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E45E04B" w14:textId="77777777" w:rsidTr="002B29B2">
        <w:tc>
          <w:tcPr>
            <w:tcW w:w="8720" w:type="dxa"/>
          </w:tcPr>
          <w:p w14:paraId="5082355C" w14:textId="7103984E" w:rsidR="00F401EF" w:rsidRPr="00215D48" w:rsidRDefault="00CA78E5" w:rsidP="002B29B2">
            <w:pPr>
              <w:pStyle w:val="Title"/>
            </w:pPr>
            <w:r>
              <w:t>TGA q</w:t>
            </w:r>
            <w:r w:rsidR="00495A93">
              <w:t xml:space="preserve">uality </w:t>
            </w:r>
            <w:r>
              <w:t>m</w:t>
            </w:r>
            <w:r w:rsidR="00495A93">
              <w:t xml:space="preserve">anagement </w:t>
            </w:r>
            <w:r>
              <w:t>s</w:t>
            </w:r>
            <w:r w:rsidR="00495A93">
              <w:t xml:space="preserve">ystem </w:t>
            </w:r>
            <w:r>
              <w:t>a</w:t>
            </w:r>
            <w:r w:rsidR="00495A93">
              <w:t>udits</w:t>
            </w:r>
            <w:r>
              <w:t xml:space="preserve"> and certification</w:t>
            </w:r>
          </w:p>
        </w:tc>
      </w:tr>
      <w:tr w:rsidR="002B29B2" w:rsidRPr="00215D48" w14:paraId="0CA35047" w14:textId="77777777" w:rsidTr="002B29B2">
        <w:trPr>
          <w:trHeight w:val="1916"/>
        </w:trPr>
        <w:tc>
          <w:tcPr>
            <w:tcW w:w="8720" w:type="dxa"/>
          </w:tcPr>
          <w:p w14:paraId="49BA56DE" w14:textId="50CD5A07" w:rsidR="00F401EF" w:rsidRPr="00215D48" w:rsidRDefault="008A3F24" w:rsidP="002B29B2">
            <w:pPr>
              <w:pStyle w:val="Subtitle"/>
              <w:ind w:left="0"/>
            </w:pPr>
            <w:r>
              <w:t>G</w:t>
            </w:r>
            <w:r w:rsidR="00495A93">
              <w:t>uidance for manufacturers</w:t>
            </w:r>
            <w:r w:rsidR="007B04A4">
              <w:t xml:space="preserve"> of medical devices</w:t>
            </w:r>
          </w:p>
        </w:tc>
      </w:tr>
      <w:tr w:rsidR="002B29B2" w:rsidRPr="00215D48" w14:paraId="18CE07D8" w14:textId="77777777" w:rsidTr="002B29B2">
        <w:tc>
          <w:tcPr>
            <w:tcW w:w="8720" w:type="dxa"/>
          </w:tcPr>
          <w:p w14:paraId="704B6E29" w14:textId="04F133CB" w:rsidR="002B29B2" w:rsidRPr="00215D48" w:rsidRDefault="002B29B2" w:rsidP="00F54CA9">
            <w:pPr>
              <w:pStyle w:val="Date"/>
            </w:pPr>
            <w:r w:rsidRPr="00215D48">
              <w:t xml:space="preserve">Version </w:t>
            </w:r>
            <w:r w:rsidR="00C6719E">
              <w:t>2</w:t>
            </w:r>
            <w:r w:rsidRPr="00215D48">
              <w:t xml:space="preserve">.0, </w:t>
            </w:r>
            <w:r w:rsidR="00343F3D">
              <w:t>December 2023</w:t>
            </w:r>
          </w:p>
        </w:tc>
      </w:tr>
    </w:tbl>
    <w:p w14:paraId="330FA124"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9A5BA57" w14:textId="77777777" w:rsidR="005D1689" w:rsidRPr="00E1198B" w:rsidRDefault="005D1689" w:rsidP="00BA0DFC">
      <w:pPr>
        <w:pStyle w:val="LegalSubheading"/>
      </w:pPr>
      <w:r w:rsidRPr="00BA0DFC">
        <w:lastRenderedPageBreak/>
        <w:t>Copyright</w:t>
      </w:r>
    </w:p>
    <w:p w14:paraId="65EA9AC2" w14:textId="65FF2200" w:rsidR="00F274A2" w:rsidRDefault="005D1689" w:rsidP="0029069E">
      <w:pPr>
        <w:pStyle w:val="LegalCopy"/>
        <w:rPr>
          <w:rFonts w:cs="Arial"/>
        </w:rPr>
      </w:pPr>
      <w:r w:rsidRPr="00215D48">
        <w:rPr>
          <w:rFonts w:cs="Arial"/>
        </w:rPr>
        <w:t>© Commonwealth of Australia 20</w:t>
      </w:r>
      <w:r w:rsidR="00030D34">
        <w:rPr>
          <w:rFonts w:cs="Arial"/>
        </w:rPr>
        <w:t>2</w:t>
      </w:r>
      <w:r w:rsidR="007B04A4">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743FE7C1" w14:textId="77777777" w:rsidR="00F401EF" w:rsidRPr="00215D48" w:rsidRDefault="00F401EF" w:rsidP="00D57060">
          <w:pPr>
            <w:pStyle w:val="NonTOCheading2"/>
          </w:pPr>
          <w:r w:rsidRPr="00215D48">
            <w:t>Contents</w:t>
          </w:r>
        </w:p>
        <w:p w14:paraId="79DAB6F5" w14:textId="20457895" w:rsidR="000B2FB7"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50246220" w:history="1">
            <w:r w:rsidR="000B2FB7" w:rsidRPr="00481DCA">
              <w:rPr>
                <w:rStyle w:val="Hyperlink"/>
                <w:noProof/>
              </w:rPr>
              <w:t>About this guidance</w:t>
            </w:r>
            <w:r w:rsidR="000B2FB7">
              <w:rPr>
                <w:noProof/>
                <w:webHidden/>
              </w:rPr>
              <w:tab/>
            </w:r>
            <w:r w:rsidR="000B2FB7">
              <w:rPr>
                <w:noProof/>
                <w:webHidden/>
              </w:rPr>
              <w:fldChar w:fldCharType="begin"/>
            </w:r>
            <w:r w:rsidR="000B2FB7">
              <w:rPr>
                <w:noProof/>
                <w:webHidden/>
              </w:rPr>
              <w:instrText xml:space="preserve"> PAGEREF _Toc150246220 \h </w:instrText>
            </w:r>
            <w:r w:rsidR="000B2FB7">
              <w:rPr>
                <w:noProof/>
                <w:webHidden/>
              </w:rPr>
            </w:r>
            <w:r w:rsidR="000B2FB7">
              <w:rPr>
                <w:noProof/>
                <w:webHidden/>
              </w:rPr>
              <w:fldChar w:fldCharType="separate"/>
            </w:r>
            <w:r w:rsidR="00D04B28">
              <w:rPr>
                <w:noProof/>
                <w:webHidden/>
              </w:rPr>
              <w:t>5</w:t>
            </w:r>
            <w:r w:rsidR="000B2FB7">
              <w:rPr>
                <w:noProof/>
                <w:webHidden/>
              </w:rPr>
              <w:fldChar w:fldCharType="end"/>
            </w:r>
          </w:hyperlink>
        </w:p>
        <w:p w14:paraId="56A9C911" w14:textId="70074ED7"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21" w:history="1">
            <w:r w:rsidR="000B2FB7" w:rsidRPr="00481DCA">
              <w:rPr>
                <w:rStyle w:val="Hyperlink"/>
                <w:noProof/>
              </w:rPr>
              <w:t>Introduction</w:t>
            </w:r>
            <w:r w:rsidR="000B2FB7">
              <w:rPr>
                <w:noProof/>
                <w:webHidden/>
              </w:rPr>
              <w:tab/>
            </w:r>
            <w:r w:rsidR="000B2FB7">
              <w:rPr>
                <w:noProof/>
                <w:webHidden/>
              </w:rPr>
              <w:fldChar w:fldCharType="begin"/>
            </w:r>
            <w:r w:rsidR="000B2FB7">
              <w:rPr>
                <w:noProof/>
                <w:webHidden/>
              </w:rPr>
              <w:instrText xml:space="preserve"> PAGEREF _Toc150246221 \h </w:instrText>
            </w:r>
            <w:r w:rsidR="000B2FB7">
              <w:rPr>
                <w:noProof/>
                <w:webHidden/>
              </w:rPr>
            </w:r>
            <w:r w:rsidR="000B2FB7">
              <w:rPr>
                <w:noProof/>
                <w:webHidden/>
              </w:rPr>
              <w:fldChar w:fldCharType="separate"/>
            </w:r>
            <w:r w:rsidR="00D04B28">
              <w:rPr>
                <w:noProof/>
                <w:webHidden/>
              </w:rPr>
              <w:t>6</w:t>
            </w:r>
            <w:r w:rsidR="000B2FB7">
              <w:rPr>
                <w:noProof/>
                <w:webHidden/>
              </w:rPr>
              <w:fldChar w:fldCharType="end"/>
            </w:r>
          </w:hyperlink>
        </w:p>
        <w:p w14:paraId="4A9378F3" w14:textId="63CD8FC1"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22" w:history="1">
            <w:r w:rsidR="000B2FB7" w:rsidRPr="00481DCA">
              <w:rPr>
                <w:rStyle w:val="Hyperlink"/>
                <w:noProof/>
              </w:rPr>
              <w:t>The types of audit we conduct</w:t>
            </w:r>
            <w:r w:rsidR="000B2FB7">
              <w:rPr>
                <w:noProof/>
                <w:webHidden/>
              </w:rPr>
              <w:tab/>
            </w:r>
            <w:r w:rsidR="000B2FB7">
              <w:rPr>
                <w:noProof/>
                <w:webHidden/>
              </w:rPr>
              <w:fldChar w:fldCharType="begin"/>
            </w:r>
            <w:r w:rsidR="000B2FB7">
              <w:rPr>
                <w:noProof/>
                <w:webHidden/>
              </w:rPr>
              <w:instrText xml:space="preserve"> PAGEREF _Toc150246222 \h </w:instrText>
            </w:r>
            <w:r w:rsidR="000B2FB7">
              <w:rPr>
                <w:noProof/>
                <w:webHidden/>
              </w:rPr>
            </w:r>
            <w:r w:rsidR="000B2FB7">
              <w:rPr>
                <w:noProof/>
                <w:webHidden/>
              </w:rPr>
              <w:fldChar w:fldCharType="separate"/>
            </w:r>
            <w:r w:rsidR="00D04B28">
              <w:rPr>
                <w:noProof/>
                <w:webHidden/>
              </w:rPr>
              <w:t>7</w:t>
            </w:r>
            <w:r w:rsidR="000B2FB7">
              <w:rPr>
                <w:noProof/>
                <w:webHidden/>
              </w:rPr>
              <w:fldChar w:fldCharType="end"/>
            </w:r>
          </w:hyperlink>
        </w:p>
        <w:p w14:paraId="1693F213" w14:textId="602CCBF6"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23" w:history="1">
            <w:r w:rsidR="000B2FB7" w:rsidRPr="00481DCA">
              <w:rPr>
                <w:rStyle w:val="Hyperlink"/>
                <w:noProof/>
                <w:lang w:eastAsia="en-AU"/>
              </w:rPr>
              <w:t>Onsite QMS audits</w:t>
            </w:r>
            <w:r w:rsidR="000B2FB7">
              <w:rPr>
                <w:noProof/>
                <w:webHidden/>
              </w:rPr>
              <w:tab/>
            </w:r>
            <w:r w:rsidR="000B2FB7">
              <w:rPr>
                <w:noProof/>
                <w:webHidden/>
              </w:rPr>
              <w:fldChar w:fldCharType="begin"/>
            </w:r>
            <w:r w:rsidR="000B2FB7">
              <w:rPr>
                <w:noProof/>
                <w:webHidden/>
              </w:rPr>
              <w:instrText xml:space="preserve"> PAGEREF _Toc150246223 \h </w:instrText>
            </w:r>
            <w:r w:rsidR="000B2FB7">
              <w:rPr>
                <w:noProof/>
                <w:webHidden/>
              </w:rPr>
            </w:r>
            <w:r w:rsidR="000B2FB7">
              <w:rPr>
                <w:noProof/>
                <w:webHidden/>
              </w:rPr>
              <w:fldChar w:fldCharType="separate"/>
            </w:r>
            <w:r w:rsidR="00D04B28">
              <w:rPr>
                <w:noProof/>
                <w:webHidden/>
              </w:rPr>
              <w:t>7</w:t>
            </w:r>
            <w:r w:rsidR="000B2FB7">
              <w:rPr>
                <w:noProof/>
                <w:webHidden/>
              </w:rPr>
              <w:fldChar w:fldCharType="end"/>
            </w:r>
          </w:hyperlink>
        </w:p>
        <w:p w14:paraId="44BA76AE" w14:textId="7BAECFD9"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24" w:history="1">
            <w:r w:rsidR="000B2FB7" w:rsidRPr="00481DCA">
              <w:rPr>
                <w:rStyle w:val="Hyperlink"/>
                <w:noProof/>
                <w:lang w:eastAsia="en-AU"/>
              </w:rPr>
              <w:t>Remote QMS audits</w:t>
            </w:r>
            <w:r w:rsidR="000B2FB7">
              <w:rPr>
                <w:noProof/>
                <w:webHidden/>
              </w:rPr>
              <w:tab/>
            </w:r>
            <w:r w:rsidR="000B2FB7">
              <w:rPr>
                <w:noProof/>
                <w:webHidden/>
              </w:rPr>
              <w:fldChar w:fldCharType="begin"/>
            </w:r>
            <w:r w:rsidR="000B2FB7">
              <w:rPr>
                <w:noProof/>
                <w:webHidden/>
              </w:rPr>
              <w:instrText xml:space="preserve"> PAGEREF _Toc150246224 \h </w:instrText>
            </w:r>
            <w:r w:rsidR="000B2FB7">
              <w:rPr>
                <w:noProof/>
                <w:webHidden/>
              </w:rPr>
            </w:r>
            <w:r w:rsidR="000B2FB7">
              <w:rPr>
                <w:noProof/>
                <w:webHidden/>
              </w:rPr>
              <w:fldChar w:fldCharType="separate"/>
            </w:r>
            <w:r w:rsidR="00D04B28">
              <w:rPr>
                <w:noProof/>
                <w:webHidden/>
              </w:rPr>
              <w:t>7</w:t>
            </w:r>
            <w:r w:rsidR="000B2FB7">
              <w:rPr>
                <w:noProof/>
                <w:webHidden/>
              </w:rPr>
              <w:fldChar w:fldCharType="end"/>
            </w:r>
          </w:hyperlink>
        </w:p>
        <w:p w14:paraId="4067B865" w14:textId="1DB89043"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25" w:history="1">
            <w:r w:rsidR="000B2FB7" w:rsidRPr="00481DCA">
              <w:rPr>
                <w:rStyle w:val="Hyperlink"/>
                <w:noProof/>
                <w:lang w:eastAsia="en-AU"/>
              </w:rPr>
              <w:t>Desktop QMS audits</w:t>
            </w:r>
            <w:r w:rsidR="000B2FB7">
              <w:rPr>
                <w:noProof/>
                <w:webHidden/>
              </w:rPr>
              <w:tab/>
            </w:r>
            <w:r w:rsidR="000B2FB7">
              <w:rPr>
                <w:noProof/>
                <w:webHidden/>
              </w:rPr>
              <w:fldChar w:fldCharType="begin"/>
            </w:r>
            <w:r w:rsidR="000B2FB7">
              <w:rPr>
                <w:noProof/>
                <w:webHidden/>
              </w:rPr>
              <w:instrText xml:space="preserve"> PAGEREF _Toc150246225 \h </w:instrText>
            </w:r>
            <w:r w:rsidR="000B2FB7">
              <w:rPr>
                <w:noProof/>
                <w:webHidden/>
              </w:rPr>
            </w:r>
            <w:r w:rsidR="000B2FB7">
              <w:rPr>
                <w:noProof/>
                <w:webHidden/>
              </w:rPr>
              <w:fldChar w:fldCharType="separate"/>
            </w:r>
            <w:r w:rsidR="00D04B28">
              <w:rPr>
                <w:noProof/>
                <w:webHidden/>
              </w:rPr>
              <w:t>7</w:t>
            </w:r>
            <w:r w:rsidR="000B2FB7">
              <w:rPr>
                <w:noProof/>
                <w:webHidden/>
              </w:rPr>
              <w:fldChar w:fldCharType="end"/>
            </w:r>
          </w:hyperlink>
        </w:p>
        <w:p w14:paraId="6619C398" w14:textId="6976E0FA"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26" w:history="1">
            <w:r w:rsidR="000B2FB7" w:rsidRPr="00481DCA">
              <w:rPr>
                <w:rStyle w:val="Hyperlink"/>
                <w:noProof/>
                <w:lang w:eastAsia="en-AU"/>
              </w:rPr>
              <w:t>Abridgement</w:t>
            </w:r>
            <w:r w:rsidR="000B2FB7">
              <w:rPr>
                <w:noProof/>
                <w:webHidden/>
              </w:rPr>
              <w:tab/>
            </w:r>
            <w:r w:rsidR="000B2FB7">
              <w:rPr>
                <w:noProof/>
                <w:webHidden/>
              </w:rPr>
              <w:fldChar w:fldCharType="begin"/>
            </w:r>
            <w:r w:rsidR="000B2FB7">
              <w:rPr>
                <w:noProof/>
                <w:webHidden/>
              </w:rPr>
              <w:instrText xml:space="preserve"> PAGEREF _Toc150246226 \h </w:instrText>
            </w:r>
            <w:r w:rsidR="000B2FB7">
              <w:rPr>
                <w:noProof/>
                <w:webHidden/>
              </w:rPr>
            </w:r>
            <w:r w:rsidR="000B2FB7">
              <w:rPr>
                <w:noProof/>
                <w:webHidden/>
              </w:rPr>
              <w:fldChar w:fldCharType="separate"/>
            </w:r>
            <w:r w:rsidR="00D04B28">
              <w:rPr>
                <w:noProof/>
                <w:webHidden/>
              </w:rPr>
              <w:t>7</w:t>
            </w:r>
            <w:r w:rsidR="000B2FB7">
              <w:rPr>
                <w:noProof/>
                <w:webHidden/>
              </w:rPr>
              <w:fldChar w:fldCharType="end"/>
            </w:r>
          </w:hyperlink>
        </w:p>
        <w:p w14:paraId="0571944F" w14:textId="4F202379"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27" w:history="1">
            <w:r w:rsidR="000B2FB7" w:rsidRPr="00481DCA">
              <w:rPr>
                <w:rStyle w:val="Hyperlink"/>
                <w:noProof/>
                <w:lang w:eastAsia="en-AU"/>
              </w:rPr>
              <w:t>Onsite and remote audits</w:t>
            </w:r>
            <w:r w:rsidR="000B2FB7">
              <w:rPr>
                <w:noProof/>
                <w:webHidden/>
              </w:rPr>
              <w:tab/>
            </w:r>
            <w:r w:rsidR="000B2FB7">
              <w:rPr>
                <w:noProof/>
                <w:webHidden/>
              </w:rPr>
              <w:fldChar w:fldCharType="begin"/>
            </w:r>
            <w:r w:rsidR="000B2FB7">
              <w:rPr>
                <w:noProof/>
                <w:webHidden/>
              </w:rPr>
              <w:instrText xml:space="preserve"> PAGEREF _Toc150246227 \h </w:instrText>
            </w:r>
            <w:r w:rsidR="000B2FB7">
              <w:rPr>
                <w:noProof/>
                <w:webHidden/>
              </w:rPr>
            </w:r>
            <w:r w:rsidR="000B2FB7">
              <w:rPr>
                <w:noProof/>
                <w:webHidden/>
              </w:rPr>
              <w:fldChar w:fldCharType="separate"/>
            </w:r>
            <w:r w:rsidR="00D04B28">
              <w:rPr>
                <w:noProof/>
                <w:webHidden/>
              </w:rPr>
              <w:t>8</w:t>
            </w:r>
            <w:r w:rsidR="000B2FB7">
              <w:rPr>
                <w:noProof/>
                <w:webHidden/>
              </w:rPr>
              <w:fldChar w:fldCharType="end"/>
            </w:r>
          </w:hyperlink>
        </w:p>
        <w:p w14:paraId="7153585D" w14:textId="3003B381"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28" w:history="1">
            <w:r w:rsidR="000B2FB7" w:rsidRPr="00481DCA">
              <w:rPr>
                <w:rStyle w:val="Hyperlink"/>
                <w:noProof/>
                <w:lang w:eastAsia="en-AU"/>
              </w:rPr>
              <w:t>Our audit process</w:t>
            </w:r>
            <w:r w:rsidR="000B2FB7">
              <w:rPr>
                <w:noProof/>
                <w:webHidden/>
              </w:rPr>
              <w:tab/>
            </w:r>
            <w:r w:rsidR="000B2FB7">
              <w:rPr>
                <w:noProof/>
                <w:webHidden/>
              </w:rPr>
              <w:fldChar w:fldCharType="begin"/>
            </w:r>
            <w:r w:rsidR="000B2FB7">
              <w:rPr>
                <w:noProof/>
                <w:webHidden/>
              </w:rPr>
              <w:instrText xml:space="preserve"> PAGEREF _Toc150246228 \h </w:instrText>
            </w:r>
            <w:r w:rsidR="000B2FB7">
              <w:rPr>
                <w:noProof/>
                <w:webHidden/>
              </w:rPr>
            </w:r>
            <w:r w:rsidR="000B2FB7">
              <w:rPr>
                <w:noProof/>
                <w:webHidden/>
              </w:rPr>
              <w:fldChar w:fldCharType="separate"/>
            </w:r>
            <w:r w:rsidR="00D04B28">
              <w:rPr>
                <w:noProof/>
                <w:webHidden/>
              </w:rPr>
              <w:t>8</w:t>
            </w:r>
            <w:r w:rsidR="000B2FB7">
              <w:rPr>
                <w:noProof/>
                <w:webHidden/>
              </w:rPr>
              <w:fldChar w:fldCharType="end"/>
            </w:r>
          </w:hyperlink>
        </w:p>
        <w:p w14:paraId="2571D46F" w14:textId="7BAF28D9" w:rsidR="000B2FB7" w:rsidRDefault="00BE36D9">
          <w:pPr>
            <w:pStyle w:val="TOC3"/>
            <w:rPr>
              <w:rFonts w:asciiTheme="minorHAnsi" w:eastAsiaTheme="minorEastAsia" w:hAnsiTheme="minorHAnsi" w:cstheme="minorBidi"/>
              <w:b w:val="0"/>
              <w:noProof/>
              <w:color w:val="auto"/>
              <w:szCs w:val="22"/>
              <w:lang w:eastAsia="en-AU"/>
            </w:rPr>
          </w:pPr>
          <w:hyperlink w:anchor="_Toc150246229" w:history="1">
            <w:r w:rsidR="000B2FB7" w:rsidRPr="00481DCA">
              <w:rPr>
                <w:rStyle w:val="Hyperlink"/>
                <w:noProof/>
              </w:rPr>
              <w:t>Audit announcement</w:t>
            </w:r>
            <w:r w:rsidR="000B2FB7">
              <w:rPr>
                <w:noProof/>
                <w:webHidden/>
              </w:rPr>
              <w:tab/>
            </w:r>
            <w:r w:rsidR="000B2FB7">
              <w:rPr>
                <w:noProof/>
                <w:webHidden/>
              </w:rPr>
              <w:fldChar w:fldCharType="begin"/>
            </w:r>
            <w:r w:rsidR="000B2FB7">
              <w:rPr>
                <w:noProof/>
                <w:webHidden/>
              </w:rPr>
              <w:instrText xml:space="preserve"> PAGEREF _Toc150246229 \h </w:instrText>
            </w:r>
            <w:r w:rsidR="000B2FB7">
              <w:rPr>
                <w:noProof/>
                <w:webHidden/>
              </w:rPr>
            </w:r>
            <w:r w:rsidR="000B2FB7">
              <w:rPr>
                <w:noProof/>
                <w:webHidden/>
              </w:rPr>
              <w:fldChar w:fldCharType="separate"/>
            </w:r>
            <w:r w:rsidR="00D04B28">
              <w:rPr>
                <w:noProof/>
                <w:webHidden/>
              </w:rPr>
              <w:t>8</w:t>
            </w:r>
            <w:r w:rsidR="000B2FB7">
              <w:rPr>
                <w:noProof/>
                <w:webHidden/>
              </w:rPr>
              <w:fldChar w:fldCharType="end"/>
            </w:r>
          </w:hyperlink>
        </w:p>
        <w:p w14:paraId="1AEF687D" w14:textId="2F84CB0F" w:rsidR="000B2FB7" w:rsidRDefault="00BE36D9">
          <w:pPr>
            <w:pStyle w:val="TOC3"/>
            <w:rPr>
              <w:rFonts w:asciiTheme="minorHAnsi" w:eastAsiaTheme="minorEastAsia" w:hAnsiTheme="minorHAnsi" w:cstheme="minorBidi"/>
              <w:b w:val="0"/>
              <w:noProof/>
              <w:color w:val="auto"/>
              <w:szCs w:val="22"/>
              <w:lang w:eastAsia="en-AU"/>
            </w:rPr>
          </w:pPr>
          <w:hyperlink w:anchor="_Toc150246230" w:history="1">
            <w:r w:rsidR="000B2FB7" w:rsidRPr="00481DCA">
              <w:rPr>
                <w:rStyle w:val="Hyperlink"/>
                <w:noProof/>
              </w:rPr>
              <w:t>Audit preparation</w:t>
            </w:r>
            <w:r w:rsidR="000B2FB7">
              <w:rPr>
                <w:noProof/>
                <w:webHidden/>
              </w:rPr>
              <w:tab/>
            </w:r>
            <w:r w:rsidR="000B2FB7">
              <w:rPr>
                <w:noProof/>
                <w:webHidden/>
              </w:rPr>
              <w:fldChar w:fldCharType="begin"/>
            </w:r>
            <w:r w:rsidR="000B2FB7">
              <w:rPr>
                <w:noProof/>
                <w:webHidden/>
              </w:rPr>
              <w:instrText xml:space="preserve"> PAGEREF _Toc150246230 \h </w:instrText>
            </w:r>
            <w:r w:rsidR="000B2FB7">
              <w:rPr>
                <w:noProof/>
                <w:webHidden/>
              </w:rPr>
            </w:r>
            <w:r w:rsidR="000B2FB7">
              <w:rPr>
                <w:noProof/>
                <w:webHidden/>
              </w:rPr>
              <w:fldChar w:fldCharType="separate"/>
            </w:r>
            <w:r w:rsidR="00D04B28">
              <w:rPr>
                <w:noProof/>
                <w:webHidden/>
              </w:rPr>
              <w:t>8</w:t>
            </w:r>
            <w:r w:rsidR="000B2FB7">
              <w:rPr>
                <w:noProof/>
                <w:webHidden/>
              </w:rPr>
              <w:fldChar w:fldCharType="end"/>
            </w:r>
          </w:hyperlink>
        </w:p>
        <w:p w14:paraId="6D8845CB" w14:textId="0D4D85DC" w:rsidR="000B2FB7" w:rsidRDefault="00BE36D9">
          <w:pPr>
            <w:pStyle w:val="TOC3"/>
            <w:rPr>
              <w:rFonts w:asciiTheme="minorHAnsi" w:eastAsiaTheme="minorEastAsia" w:hAnsiTheme="minorHAnsi" w:cstheme="minorBidi"/>
              <w:b w:val="0"/>
              <w:noProof/>
              <w:color w:val="auto"/>
              <w:szCs w:val="22"/>
              <w:lang w:eastAsia="en-AU"/>
            </w:rPr>
          </w:pPr>
          <w:hyperlink w:anchor="_Toc150246231" w:history="1">
            <w:r w:rsidR="000B2FB7" w:rsidRPr="00481DCA">
              <w:rPr>
                <w:rStyle w:val="Hyperlink"/>
                <w:noProof/>
              </w:rPr>
              <w:t>Gifts</w:t>
            </w:r>
            <w:r w:rsidR="000B2FB7">
              <w:rPr>
                <w:noProof/>
                <w:webHidden/>
              </w:rPr>
              <w:tab/>
            </w:r>
            <w:r w:rsidR="000B2FB7">
              <w:rPr>
                <w:noProof/>
                <w:webHidden/>
              </w:rPr>
              <w:fldChar w:fldCharType="begin"/>
            </w:r>
            <w:r w:rsidR="000B2FB7">
              <w:rPr>
                <w:noProof/>
                <w:webHidden/>
              </w:rPr>
              <w:instrText xml:space="preserve"> PAGEREF _Toc150246231 \h </w:instrText>
            </w:r>
            <w:r w:rsidR="000B2FB7">
              <w:rPr>
                <w:noProof/>
                <w:webHidden/>
              </w:rPr>
            </w:r>
            <w:r w:rsidR="000B2FB7">
              <w:rPr>
                <w:noProof/>
                <w:webHidden/>
              </w:rPr>
              <w:fldChar w:fldCharType="separate"/>
            </w:r>
            <w:r w:rsidR="00D04B28">
              <w:rPr>
                <w:noProof/>
                <w:webHidden/>
              </w:rPr>
              <w:t>9</w:t>
            </w:r>
            <w:r w:rsidR="000B2FB7">
              <w:rPr>
                <w:noProof/>
                <w:webHidden/>
              </w:rPr>
              <w:fldChar w:fldCharType="end"/>
            </w:r>
          </w:hyperlink>
        </w:p>
        <w:p w14:paraId="1FEA7A67" w14:textId="464FB8B5" w:rsidR="000B2FB7" w:rsidRDefault="00BE36D9">
          <w:pPr>
            <w:pStyle w:val="TOC3"/>
            <w:rPr>
              <w:rFonts w:asciiTheme="minorHAnsi" w:eastAsiaTheme="minorEastAsia" w:hAnsiTheme="minorHAnsi" w:cstheme="minorBidi"/>
              <w:b w:val="0"/>
              <w:noProof/>
              <w:color w:val="auto"/>
              <w:szCs w:val="22"/>
              <w:lang w:eastAsia="en-AU"/>
            </w:rPr>
          </w:pPr>
          <w:hyperlink w:anchor="_Toc150246232" w:history="1">
            <w:r w:rsidR="000B2FB7" w:rsidRPr="00481DCA">
              <w:rPr>
                <w:rStyle w:val="Hyperlink"/>
                <w:noProof/>
              </w:rPr>
              <w:t>Conduct of audits</w:t>
            </w:r>
            <w:r w:rsidR="000B2FB7">
              <w:rPr>
                <w:noProof/>
                <w:webHidden/>
              </w:rPr>
              <w:tab/>
            </w:r>
            <w:r w:rsidR="000B2FB7">
              <w:rPr>
                <w:noProof/>
                <w:webHidden/>
              </w:rPr>
              <w:fldChar w:fldCharType="begin"/>
            </w:r>
            <w:r w:rsidR="000B2FB7">
              <w:rPr>
                <w:noProof/>
                <w:webHidden/>
              </w:rPr>
              <w:instrText xml:space="preserve"> PAGEREF _Toc150246232 \h </w:instrText>
            </w:r>
            <w:r w:rsidR="000B2FB7">
              <w:rPr>
                <w:noProof/>
                <w:webHidden/>
              </w:rPr>
            </w:r>
            <w:r w:rsidR="000B2FB7">
              <w:rPr>
                <w:noProof/>
                <w:webHidden/>
              </w:rPr>
              <w:fldChar w:fldCharType="separate"/>
            </w:r>
            <w:r w:rsidR="00D04B28">
              <w:rPr>
                <w:noProof/>
                <w:webHidden/>
              </w:rPr>
              <w:t>9</w:t>
            </w:r>
            <w:r w:rsidR="000B2FB7">
              <w:rPr>
                <w:noProof/>
                <w:webHidden/>
              </w:rPr>
              <w:fldChar w:fldCharType="end"/>
            </w:r>
          </w:hyperlink>
        </w:p>
        <w:p w14:paraId="01668C6D" w14:textId="523701C3"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33" w:history="1">
            <w:r w:rsidR="000B2FB7" w:rsidRPr="00481DCA">
              <w:rPr>
                <w:rStyle w:val="Hyperlink"/>
                <w:noProof/>
              </w:rPr>
              <w:t>TGA QMS Conformity Assessment (CA) certification audits</w:t>
            </w:r>
            <w:r w:rsidR="000B2FB7">
              <w:rPr>
                <w:noProof/>
                <w:webHidden/>
              </w:rPr>
              <w:tab/>
            </w:r>
            <w:r w:rsidR="000B2FB7">
              <w:rPr>
                <w:noProof/>
                <w:webHidden/>
              </w:rPr>
              <w:fldChar w:fldCharType="begin"/>
            </w:r>
            <w:r w:rsidR="000B2FB7">
              <w:rPr>
                <w:noProof/>
                <w:webHidden/>
              </w:rPr>
              <w:instrText xml:space="preserve"> PAGEREF _Toc150246233 \h </w:instrText>
            </w:r>
            <w:r w:rsidR="000B2FB7">
              <w:rPr>
                <w:noProof/>
                <w:webHidden/>
              </w:rPr>
            </w:r>
            <w:r w:rsidR="000B2FB7">
              <w:rPr>
                <w:noProof/>
                <w:webHidden/>
              </w:rPr>
              <w:fldChar w:fldCharType="separate"/>
            </w:r>
            <w:r w:rsidR="00D04B28">
              <w:rPr>
                <w:noProof/>
                <w:webHidden/>
              </w:rPr>
              <w:t>19</w:t>
            </w:r>
            <w:r w:rsidR="000B2FB7">
              <w:rPr>
                <w:noProof/>
                <w:webHidden/>
              </w:rPr>
              <w:fldChar w:fldCharType="end"/>
            </w:r>
          </w:hyperlink>
        </w:p>
        <w:p w14:paraId="5625DE41" w14:textId="07E98F7F"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34" w:history="1">
            <w:r w:rsidR="000B2FB7" w:rsidRPr="00481DCA">
              <w:rPr>
                <w:rStyle w:val="Hyperlink"/>
                <w:noProof/>
              </w:rPr>
              <w:t>Applications</w:t>
            </w:r>
            <w:r w:rsidR="000B2FB7">
              <w:rPr>
                <w:noProof/>
                <w:webHidden/>
              </w:rPr>
              <w:tab/>
            </w:r>
            <w:r w:rsidR="000B2FB7">
              <w:rPr>
                <w:noProof/>
                <w:webHidden/>
              </w:rPr>
              <w:fldChar w:fldCharType="begin"/>
            </w:r>
            <w:r w:rsidR="000B2FB7">
              <w:rPr>
                <w:noProof/>
                <w:webHidden/>
              </w:rPr>
              <w:instrText xml:space="preserve"> PAGEREF _Toc150246234 \h </w:instrText>
            </w:r>
            <w:r w:rsidR="000B2FB7">
              <w:rPr>
                <w:noProof/>
                <w:webHidden/>
              </w:rPr>
            </w:r>
            <w:r w:rsidR="000B2FB7">
              <w:rPr>
                <w:noProof/>
                <w:webHidden/>
              </w:rPr>
              <w:fldChar w:fldCharType="separate"/>
            </w:r>
            <w:r w:rsidR="00D04B28">
              <w:rPr>
                <w:noProof/>
                <w:webHidden/>
              </w:rPr>
              <w:t>19</w:t>
            </w:r>
            <w:r w:rsidR="000B2FB7">
              <w:rPr>
                <w:noProof/>
                <w:webHidden/>
              </w:rPr>
              <w:fldChar w:fldCharType="end"/>
            </w:r>
          </w:hyperlink>
        </w:p>
        <w:p w14:paraId="05CC4759" w14:textId="5014A287" w:rsidR="000B2FB7" w:rsidRDefault="00BE36D9">
          <w:pPr>
            <w:pStyle w:val="TOC3"/>
            <w:rPr>
              <w:rFonts w:asciiTheme="minorHAnsi" w:eastAsiaTheme="minorEastAsia" w:hAnsiTheme="minorHAnsi" w:cstheme="minorBidi"/>
              <w:b w:val="0"/>
              <w:noProof/>
              <w:color w:val="auto"/>
              <w:szCs w:val="22"/>
              <w:lang w:eastAsia="en-AU"/>
            </w:rPr>
          </w:pPr>
          <w:hyperlink w:anchor="_Toc150246235" w:history="1">
            <w:r w:rsidR="000B2FB7" w:rsidRPr="00481DCA">
              <w:rPr>
                <w:rStyle w:val="Hyperlink"/>
                <w:noProof/>
              </w:rPr>
              <w:t>QMS certification process</w:t>
            </w:r>
            <w:r w:rsidR="000B2FB7">
              <w:rPr>
                <w:noProof/>
                <w:webHidden/>
              </w:rPr>
              <w:tab/>
            </w:r>
            <w:r w:rsidR="000B2FB7">
              <w:rPr>
                <w:noProof/>
                <w:webHidden/>
              </w:rPr>
              <w:fldChar w:fldCharType="begin"/>
            </w:r>
            <w:r w:rsidR="000B2FB7">
              <w:rPr>
                <w:noProof/>
                <w:webHidden/>
              </w:rPr>
              <w:instrText xml:space="preserve"> PAGEREF _Toc150246235 \h </w:instrText>
            </w:r>
            <w:r w:rsidR="000B2FB7">
              <w:rPr>
                <w:noProof/>
                <w:webHidden/>
              </w:rPr>
            </w:r>
            <w:r w:rsidR="000B2FB7">
              <w:rPr>
                <w:noProof/>
                <w:webHidden/>
              </w:rPr>
              <w:fldChar w:fldCharType="separate"/>
            </w:r>
            <w:r w:rsidR="00D04B28">
              <w:rPr>
                <w:noProof/>
                <w:webHidden/>
              </w:rPr>
              <w:t>19</w:t>
            </w:r>
            <w:r w:rsidR="000B2FB7">
              <w:rPr>
                <w:noProof/>
                <w:webHidden/>
              </w:rPr>
              <w:fldChar w:fldCharType="end"/>
            </w:r>
          </w:hyperlink>
        </w:p>
        <w:p w14:paraId="08D9D736" w14:textId="5BD07933" w:rsidR="000B2FB7" w:rsidRDefault="00BE36D9">
          <w:pPr>
            <w:pStyle w:val="TOC3"/>
            <w:rPr>
              <w:rFonts w:asciiTheme="minorHAnsi" w:eastAsiaTheme="minorEastAsia" w:hAnsiTheme="minorHAnsi" w:cstheme="minorBidi"/>
              <w:b w:val="0"/>
              <w:noProof/>
              <w:color w:val="auto"/>
              <w:szCs w:val="22"/>
              <w:lang w:eastAsia="en-AU"/>
            </w:rPr>
          </w:pPr>
          <w:hyperlink w:anchor="_Toc150246236" w:history="1">
            <w:r w:rsidR="000B2FB7" w:rsidRPr="00481DCA">
              <w:rPr>
                <w:rStyle w:val="Hyperlink"/>
                <w:noProof/>
              </w:rPr>
              <w:t>Purpose of the audit</w:t>
            </w:r>
            <w:r w:rsidR="000B2FB7">
              <w:rPr>
                <w:noProof/>
                <w:webHidden/>
              </w:rPr>
              <w:tab/>
            </w:r>
            <w:r w:rsidR="000B2FB7">
              <w:rPr>
                <w:noProof/>
                <w:webHidden/>
              </w:rPr>
              <w:fldChar w:fldCharType="begin"/>
            </w:r>
            <w:r w:rsidR="000B2FB7">
              <w:rPr>
                <w:noProof/>
                <w:webHidden/>
              </w:rPr>
              <w:instrText xml:space="preserve"> PAGEREF _Toc150246236 \h </w:instrText>
            </w:r>
            <w:r w:rsidR="000B2FB7">
              <w:rPr>
                <w:noProof/>
                <w:webHidden/>
              </w:rPr>
            </w:r>
            <w:r w:rsidR="000B2FB7">
              <w:rPr>
                <w:noProof/>
                <w:webHidden/>
              </w:rPr>
              <w:fldChar w:fldCharType="separate"/>
            </w:r>
            <w:r w:rsidR="00D04B28">
              <w:rPr>
                <w:noProof/>
                <w:webHidden/>
              </w:rPr>
              <w:t>20</w:t>
            </w:r>
            <w:r w:rsidR="000B2FB7">
              <w:rPr>
                <w:noProof/>
                <w:webHidden/>
              </w:rPr>
              <w:fldChar w:fldCharType="end"/>
            </w:r>
          </w:hyperlink>
        </w:p>
        <w:p w14:paraId="2821D6BC" w14:textId="76C6B55B" w:rsidR="000B2FB7" w:rsidRDefault="00BE36D9">
          <w:pPr>
            <w:pStyle w:val="TOC3"/>
            <w:rPr>
              <w:rFonts w:asciiTheme="minorHAnsi" w:eastAsiaTheme="minorEastAsia" w:hAnsiTheme="minorHAnsi" w:cstheme="minorBidi"/>
              <w:b w:val="0"/>
              <w:noProof/>
              <w:color w:val="auto"/>
              <w:szCs w:val="22"/>
              <w:lang w:eastAsia="en-AU"/>
            </w:rPr>
          </w:pPr>
          <w:hyperlink w:anchor="_Toc150246237" w:history="1">
            <w:r w:rsidR="000B2FB7" w:rsidRPr="00481DCA">
              <w:rPr>
                <w:rStyle w:val="Hyperlink"/>
                <w:noProof/>
              </w:rPr>
              <w:t>What the audit will include</w:t>
            </w:r>
            <w:r w:rsidR="000B2FB7">
              <w:rPr>
                <w:noProof/>
                <w:webHidden/>
              </w:rPr>
              <w:tab/>
            </w:r>
            <w:r w:rsidR="000B2FB7">
              <w:rPr>
                <w:noProof/>
                <w:webHidden/>
              </w:rPr>
              <w:fldChar w:fldCharType="begin"/>
            </w:r>
            <w:r w:rsidR="000B2FB7">
              <w:rPr>
                <w:noProof/>
                <w:webHidden/>
              </w:rPr>
              <w:instrText xml:space="preserve"> PAGEREF _Toc150246237 \h </w:instrText>
            </w:r>
            <w:r w:rsidR="000B2FB7">
              <w:rPr>
                <w:noProof/>
                <w:webHidden/>
              </w:rPr>
            </w:r>
            <w:r w:rsidR="000B2FB7">
              <w:rPr>
                <w:noProof/>
                <w:webHidden/>
              </w:rPr>
              <w:fldChar w:fldCharType="separate"/>
            </w:r>
            <w:r w:rsidR="00D04B28">
              <w:rPr>
                <w:noProof/>
                <w:webHidden/>
              </w:rPr>
              <w:t>20</w:t>
            </w:r>
            <w:r w:rsidR="000B2FB7">
              <w:rPr>
                <w:noProof/>
                <w:webHidden/>
              </w:rPr>
              <w:fldChar w:fldCharType="end"/>
            </w:r>
          </w:hyperlink>
        </w:p>
        <w:p w14:paraId="3537B2E7" w14:textId="2CC9C8A0" w:rsidR="000B2FB7" w:rsidRDefault="00BE36D9">
          <w:pPr>
            <w:pStyle w:val="TOC3"/>
            <w:rPr>
              <w:rFonts w:asciiTheme="minorHAnsi" w:eastAsiaTheme="minorEastAsia" w:hAnsiTheme="minorHAnsi" w:cstheme="minorBidi"/>
              <w:b w:val="0"/>
              <w:noProof/>
              <w:color w:val="auto"/>
              <w:szCs w:val="22"/>
              <w:lang w:eastAsia="en-AU"/>
            </w:rPr>
          </w:pPr>
          <w:hyperlink w:anchor="_Toc150246238" w:history="1">
            <w:r w:rsidR="000B2FB7" w:rsidRPr="00481DCA">
              <w:rPr>
                <w:rStyle w:val="Hyperlink"/>
                <w:noProof/>
              </w:rPr>
              <w:t>Certification decision</w:t>
            </w:r>
            <w:r w:rsidR="000B2FB7">
              <w:rPr>
                <w:noProof/>
                <w:webHidden/>
              </w:rPr>
              <w:tab/>
            </w:r>
            <w:r w:rsidR="000B2FB7">
              <w:rPr>
                <w:noProof/>
                <w:webHidden/>
              </w:rPr>
              <w:fldChar w:fldCharType="begin"/>
            </w:r>
            <w:r w:rsidR="000B2FB7">
              <w:rPr>
                <w:noProof/>
                <w:webHidden/>
              </w:rPr>
              <w:instrText xml:space="preserve"> PAGEREF _Toc150246238 \h </w:instrText>
            </w:r>
            <w:r w:rsidR="000B2FB7">
              <w:rPr>
                <w:noProof/>
                <w:webHidden/>
              </w:rPr>
            </w:r>
            <w:r w:rsidR="000B2FB7">
              <w:rPr>
                <w:noProof/>
                <w:webHidden/>
              </w:rPr>
              <w:fldChar w:fldCharType="separate"/>
            </w:r>
            <w:r w:rsidR="00D04B28">
              <w:rPr>
                <w:noProof/>
                <w:webHidden/>
              </w:rPr>
              <w:t>20</w:t>
            </w:r>
            <w:r w:rsidR="000B2FB7">
              <w:rPr>
                <w:noProof/>
                <w:webHidden/>
              </w:rPr>
              <w:fldChar w:fldCharType="end"/>
            </w:r>
          </w:hyperlink>
        </w:p>
        <w:p w14:paraId="34D72222" w14:textId="6F09540C"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39" w:history="1">
            <w:r w:rsidR="000B2FB7" w:rsidRPr="00481DCA">
              <w:rPr>
                <w:rStyle w:val="Hyperlink"/>
                <w:noProof/>
              </w:rPr>
              <w:t>Post-certification activities</w:t>
            </w:r>
            <w:r w:rsidR="000B2FB7">
              <w:rPr>
                <w:noProof/>
                <w:webHidden/>
              </w:rPr>
              <w:tab/>
            </w:r>
            <w:r w:rsidR="000B2FB7">
              <w:rPr>
                <w:noProof/>
                <w:webHidden/>
              </w:rPr>
              <w:fldChar w:fldCharType="begin"/>
            </w:r>
            <w:r w:rsidR="000B2FB7">
              <w:rPr>
                <w:noProof/>
                <w:webHidden/>
              </w:rPr>
              <w:instrText xml:space="preserve"> PAGEREF _Toc150246239 \h </w:instrText>
            </w:r>
            <w:r w:rsidR="000B2FB7">
              <w:rPr>
                <w:noProof/>
                <w:webHidden/>
              </w:rPr>
            </w:r>
            <w:r w:rsidR="000B2FB7">
              <w:rPr>
                <w:noProof/>
                <w:webHidden/>
              </w:rPr>
              <w:fldChar w:fldCharType="separate"/>
            </w:r>
            <w:r w:rsidR="00D04B28">
              <w:rPr>
                <w:noProof/>
                <w:webHidden/>
              </w:rPr>
              <w:t>21</w:t>
            </w:r>
            <w:r w:rsidR="000B2FB7">
              <w:rPr>
                <w:noProof/>
                <w:webHidden/>
              </w:rPr>
              <w:fldChar w:fldCharType="end"/>
            </w:r>
          </w:hyperlink>
        </w:p>
        <w:p w14:paraId="3C454081" w14:textId="5A41610C" w:rsidR="000B2FB7" w:rsidRDefault="00BE36D9">
          <w:pPr>
            <w:pStyle w:val="TOC3"/>
            <w:rPr>
              <w:rFonts w:asciiTheme="minorHAnsi" w:eastAsiaTheme="minorEastAsia" w:hAnsiTheme="minorHAnsi" w:cstheme="minorBidi"/>
              <w:b w:val="0"/>
              <w:noProof/>
              <w:color w:val="auto"/>
              <w:szCs w:val="22"/>
              <w:lang w:eastAsia="en-AU"/>
            </w:rPr>
          </w:pPr>
          <w:hyperlink w:anchor="_Toc150246240" w:history="1">
            <w:r w:rsidR="000B2FB7" w:rsidRPr="00481DCA">
              <w:rPr>
                <w:rStyle w:val="Hyperlink"/>
                <w:noProof/>
              </w:rPr>
              <w:t>Your ongoing obligations</w:t>
            </w:r>
            <w:r w:rsidR="000B2FB7">
              <w:rPr>
                <w:noProof/>
                <w:webHidden/>
              </w:rPr>
              <w:tab/>
            </w:r>
            <w:r w:rsidR="000B2FB7">
              <w:rPr>
                <w:noProof/>
                <w:webHidden/>
              </w:rPr>
              <w:fldChar w:fldCharType="begin"/>
            </w:r>
            <w:r w:rsidR="000B2FB7">
              <w:rPr>
                <w:noProof/>
                <w:webHidden/>
              </w:rPr>
              <w:instrText xml:space="preserve"> PAGEREF _Toc150246240 \h </w:instrText>
            </w:r>
            <w:r w:rsidR="000B2FB7">
              <w:rPr>
                <w:noProof/>
                <w:webHidden/>
              </w:rPr>
            </w:r>
            <w:r w:rsidR="000B2FB7">
              <w:rPr>
                <w:noProof/>
                <w:webHidden/>
              </w:rPr>
              <w:fldChar w:fldCharType="separate"/>
            </w:r>
            <w:r w:rsidR="00D04B28">
              <w:rPr>
                <w:noProof/>
                <w:webHidden/>
              </w:rPr>
              <w:t>21</w:t>
            </w:r>
            <w:r w:rsidR="000B2FB7">
              <w:rPr>
                <w:noProof/>
                <w:webHidden/>
              </w:rPr>
              <w:fldChar w:fldCharType="end"/>
            </w:r>
          </w:hyperlink>
        </w:p>
        <w:p w14:paraId="47C859A6" w14:textId="32D10138" w:rsidR="000B2FB7" w:rsidRDefault="00BE36D9">
          <w:pPr>
            <w:pStyle w:val="TOC3"/>
            <w:rPr>
              <w:rFonts w:asciiTheme="minorHAnsi" w:eastAsiaTheme="minorEastAsia" w:hAnsiTheme="minorHAnsi" w:cstheme="minorBidi"/>
              <w:b w:val="0"/>
              <w:noProof/>
              <w:color w:val="auto"/>
              <w:szCs w:val="22"/>
              <w:lang w:eastAsia="en-AU"/>
            </w:rPr>
          </w:pPr>
          <w:hyperlink w:anchor="_Toc150246241" w:history="1">
            <w:r w:rsidR="000B2FB7" w:rsidRPr="00481DCA">
              <w:rPr>
                <w:rStyle w:val="Hyperlink"/>
                <w:noProof/>
              </w:rPr>
              <w:t>Following certification</w:t>
            </w:r>
            <w:r w:rsidR="000B2FB7">
              <w:rPr>
                <w:noProof/>
                <w:webHidden/>
              </w:rPr>
              <w:tab/>
            </w:r>
            <w:r w:rsidR="000B2FB7">
              <w:rPr>
                <w:noProof/>
                <w:webHidden/>
              </w:rPr>
              <w:fldChar w:fldCharType="begin"/>
            </w:r>
            <w:r w:rsidR="000B2FB7">
              <w:rPr>
                <w:noProof/>
                <w:webHidden/>
              </w:rPr>
              <w:instrText xml:space="preserve"> PAGEREF _Toc150246241 \h </w:instrText>
            </w:r>
            <w:r w:rsidR="000B2FB7">
              <w:rPr>
                <w:noProof/>
                <w:webHidden/>
              </w:rPr>
            </w:r>
            <w:r w:rsidR="000B2FB7">
              <w:rPr>
                <w:noProof/>
                <w:webHidden/>
              </w:rPr>
              <w:fldChar w:fldCharType="separate"/>
            </w:r>
            <w:r w:rsidR="00D04B28">
              <w:rPr>
                <w:noProof/>
                <w:webHidden/>
              </w:rPr>
              <w:t>21</w:t>
            </w:r>
            <w:r w:rsidR="000B2FB7">
              <w:rPr>
                <w:noProof/>
                <w:webHidden/>
              </w:rPr>
              <w:fldChar w:fldCharType="end"/>
            </w:r>
          </w:hyperlink>
        </w:p>
        <w:p w14:paraId="6C240567" w14:textId="7AAA8949" w:rsidR="000B2FB7" w:rsidRDefault="00BE36D9">
          <w:pPr>
            <w:pStyle w:val="TOC3"/>
            <w:rPr>
              <w:rFonts w:asciiTheme="minorHAnsi" w:eastAsiaTheme="minorEastAsia" w:hAnsiTheme="minorHAnsi" w:cstheme="minorBidi"/>
              <w:b w:val="0"/>
              <w:noProof/>
              <w:color w:val="auto"/>
              <w:szCs w:val="22"/>
              <w:lang w:eastAsia="en-AU"/>
            </w:rPr>
          </w:pPr>
          <w:hyperlink w:anchor="_Toc150246242" w:history="1">
            <w:r w:rsidR="000B2FB7" w:rsidRPr="00481DCA">
              <w:rPr>
                <w:rStyle w:val="Hyperlink"/>
                <w:noProof/>
              </w:rPr>
              <w:t>Conditions of ongoing certification</w:t>
            </w:r>
            <w:r w:rsidR="000B2FB7">
              <w:rPr>
                <w:noProof/>
                <w:webHidden/>
              </w:rPr>
              <w:tab/>
            </w:r>
            <w:r w:rsidR="000B2FB7">
              <w:rPr>
                <w:noProof/>
                <w:webHidden/>
              </w:rPr>
              <w:fldChar w:fldCharType="begin"/>
            </w:r>
            <w:r w:rsidR="000B2FB7">
              <w:rPr>
                <w:noProof/>
                <w:webHidden/>
              </w:rPr>
              <w:instrText xml:space="preserve"> PAGEREF _Toc150246242 \h </w:instrText>
            </w:r>
            <w:r w:rsidR="000B2FB7">
              <w:rPr>
                <w:noProof/>
                <w:webHidden/>
              </w:rPr>
            </w:r>
            <w:r w:rsidR="000B2FB7">
              <w:rPr>
                <w:noProof/>
                <w:webHidden/>
              </w:rPr>
              <w:fldChar w:fldCharType="separate"/>
            </w:r>
            <w:r w:rsidR="00D04B28">
              <w:rPr>
                <w:noProof/>
                <w:webHidden/>
              </w:rPr>
              <w:t>21</w:t>
            </w:r>
            <w:r w:rsidR="000B2FB7">
              <w:rPr>
                <w:noProof/>
                <w:webHidden/>
              </w:rPr>
              <w:fldChar w:fldCharType="end"/>
            </w:r>
          </w:hyperlink>
        </w:p>
        <w:p w14:paraId="3CF020ED" w14:textId="1E919526" w:rsidR="000B2FB7" w:rsidRDefault="00BE36D9">
          <w:pPr>
            <w:pStyle w:val="TOC3"/>
            <w:rPr>
              <w:rFonts w:asciiTheme="minorHAnsi" w:eastAsiaTheme="minorEastAsia" w:hAnsiTheme="minorHAnsi" w:cstheme="minorBidi"/>
              <w:b w:val="0"/>
              <w:noProof/>
              <w:color w:val="auto"/>
              <w:szCs w:val="22"/>
              <w:lang w:eastAsia="en-AU"/>
            </w:rPr>
          </w:pPr>
          <w:hyperlink w:anchor="_Toc150246243" w:history="1">
            <w:r w:rsidR="000B2FB7" w:rsidRPr="00481DCA">
              <w:rPr>
                <w:rStyle w:val="Hyperlink"/>
                <w:noProof/>
              </w:rPr>
              <w:t>Changes to scope of certification</w:t>
            </w:r>
            <w:r w:rsidR="000B2FB7">
              <w:rPr>
                <w:noProof/>
                <w:webHidden/>
              </w:rPr>
              <w:tab/>
            </w:r>
            <w:r w:rsidR="000B2FB7">
              <w:rPr>
                <w:noProof/>
                <w:webHidden/>
              </w:rPr>
              <w:fldChar w:fldCharType="begin"/>
            </w:r>
            <w:r w:rsidR="000B2FB7">
              <w:rPr>
                <w:noProof/>
                <w:webHidden/>
              </w:rPr>
              <w:instrText xml:space="preserve"> PAGEREF _Toc150246243 \h </w:instrText>
            </w:r>
            <w:r w:rsidR="000B2FB7">
              <w:rPr>
                <w:noProof/>
                <w:webHidden/>
              </w:rPr>
            </w:r>
            <w:r w:rsidR="000B2FB7">
              <w:rPr>
                <w:noProof/>
                <w:webHidden/>
              </w:rPr>
              <w:fldChar w:fldCharType="separate"/>
            </w:r>
            <w:r w:rsidR="00D04B28">
              <w:rPr>
                <w:noProof/>
                <w:webHidden/>
              </w:rPr>
              <w:t>22</w:t>
            </w:r>
            <w:r w:rsidR="000B2FB7">
              <w:rPr>
                <w:noProof/>
                <w:webHidden/>
              </w:rPr>
              <w:fldChar w:fldCharType="end"/>
            </w:r>
          </w:hyperlink>
        </w:p>
        <w:p w14:paraId="632BFC23" w14:textId="0A7F1703"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44" w:history="1">
            <w:r w:rsidR="000B2FB7" w:rsidRPr="00481DCA">
              <w:rPr>
                <w:rStyle w:val="Hyperlink"/>
                <w:noProof/>
              </w:rPr>
              <w:t>Confidentiality</w:t>
            </w:r>
            <w:r w:rsidR="000B2FB7">
              <w:rPr>
                <w:noProof/>
                <w:webHidden/>
              </w:rPr>
              <w:tab/>
            </w:r>
            <w:r w:rsidR="000B2FB7">
              <w:rPr>
                <w:noProof/>
                <w:webHidden/>
              </w:rPr>
              <w:fldChar w:fldCharType="begin"/>
            </w:r>
            <w:r w:rsidR="000B2FB7">
              <w:rPr>
                <w:noProof/>
                <w:webHidden/>
              </w:rPr>
              <w:instrText xml:space="preserve"> PAGEREF _Toc150246244 \h </w:instrText>
            </w:r>
            <w:r w:rsidR="000B2FB7">
              <w:rPr>
                <w:noProof/>
                <w:webHidden/>
              </w:rPr>
            </w:r>
            <w:r w:rsidR="000B2FB7">
              <w:rPr>
                <w:noProof/>
                <w:webHidden/>
              </w:rPr>
              <w:fldChar w:fldCharType="separate"/>
            </w:r>
            <w:r w:rsidR="00D04B28">
              <w:rPr>
                <w:noProof/>
                <w:webHidden/>
              </w:rPr>
              <w:t>22</w:t>
            </w:r>
            <w:r w:rsidR="000B2FB7">
              <w:rPr>
                <w:noProof/>
                <w:webHidden/>
              </w:rPr>
              <w:fldChar w:fldCharType="end"/>
            </w:r>
          </w:hyperlink>
        </w:p>
        <w:p w14:paraId="2974B4F7" w14:textId="6843FDA0" w:rsidR="000B2FB7" w:rsidRDefault="00BE36D9">
          <w:pPr>
            <w:pStyle w:val="TOC2"/>
            <w:rPr>
              <w:rFonts w:asciiTheme="minorHAnsi" w:eastAsiaTheme="minorEastAsia" w:hAnsiTheme="minorHAnsi" w:cstheme="minorBidi"/>
              <w:b w:val="0"/>
              <w:noProof/>
              <w:color w:val="auto"/>
              <w:sz w:val="22"/>
              <w:szCs w:val="22"/>
              <w:lang w:eastAsia="en-AU"/>
            </w:rPr>
          </w:pPr>
          <w:hyperlink w:anchor="_Toc150246245" w:history="1">
            <w:r w:rsidR="000B2FB7" w:rsidRPr="00481DCA">
              <w:rPr>
                <w:rStyle w:val="Hyperlink"/>
                <w:noProof/>
              </w:rPr>
              <w:t>Enforcement actions</w:t>
            </w:r>
            <w:r w:rsidR="000B2FB7">
              <w:rPr>
                <w:noProof/>
                <w:webHidden/>
              </w:rPr>
              <w:tab/>
            </w:r>
            <w:r w:rsidR="000B2FB7">
              <w:rPr>
                <w:noProof/>
                <w:webHidden/>
              </w:rPr>
              <w:fldChar w:fldCharType="begin"/>
            </w:r>
            <w:r w:rsidR="000B2FB7">
              <w:rPr>
                <w:noProof/>
                <w:webHidden/>
              </w:rPr>
              <w:instrText xml:space="preserve"> PAGEREF _Toc150246245 \h </w:instrText>
            </w:r>
            <w:r w:rsidR="000B2FB7">
              <w:rPr>
                <w:noProof/>
                <w:webHidden/>
              </w:rPr>
            </w:r>
            <w:r w:rsidR="000B2FB7">
              <w:rPr>
                <w:noProof/>
                <w:webHidden/>
              </w:rPr>
              <w:fldChar w:fldCharType="separate"/>
            </w:r>
            <w:r w:rsidR="00D04B28">
              <w:rPr>
                <w:noProof/>
                <w:webHidden/>
              </w:rPr>
              <w:t>22</w:t>
            </w:r>
            <w:r w:rsidR="000B2FB7">
              <w:rPr>
                <w:noProof/>
                <w:webHidden/>
              </w:rPr>
              <w:fldChar w:fldCharType="end"/>
            </w:r>
          </w:hyperlink>
        </w:p>
        <w:p w14:paraId="7D4F30EF" w14:textId="5CC0419A"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46" w:history="1">
            <w:r w:rsidR="000B2FB7" w:rsidRPr="00481DCA">
              <w:rPr>
                <w:rStyle w:val="Hyperlink"/>
                <w:noProof/>
              </w:rPr>
              <w:t>Feedback and complaints</w:t>
            </w:r>
            <w:r w:rsidR="000B2FB7">
              <w:rPr>
                <w:noProof/>
                <w:webHidden/>
              </w:rPr>
              <w:tab/>
            </w:r>
            <w:r w:rsidR="000B2FB7">
              <w:rPr>
                <w:noProof/>
                <w:webHidden/>
              </w:rPr>
              <w:fldChar w:fldCharType="begin"/>
            </w:r>
            <w:r w:rsidR="000B2FB7">
              <w:rPr>
                <w:noProof/>
                <w:webHidden/>
              </w:rPr>
              <w:instrText xml:space="preserve"> PAGEREF _Toc150246246 \h </w:instrText>
            </w:r>
            <w:r w:rsidR="000B2FB7">
              <w:rPr>
                <w:noProof/>
                <w:webHidden/>
              </w:rPr>
            </w:r>
            <w:r w:rsidR="000B2FB7">
              <w:rPr>
                <w:noProof/>
                <w:webHidden/>
              </w:rPr>
              <w:fldChar w:fldCharType="separate"/>
            </w:r>
            <w:r w:rsidR="00D04B28">
              <w:rPr>
                <w:noProof/>
                <w:webHidden/>
              </w:rPr>
              <w:t>23</w:t>
            </w:r>
            <w:r w:rsidR="000B2FB7">
              <w:rPr>
                <w:noProof/>
                <w:webHidden/>
              </w:rPr>
              <w:fldChar w:fldCharType="end"/>
            </w:r>
          </w:hyperlink>
        </w:p>
        <w:p w14:paraId="62152C6B" w14:textId="73601EDF"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47" w:history="1">
            <w:r w:rsidR="000B2FB7" w:rsidRPr="00481DCA">
              <w:rPr>
                <w:rStyle w:val="Hyperlink"/>
                <w:noProof/>
              </w:rPr>
              <w:t>Contact us</w:t>
            </w:r>
            <w:r w:rsidR="000B2FB7">
              <w:rPr>
                <w:noProof/>
                <w:webHidden/>
              </w:rPr>
              <w:tab/>
            </w:r>
            <w:r w:rsidR="000B2FB7">
              <w:rPr>
                <w:noProof/>
                <w:webHidden/>
              </w:rPr>
              <w:fldChar w:fldCharType="begin"/>
            </w:r>
            <w:r w:rsidR="000B2FB7">
              <w:rPr>
                <w:noProof/>
                <w:webHidden/>
              </w:rPr>
              <w:instrText xml:space="preserve"> PAGEREF _Toc150246247 \h </w:instrText>
            </w:r>
            <w:r w:rsidR="000B2FB7">
              <w:rPr>
                <w:noProof/>
                <w:webHidden/>
              </w:rPr>
            </w:r>
            <w:r w:rsidR="000B2FB7">
              <w:rPr>
                <w:noProof/>
                <w:webHidden/>
              </w:rPr>
              <w:fldChar w:fldCharType="separate"/>
            </w:r>
            <w:r w:rsidR="00D04B28">
              <w:rPr>
                <w:noProof/>
                <w:webHidden/>
              </w:rPr>
              <w:t>23</w:t>
            </w:r>
            <w:r w:rsidR="000B2FB7">
              <w:rPr>
                <w:noProof/>
                <w:webHidden/>
              </w:rPr>
              <w:fldChar w:fldCharType="end"/>
            </w:r>
          </w:hyperlink>
        </w:p>
        <w:p w14:paraId="6155FEC7" w14:textId="19BC047D"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48" w:history="1">
            <w:r w:rsidR="000B2FB7" w:rsidRPr="00481DCA">
              <w:rPr>
                <w:rStyle w:val="Hyperlink"/>
                <w:noProof/>
              </w:rPr>
              <w:t>Appendix 1—Audit-related definitions</w:t>
            </w:r>
            <w:r w:rsidR="000B2FB7">
              <w:rPr>
                <w:noProof/>
                <w:webHidden/>
              </w:rPr>
              <w:tab/>
            </w:r>
            <w:r w:rsidR="000B2FB7">
              <w:rPr>
                <w:noProof/>
                <w:webHidden/>
              </w:rPr>
              <w:fldChar w:fldCharType="begin"/>
            </w:r>
            <w:r w:rsidR="000B2FB7">
              <w:rPr>
                <w:noProof/>
                <w:webHidden/>
              </w:rPr>
              <w:instrText xml:space="preserve"> PAGEREF _Toc150246248 \h </w:instrText>
            </w:r>
            <w:r w:rsidR="000B2FB7">
              <w:rPr>
                <w:noProof/>
                <w:webHidden/>
              </w:rPr>
            </w:r>
            <w:r w:rsidR="000B2FB7">
              <w:rPr>
                <w:noProof/>
                <w:webHidden/>
              </w:rPr>
              <w:fldChar w:fldCharType="separate"/>
            </w:r>
            <w:r w:rsidR="00D04B28">
              <w:rPr>
                <w:noProof/>
                <w:webHidden/>
              </w:rPr>
              <w:t>24</w:t>
            </w:r>
            <w:r w:rsidR="000B2FB7">
              <w:rPr>
                <w:noProof/>
                <w:webHidden/>
              </w:rPr>
              <w:fldChar w:fldCharType="end"/>
            </w:r>
          </w:hyperlink>
        </w:p>
        <w:p w14:paraId="3B1C0670" w14:textId="0A4B2011"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49" w:history="1">
            <w:r w:rsidR="000B2FB7" w:rsidRPr="00481DCA">
              <w:rPr>
                <w:rStyle w:val="Hyperlink"/>
                <w:noProof/>
              </w:rPr>
              <w:t>Appendix 2—Examples of major nonconformities</w:t>
            </w:r>
            <w:r w:rsidR="000B2FB7">
              <w:rPr>
                <w:noProof/>
                <w:webHidden/>
              </w:rPr>
              <w:tab/>
            </w:r>
            <w:r w:rsidR="000B2FB7">
              <w:rPr>
                <w:noProof/>
                <w:webHidden/>
              </w:rPr>
              <w:fldChar w:fldCharType="begin"/>
            </w:r>
            <w:r w:rsidR="000B2FB7">
              <w:rPr>
                <w:noProof/>
                <w:webHidden/>
              </w:rPr>
              <w:instrText xml:space="preserve"> PAGEREF _Toc150246249 \h </w:instrText>
            </w:r>
            <w:r w:rsidR="000B2FB7">
              <w:rPr>
                <w:noProof/>
                <w:webHidden/>
              </w:rPr>
            </w:r>
            <w:r w:rsidR="000B2FB7">
              <w:rPr>
                <w:noProof/>
                <w:webHidden/>
              </w:rPr>
              <w:fldChar w:fldCharType="separate"/>
            </w:r>
            <w:r w:rsidR="00D04B28">
              <w:rPr>
                <w:noProof/>
                <w:webHidden/>
              </w:rPr>
              <w:t>26</w:t>
            </w:r>
            <w:r w:rsidR="000B2FB7">
              <w:rPr>
                <w:noProof/>
                <w:webHidden/>
              </w:rPr>
              <w:fldChar w:fldCharType="end"/>
            </w:r>
          </w:hyperlink>
        </w:p>
        <w:p w14:paraId="3D2FD0FA" w14:textId="5C133C84"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50" w:history="1">
            <w:r w:rsidR="000B2FB7" w:rsidRPr="00481DCA">
              <w:rPr>
                <w:rStyle w:val="Hyperlink"/>
                <w:noProof/>
              </w:rPr>
              <w:t>Appendix 3—Audit member roles</w:t>
            </w:r>
            <w:r w:rsidR="000B2FB7">
              <w:rPr>
                <w:noProof/>
                <w:webHidden/>
              </w:rPr>
              <w:tab/>
            </w:r>
            <w:r w:rsidR="000B2FB7">
              <w:rPr>
                <w:noProof/>
                <w:webHidden/>
              </w:rPr>
              <w:fldChar w:fldCharType="begin"/>
            </w:r>
            <w:r w:rsidR="000B2FB7">
              <w:rPr>
                <w:noProof/>
                <w:webHidden/>
              </w:rPr>
              <w:instrText xml:space="preserve"> PAGEREF _Toc150246250 \h </w:instrText>
            </w:r>
            <w:r w:rsidR="000B2FB7">
              <w:rPr>
                <w:noProof/>
                <w:webHidden/>
              </w:rPr>
            </w:r>
            <w:r w:rsidR="000B2FB7">
              <w:rPr>
                <w:noProof/>
                <w:webHidden/>
              </w:rPr>
              <w:fldChar w:fldCharType="separate"/>
            </w:r>
            <w:r w:rsidR="00D04B28">
              <w:rPr>
                <w:noProof/>
                <w:webHidden/>
              </w:rPr>
              <w:t>27</w:t>
            </w:r>
            <w:r w:rsidR="000B2FB7">
              <w:rPr>
                <w:noProof/>
                <w:webHidden/>
              </w:rPr>
              <w:fldChar w:fldCharType="end"/>
            </w:r>
          </w:hyperlink>
        </w:p>
        <w:p w14:paraId="6E70DBF0" w14:textId="680254EA"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51" w:history="1">
            <w:r w:rsidR="000B2FB7" w:rsidRPr="00481DCA">
              <w:rPr>
                <w:rStyle w:val="Hyperlink"/>
                <w:noProof/>
              </w:rPr>
              <w:t>Appendix 4—Common issues we see with new QMS’s</w:t>
            </w:r>
            <w:r w:rsidR="000B2FB7">
              <w:rPr>
                <w:noProof/>
                <w:webHidden/>
              </w:rPr>
              <w:tab/>
            </w:r>
            <w:r w:rsidR="000B2FB7">
              <w:rPr>
                <w:noProof/>
                <w:webHidden/>
              </w:rPr>
              <w:fldChar w:fldCharType="begin"/>
            </w:r>
            <w:r w:rsidR="000B2FB7">
              <w:rPr>
                <w:noProof/>
                <w:webHidden/>
              </w:rPr>
              <w:instrText xml:space="preserve"> PAGEREF _Toc150246251 \h </w:instrText>
            </w:r>
            <w:r w:rsidR="000B2FB7">
              <w:rPr>
                <w:noProof/>
                <w:webHidden/>
              </w:rPr>
            </w:r>
            <w:r w:rsidR="000B2FB7">
              <w:rPr>
                <w:noProof/>
                <w:webHidden/>
              </w:rPr>
              <w:fldChar w:fldCharType="separate"/>
            </w:r>
            <w:r w:rsidR="00D04B28">
              <w:rPr>
                <w:noProof/>
                <w:webHidden/>
              </w:rPr>
              <w:t>28</w:t>
            </w:r>
            <w:r w:rsidR="000B2FB7">
              <w:rPr>
                <w:noProof/>
                <w:webHidden/>
              </w:rPr>
              <w:fldChar w:fldCharType="end"/>
            </w:r>
          </w:hyperlink>
        </w:p>
        <w:p w14:paraId="7AB26D36" w14:textId="4C424BD9" w:rsidR="000B2FB7" w:rsidRDefault="00BE36D9">
          <w:pPr>
            <w:pStyle w:val="TOC1"/>
            <w:rPr>
              <w:rFonts w:asciiTheme="minorHAnsi" w:eastAsiaTheme="minorEastAsia" w:hAnsiTheme="minorHAnsi" w:cstheme="minorBidi"/>
              <w:b w:val="0"/>
              <w:noProof/>
              <w:color w:val="auto"/>
              <w:sz w:val="22"/>
              <w:szCs w:val="22"/>
              <w:lang w:eastAsia="en-AU"/>
            </w:rPr>
          </w:pPr>
          <w:hyperlink w:anchor="_Toc150246252" w:history="1">
            <w:r w:rsidR="000B2FB7" w:rsidRPr="00481DCA">
              <w:rPr>
                <w:rStyle w:val="Hyperlink"/>
                <w:noProof/>
              </w:rPr>
              <w:t>Version history</w:t>
            </w:r>
            <w:r w:rsidR="000B2FB7">
              <w:rPr>
                <w:noProof/>
                <w:webHidden/>
              </w:rPr>
              <w:tab/>
            </w:r>
            <w:r w:rsidR="000B2FB7">
              <w:rPr>
                <w:noProof/>
                <w:webHidden/>
              </w:rPr>
              <w:fldChar w:fldCharType="begin"/>
            </w:r>
            <w:r w:rsidR="000B2FB7">
              <w:rPr>
                <w:noProof/>
                <w:webHidden/>
              </w:rPr>
              <w:instrText xml:space="preserve"> PAGEREF _Toc150246252 \h </w:instrText>
            </w:r>
            <w:r w:rsidR="000B2FB7">
              <w:rPr>
                <w:noProof/>
                <w:webHidden/>
              </w:rPr>
            </w:r>
            <w:r w:rsidR="000B2FB7">
              <w:rPr>
                <w:noProof/>
                <w:webHidden/>
              </w:rPr>
              <w:fldChar w:fldCharType="separate"/>
            </w:r>
            <w:r w:rsidR="00D04B28">
              <w:rPr>
                <w:noProof/>
                <w:webHidden/>
              </w:rPr>
              <w:t>29</w:t>
            </w:r>
            <w:r w:rsidR="000B2FB7">
              <w:rPr>
                <w:noProof/>
                <w:webHidden/>
              </w:rPr>
              <w:fldChar w:fldCharType="end"/>
            </w:r>
          </w:hyperlink>
        </w:p>
        <w:p w14:paraId="6789F566" w14:textId="2A14A788" w:rsidR="00F401EF" w:rsidRPr="00215D48" w:rsidRDefault="00F859D2" w:rsidP="00F401EF">
          <w:r w:rsidRPr="00215D48">
            <w:fldChar w:fldCharType="end"/>
          </w:r>
        </w:p>
      </w:sdtContent>
    </w:sdt>
    <w:p w14:paraId="329825C5" w14:textId="77777777" w:rsidR="00AA3EB9" w:rsidRDefault="001525B4" w:rsidP="0055653F">
      <w:r w:rsidRPr="00215D48">
        <w:br w:type="page"/>
      </w:r>
    </w:p>
    <w:p w14:paraId="4A500219" w14:textId="77777777" w:rsidR="005A5A61" w:rsidRPr="00215D48" w:rsidRDefault="005A5A61" w:rsidP="005A5A61">
      <w:pPr>
        <w:pStyle w:val="Heading2"/>
      </w:pPr>
      <w:bookmarkStart w:id="0" w:name="_Toc146272997"/>
      <w:bookmarkStart w:id="1" w:name="_Toc150246220"/>
      <w:r>
        <w:lastRenderedPageBreak/>
        <w:t>About this guidance</w:t>
      </w:r>
      <w:bookmarkEnd w:id="0"/>
      <w:bookmarkEnd w:id="1"/>
    </w:p>
    <w:p w14:paraId="7A6D4641" w14:textId="12048B4F" w:rsidR="005A5A61" w:rsidRDefault="005A5A61" w:rsidP="005A5A61">
      <w:bookmarkStart w:id="2" w:name="_Hlk118367675"/>
      <w:r>
        <w:t xml:space="preserve">This guidance provides information </w:t>
      </w:r>
      <w:r w:rsidR="00435B33">
        <w:t xml:space="preserve">for medical devices manufacturers </w:t>
      </w:r>
      <w:r>
        <w:t>on:</w:t>
      </w:r>
    </w:p>
    <w:p w14:paraId="4D2D2F43" w14:textId="77777777" w:rsidR="005A5A61" w:rsidRPr="00C344DA" w:rsidRDefault="005A5A61" w:rsidP="005A5A61">
      <w:pPr>
        <w:pStyle w:val="ListBullet"/>
        <w:numPr>
          <w:ilvl w:val="0"/>
          <w:numId w:val="67"/>
        </w:numPr>
      </w:pPr>
      <w:r w:rsidRPr="00C344DA">
        <w:t xml:space="preserve">how we conduct </w:t>
      </w:r>
      <w:hyperlink r:id="rId13" w:history="1">
        <w:r w:rsidRPr="00C344DA">
          <w:rPr>
            <w:rStyle w:val="Hyperlink"/>
          </w:rPr>
          <w:t>quality management system</w:t>
        </w:r>
      </w:hyperlink>
      <w:r w:rsidRPr="00C344DA">
        <w:t xml:space="preserve"> (QMS) audits</w:t>
      </w:r>
    </w:p>
    <w:p w14:paraId="597AFCB9" w14:textId="77777777" w:rsidR="005A5A61" w:rsidRPr="00C344DA" w:rsidRDefault="005A5A61" w:rsidP="005A5A61">
      <w:pPr>
        <w:pStyle w:val="ListBullet"/>
        <w:numPr>
          <w:ilvl w:val="0"/>
          <w:numId w:val="67"/>
        </w:numPr>
      </w:pPr>
      <w:r w:rsidRPr="00C344DA">
        <w:t>roles and responsibilities for QMS audits</w:t>
      </w:r>
    </w:p>
    <w:p w14:paraId="5E3E27D0" w14:textId="7FA9FF12" w:rsidR="005A5A61" w:rsidRPr="00C344DA" w:rsidRDefault="005A5A61" w:rsidP="005A5A61">
      <w:pPr>
        <w:pStyle w:val="ListBullet"/>
        <w:numPr>
          <w:ilvl w:val="0"/>
          <w:numId w:val="67"/>
        </w:numPr>
      </w:pPr>
      <w:r w:rsidRPr="00C344DA">
        <w:t xml:space="preserve">the QMS </w:t>
      </w:r>
      <w:r w:rsidR="00A80441">
        <w:t xml:space="preserve">auditing aspects of TGA conformity assessment (CA) </w:t>
      </w:r>
      <w:r w:rsidRPr="00C344DA">
        <w:t>certification</w:t>
      </w:r>
    </w:p>
    <w:p w14:paraId="118A31E7" w14:textId="77777777" w:rsidR="005A5A61" w:rsidRPr="00C344DA" w:rsidRDefault="005A5A61" w:rsidP="005A5A61">
      <w:pPr>
        <w:pStyle w:val="ListBullet"/>
        <w:numPr>
          <w:ilvl w:val="0"/>
          <w:numId w:val="67"/>
        </w:numPr>
      </w:pPr>
      <w:r w:rsidRPr="00C344DA">
        <w:t>post-audit activities.</w:t>
      </w:r>
    </w:p>
    <w:p w14:paraId="5E69DE8F" w14:textId="668A1ACC" w:rsidR="005A5A61" w:rsidRDefault="00BA2494" w:rsidP="005A5A61">
      <w:r>
        <w:t xml:space="preserve">Appendix 1 lists </w:t>
      </w:r>
      <w:r w:rsidR="007B3FD0">
        <w:t>several a</w:t>
      </w:r>
      <w:r w:rsidR="005A5A61">
        <w:t>udit-related definitions.</w:t>
      </w:r>
    </w:p>
    <w:bookmarkEnd w:id="2"/>
    <w:p w14:paraId="05F1739D" w14:textId="095E1B81" w:rsidR="00650539" w:rsidRDefault="00650539" w:rsidP="005A5A61"/>
    <w:tbl>
      <w:tblPr>
        <w:tblW w:w="9038" w:type="dxa"/>
        <w:tblLayout w:type="fixed"/>
        <w:tblCellMar>
          <w:left w:w="0" w:type="dxa"/>
          <w:right w:w="0" w:type="dxa"/>
        </w:tblCellMar>
        <w:tblLook w:val="04A0" w:firstRow="1" w:lastRow="0" w:firstColumn="1" w:lastColumn="0" w:noHBand="0" w:noVBand="1"/>
      </w:tblPr>
      <w:tblGrid>
        <w:gridCol w:w="1276"/>
        <w:gridCol w:w="7762"/>
      </w:tblGrid>
      <w:tr w:rsidR="00650539" w:rsidRPr="00215D48" w14:paraId="4C873926" w14:textId="77777777" w:rsidTr="00D57060">
        <w:tc>
          <w:tcPr>
            <w:tcW w:w="1276" w:type="dxa"/>
            <w:vAlign w:val="center"/>
          </w:tcPr>
          <w:p w14:paraId="1AED06AF" w14:textId="77777777" w:rsidR="00650539" w:rsidRPr="00215D48" w:rsidRDefault="00650539" w:rsidP="00D57060">
            <w:pPr>
              <w:spacing w:before="0"/>
              <w:rPr>
                <w:sz w:val="20"/>
              </w:rPr>
            </w:pPr>
            <w:r w:rsidRPr="00215D48">
              <w:rPr>
                <w:noProof/>
                <w:sz w:val="20"/>
                <w:lang w:eastAsia="en-AU"/>
              </w:rPr>
              <w:drawing>
                <wp:inline distT="0" distB="0" distL="0" distR="0" wp14:anchorId="7AA84C1B" wp14:editId="257C97D4">
                  <wp:extent cx="487681" cy="487681"/>
                  <wp:effectExtent l="19050" t="0" r="7619" b="0"/>
                  <wp:docPr id="2" name="Picture 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2E37C91" w14:textId="00F78943" w:rsidR="00650539" w:rsidRPr="00650539" w:rsidRDefault="00650539" w:rsidP="00650539">
            <w:pPr>
              <w:rPr>
                <w:b/>
                <w:bCs/>
              </w:rPr>
            </w:pPr>
            <w:r w:rsidRPr="00650539">
              <w:rPr>
                <w:b/>
                <w:bCs/>
              </w:rPr>
              <w:t>Terminology—audit vs inspection</w:t>
            </w:r>
          </w:p>
          <w:p w14:paraId="3F79FD8C" w14:textId="246D5F08" w:rsidR="00650539" w:rsidRDefault="00650539" w:rsidP="00ED7C95">
            <w:r w:rsidRPr="00E8428A">
              <w:t xml:space="preserve">We use 'audit' and 'auditor' </w:t>
            </w:r>
            <w:r>
              <w:t>when referring to medical device quality management systems</w:t>
            </w:r>
            <w:r w:rsidRPr="00E8428A">
              <w:t xml:space="preserve">.  </w:t>
            </w:r>
          </w:p>
          <w:p w14:paraId="5CBFFE2F" w14:textId="4171FC74" w:rsidR="00650539" w:rsidRPr="00215D48" w:rsidRDefault="00650539" w:rsidP="00ED7C95">
            <w:r>
              <w:t>We use</w:t>
            </w:r>
            <w:r w:rsidRPr="00AF61C3">
              <w:t xml:space="preserve"> term</w:t>
            </w:r>
            <w:r>
              <w:rPr>
                <w:i/>
              </w:rPr>
              <w:t xml:space="preserve"> </w:t>
            </w:r>
            <w:r>
              <w:rPr>
                <w:iCs/>
              </w:rPr>
              <w:t>‘</w:t>
            </w:r>
            <w:r w:rsidRPr="008C71D4">
              <w:rPr>
                <w:iCs/>
              </w:rPr>
              <w:t>inspection</w:t>
            </w:r>
            <w:r>
              <w:rPr>
                <w:iCs/>
              </w:rPr>
              <w:t>’</w:t>
            </w:r>
            <w:r>
              <w:t xml:space="preserve"> and ‘inspector’ when referring to </w:t>
            </w:r>
            <w:hyperlink r:id="rId15" w:history="1">
              <w:r w:rsidRPr="00195253">
                <w:rPr>
                  <w:rStyle w:val="Hyperlink"/>
                </w:rPr>
                <w:t>Good Manufacturing Practice</w:t>
              </w:r>
            </w:hyperlink>
            <w:r>
              <w:t xml:space="preserve"> (GMP)</w:t>
            </w:r>
            <w:r w:rsidR="005D6518">
              <w:t>.</w:t>
            </w:r>
          </w:p>
        </w:tc>
      </w:tr>
    </w:tbl>
    <w:p w14:paraId="0413C5AD" w14:textId="1DD4C0B4" w:rsidR="005A5A61" w:rsidRDefault="00CE72FE" w:rsidP="005A5A61">
      <w:r>
        <w:t xml:space="preserve"> </w:t>
      </w:r>
    </w:p>
    <w:p w14:paraId="05932890" w14:textId="77777777" w:rsidR="005A5A61" w:rsidRDefault="005A5A61" w:rsidP="005A5A61">
      <w:pPr>
        <w:spacing w:before="0" w:after="0" w:line="240" w:lineRule="auto"/>
        <w:rPr>
          <w:rFonts w:eastAsia="Times New Roman"/>
          <w:b/>
          <w:bCs/>
          <w:color w:val="001871"/>
          <w:sz w:val="38"/>
          <w:szCs w:val="38"/>
        </w:rPr>
      </w:pPr>
      <w:bookmarkStart w:id="3" w:name="_Toc143877885"/>
      <w:r>
        <w:br w:type="page"/>
      </w:r>
    </w:p>
    <w:p w14:paraId="7987BDF4" w14:textId="77777777" w:rsidR="005A5A61" w:rsidRDefault="005A5A61" w:rsidP="005A5A61">
      <w:pPr>
        <w:pStyle w:val="Heading2"/>
      </w:pPr>
      <w:bookmarkStart w:id="4" w:name="_Toc146272999"/>
      <w:bookmarkStart w:id="5" w:name="_Toc150246221"/>
      <w:r>
        <w:lastRenderedPageBreak/>
        <w:t>Introduction</w:t>
      </w:r>
      <w:bookmarkEnd w:id="3"/>
      <w:bookmarkEnd w:id="4"/>
      <w:bookmarkEnd w:id="5"/>
    </w:p>
    <w:p w14:paraId="678F28D5" w14:textId="77777777" w:rsidR="005A5A61" w:rsidRDefault="005A5A61" w:rsidP="0019068B">
      <w:pPr>
        <w:pStyle w:val="ListBullet"/>
        <w:numPr>
          <w:ilvl w:val="0"/>
          <w:numId w:val="0"/>
        </w:numPr>
        <w:ind w:left="360" w:hanging="360"/>
        <w:rPr>
          <w:lang w:val="en-US"/>
        </w:rPr>
      </w:pPr>
      <w:r>
        <w:rPr>
          <w:lang w:val="en-US"/>
        </w:rPr>
        <w:t xml:space="preserve">We conduct a </w:t>
      </w:r>
      <w:r w:rsidRPr="00875618">
        <w:rPr>
          <w:lang w:val="en-US"/>
        </w:rPr>
        <w:t xml:space="preserve">QMS </w:t>
      </w:r>
      <w:r>
        <w:rPr>
          <w:lang w:val="en-US"/>
        </w:rPr>
        <w:t>audit when we</w:t>
      </w:r>
      <w:r w:rsidRPr="00875618">
        <w:rPr>
          <w:lang w:val="en-US"/>
        </w:rPr>
        <w:t>:</w:t>
      </w:r>
    </w:p>
    <w:p w14:paraId="7A1E627F" w14:textId="77777777" w:rsidR="005A5A61" w:rsidRPr="00E218C7" w:rsidRDefault="005A5A61" w:rsidP="005A5A61">
      <w:pPr>
        <w:pStyle w:val="ListBullet"/>
        <w:tabs>
          <w:tab w:val="clear" w:pos="360"/>
        </w:tabs>
      </w:pPr>
      <w:r w:rsidRPr="007D4190">
        <w:t xml:space="preserve">receive an application for </w:t>
      </w:r>
      <w:hyperlink r:id="rId16" w:history="1">
        <w:r w:rsidRPr="007D4190">
          <w:rPr>
            <w:rStyle w:val="Hyperlink"/>
          </w:rPr>
          <w:t xml:space="preserve">TGA conformity assessment </w:t>
        </w:r>
        <w:r>
          <w:rPr>
            <w:rStyle w:val="Hyperlink"/>
          </w:rPr>
          <w:t xml:space="preserve">QMS </w:t>
        </w:r>
        <w:r w:rsidRPr="007D4190">
          <w:rPr>
            <w:rStyle w:val="Hyperlink"/>
          </w:rPr>
          <w:t>certification</w:t>
        </w:r>
      </w:hyperlink>
    </w:p>
    <w:p w14:paraId="62EFBD11" w14:textId="3E6C7937" w:rsidR="00270AEB" w:rsidRDefault="005A5A61" w:rsidP="005A5A61">
      <w:pPr>
        <w:pStyle w:val="ListBullet"/>
        <w:tabs>
          <w:tab w:val="clear" w:pos="360"/>
        </w:tabs>
      </w:pPr>
      <w:r>
        <w:t xml:space="preserve">identify a </w:t>
      </w:r>
      <w:r w:rsidR="00FA3A29">
        <w:t xml:space="preserve">signal </w:t>
      </w:r>
      <w:r>
        <w:t xml:space="preserve">that indicates </w:t>
      </w:r>
      <w:r w:rsidR="00EF6925">
        <w:t>non-compliance with</w:t>
      </w:r>
      <w:r w:rsidR="00270AEB">
        <w:t>:</w:t>
      </w:r>
    </w:p>
    <w:p w14:paraId="133A802F" w14:textId="755D3B3D" w:rsidR="00540259" w:rsidRDefault="00540259" w:rsidP="00033465">
      <w:pPr>
        <w:pStyle w:val="ListBullet2"/>
      </w:pPr>
      <w:r>
        <w:t>applicable conformity assessment procedures</w:t>
      </w:r>
    </w:p>
    <w:p w14:paraId="59BBF92A" w14:textId="514C7940" w:rsidR="00A11C90" w:rsidRDefault="00270AEB" w:rsidP="00E71629">
      <w:pPr>
        <w:pStyle w:val="ListBullet2"/>
      </w:pPr>
      <w:r>
        <w:t xml:space="preserve">conditions of </w:t>
      </w:r>
      <w:r w:rsidR="00A11C90">
        <w:t>your certificates</w:t>
      </w:r>
    </w:p>
    <w:p w14:paraId="3E2181DD" w14:textId="3661A448" w:rsidR="005A5A61" w:rsidRDefault="005A5A61" w:rsidP="00E71629">
      <w:pPr>
        <w:pStyle w:val="ListBullet2"/>
      </w:pPr>
      <w:r>
        <w:t xml:space="preserve">the </w:t>
      </w:r>
      <w:hyperlink r:id="rId17" w:history="1">
        <w:r w:rsidRPr="00D974E1">
          <w:rPr>
            <w:rStyle w:val="Hyperlink"/>
          </w:rPr>
          <w:t>essential principles of safety and performance</w:t>
        </w:r>
      </w:hyperlink>
    </w:p>
    <w:p w14:paraId="267FD593" w14:textId="77777777" w:rsidR="005A5A61" w:rsidRDefault="005A5A61" w:rsidP="005A5A61">
      <w:pPr>
        <w:pStyle w:val="ListBullet"/>
        <w:tabs>
          <w:tab w:val="clear" w:pos="360"/>
        </w:tabs>
      </w:pPr>
      <w:r>
        <w:t>identify safety, performance, or quality issues with the devices you are manufacturing</w:t>
      </w:r>
    </w:p>
    <w:p w14:paraId="0617F73F" w14:textId="5C8FA7BF" w:rsidR="00BC79D6" w:rsidRDefault="005A5A61" w:rsidP="005A5A61">
      <w:pPr>
        <w:pStyle w:val="ListBullet"/>
        <w:tabs>
          <w:tab w:val="clear" w:pos="360"/>
        </w:tabs>
      </w:pPr>
      <w:r>
        <w:t>receive a report or complaint about potential non-compliance with the Act</w:t>
      </w:r>
    </w:p>
    <w:p w14:paraId="105D5512" w14:textId="24F46951" w:rsidR="005A5A61" w:rsidRPr="00B04B5A" w:rsidRDefault="005A5A61" w:rsidP="00B04B5A">
      <w:pPr>
        <w:pStyle w:val="ListBullet"/>
      </w:pPr>
      <w:r>
        <w:t xml:space="preserve">identify a safety concern following a </w:t>
      </w:r>
      <w:hyperlink r:id="rId18" w:history="1">
        <w:r w:rsidRPr="002E326E">
          <w:rPr>
            <w:rStyle w:val="Hyperlink"/>
          </w:rPr>
          <w:t>post-market review</w:t>
        </w:r>
      </w:hyperlink>
      <w:r w:rsidR="00436BED">
        <w:t>.</w:t>
      </w:r>
      <w:r>
        <w:br w:type="page"/>
      </w:r>
    </w:p>
    <w:p w14:paraId="6795594C" w14:textId="77777777" w:rsidR="005A5A61" w:rsidRPr="00E218C7" w:rsidRDefault="005A5A61" w:rsidP="005A5A61">
      <w:pPr>
        <w:pStyle w:val="Heading2"/>
      </w:pPr>
      <w:bookmarkStart w:id="6" w:name="_Toc146273000"/>
      <w:bookmarkStart w:id="7" w:name="_Toc150246222"/>
      <w:bookmarkStart w:id="8" w:name="_Toc92444535"/>
      <w:r>
        <w:lastRenderedPageBreak/>
        <w:t>The t</w:t>
      </w:r>
      <w:r w:rsidRPr="00E218C7">
        <w:t>ypes of audit we conduct</w:t>
      </w:r>
      <w:bookmarkEnd w:id="6"/>
      <w:bookmarkEnd w:id="7"/>
    </w:p>
    <w:p w14:paraId="678F9691" w14:textId="77777777" w:rsidR="005A5A61" w:rsidRPr="00C9366F" w:rsidRDefault="005A5A61" w:rsidP="005A5A61">
      <w:pPr>
        <w:pStyle w:val="Heading3"/>
        <w:rPr>
          <w:lang w:eastAsia="en-AU"/>
        </w:rPr>
      </w:pPr>
      <w:bookmarkStart w:id="9" w:name="_Toc146273001"/>
      <w:bookmarkStart w:id="10" w:name="_Toc150246223"/>
      <w:r w:rsidRPr="00C9366F">
        <w:rPr>
          <w:lang w:eastAsia="en-AU"/>
        </w:rPr>
        <w:t>Onsite QMS audits</w:t>
      </w:r>
      <w:bookmarkEnd w:id="9"/>
      <w:bookmarkEnd w:id="10"/>
    </w:p>
    <w:p w14:paraId="0A903057" w14:textId="1C3F893D" w:rsidR="005A5A61" w:rsidRPr="00C9366F" w:rsidRDefault="005A5A61" w:rsidP="005A5A61">
      <w:r>
        <w:t>We conduct o</w:t>
      </w:r>
      <w:r w:rsidRPr="00C9366F">
        <w:t xml:space="preserve">nsite audits </w:t>
      </w:r>
      <w:r>
        <w:t>when we need to</w:t>
      </w:r>
      <w:r w:rsidRPr="00C9366F">
        <w:t>:</w:t>
      </w:r>
    </w:p>
    <w:p w14:paraId="589B3027" w14:textId="77777777" w:rsidR="005A5A61" w:rsidRDefault="005A5A61" w:rsidP="005A5A61">
      <w:pPr>
        <w:pStyle w:val="ListBullet"/>
        <w:tabs>
          <w:tab w:val="clear" w:pos="360"/>
        </w:tabs>
      </w:pPr>
      <w:r w:rsidRPr="00C9366F">
        <w:t>physically view</w:t>
      </w:r>
      <w:r>
        <w:t>:</w:t>
      </w:r>
    </w:p>
    <w:p w14:paraId="54932AFF" w14:textId="77777777" w:rsidR="005A5A61" w:rsidRDefault="005A5A61" w:rsidP="005A5A61">
      <w:pPr>
        <w:pStyle w:val="ListBullet2"/>
        <w:numPr>
          <w:ilvl w:val="0"/>
          <w:numId w:val="69"/>
        </w:numPr>
      </w:pPr>
      <w:r>
        <w:t>your</w:t>
      </w:r>
      <w:r w:rsidRPr="00C9366F">
        <w:t xml:space="preserve"> facility and its processes</w:t>
      </w:r>
    </w:p>
    <w:p w14:paraId="2CE568E1" w14:textId="77777777" w:rsidR="005A5A61" w:rsidRPr="00C9366F" w:rsidRDefault="005A5A61" w:rsidP="005A5A61">
      <w:pPr>
        <w:pStyle w:val="ListBullet2"/>
        <w:numPr>
          <w:ilvl w:val="0"/>
          <w:numId w:val="69"/>
        </w:numPr>
      </w:pPr>
      <w:r>
        <w:t>the facility of one or more of your suppliers</w:t>
      </w:r>
    </w:p>
    <w:p w14:paraId="1B0A0DF9" w14:textId="2539FFC7" w:rsidR="005A5A61" w:rsidRPr="00C9366F" w:rsidRDefault="005A5A61" w:rsidP="000244C4">
      <w:pPr>
        <w:pStyle w:val="ListBullet"/>
        <w:tabs>
          <w:tab w:val="clear" w:pos="360"/>
        </w:tabs>
      </w:pPr>
      <w:r w:rsidRPr="00C9366F">
        <w:t>observe non-verbal communication.</w:t>
      </w:r>
    </w:p>
    <w:p w14:paraId="6BC6D49C" w14:textId="77777777" w:rsidR="005A5A61" w:rsidRPr="00C9366F" w:rsidRDefault="005A5A61" w:rsidP="005A5A61">
      <w:pPr>
        <w:pStyle w:val="Heading3"/>
        <w:rPr>
          <w:lang w:eastAsia="en-AU"/>
        </w:rPr>
      </w:pPr>
      <w:bookmarkStart w:id="11" w:name="_Toc146273002"/>
      <w:bookmarkStart w:id="12" w:name="_Toc150246224"/>
      <w:r w:rsidRPr="00C9366F">
        <w:rPr>
          <w:lang w:eastAsia="en-AU"/>
        </w:rPr>
        <w:t>Remote QMS audits</w:t>
      </w:r>
      <w:bookmarkEnd w:id="11"/>
      <w:bookmarkEnd w:id="12"/>
    </w:p>
    <w:p w14:paraId="45D745A1" w14:textId="749AE501" w:rsidR="005A5A61" w:rsidRDefault="005A5A61" w:rsidP="005A5A61">
      <w:r>
        <w:t>We conduct r</w:t>
      </w:r>
      <w:r w:rsidRPr="00C9366F">
        <w:t xml:space="preserve">emote audits over the internet using video conferencing software. </w:t>
      </w:r>
      <w:r w:rsidR="00B2383B">
        <w:t>Generally these are only performed if there are travel restrictions.</w:t>
      </w:r>
    </w:p>
    <w:p w14:paraId="6E970D20" w14:textId="77777777" w:rsidR="005A5A61" w:rsidRDefault="005A5A61" w:rsidP="005A5A61">
      <w:r>
        <w:t>Our r</w:t>
      </w:r>
      <w:r w:rsidRPr="00C9366F">
        <w:t>emote audits include</w:t>
      </w:r>
      <w:r>
        <w:t>:</w:t>
      </w:r>
    </w:p>
    <w:p w14:paraId="33DF6416" w14:textId="77777777" w:rsidR="005A5A61" w:rsidRDefault="005A5A61" w:rsidP="005A5A61">
      <w:pPr>
        <w:pStyle w:val="ListBullet"/>
        <w:numPr>
          <w:ilvl w:val="0"/>
          <w:numId w:val="67"/>
        </w:numPr>
      </w:pPr>
      <w:r w:rsidRPr="00C9366F">
        <w:t>interviews</w:t>
      </w:r>
    </w:p>
    <w:p w14:paraId="1C0F635B" w14:textId="57092F3C" w:rsidR="005A5A61" w:rsidRDefault="005A5A61" w:rsidP="005A5A61">
      <w:pPr>
        <w:pStyle w:val="ListBullet"/>
        <w:numPr>
          <w:ilvl w:val="0"/>
          <w:numId w:val="67"/>
        </w:numPr>
      </w:pPr>
      <w:r w:rsidRPr="00C9366F">
        <w:t>observation of activities</w:t>
      </w:r>
    </w:p>
    <w:p w14:paraId="156358DA" w14:textId="70BF3E6C" w:rsidR="005A5A61" w:rsidRDefault="005A5A61" w:rsidP="005A5A61">
      <w:pPr>
        <w:pStyle w:val="ListBullet"/>
        <w:numPr>
          <w:ilvl w:val="0"/>
          <w:numId w:val="67"/>
        </w:numPr>
      </w:pPr>
      <w:r w:rsidRPr="00C9366F">
        <w:t xml:space="preserve">review of documentation. </w:t>
      </w:r>
    </w:p>
    <w:p w14:paraId="1F545EEA" w14:textId="77777777" w:rsidR="005A5A61" w:rsidRPr="00C9366F" w:rsidRDefault="005A5A61" w:rsidP="005A5A61">
      <w:pPr>
        <w:pStyle w:val="Heading3"/>
        <w:rPr>
          <w:lang w:eastAsia="en-AU"/>
        </w:rPr>
      </w:pPr>
      <w:bookmarkStart w:id="13" w:name="_Toc146273003"/>
      <w:bookmarkStart w:id="14" w:name="_Toc150246225"/>
      <w:r w:rsidRPr="00C9366F">
        <w:rPr>
          <w:lang w:eastAsia="en-AU"/>
        </w:rPr>
        <w:t>Desktop QMS audits</w:t>
      </w:r>
      <w:bookmarkEnd w:id="13"/>
      <w:bookmarkEnd w:id="14"/>
    </w:p>
    <w:p w14:paraId="02CA07EF" w14:textId="4EE0D949" w:rsidR="005A5A61" w:rsidRDefault="005A5A61" w:rsidP="005A5A61">
      <w:r>
        <w:t xml:space="preserve">We conduct </w:t>
      </w:r>
      <w:r w:rsidRPr="00C9366F">
        <w:t xml:space="preserve">desktop </w:t>
      </w:r>
      <w:r>
        <w:t>QMS audits</w:t>
      </w:r>
      <w:r w:rsidRPr="00C9366F">
        <w:t xml:space="preserve"> </w:t>
      </w:r>
      <w:r>
        <w:t xml:space="preserve">on </w:t>
      </w:r>
      <w:r w:rsidRPr="00C9366F">
        <w:t>document</w:t>
      </w:r>
      <w:r w:rsidR="005716C3">
        <w:t>s</w:t>
      </w:r>
      <w:r w:rsidRPr="00C9366F">
        <w:t xml:space="preserve"> </w:t>
      </w:r>
      <w:r>
        <w:t xml:space="preserve">you </w:t>
      </w:r>
      <w:r w:rsidR="005716C3">
        <w:t xml:space="preserve">send </w:t>
      </w:r>
      <w:r>
        <w:t>to us:</w:t>
      </w:r>
    </w:p>
    <w:p w14:paraId="1B9F15E5" w14:textId="77777777" w:rsidR="005A5A61" w:rsidRDefault="005A5A61" w:rsidP="005A5A61">
      <w:pPr>
        <w:pStyle w:val="ListBullet"/>
        <w:numPr>
          <w:ilvl w:val="0"/>
          <w:numId w:val="67"/>
        </w:numPr>
      </w:pPr>
      <w:r>
        <w:t>as part of your initial application</w:t>
      </w:r>
    </w:p>
    <w:p w14:paraId="4117C344" w14:textId="77777777" w:rsidR="005A5A61" w:rsidRDefault="005A5A61" w:rsidP="005A5A61">
      <w:pPr>
        <w:pStyle w:val="ListBullet"/>
        <w:numPr>
          <w:ilvl w:val="0"/>
          <w:numId w:val="67"/>
        </w:numPr>
      </w:pPr>
      <w:r>
        <w:t>in response to specific requests for information.</w:t>
      </w:r>
    </w:p>
    <w:p w14:paraId="0261BA40" w14:textId="77777777" w:rsidR="005A5A61" w:rsidRDefault="005A5A61" w:rsidP="005A5A61">
      <w:r>
        <w:t>We often ask for:</w:t>
      </w:r>
    </w:p>
    <w:p w14:paraId="7A32CC77" w14:textId="77777777" w:rsidR="005A5A61" w:rsidRDefault="005A5A61" w:rsidP="005A5A61">
      <w:pPr>
        <w:pStyle w:val="ListBullet"/>
        <w:numPr>
          <w:ilvl w:val="0"/>
          <w:numId w:val="67"/>
        </w:numPr>
      </w:pPr>
      <w:r w:rsidRPr="00C9366F">
        <w:t>risk assessments</w:t>
      </w:r>
    </w:p>
    <w:p w14:paraId="09DAD950" w14:textId="77777777" w:rsidR="005A5A61" w:rsidRDefault="005A5A61" w:rsidP="005A5A61">
      <w:pPr>
        <w:pStyle w:val="ListBullet"/>
        <w:numPr>
          <w:ilvl w:val="0"/>
          <w:numId w:val="67"/>
        </w:numPr>
      </w:pPr>
      <w:r>
        <w:t xml:space="preserve">quality management </w:t>
      </w:r>
      <w:r w:rsidRPr="00C9366F">
        <w:t>procedures</w:t>
      </w:r>
    </w:p>
    <w:p w14:paraId="2BCF81A5" w14:textId="77777777" w:rsidR="005A5A61" w:rsidRDefault="005A5A61" w:rsidP="005A5A61">
      <w:pPr>
        <w:pStyle w:val="ListBullet"/>
        <w:numPr>
          <w:ilvl w:val="0"/>
          <w:numId w:val="67"/>
        </w:numPr>
      </w:pPr>
      <w:r w:rsidRPr="00C9366F">
        <w:t xml:space="preserve">test </w:t>
      </w:r>
      <w:r>
        <w:t xml:space="preserve">protocols and </w:t>
      </w:r>
      <w:r w:rsidRPr="00C9366F">
        <w:t>records</w:t>
      </w:r>
    </w:p>
    <w:p w14:paraId="52AD5787" w14:textId="49199E6A" w:rsidR="005A5A61" w:rsidRDefault="005A5A61" w:rsidP="005A5A61">
      <w:pPr>
        <w:pStyle w:val="ListBullet"/>
        <w:numPr>
          <w:ilvl w:val="0"/>
          <w:numId w:val="67"/>
        </w:numPr>
      </w:pPr>
      <w:r w:rsidRPr="00C9366F">
        <w:t>validation records and any other relevant documents.</w:t>
      </w:r>
    </w:p>
    <w:p w14:paraId="76DF1E99" w14:textId="7C9A9670" w:rsidR="00B2383B" w:rsidRPr="00C9366F" w:rsidRDefault="00B2383B" w:rsidP="00207C4D">
      <w:pPr>
        <w:pStyle w:val="ListBullet"/>
        <w:numPr>
          <w:ilvl w:val="0"/>
          <w:numId w:val="0"/>
        </w:numPr>
      </w:pPr>
      <w:r>
        <w:t xml:space="preserve">Desk top audits (DTA) can only be performed if </w:t>
      </w:r>
      <w:r w:rsidRPr="00B2383B">
        <w:t>evidence of an assessment against requirements that are comparable to the C</w:t>
      </w:r>
      <w:r>
        <w:t xml:space="preserve">onformity </w:t>
      </w:r>
      <w:r w:rsidRPr="00B2383B">
        <w:t>A</w:t>
      </w:r>
      <w:r>
        <w:t>ssessment</w:t>
      </w:r>
      <w:r w:rsidRPr="00B2383B">
        <w:t xml:space="preserve"> procedures is available. </w:t>
      </w:r>
      <w:r>
        <w:t xml:space="preserve">For example, </w:t>
      </w:r>
      <w:r w:rsidRPr="00B2383B">
        <w:t>MDSAP</w:t>
      </w:r>
      <w:r>
        <w:t xml:space="preserve"> audit report(s).</w:t>
      </w:r>
      <w:r w:rsidRPr="00B2383B">
        <w:t xml:space="preserve"> The outcome of the DTA may be a decision to conduct an on-site audit or partial on-site audit</w:t>
      </w:r>
      <w:r>
        <w:t>.</w:t>
      </w:r>
    </w:p>
    <w:p w14:paraId="5F03C5E9" w14:textId="77777777" w:rsidR="005A5A61" w:rsidRDefault="005A5A61" w:rsidP="005A5A61">
      <w:pPr>
        <w:pStyle w:val="Heading3"/>
        <w:rPr>
          <w:lang w:eastAsia="en-AU"/>
        </w:rPr>
      </w:pPr>
      <w:bookmarkStart w:id="15" w:name="_Toc146273004"/>
      <w:bookmarkStart w:id="16" w:name="_Toc150246226"/>
      <w:r>
        <w:rPr>
          <w:lang w:eastAsia="en-AU"/>
        </w:rPr>
        <w:t>Abridgement</w:t>
      </w:r>
      <w:bookmarkEnd w:id="15"/>
      <w:bookmarkEnd w:id="16"/>
    </w:p>
    <w:p w14:paraId="2ECC5CC1" w14:textId="621FAF74" w:rsidR="005A5A61" w:rsidRDefault="005A5A61" w:rsidP="005A5A61">
      <w:pPr>
        <w:rPr>
          <w:lang w:eastAsia="en-AU"/>
        </w:rPr>
      </w:pPr>
      <w:r>
        <w:rPr>
          <w:lang w:eastAsia="en-AU"/>
        </w:rPr>
        <w:t>We can abridge our audits in some cases.</w:t>
      </w:r>
    </w:p>
    <w:p w14:paraId="710F1B2C" w14:textId="6906E453" w:rsidR="005A5A61" w:rsidRPr="003D4F12" w:rsidRDefault="00C860E0" w:rsidP="005A5A61">
      <w:pPr>
        <w:rPr>
          <w:lang w:eastAsia="en-AU"/>
        </w:rPr>
      </w:pPr>
      <w:r>
        <w:rPr>
          <w:lang w:eastAsia="en-AU"/>
        </w:rPr>
        <w:t>W</w:t>
      </w:r>
      <w:r w:rsidR="005A5A61">
        <w:rPr>
          <w:lang w:eastAsia="en-AU"/>
        </w:rPr>
        <w:t xml:space="preserve">e </w:t>
      </w:r>
      <w:r>
        <w:rPr>
          <w:lang w:eastAsia="en-AU"/>
        </w:rPr>
        <w:t xml:space="preserve">may </w:t>
      </w:r>
      <w:r w:rsidR="005A5A61">
        <w:rPr>
          <w:lang w:eastAsia="en-AU"/>
        </w:rPr>
        <w:t>ask you for details of a</w:t>
      </w:r>
      <w:r w:rsidR="005A5A61" w:rsidRPr="002C5F06">
        <w:rPr>
          <w:lang w:eastAsia="en-AU"/>
        </w:rPr>
        <w:t xml:space="preserve">ny </w:t>
      </w:r>
      <w:r w:rsidR="00061A74">
        <w:rPr>
          <w:lang w:eastAsia="en-AU"/>
        </w:rPr>
        <w:t xml:space="preserve">assessment against requirements that are comparable to the Conformity Assessment Procedures by an </w:t>
      </w:r>
      <w:hyperlink r:id="rId19" w:history="1">
        <w:r w:rsidR="00061A74">
          <w:rPr>
            <w:rStyle w:val="Hyperlink"/>
          </w:rPr>
          <w:t>overseas regulator</w:t>
        </w:r>
      </w:hyperlink>
      <w:r w:rsidR="005A5A61">
        <w:rPr>
          <w:lang w:eastAsia="en-AU"/>
        </w:rPr>
        <w:t xml:space="preserve">. We will use this </w:t>
      </w:r>
      <w:r w:rsidR="004B4963">
        <w:rPr>
          <w:lang w:eastAsia="en-AU"/>
        </w:rPr>
        <w:t xml:space="preserve">and other </w:t>
      </w:r>
      <w:r w:rsidR="005A5A61">
        <w:rPr>
          <w:lang w:eastAsia="en-AU"/>
        </w:rPr>
        <w:t xml:space="preserve">information to decide whether we can abridge your audit. </w:t>
      </w:r>
    </w:p>
    <w:p w14:paraId="6B9256A0" w14:textId="77777777" w:rsidR="005A5A61" w:rsidRDefault="005A5A61" w:rsidP="005A5A61">
      <w:pPr>
        <w:pStyle w:val="Heading2"/>
        <w:rPr>
          <w:lang w:eastAsia="en-AU"/>
        </w:rPr>
      </w:pPr>
      <w:bookmarkStart w:id="17" w:name="_Toc146273005"/>
      <w:bookmarkStart w:id="18" w:name="_Toc150246227"/>
      <w:r>
        <w:rPr>
          <w:lang w:eastAsia="en-AU"/>
        </w:rPr>
        <w:t>Onsite and remote audits</w:t>
      </w:r>
      <w:bookmarkEnd w:id="17"/>
      <w:bookmarkEnd w:id="18"/>
    </w:p>
    <w:p w14:paraId="68122AD7" w14:textId="77777777" w:rsidR="005A5A61" w:rsidRPr="00A335FC" w:rsidRDefault="005A5A61" w:rsidP="005A5A61">
      <w:pPr>
        <w:pStyle w:val="Heading3"/>
        <w:rPr>
          <w:lang w:eastAsia="en-AU"/>
        </w:rPr>
      </w:pPr>
      <w:bookmarkStart w:id="19" w:name="_Toc146273006"/>
      <w:bookmarkStart w:id="20" w:name="_Toc150246228"/>
      <w:r>
        <w:rPr>
          <w:lang w:eastAsia="en-AU"/>
        </w:rPr>
        <w:t>Our</w:t>
      </w:r>
      <w:r w:rsidRPr="00A335FC">
        <w:rPr>
          <w:lang w:eastAsia="en-AU"/>
        </w:rPr>
        <w:t xml:space="preserve"> </w:t>
      </w:r>
      <w:r>
        <w:rPr>
          <w:lang w:eastAsia="en-AU"/>
        </w:rPr>
        <w:t>a</w:t>
      </w:r>
      <w:r w:rsidRPr="00A335FC">
        <w:rPr>
          <w:lang w:eastAsia="en-AU"/>
        </w:rPr>
        <w:t xml:space="preserve">udit </w:t>
      </w:r>
      <w:r>
        <w:rPr>
          <w:lang w:eastAsia="en-AU"/>
        </w:rPr>
        <w:t>p</w:t>
      </w:r>
      <w:r w:rsidRPr="00A335FC">
        <w:rPr>
          <w:lang w:eastAsia="en-AU"/>
        </w:rPr>
        <w:t>rocess</w:t>
      </w:r>
      <w:bookmarkEnd w:id="8"/>
      <w:bookmarkEnd w:id="19"/>
      <w:bookmarkEnd w:id="20"/>
    </w:p>
    <w:p w14:paraId="1C02578B" w14:textId="1DB6622A" w:rsidR="005A5A61" w:rsidRDefault="00216FF6" w:rsidP="005A5A61">
      <w:r>
        <w:t>Our</w:t>
      </w:r>
      <w:r w:rsidR="005A5A61" w:rsidRPr="00E76434">
        <w:t xml:space="preserve"> audit process has </w:t>
      </w:r>
      <w:r w:rsidR="005A5A61">
        <w:t>5</w:t>
      </w:r>
      <w:r w:rsidR="005A5A61" w:rsidRPr="001E2134">
        <w:t xml:space="preserve"> stages:</w:t>
      </w:r>
      <w:r w:rsidR="005A5A61">
        <w:t xml:space="preserve"> </w:t>
      </w:r>
    </w:p>
    <w:p w14:paraId="20E53661" w14:textId="77777777" w:rsidR="005A5A61" w:rsidRDefault="005A5A61" w:rsidP="005A5A61">
      <w:pPr>
        <w:pStyle w:val="Numberbullet0"/>
        <w:numPr>
          <w:ilvl w:val="0"/>
          <w:numId w:val="8"/>
        </w:numPr>
      </w:pPr>
      <w:r>
        <w:t>Announcing our audit.</w:t>
      </w:r>
    </w:p>
    <w:p w14:paraId="1463FAA3" w14:textId="77777777" w:rsidR="005A5A61" w:rsidRDefault="005A5A61" w:rsidP="005A5A61">
      <w:pPr>
        <w:pStyle w:val="Numberbullet0"/>
        <w:numPr>
          <w:ilvl w:val="0"/>
          <w:numId w:val="8"/>
        </w:numPr>
      </w:pPr>
      <w:r>
        <w:t>Preparing for the audit.</w:t>
      </w:r>
    </w:p>
    <w:p w14:paraId="5A92F90F" w14:textId="77777777" w:rsidR="005A5A61" w:rsidRDefault="005A5A61" w:rsidP="005A5A61">
      <w:pPr>
        <w:pStyle w:val="Numberbullet0"/>
        <w:numPr>
          <w:ilvl w:val="0"/>
          <w:numId w:val="8"/>
        </w:numPr>
      </w:pPr>
      <w:r>
        <w:t>Conducting the audit.</w:t>
      </w:r>
    </w:p>
    <w:p w14:paraId="536996FB" w14:textId="77777777" w:rsidR="005A5A61" w:rsidRDefault="005A5A61" w:rsidP="005A5A61">
      <w:pPr>
        <w:pStyle w:val="Numberbullet0"/>
        <w:numPr>
          <w:ilvl w:val="0"/>
          <w:numId w:val="8"/>
        </w:numPr>
      </w:pPr>
      <w:r>
        <w:t>Preparing an audit report.</w:t>
      </w:r>
    </w:p>
    <w:p w14:paraId="14D1EF8E" w14:textId="77777777" w:rsidR="005A5A61" w:rsidRDefault="005A5A61" w:rsidP="005A5A61">
      <w:pPr>
        <w:pStyle w:val="Numberbullet0"/>
        <w:numPr>
          <w:ilvl w:val="0"/>
          <w:numId w:val="8"/>
        </w:numPr>
      </w:pPr>
      <w:r>
        <w:t>Closing out the audit.</w:t>
      </w:r>
    </w:p>
    <w:p w14:paraId="54DFE24B" w14:textId="77777777" w:rsidR="005A5A61" w:rsidRPr="005052FF" w:rsidRDefault="005A5A61" w:rsidP="005A5A61">
      <w:pPr>
        <w:pStyle w:val="Heading4"/>
      </w:pPr>
      <w:bookmarkStart w:id="21" w:name="_Toc476669099"/>
      <w:bookmarkStart w:id="22" w:name="_Toc92444536"/>
      <w:bookmarkStart w:id="23" w:name="_Toc146273007"/>
      <w:bookmarkStart w:id="24" w:name="_Toc150246229"/>
      <w:r w:rsidRPr="00E76434">
        <w:t>Audit announcement</w:t>
      </w:r>
      <w:bookmarkEnd w:id="21"/>
      <w:bookmarkEnd w:id="22"/>
      <w:bookmarkEnd w:id="23"/>
      <w:bookmarkEnd w:id="24"/>
    </w:p>
    <w:p w14:paraId="2BF92A91" w14:textId="3E29D141" w:rsidR="005A5A61" w:rsidRDefault="00C42495" w:rsidP="005A5A61">
      <w:r>
        <w:t xml:space="preserve">We will announce most </w:t>
      </w:r>
      <w:r w:rsidR="005A5A61">
        <w:t xml:space="preserve">of our </w:t>
      </w:r>
      <w:r w:rsidR="005A5A61" w:rsidRPr="00E76434">
        <w:t>audits</w:t>
      </w:r>
      <w:r w:rsidR="005A5A61">
        <w:t>.</w:t>
      </w:r>
    </w:p>
    <w:p w14:paraId="10E2D5EB" w14:textId="77777777" w:rsidR="005A5A61" w:rsidRDefault="005A5A61" w:rsidP="005A5A61">
      <w:r>
        <w:t xml:space="preserve">Sometimes we conduct </w:t>
      </w:r>
      <w:r w:rsidRPr="00E76434">
        <w:t xml:space="preserve">unannounced audits. </w:t>
      </w:r>
    </w:p>
    <w:p w14:paraId="3E971F64" w14:textId="6B63A6E7" w:rsidR="005A5A61" w:rsidRDefault="005A5A61" w:rsidP="005A5A61">
      <w:r>
        <w:t xml:space="preserve">We will </w:t>
      </w:r>
      <w:r w:rsidR="00864ECA">
        <w:t>arrange</w:t>
      </w:r>
      <w:r>
        <w:t xml:space="preserve"> dates for the audit with you weeks or months before we conduct the audit. We will usually do this by telephone.</w:t>
      </w:r>
    </w:p>
    <w:p w14:paraId="469C0A8E" w14:textId="3FAC6FC0" w:rsidR="005A5A61" w:rsidRDefault="005A5A61" w:rsidP="005A5A61">
      <w:r>
        <w:t xml:space="preserve">We will </w:t>
      </w:r>
      <w:r w:rsidR="00C624A3">
        <w:t xml:space="preserve">then </w:t>
      </w:r>
      <w:r>
        <w:t xml:space="preserve">send you a formal announcement letter </w:t>
      </w:r>
      <w:r w:rsidR="00285660">
        <w:t>by</w:t>
      </w:r>
      <w:r>
        <w:t xml:space="preserve"> email. In the letter we will ask you to send us a selection of documents.</w:t>
      </w:r>
    </w:p>
    <w:p w14:paraId="236B65F5" w14:textId="77777777" w:rsidR="005A5A61" w:rsidRPr="005052FF" w:rsidRDefault="005A5A61" w:rsidP="005A5A61">
      <w:pPr>
        <w:pStyle w:val="Heading4"/>
      </w:pPr>
      <w:bookmarkStart w:id="25" w:name="_Toc476669100"/>
      <w:bookmarkStart w:id="26" w:name="_Toc92444537"/>
      <w:bookmarkStart w:id="27" w:name="_Toc146273008"/>
      <w:bookmarkStart w:id="28" w:name="_Toc150246230"/>
      <w:r w:rsidRPr="00E76434">
        <w:t>Audit preparation</w:t>
      </w:r>
      <w:bookmarkEnd w:id="25"/>
      <w:bookmarkEnd w:id="26"/>
      <w:bookmarkEnd w:id="27"/>
      <w:bookmarkEnd w:id="28"/>
    </w:p>
    <w:p w14:paraId="6A333A0C" w14:textId="3CA23CF5" w:rsidR="005A5A61" w:rsidRDefault="00345ADA" w:rsidP="005A5A61">
      <w:r>
        <w:t>To prepare for your</w:t>
      </w:r>
      <w:r w:rsidR="005A5A61">
        <w:t xml:space="preserve"> audit, we will:</w:t>
      </w:r>
    </w:p>
    <w:p w14:paraId="4A46DA97" w14:textId="37094D42" w:rsidR="005A5A61" w:rsidRDefault="00313124" w:rsidP="005A5A61">
      <w:pPr>
        <w:pStyle w:val="ListBullet"/>
        <w:numPr>
          <w:ilvl w:val="0"/>
          <w:numId w:val="67"/>
        </w:numPr>
      </w:pPr>
      <w:r>
        <w:t>draft</w:t>
      </w:r>
      <w:r w:rsidR="005A5A61">
        <w:t>:</w:t>
      </w:r>
    </w:p>
    <w:p w14:paraId="1B3CB2D7" w14:textId="77777777" w:rsidR="005A5A61" w:rsidRPr="00040ED3" w:rsidRDefault="005A5A61" w:rsidP="005A5A61">
      <w:pPr>
        <w:pStyle w:val="ListBullet2"/>
        <w:numPr>
          <w:ilvl w:val="0"/>
          <w:numId w:val="69"/>
        </w:numPr>
      </w:pPr>
      <w:r w:rsidRPr="00040ED3">
        <w:t>an audit plan</w:t>
      </w:r>
    </w:p>
    <w:p w14:paraId="02A5AFBC" w14:textId="77777777" w:rsidR="005A5A61" w:rsidRPr="00040ED3" w:rsidRDefault="005A5A61" w:rsidP="005A5A61">
      <w:pPr>
        <w:pStyle w:val="ListBullet2"/>
        <w:numPr>
          <w:ilvl w:val="0"/>
          <w:numId w:val="69"/>
        </w:numPr>
      </w:pPr>
      <w:r w:rsidRPr="00040ED3">
        <w:t>an audit attendance sheet</w:t>
      </w:r>
    </w:p>
    <w:p w14:paraId="295379AB" w14:textId="7DA94B34" w:rsidR="005A5A61" w:rsidRDefault="00B2383B" w:rsidP="005A5A61">
      <w:pPr>
        <w:pStyle w:val="ListBullet"/>
        <w:numPr>
          <w:ilvl w:val="0"/>
          <w:numId w:val="67"/>
        </w:numPr>
      </w:pPr>
      <w:r>
        <w:t xml:space="preserve">request documents to review and then </w:t>
      </w:r>
      <w:r w:rsidR="005A5A61">
        <w:t>review the documents and records you have sent us</w:t>
      </w:r>
    </w:p>
    <w:p w14:paraId="026F5BB6" w14:textId="77777777" w:rsidR="005A5A61" w:rsidRDefault="005A5A61" w:rsidP="005A5A61">
      <w:pPr>
        <w:pStyle w:val="ListBullet"/>
        <w:numPr>
          <w:ilvl w:val="0"/>
          <w:numId w:val="67"/>
        </w:numPr>
      </w:pPr>
      <w:r>
        <w:t>review publicly available material on your company and products</w:t>
      </w:r>
    </w:p>
    <w:p w14:paraId="051DFD48" w14:textId="5D47F53A" w:rsidR="005A5A61" w:rsidRDefault="005A5A61" w:rsidP="005A5A61">
      <w:pPr>
        <w:pStyle w:val="ListBullet"/>
        <w:numPr>
          <w:ilvl w:val="0"/>
          <w:numId w:val="67"/>
        </w:numPr>
      </w:pPr>
      <w:r>
        <w:t xml:space="preserve">review </w:t>
      </w:r>
      <w:r w:rsidR="00A51CAB">
        <w:t xml:space="preserve">technical </w:t>
      </w:r>
      <w:r>
        <w:t xml:space="preserve">standards or guidance you have used as evidence </w:t>
      </w:r>
      <w:r w:rsidR="005B6589">
        <w:t>of compliance</w:t>
      </w:r>
    </w:p>
    <w:p w14:paraId="6A8A746B" w14:textId="7546184E" w:rsidR="005A5A61" w:rsidRPr="00E76434" w:rsidRDefault="00BC79D6" w:rsidP="005A5A61">
      <w:pPr>
        <w:pStyle w:val="ListBullet"/>
        <w:numPr>
          <w:ilvl w:val="0"/>
          <w:numId w:val="67"/>
        </w:numPr>
      </w:pPr>
      <w:r>
        <w:t xml:space="preserve">review </w:t>
      </w:r>
      <w:r w:rsidR="005A5A61">
        <w:t>c</w:t>
      </w:r>
      <w:r w:rsidR="005A5A61" w:rsidRPr="00E76434">
        <w:t>onditions of the certificates</w:t>
      </w:r>
      <w:r w:rsidR="005A5A61">
        <w:t xml:space="preserve"> you have applied for.</w:t>
      </w:r>
    </w:p>
    <w:p w14:paraId="2D30F43D" w14:textId="77777777" w:rsidR="005A5A61" w:rsidRPr="00E76434" w:rsidRDefault="005A5A61" w:rsidP="005A5A61">
      <w:r>
        <w:t>At audits of certified manufacturers, we usually also review</w:t>
      </w:r>
      <w:r w:rsidRPr="00E76434">
        <w:t>:</w:t>
      </w:r>
    </w:p>
    <w:p w14:paraId="4A168D52" w14:textId="77777777" w:rsidR="005A5A61" w:rsidRDefault="005A5A61" w:rsidP="005A5A61">
      <w:pPr>
        <w:pStyle w:val="ListBullet"/>
        <w:numPr>
          <w:ilvl w:val="0"/>
          <w:numId w:val="67"/>
        </w:numPr>
      </w:pPr>
      <w:r>
        <w:t xml:space="preserve">conformity assessment certification </w:t>
      </w:r>
      <w:r w:rsidRPr="001E2134">
        <w:t>applications</w:t>
      </w:r>
      <w:r>
        <w:t xml:space="preserve"> submitted to us, such as for:</w:t>
      </w:r>
    </w:p>
    <w:p w14:paraId="5E384F5D" w14:textId="77777777" w:rsidR="005A5A61" w:rsidRPr="001D051E" w:rsidRDefault="005A5A61" w:rsidP="005A5A61">
      <w:pPr>
        <w:pStyle w:val="ListBullet2"/>
        <w:numPr>
          <w:ilvl w:val="0"/>
          <w:numId w:val="68"/>
        </w:numPr>
      </w:pPr>
      <w:r w:rsidRPr="001D051E">
        <w:t xml:space="preserve">variations to </w:t>
      </w:r>
      <w:r>
        <w:t xml:space="preserve">current </w:t>
      </w:r>
      <w:r w:rsidRPr="001D051E">
        <w:t>scope of certification</w:t>
      </w:r>
    </w:p>
    <w:p w14:paraId="3149950D" w14:textId="77777777" w:rsidR="005A5A61" w:rsidRDefault="005A5A61" w:rsidP="00E50611">
      <w:pPr>
        <w:pStyle w:val="ListBullet3"/>
        <w:numPr>
          <w:ilvl w:val="1"/>
          <w:numId w:val="68"/>
        </w:numPr>
      </w:pPr>
      <w:r w:rsidRPr="001D051E">
        <w:t xml:space="preserve">new product category </w:t>
      </w:r>
    </w:p>
    <w:p w14:paraId="6EE7EDA2" w14:textId="77777777" w:rsidR="005A5A61" w:rsidRDefault="005A5A61" w:rsidP="00E50611">
      <w:pPr>
        <w:pStyle w:val="ListBullet3"/>
        <w:numPr>
          <w:ilvl w:val="1"/>
          <w:numId w:val="68"/>
        </w:numPr>
      </w:pPr>
      <w:r w:rsidRPr="001D051E">
        <w:t>new suppliers</w:t>
      </w:r>
    </w:p>
    <w:p w14:paraId="52945EDB" w14:textId="77777777" w:rsidR="005A5A61" w:rsidRDefault="005A5A61" w:rsidP="00E50611">
      <w:pPr>
        <w:pStyle w:val="ListBullet3"/>
        <w:numPr>
          <w:ilvl w:val="1"/>
          <w:numId w:val="68"/>
        </w:numPr>
      </w:pPr>
      <w:r w:rsidRPr="001D051E">
        <w:t>new manufacturing site</w:t>
      </w:r>
      <w:r>
        <w:t>s</w:t>
      </w:r>
    </w:p>
    <w:p w14:paraId="2107CCE7" w14:textId="77777777" w:rsidR="005A5A61" w:rsidRDefault="005A5A61" w:rsidP="00E50611">
      <w:pPr>
        <w:pStyle w:val="ListBullet3"/>
        <w:numPr>
          <w:ilvl w:val="1"/>
          <w:numId w:val="68"/>
        </w:numPr>
      </w:pPr>
      <w:r>
        <w:t>etc.</w:t>
      </w:r>
    </w:p>
    <w:p w14:paraId="6B297285" w14:textId="77777777" w:rsidR="005A5A61" w:rsidRPr="00C344DA" w:rsidRDefault="005A5A61" w:rsidP="005A5A61">
      <w:pPr>
        <w:pStyle w:val="ListBullet"/>
        <w:numPr>
          <w:ilvl w:val="0"/>
          <w:numId w:val="67"/>
        </w:numPr>
      </w:pPr>
      <w:r w:rsidRPr="00C344DA">
        <w:t>past audit reports and close-out records</w:t>
      </w:r>
    </w:p>
    <w:p w14:paraId="301B366D" w14:textId="119932FD" w:rsidR="005A5A61" w:rsidRPr="00C344DA" w:rsidRDefault="005A5A61" w:rsidP="005A5A61">
      <w:pPr>
        <w:pStyle w:val="ListBullet"/>
        <w:numPr>
          <w:ilvl w:val="0"/>
          <w:numId w:val="67"/>
        </w:numPr>
      </w:pPr>
      <w:r w:rsidRPr="00C344DA">
        <w:t xml:space="preserve">all recalls </w:t>
      </w:r>
      <w:r>
        <w:t xml:space="preserve">you have </w:t>
      </w:r>
      <w:r w:rsidR="0015586B">
        <w:t xml:space="preserve">carried out </w:t>
      </w:r>
      <w:r w:rsidRPr="00C344DA">
        <w:t>since our last audit</w:t>
      </w:r>
    </w:p>
    <w:p w14:paraId="1F03D2D5" w14:textId="3D45CCC8" w:rsidR="005A5A61" w:rsidRPr="00C344DA" w:rsidRDefault="00006798" w:rsidP="005A5A61">
      <w:pPr>
        <w:pStyle w:val="ListBullet"/>
        <w:numPr>
          <w:ilvl w:val="0"/>
          <w:numId w:val="67"/>
        </w:numPr>
      </w:pPr>
      <w:r>
        <w:t>results</w:t>
      </w:r>
      <w:r w:rsidRPr="00C344DA">
        <w:t xml:space="preserve"> </w:t>
      </w:r>
      <w:r w:rsidR="005A5A61" w:rsidRPr="00C344DA">
        <w:t>of any product testing we have performed</w:t>
      </w:r>
    </w:p>
    <w:p w14:paraId="70BC0A0C" w14:textId="25066343" w:rsidR="005A5A61" w:rsidRPr="00C344DA" w:rsidRDefault="0042096A" w:rsidP="005A5A61">
      <w:pPr>
        <w:pStyle w:val="ListBullet"/>
        <w:numPr>
          <w:ilvl w:val="0"/>
          <w:numId w:val="67"/>
        </w:numPr>
      </w:pPr>
      <w:r>
        <w:t xml:space="preserve">the details of </w:t>
      </w:r>
      <w:r w:rsidR="005A5A61" w:rsidRPr="00C344DA">
        <w:t>any regulatory issues we are aware of</w:t>
      </w:r>
    </w:p>
    <w:p w14:paraId="78DA51F0" w14:textId="31DF8D3A" w:rsidR="005A5A61" w:rsidRPr="00C344DA" w:rsidRDefault="005A5A61" w:rsidP="005A5A61">
      <w:pPr>
        <w:pStyle w:val="ListBullet"/>
        <w:numPr>
          <w:ilvl w:val="0"/>
          <w:numId w:val="67"/>
        </w:numPr>
      </w:pPr>
      <w:r w:rsidRPr="00C344DA">
        <w:t xml:space="preserve">details of </w:t>
      </w:r>
      <w:r w:rsidR="00B547EF">
        <w:t>your</w:t>
      </w:r>
      <w:r w:rsidRPr="00C344DA">
        <w:t xml:space="preserve"> therapeutic goods included in the Australian Register of Therapeutic Goods (ARTG)</w:t>
      </w:r>
    </w:p>
    <w:p w14:paraId="6A864D76" w14:textId="77777777" w:rsidR="005A5A61" w:rsidRPr="00C344DA" w:rsidRDefault="005A5A61" w:rsidP="005A5A61">
      <w:pPr>
        <w:pStyle w:val="ListBullet"/>
        <w:numPr>
          <w:ilvl w:val="0"/>
          <w:numId w:val="67"/>
        </w:numPr>
      </w:pPr>
      <w:r>
        <w:t xml:space="preserve">relevant </w:t>
      </w:r>
      <w:r w:rsidRPr="00C344DA">
        <w:t xml:space="preserve">reports in our </w:t>
      </w:r>
      <w:hyperlink r:id="rId20" w:history="1">
        <w:r w:rsidRPr="00C344DA">
          <w:rPr>
            <w:rStyle w:val="Hyperlink"/>
            <w:color w:val="333F48"/>
            <w:u w:val="none"/>
          </w:rPr>
          <w:t>Medical Device Incident Reporting &amp; Investigation Scheme</w:t>
        </w:r>
      </w:hyperlink>
      <w:r w:rsidRPr="00C344DA">
        <w:t xml:space="preserve"> (IRIS) database.</w:t>
      </w:r>
    </w:p>
    <w:p w14:paraId="3BEB80B8" w14:textId="745F0721" w:rsidR="005A5A61" w:rsidRDefault="001459FB" w:rsidP="005A5A61">
      <w:pPr>
        <w:rPr>
          <w:rFonts w:cs="Arial"/>
          <w:szCs w:val="22"/>
        </w:rPr>
      </w:pPr>
      <w:r>
        <w:t>F</w:t>
      </w:r>
      <w:r w:rsidR="005A5A61">
        <w:t xml:space="preserve">or onsite audits, you should organise </w:t>
      </w:r>
      <w:r w:rsidR="005A5A61" w:rsidRPr="00565CF5">
        <w:rPr>
          <w:rFonts w:cs="Arial"/>
          <w:szCs w:val="22"/>
        </w:rPr>
        <w:t xml:space="preserve">an area </w:t>
      </w:r>
      <w:r w:rsidR="005A5A61" w:rsidRPr="00125ED7">
        <w:rPr>
          <w:rFonts w:cs="Arial"/>
          <w:szCs w:val="22"/>
        </w:rPr>
        <w:t xml:space="preserve">for </w:t>
      </w:r>
      <w:r w:rsidR="005A5A61">
        <w:rPr>
          <w:rFonts w:cs="Arial"/>
          <w:szCs w:val="22"/>
        </w:rPr>
        <w:t>our audit team to work.</w:t>
      </w:r>
    </w:p>
    <w:p w14:paraId="54B5DD65" w14:textId="581B7EE2" w:rsidR="005A5A61" w:rsidRDefault="00B20065" w:rsidP="005A5A61">
      <w:pPr>
        <w:rPr>
          <w:rFonts w:cs="Arial"/>
          <w:szCs w:val="22"/>
        </w:rPr>
      </w:pPr>
      <w:r>
        <w:rPr>
          <w:rFonts w:cs="Arial"/>
          <w:szCs w:val="22"/>
        </w:rPr>
        <w:t>Y</w:t>
      </w:r>
      <w:r w:rsidR="005A5A61">
        <w:rPr>
          <w:rFonts w:cs="Arial"/>
          <w:szCs w:val="22"/>
        </w:rPr>
        <w:t xml:space="preserve">ou must provide </w:t>
      </w:r>
      <w:r>
        <w:rPr>
          <w:rFonts w:cs="Arial"/>
          <w:szCs w:val="22"/>
        </w:rPr>
        <w:t xml:space="preserve">us </w:t>
      </w:r>
      <w:r w:rsidR="005A5A61">
        <w:rPr>
          <w:rFonts w:cs="Arial"/>
          <w:szCs w:val="22"/>
        </w:rPr>
        <w:t xml:space="preserve">with </w:t>
      </w:r>
      <w:r w:rsidR="005A5A61" w:rsidRPr="00125ED7">
        <w:rPr>
          <w:rFonts w:cs="Arial"/>
          <w:szCs w:val="22"/>
        </w:rPr>
        <w:t xml:space="preserve">site safety and security procedures </w:t>
      </w:r>
      <w:r w:rsidR="005A5A61">
        <w:rPr>
          <w:rFonts w:cs="Arial"/>
          <w:szCs w:val="22"/>
        </w:rPr>
        <w:t>and equipment. For example:</w:t>
      </w:r>
    </w:p>
    <w:p w14:paraId="5FFB61A0" w14:textId="006301C2" w:rsidR="005A5A61" w:rsidRDefault="005A5A61" w:rsidP="005A5A61">
      <w:pPr>
        <w:pStyle w:val="ListBullet"/>
        <w:numPr>
          <w:ilvl w:val="0"/>
          <w:numId w:val="67"/>
        </w:numPr>
      </w:pPr>
      <w:r>
        <w:t>i</w:t>
      </w:r>
      <w:r w:rsidRPr="00246905">
        <w:t xml:space="preserve">nformation </w:t>
      </w:r>
      <w:r w:rsidR="00264177">
        <w:t xml:space="preserve">on </w:t>
      </w:r>
      <w:r w:rsidRPr="00246905">
        <w:t>known health risks</w:t>
      </w:r>
      <w:r>
        <w:t>,</w:t>
      </w:r>
      <w:r w:rsidRPr="00246905">
        <w:t xml:space="preserve"> </w:t>
      </w:r>
      <w:r>
        <w:t>and their controls, relating to manufacturing operations at your site</w:t>
      </w:r>
    </w:p>
    <w:p w14:paraId="49DD3395" w14:textId="77777777" w:rsidR="005A5A61" w:rsidRDefault="005A5A61" w:rsidP="005A5A61">
      <w:pPr>
        <w:pStyle w:val="ListBullet"/>
        <w:numPr>
          <w:ilvl w:val="0"/>
          <w:numId w:val="67"/>
        </w:numPr>
      </w:pPr>
      <w:r w:rsidRPr="00125ED7">
        <w:t>personal protective equipment such as</w:t>
      </w:r>
      <w:r>
        <w:t>:</w:t>
      </w:r>
    </w:p>
    <w:p w14:paraId="4610A9A7" w14:textId="77777777" w:rsidR="005A5A61" w:rsidRDefault="005A5A61" w:rsidP="005A5A61">
      <w:pPr>
        <w:pStyle w:val="ListBullet2"/>
        <w:numPr>
          <w:ilvl w:val="0"/>
          <w:numId w:val="69"/>
        </w:numPr>
      </w:pPr>
      <w:r w:rsidRPr="00125ED7">
        <w:t xml:space="preserve">high visibility vests </w:t>
      </w:r>
    </w:p>
    <w:p w14:paraId="0849534C" w14:textId="77777777" w:rsidR="005A5A61" w:rsidRDefault="005A5A61" w:rsidP="005A5A61">
      <w:pPr>
        <w:pStyle w:val="ListBullet2"/>
        <w:numPr>
          <w:ilvl w:val="0"/>
          <w:numId w:val="69"/>
        </w:numPr>
      </w:pPr>
      <w:r>
        <w:t xml:space="preserve">safety shoes </w:t>
      </w:r>
    </w:p>
    <w:p w14:paraId="000D461B" w14:textId="77777777" w:rsidR="005A5A61" w:rsidRDefault="005A5A61" w:rsidP="005A5A61">
      <w:pPr>
        <w:pStyle w:val="ListBullet2"/>
        <w:numPr>
          <w:ilvl w:val="0"/>
          <w:numId w:val="69"/>
        </w:numPr>
      </w:pPr>
      <w:r w:rsidRPr="00125ED7">
        <w:t>clean room garments</w:t>
      </w:r>
    </w:p>
    <w:p w14:paraId="184735D4" w14:textId="77777777" w:rsidR="005A5A61" w:rsidRDefault="005A5A61" w:rsidP="005A5A61">
      <w:pPr>
        <w:pStyle w:val="ListBullet2"/>
        <w:numPr>
          <w:ilvl w:val="0"/>
          <w:numId w:val="69"/>
        </w:numPr>
      </w:pPr>
      <w:r w:rsidRPr="00125ED7">
        <w:t xml:space="preserve">eye </w:t>
      </w:r>
      <w:r>
        <w:t>protection</w:t>
      </w:r>
    </w:p>
    <w:p w14:paraId="7EE8CC72" w14:textId="77777777" w:rsidR="005A5A61" w:rsidRDefault="005A5A61" w:rsidP="005A5A61">
      <w:pPr>
        <w:pStyle w:val="ListBullet2"/>
        <w:numPr>
          <w:ilvl w:val="0"/>
          <w:numId w:val="69"/>
        </w:numPr>
      </w:pPr>
      <w:r w:rsidRPr="00125ED7">
        <w:t>he</w:t>
      </w:r>
      <w:r>
        <w:t>aring protection.</w:t>
      </w:r>
    </w:p>
    <w:p w14:paraId="308E78B6" w14:textId="77777777" w:rsidR="005A5A61" w:rsidRDefault="005A5A61" w:rsidP="005A5A61">
      <w:pPr>
        <w:pStyle w:val="Heading4"/>
      </w:pPr>
      <w:bookmarkStart w:id="29" w:name="_Toc146273009"/>
      <w:bookmarkStart w:id="30" w:name="_Toc150246231"/>
      <w:r>
        <w:t>Gifts</w:t>
      </w:r>
      <w:bookmarkEnd w:id="29"/>
      <w:bookmarkEnd w:id="30"/>
    </w:p>
    <w:p w14:paraId="64B99B2F" w14:textId="4DD8E18F" w:rsidR="005A5A61" w:rsidRDefault="00634320" w:rsidP="005A5A61">
      <w:r>
        <w:rPr>
          <w:rFonts w:cs="Arial"/>
        </w:rPr>
        <w:t>P</w:t>
      </w:r>
      <w:r w:rsidR="005A5A61">
        <w:t xml:space="preserve">er Australian Government requirements, </w:t>
      </w:r>
      <w:r w:rsidR="005A5A61">
        <w:rPr>
          <w:rFonts w:cs="Arial"/>
        </w:rPr>
        <w:t>w</w:t>
      </w:r>
      <w:r w:rsidR="005A5A61" w:rsidRPr="001B5EA1">
        <w:rPr>
          <w:rFonts w:cs="Arial"/>
        </w:rPr>
        <w:t xml:space="preserve">e cannot </w:t>
      </w:r>
      <w:r w:rsidR="005A5A61">
        <w:rPr>
          <w:rFonts w:cs="Arial"/>
        </w:rPr>
        <w:t xml:space="preserve">give or </w:t>
      </w:r>
      <w:r w:rsidR="005A5A61" w:rsidRPr="001B5EA1">
        <w:rPr>
          <w:rFonts w:cs="Arial"/>
        </w:rPr>
        <w:t>accept gifts</w:t>
      </w:r>
      <w:r w:rsidR="005A5A61">
        <w:rPr>
          <w:rFonts w:cs="Arial"/>
        </w:rPr>
        <w:t>.</w:t>
      </w:r>
      <w:r w:rsidR="005A5A61" w:rsidRPr="003A1C57">
        <w:t xml:space="preserve"> </w:t>
      </w:r>
    </w:p>
    <w:p w14:paraId="27A20739" w14:textId="77777777" w:rsidR="005A5A61" w:rsidRDefault="005A5A61" w:rsidP="005A5A61">
      <w:pPr>
        <w:pStyle w:val="Heading4"/>
      </w:pPr>
      <w:bookmarkStart w:id="31" w:name="_Toc476669101"/>
      <w:bookmarkStart w:id="32" w:name="_Toc92444538"/>
      <w:bookmarkStart w:id="33" w:name="_Toc146273010"/>
      <w:bookmarkStart w:id="34" w:name="_Toc150246232"/>
      <w:r>
        <w:t>Conduct of a</w:t>
      </w:r>
      <w:r w:rsidRPr="00E76434">
        <w:t>udit</w:t>
      </w:r>
      <w:bookmarkEnd w:id="31"/>
      <w:bookmarkEnd w:id="32"/>
      <w:r>
        <w:t>s</w:t>
      </w:r>
      <w:bookmarkEnd w:id="33"/>
      <w:bookmarkEnd w:id="34"/>
    </w:p>
    <w:p w14:paraId="0DFBED87" w14:textId="77777777" w:rsidR="005A5A61" w:rsidRDefault="005A5A61" w:rsidP="005A5A61">
      <w:pPr>
        <w:pStyle w:val="Heading5"/>
      </w:pPr>
      <w:r>
        <w:t>Audit attendees</w:t>
      </w:r>
    </w:p>
    <w:p w14:paraId="14D40307" w14:textId="77777777" w:rsidR="005A5A61" w:rsidRDefault="005A5A61" w:rsidP="005A5A61">
      <w:pPr>
        <w:pStyle w:val="Heading5"/>
      </w:pPr>
      <w:r>
        <w:t>Our audit team</w:t>
      </w:r>
    </w:p>
    <w:p w14:paraId="2484D2C0" w14:textId="77777777" w:rsidR="005A5A61" w:rsidRPr="00C90144" w:rsidRDefault="005A5A61" w:rsidP="005A5A61">
      <w:pPr>
        <w:rPr>
          <w:lang w:val="en-GB"/>
        </w:rPr>
      </w:pPr>
      <w:r>
        <w:rPr>
          <w:lang w:val="en-GB"/>
        </w:rPr>
        <w:t>Our</w:t>
      </w:r>
      <w:r w:rsidRPr="00C90144">
        <w:rPr>
          <w:lang w:val="en-GB"/>
        </w:rPr>
        <w:t xml:space="preserve"> audit team </w:t>
      </w:r>
      <w:r>
        <w:rPr>
          <w:lang w:val="en-GB"/>
        </w:rPr>
        <w:t xml:space="preserve">will have </w:t>
      </w:r>
      <w:r w:rsidRPr="00C90144">
        <w:rPr>
          <w:lang w:val="en-GB"/>
        </w:rPr>
        <w:t>a lead auditor and, where appropriate</w:t>
      </w:r>
      <w:r>
        <w:rPr>
          <w:lang w:val="en-GB"/>
        </w:rPr>
        <w:t>, one or more</w:t>
      </w:r>
      <w:r w:rsidRPr="00C90144">
        <w:rPr>
          <w:lang w:val="en-GB"/>
        </w:rPr>
        <w:t>:</w:t>
      </w:r>
    </w:p>
    <w:p w14:paraId="1695D3DD" w14:textId="77777777" w:rsidR="005A5A61" w:rsidRPr="00C90144" w:rsidRDefault="005A5A61" w:rsidP="005A5A61">
      <w:pPr>
        <w:pStyle w:val="ListBullet"/>
        <w:numPr>
          <w:ilvl w:val="0"/>
          <w:numId w:val="67"/>
        </w:numPr>
        <w:rPr>
          <w:lang w:val="en-GB"/>
        </w:rPr>
      </w:pPr>
      <w:r w:rsidRPr="00C90144">
        <w:rPr>
          <w:lang w:val="en-GB"/>
        </w:rPr>
        <w:t>auditors</w:t>
      </w:r>
    </w:p>
    <w:p w14:paraId="0CED7D09" w14:textId="77777777" w:rsidR="005A5A61" w:rsidRDefault="005A5A61" w:rsidP="005A5A61">
      <w:pPr>
        <w:pStyle w:val="ListBullet"/>
        <w:numPr>
          <w:ilvl w:val="0"/>
          <w:numId w:val="67"/>
        </w:numPr>
        <w:rPr>
          <w:lang w:val="en-GB"/>
        </w:rPr>
      </w:pPr>
      <w:r w:rsidRPr="00C90144">
        <w:rPr>
          <w:lang w:val="en-GB"/>
        </w:rPr>
        <w:t>technical specialists</w:t>
      </w:r>
      <w:r>
        <w:rPr>
          <w:lang w:val="en-GB"/>
        </w:rPr>
        <w:t>.</w:t>
      </w:r>
    </w:p>
    <w:p w14:paraId="449AE8BF" w14:textId="77777777" w:rsidR="005A5A61" w:rsidRPr="00C90144" w:rsidRDefault="005A5A61" w:rsidP="005A5A61">
      <w:pPr>
        <w:rPr>
          <w:lang w:val="en-GB"/>
        </w:rPr>
      </w:pPr>
      <w:r>
        <w:rPr>
          <w:lang w:val="en-GB"/>
        </w:rPr>
        <w:t>At some audits we also have:</w:t>
      </w:r>
    </w:p>
    <w:p w14:paraId="05DFCAF8" w14:textId="77777777" w:rsidR="005A5A61" w:rsidRDefault="005A5A61" w:rsidP="005A5A61">
      <w:pPr>
        <w:pStyle w:val="ListBullet"/>
        <w:numPr>
          <w:ilvl w:val="0"/>
          <w:numId w:val="67"/>
        </w:numPr>
        <w:rPr>
          <w:lang w:val="en-GB"/>
        </w:rPr>
      </w:pPr>
      <w:r w:rsidRPr="00C90144">
        <w:rPr>
          <w:lang w:val="en-GB"/>
        </w:rPr>
        <w:t>trainee</w:t>
      </w:r>
      <w:r>
        <w:rPr>
          <w:lang w:val="en-GB"/>
        </w:rPr>
        <w:t xml:space="preserve"> auditors </w:t>
      </w:r>
    </w:p>
    <w:p w14:paraId="757A4EED" w14:textId="77777777" w:rsidR="005A5A61" w:rsidRDefault="005A5A61" w:rsidP="005A5A61">
      <w:pPr>
        <w:pStyle w:val="ListBullet"/>
        <w:numPr>
          <w:ilvl w:val="0"/>
          <w:numId w:val="67"/>
        </w:numPr>
        <w:rPr>
          <w:lang w:val="en-GB"/>
        </w:rPr>
      </w:pPr>
      <w:r>
        <w:rPr>
          <w:lang w:val="en-GB"/>
        </w:rPr>
        <w:t>trainee technical specialists</w:t>
      </w:r>
    </w:p>
    <w:p w14:paraId="7032DB32" w14:textId="77777777" w:rsidR="005A5A61" w:rsidRDefault="005A5A61" w:rsidP="005A5A61">
      <w:pPr>
        <w:pStyle w:val="ListBullet"/>
        <w:numPr>
          <w:ilvl w:val="0"/>
          <w:numId w:val="67"/>
        </w:numPr>
        <w:rPr>
          <w:lang w:val="en-GB"/>
        </w:rPr>
      </w:pPr>
      <w:r w:rsidRPr="00C90144">
        <w:rPr>
          <w:lang w:val="en-GB"/>
        </w:rPr>
        <w:t>observers</w:t>
      </w:r>
      <w:r>
        <w:rPr>
          <w:lang w:val="en-GB"/>
        </w:rPr>
        <w:t>.</w:t>
      </w:r>
    </w:p>
    <w:p w14:paraId="04AFA2F8" w14:textId="14521055" w:rsidR="005A5A61" w:rsidRDefault="005A5A61" w:rsidP="005A5A61">
      <w:pPr>
        <w:pStyle w:val="ListBullet"/>
        <w:numPr>
          <w:ilvl w:val="0"/>
          <w:numId w:val="0"/>
        </w:numPr>
        <w:ind w:left="360" w:hanging="360"/>
        <w:rPr>
          <w:lang w:val="en-GB"/>
        </w:rPr>
      </w:pPr>
      <w:r>
        <w:rPr>
          <w:lang w:val="en-GB"/>
        </w:rPr>
        <w:t xml:space="preserve">We will tell you </w:t>
      </w:r>
      <w:r w:rsidR="008F5409">
        <w:rPr>
          <w:lang w:val="en-GB"/>
        </w:rPr>
        <w:t xml:space="preserve">who will </w:t>
      </w:r>
      <w:r w:rsidR="009515EB">
        <w:rPr>
          <w:lang w:val="en-GB"/>
        </w:rPr>
        <w:t xml:space="preserve">be in </w:t>
      </w:r>
      <w:r>
        <w:rPr>
          <w:lang w:val="en-GB"/>
        </w:rPr>
        <w:t>our audit team before the audit.</w:t>
      </w:r>
    </w:p>
    <w:p w14:paraId="610BB34C" w14:textId="702DEB2F" w:rsidR="005A5A61" w:rsidRDefault="005A5A61" w:rsidP="005A5A61">
      <w:pPr>
        <w:pStyle w:val="ListBullet"/>
        <w:numPr>
          <w:ilvl w:val="0"/>
          <w:numId w:val="0"/>
        </w:numPr>
        <w:ind w:left="360" w:hanging="360"/>
        <w:rPr>
          <w:lang w:val="en-GB"/>
        </w:rPr>
      </w:pPr>
      <w:r>
        <w:rPr>
          <w:lang w:val="en-GB"/>
        </w:rPr>
        <w:t xml:space="preserve">You can learn more about the different roles in </w:t>
      </w:r>
      <w:r w:rsidRPr="009515EB">
        <w:rPr>
          <w:lang w:val="en-GB"/>
        </w:rPr>
        <w:t>Appendix 3—Audit member roles</w:t>
      </w:r>
      <w:r w:rsidRPr="006C5874">
        <w:rPr>
          <w:lang w:val="en-GB"/>
        </w:rPr>
        <w:t>.</w:t>
      </w:r>
    </w:p>
    <w:p w14:paraId="70CEE4BC" w14:textId="77777777" w:rsidR="005A5A61" w:rsidRPr="00BE4665" w:rsidRDefault="005A5A61" w:rsidP="005A5A61">
      <w:pPr>
        <w:pStyle w:val="Heading5"/>
      </w:pPr>
      <w:r>
        <w:t>Our ob</w:t>
      </w:r>
      <w:r w:rsidRPr="00BE4665">
        <w:t>servers</w:t>
      </w:r>
    </w:p>
    <w:p w14:paraId="4C2A05E5" w14:textId="77777777" w:rsidR="005A5A61" w:rsidRDefault="005A5A61" w:rsidP="005A5A61">
      <w:r>
        <w:t>We may organise for observers to attend the audit.</w:t>
      </w:r>
    </w:p>
    <w:p w14:paraId="087E1960" w14:textId="77777777" w:rsidR="005A5A61" w:rsidRDefault="005A5A61" w:rsidP="005A5A61">
      <w:r>
        <w:t>Our observers can include:</w:t>
      </w:r>
    </w:p>
    <w:p w14:paraId="68A03697" w14:textId="77777777" w:rsidR="005A5A61" w:rsidRDefault="005A5A61" w:rsidP="005A5A61">
      <w:pPr>
        <w:pStyle w:val="ListBullet"/>
        <w:numPr>
          <w:ilvl w:val="0"/>
          <w:numId w:val="67"/>
        </w:numPr>
      </w:pPr>
      <w:r>
        <w:t>Australian Government officers</w:t>
      </w:r>
    </w:p>
    <w:p w14:paraId="655B30F6" w14:textId="77777777" w:rsidR="005A5A61" w:rsidRDefault="005A5A61" w:rsidP="005A5A61">
      <w:pPr>
        <w:pStyle w:val="ListBullet"/>
        <w:numPr>
          <w:ilvl w:val="0"/>
          <w:numId w:val="67"/>
        </w:numPr>
      </w:pPr>
      <w:r w:rsidRPr="00A5313F">
        <w:t xml:space="preserve">representatives of </w:t>
      </w:r>
      <w:r>
        <w:t xml:space="preserve">overseas </w:t>
      </w:r>
      <w:r w:rsidRPr="00A5313F">
        <w:t xml:space="preserve">regulatory bodies. </w:t>
      </w:r>
    </w:p>
    <w:p w14:paraId="15B87E06" w14:textId="77777777" w:rsidR="005A5A61" w:rsidRDefault="005A5A61" w:rsidP="005A5A61">
      <w:r>
        <w:t xml:space="preserve">Our </w:t>
      </w:r>
      <w:r w:rsidRPr="00A5313F">
        <w:t>observers</w:t>
      </w:r>
      <w:r>
        <w:t>:</w:t>
      </w:r>
    </w:p>
    <w:p w14:paraId="61C7571D" w14:textId="77777777" w:rsidR="005A5A61" w:rsidRDefault="005A5A61" w:rsidP="005A5A61">
      <w:pPr>
        <w:pStyle w:val="ListBullet"/>
        <w:numPr>
          <w:ilvl w:val="0"/>
          <w:numId w:val="67"/>
        </w:numPr>
      </w:pPr>
      <w:r w:rsidRPr="00A5313F">
        <w:t xml:space="preserve">will not influence or interfere with the audit </w:t>
      </w:r>
    </w:p>
    <w:p w14:paraId="3765D072" w14:textId="77777777" w:rsidR="005A5A61" w:rsidRDefault="005A5A61" w:rsidP="005A5A61">
      <w:pPr>
        <w:pStyle w:val="ListBullet"/>
        <w:numPr>
          <w:ilvl w:val="0"/>
          <w:numId w:val="67"/>
        </w:numPr>
      </w:pPr>
      <w:r w:rsidRPr="00A5313F">
        <w:t xml:space="preserve">are subject to confidentiality agreements. </w:t>
      </w:r>
    </w:p>
    <w:p w14:paraId="57FA883E" w14:textId="77777777" w:rsidR="005A5A61" w:rsidRPr="00A5313F" w:rsidRDefault="005A5A61" w:rsidP="005A5A61">
      <w:r>
        <w:t xml:space="preserve">We will tell you about any </w:t>
      </w:r>
      <w:r w:rsidRPr="00A5313F">
        <w:t xml:space="preserve">observers </w:t>
      </w:r>
      <w:r>
        <w:t>before</w:t>
      </w:r>
      <w:r w:rsidRPr="00A5313F">
        <w:t xml:space="preserve"> the audit.</w:t>
      </w:r>
    </w:p>
    <w:p w14:paraId="40F616CA" w14:textId="70BBCD96" w:rsidR="005A5A61" w:rsidRPr="00BE4665" w:rsidRDefault="005A5A61" w:rsidP="005A5A61">
      <w:pPr>
        <w:pStyle w:val="Heading5"/>
      </w:pPr>
      <w:r>
        <w:t>Your ob</w:t>
      </w:r>
      <w:r w:rsidRPr="00BE4665">
        <w:t>servers</w:t>
      </w:r>
      <w:r w:rsidR="001877D1">
        <w:t xml:space="preserve"> and consultants</w:t>
      </w:r>
    </w:p>
    <w:p w14:paraId="3BD51834" w14:textId="317106B8" w:rsidR="005A5A61" w:rsidRDefault="005A5A61" w:rsidP="005A5A61">
      <w:r>
        <w:t xml:space="preserve">You </w:t>
      </w:r>
      <w:r w:rsidRPr="00A5313F">
        <w:t xml:space="preserve">can invite observers </w:t>
      </w:r>
      <w:r w:rsidR="001877D1">
        <w:t xml:space="preserve">and consultants </w:t>
      </w:r>
      <w:r>
        <w:t>to the audit. You must identify them, and they must not influence or otherwise interfere with the audit.</w:t>
      </w:r>
    </w:p>
    <w:p w14:paraId="790E4E0A" w14:textId="526C89E6" w:rsidR="005A5A61" w:rsidRDefault="005A5A61" w:rsidP="005A5A61">
      <w:r>
        <w:t xml:space="preserve">Note: We will consider all </w:t>
      </w:r>
      <w:r w:rsidR="003231E3">
        <w:t xml:space="preserve">people named as </w:t>
      </w:r>
      <w:r>
        <w:t>observers</w:t>
      </w:r>
      <w:r w:rsidR="003231E3">
        <w:t xml:space="preserve"> and consultants</w:t>
      </w:r>
      <w:r>
        <w:t xml:space="preserve"> who influence the audit to be:</w:t>
      </w:r>
    </w:p>
    <w:p w14:paraId="34D4DCF4" w14:textId="77777777" w:rsidR="005A5A61" w:rsidRDefault="005A5A61" w:rsidP="005A5A61">
      <w:pPr>
        <w:pStyle w:val="ListBullet"/>
        <w:numPr>
          <w:ilvl w:val="0"/>
          <w:numId w:val="67"/>
        </w:numPr>
      </w:pPr>
      <w:r>
        <w:t xml:space="preserve">part of your team </w:t>
      </w:r>
    </w:p>
    <w:p w14:paraId="652D5847" w14:textId="77777777" w:rsidR="005A5A61" w:rsidRDefault="005A5A61" w:rsidP="005A5A61">
      <w:pPr>
        <w:pStyle w:val="ListBullet"/>
        <w:numPr>
          <w:ilvl w:val="0"/>
          <w:numId w:val="67"/>
        </w:numPr>
      </w:pPr>
      <w:r>
        <w:t>subject to audit findings.</w:t>
      </w:r>
    </w:p>
    <w:p w14:paraId="02A52FD4" w14:textId="77777777" w:rsidR="005A5A61" w:rsidRDefault="005A5A61" w:rsidP="005A5A61">
      <w:pPr>
        <w:pStyle w:val="Heading5"/>
      </w:pPr>
      <w:r>
        <w:t>Interpreters</w:t>
      </w:r>
    </w:p>
    <w:p w14:paraId="162888DF" w14:textId="77777777" w:rsidR="005A5A61" w:rsidRDefault="005A5A61" w:rsidP="005A5A61">
      <w:r>
        <w:t xml:space="preserve">We conduct our audits in English.  </w:t>
      </w:r>
    </w:p>
    <w:p w14:paraId="2C1796FA" w14:textId="75866BBC" w:rsidR="005A5A61" w:rsidRDefault="005A5A61" w:rsidP="005A5A61">
      <w:r>
        <w:t xml:space="preserve">You </w:t>
      </w:r>
      <w:r w:rsidR="00D42ED9">
        <w:t>must</w:t>
      </w:r>
      <w:r>
        <w:t xml:space="preserve"> provide </w:t>
      </w:r>
      <w:r w:rsidR="00D42ED9">
        <w:t>someone to</w:t>
      </w:r>
      <w:r>
        <w:t xml:space="preserve"> interpret if you have people who do not speak English.</w:t>
      </w:r>
    </w:p>
    <w:p w14:paraId="2007B5A3" w14:textId="77777777" w:rsidR="005A5A61" w:rsidRPr="00E218C7" w:rsidRDefault="005A5A61" w:rsidP="005A5A61">
      <w:r w:rsidRPr="00E218C7">
        <w:t>Your interpreters must:</w:t>
      </w:r>
    </w:p>
    <w:p w14:paraId="62CFE642" w14:textId="77777777" w:rsidR="005A5A61" w:rsidRPr="00E218C7" w:rsidRDefault="005A5A61" w:rsidP="005A5A61">
      <w:pPr>
        <w:pStyle w:val="ListBullet"/>
        <w:numPr>
          <w:ilvl w:val="0"/>
          <w:numId w:val="67"/>
        </w:numPr>
      </w:pPr>
      <w:r w:rsidRPr="00E218C7">
        <w:t xml:space="preserve">be able to </w:t>
      </w:r>
      <w:r>
        <w:t>interpret</w:t>
      </w:r>
      <w:r w:rsidRPr="00E218C7">
        <w:t xml:space="preserve"> technical language</w:t>
      </w:r>
    </w:p>
    <w:p w14:paraId="5CC16D15" w14:textId="77777777" w:rsidR="005A5A61" w:rsidRPr="00E218C7" w:rsidRDefault="005A5A61" w:rsidP="005A5A61">
      <w:pPr>
        <w:pStyle w:val="ListBullet"/>
        <w:numPr>
          <w:ilvl w:val="0"/>
          <w:numId w:val="67"/>
        </w:numPr>
      </w:pPr>
      <w:r>
        <w:t>transpose</w:t>
      </w:r>
      <w:r w:rsidRPr="00E218C7">
        <w:t xml:space="preserve"> </w:t>
      </w:r>
      <w:r w:rsidRPr="00E218C7">
        <w:rPr>
          <w:i/>
          <w:iCs/>
        </w:rPr>
        <w:t>exactly</w:t>
      </w:r>
      <w:r w:rsidRPr="00E218C7">
        <w:t xml:space="preserve"> what both parties are saying</w:t>
      </w:r>
      <w:r>
        <w:t xml:space="preserve"> with no additions or subtractions</w:t>
      </w:r>
      <w:r w:rsidRPr="00E218C7">
        <w:t xml:space="preserve">. </w:t>
      </w:r>
    </w:p>
    <w:p w14:paraId="0382A92E" w14:textId="77777777" w:rsidR="005A5A61" w:rsidRPr="00E218C7" w:rsidRDefault="005A5A61" w:rsidP="005A5A61">
      <w:r>
        <w:t xml:space="preserve">Your interpreters </w:t>
      </w:r>
      <w:r w:rsidRPr="00E218C7">
        <w:rPr>
          <w:b/>
          <w:bCs/>
        </w:rPr>
        <w:t>must not</w:t>
      </w:r>
      <w:r w:rsidRPr="00E218C7">
        <w:t xml:space="preserve"> embellish or say what they think </w:t>
      </w:r>
      <w:r>
        <w:t>our</w:t>
      </w:r>
      <w:r w:rsidRPr="00E218C7">
        <w:t xml:space="preserve"> audit</w:t>
      </w:r>
      <w:r>
        <w:t xml:space="preserve"> team</w:t>
      </w:r>
      <w:r w:rsidRPr="00E218C7">
        <w:t xml:space="preserve"> want</w:t>
      </w:r>
      <w:r>
        <w:t>s</w:t>
      </w:r>
      <w:r w:rsidRPr="00E218C7">
        <w:t xml:space="preserve"> to hear.</w:t>
      </w:r>
    </w:p>
    <w:p w14:paraId="46A1086D" w14:textId="77777777" w:rsidR="005A5A61" w:rsidRDefault="005A5A61" w:rsidP="005A5A61">
      <w:pPr>
        <w:pStyle w:val="Heading5"/>
      </w:pPr>
      <w:r>
        <w:t>Translators and translations of written content</w:t>
      </w:r>
    </w:p>
    <w:p w14:paraId="2ACD18B6" w14:textId="2525AD2B" w:rsidR="005A5A61" w:rsidRDefault="005A5A61" w:rsidP="005A5A61">
      <w:r>
        <w:t>You</w:t>
      </w:r>
      <w:r w:rsidR="00A5112A">
        <w:t xml:space="preserve"> must make</w:t>
      </w:r>
      <w:r>
        <w:t xml:space="preserve"> documents, records, manufacturing equipment manuals, facility signs, etc. available in English. You can provide us with translations if the source documents are in a different language.</w:t>
      </w:r>
    </w:p>
    <w:p w14:paraId="1939D32A" w14:textId="77777777" w:rsidR="005A5A61" w:rsidRDefault="005A5A61" w:rsidP="005A5A61">
      <w:r>
        <w:t xml:space="preserve">We may ask you to translate certain materials while we are onsite.  </w:t>
      </w:r>
    </w:p>
    <w:p w14:paraId="5A66ABF4" w14:textId="77777777" w:rsidR="005A5A61" w:rsidRDefault="005A5A61" w:rsidP="005A5A61">
      <w:r>
        <w:t>You must ensure that your translations are t</w:t>
      </w:r>
      <w:r w:rsidRPr="00E218C7">
        <w:t>echnical</w:t>
      </w:r>
      <w:r>
        <w:t xml:space="preserve">ly </w:t>
      </w:r>
      <w:r w:rsidRPr="00E218C7">
        <w:t>accura</w:t>
      </w:r>
      <w:r>
        <w:t>te and complete</w:t>
      </w:r>
      <w:r w:rsidRPr="00E218C7">
        <w:t>.</w:t>
      </w:r>
    </w:p>
    <w:p w14:paraId="2FDF843C" w14:textId="77777777" w:rsidR="005A5A61" w:rsidRPr="00E218C7" w:rsidRDefault="005A5A61" w:rsidP="005A5A61">
      <w:r>
        <w:t xml:space="preserve">Your translators </w:t>
      </w:r>
      <w:r w:rsidRPr="00E218C7">
        <w:rPr>
          <w:b/>
          <w:bCs/>
        </w:rPr>
        <w:t>must not</w:t>
      </w:r>
      <w:r w:rsidRPr="00E218C7">
        <w:t xml:space="preserve"> embellish or </w:t>
      </w:r>
      <w:r>
        <w:t>write</w:t>
      </w:r>
      <w:r w:rsidRPr="00E218C7">
        <w:t xml:space="preserve"> what they think </w:t>
      </w:r>
      <w:r>
        <w:t>our</w:t>
      </w:r>
      <w:r w:rsidRPr="00E218C7">
        <w:t xml:space="preserve"> audit</w:t>
      </w:r>
      <w:r>
        <w:t xml:space="preserve"> team</w:t>
      </w:r>
      <w:r w:rsidRPr="00E218C7">
        <w:t xml:space="preserve"> want</w:t>
      </w:r>
      <w:r>
        <w:t>s</w:t>
      </w:r>
      <w:r w:rsidRPr="00E218C7">
        <w:t xml:space="preserve"> to </w:t>
      </w:r>
      <w:r>
        <w:t>read</w:t>
      </w:r>
      <w:r w:rsidRPr="00E218C7">
        <w:t>.</w:t>
      </w:r>
    </w:p>
    <w:p w14:paraId="475B591A" w14:textId="77777777" w:rsidR="005A5A61" w:rsidRDefault="005A5A61" w:rsidP="005A5A61">
      <w:pPr>
        <w:pStyle w:val="Heading5"/>
        <w:rPr>
          <w:lang w:val="en-US"/>
        </w:rPr>
      </w:pPr>
      <w:r>
        <w:rPr>
          <w:lang w:val="en-US"/>
        </w:rPr>
        <w:t>Opening meeting</w:t>
      </w:r>
    </w:p>
    <w:p w14:paraId="167614D0" w14:textId="77777777" w:rsidR="005A5A61" w:rsidRDefault="005A5A61" w:rsidP="005A5A61">
      <w:r>
        <w:t>Our lead auditor will chair an opening meeting with your management team. At this meeting, we will:</w:t>
      </w:r>
    </w:p>
    <w:p w14:paraId="4B092549" w14:textId="77777777" w:rsidR="005A5A61" w:rsidRDefault="005A5A61" w:rsidP="005A5A61">
      <w:pPr>
        <w:pStyle w:val="ListBullet"/>
        <w:numPr>
          <w:ilvl w:val="0"/>
          <w:numId w:val="67"/>
        </w:numPr>
      </w:pPr>
      <w:r>
        <w:t>record who attends</w:t>
      </w:r>
    </w:p>
    <w:p w14:paraId="38E8446D" w14:textId="77777777" w:rsidR="005A5A61" w:rsidRDefault="005A5A61" w:rsidP="005A5A61">
      <w:pPr>
        <w:pStyle w:val="ListBullet"/>
        <w:numPr>
          <w:ilvl w:val="0"/>
          <w:numId w:val="67"/>
        </w:numPr>
      </w:pPr>
      <w:r>
        <w:t>introduce the members of our audit team and outline their roles</w:t>
      </w:r>
    </w:p>
    <w:p w14:paraId="4195DA72" w14:textId="77777777" w:rsidR="005A5A61" w:rsidRDefault="005A5A61" w:rsidP="005A5A61">
      <w:pPr>
        <w:pStyle w:val="ListBullet"/>
        <w:numPr>
          <w:ilvl w:val="0"/>
          <w:numId w:val="67"/>
        </w:numPr>
      </w:pPr>
      <w:r>
        <w:t>confirm the scope and objectives of our audit with you</w:t>
      </w:r>
    </w:p>
    <w:p w14:paraId="2CEA20E1" w14:textId="77777777" w:rsidR="005A5A61" w:rsidRDefault="005A5A61" w:rsidP="005A5A61">
      <w:pPr>
        <w:pStyle w:val="ListBullet"/>
        <w:numPr>
          <w:ilvl w:val="0"/>
          <w:numId w:val="67"/>
        </w:numPr>
      </w:pPr>
      <w:r>
        <w:t>discuss and confirm our audit plan with you</w:t>
      </w:r>
    </w:p>
    <w:p w14:paraId="2CFC2CEF" w14:textId="77777777" w:rsidR="005A5A61" w:rsidRDefault="005A5A61" w:rsidP="005A5A61">
      <w:pPr>
        <w:pStyle w:val="ListBullet"/>
        <w:numPr>
          <w:ilvl w:val="0"/>
          <w:numId w:val="67"/>
        </w:numPr>
      </w:pPr>
      <w:r>
        <w:t>propose tentative times and dates for:</w:t>
      </w:r>
    </w:p>
    <w:p w14:paraId="61549474" w14:textId="77777777" w:rsidR="005A5A61" w:rsidRDefault="005A5A61" w:rsidP="005A5A61">
      <w:pPr>
        <w:pStyle w:val="ListBullet2"/>
        <w:numPr>
          <w:ilvl w:val="0"/>
          <w:numId w:val="69"/>
        </w:numPr>
      </w:pPr>
      <w:r>
        <w:t>an interim meeting of our audit team and your management team</w:t>
      </w:r>
    </w:p>
    <w:p w14:paraId="04D018DC" w14:textId="01D6B68B" w:rsidR="005A5A61" w:rsidRDefault="005A5A61" w:rsidP="005A5A61">
      <w:pPr>
        <w:pStyle w:val="ListBullet2"/>
        <w:numPr>
          <w:ilvl w:val="0"/>
          <w:numId w:val="69"/>
        </w:numPr>
      </w:pPr>
      <w:r>
        <w:t>the closing meeting</w:t>
      </w:r>
    </w:p>
    <w:p w14:paraId="3E5666EB" w14:textId="77777777" w:rsidR="005A5A61" w:rsidRDefault="005A5A61" w:rsidP="005A5A61">
      <w:pPr>
        <w:pStyle w:val="ListBullet"/>
        <w:numPr>
          <w:ilvl w:val="0"/>
          <w:numId w:val="67"/>
        </w:numPr>
      </w:pPr>
      <w:r>
        <w:t>propose times and dates for interim meetings with your management team</w:t>
      </w:r>
    </w:p>
    <w:p w14:paraId="13B72BA7" w14:textId="7502E821" w:rsidR="005A5A61" w:rsidRDefault="005A5A61" w:rsidP="005A5A61">
      <w:pPr>
        <w:pStyle w:val="ListBullet"/>
        <w:numPr>
          <w:ilvl w:val="0"/>
          <w:numId w:val="67"/>
        </w:numPr>
      </w:pPr>
      <w:r>
        <w:t xml:space="preserve">outline </w:t>
      </w:r>
      <w:r w:rsidR="00EF4953">
        <w:t>how we will</w:t>
      </w:r>
      <w:r>
        <w:t xml:space="preserve"> conduct the audit</w:t>
      </w:r>
    </w:p>
    <w:p w14:paraId="751256D1" w14:textId="77777777" w:rsidR="005A5A61" w:rsidRDefault="005A5A61" w:rsidP="005A5A61">
      <w:pPr>
        <w:pStyle w:val="ListBullet"/>
        <w:numPr>
          <w:ilvl w:val="0"/>
          <w:numId w:val="67"/>
        </w:numPr>
      </w:pPr>
      <w:r>
        <w:t>explain that our audits are a sampling exercise</w:t>
      </w:r>
    </w:p>
    <w:p w14:paraId="5B99961F" w14:textId="77777777" w:rsidR="005A5A61" w:rsidRDefault="005A5A61" w:rsidP="005A5A61">
      <w:pPr>
        <w:pStyle w:val="ListBullet"/>
        <w:numPr>
          <w:ilvl w:val="0"/>
          <w:numId w:val="67"/>
        </w:numPr>
      </w:pPr>
      <w:r>
        <w:t>explain our dispute-handling process</w:t>
      </w:r>
    </w:p>
    <w:p w14:paraId="2E210964" w14:textId="77777777" w:rsidR="005A5A61" w:rsidRDefault="005A5A61" w:rsidP="005A5A61">
      <w:pPr>
        <w:pStyle w:val="ListBullet"/>
        <w:numPr>
          <w:ilvl w:val="0"/>
          <w:numId w:val="67"/>
        </w:numPr>
      </w:pPr>
      <w:r>
        <w:t>explain our complaint-handling process.</w:t>
      </w:r>
    </w:p>
    <w:p w14:paraId="66194E5B" w14:textId="77777777" w:rsidR="005A5A61" w:rsidRDefault="005A5A61" w:rsidP="005A5A61">
      <w:pPr>
        <w:keepNext/>
        <w:keepLines/>
      </w:pPr>
      <w:r>
        <w:t>Our lead auditor will also explain when and how you can respond to potential issues we identify including:</w:t>
      </w:r>
    </w:p>
    <w:p w14:paraId="73DFDE5C" w14:textId="22390C70" w:rsidR="005A5A61" w:rsidRDefault="005A5A61" w:rsidP="005A5A61">
      <w:pPr>
        <w:pStyle w:val="ListBullet"/>
        <w:keepNext/>
        <w:keepLines/>
        <w:numPr>
          <w:ilvl w:val="0"/>
          <w:numId w:val="67"/>
        </w:numPr>
      </w:pPr>
      <w:r>
        <w:t xml:space="preserve">at the moment </w:t>
      </w:r>
      <w:r w:rsidR="006C0C3B">
        <w:t xml:space="preserve">we find </w:t>
      </w:r>
      <w:r>
        <w:t>the issue</w:t>
      </w:r>
    </w:p>
    <w:p w14:paraId="6E625F70" w14:textId="77777777" w:rsidR="005A5A61" w:rsidRDefault="005A5A61" w:rsidP="005A5A61">
      <w:pPr>
        <w:pStyle w:val="ListBullet"/>
        <w:keepNext/>
        <w:keepLines/>
        <w:numPr>
          <w:ilvl w:val="0"/>
          <w:numId w:val="67"/>
        </w:numPr>
      </w:pPr>
      <w:r>
        <w:t>at daily debriefs (when held)</w:t>
      </w:r>
    </w:p>
    <w:p w14:paraId="4EF43ACE" w14:textId="77777777" w:rsidR="005A5A61" w:rsidRDefault="005A5A61" w:rsidP="005A5A61">
      <w:pPr>
        <w:pStyle w:val="ListBullet"/>
        <w:keepNext/>
        <w:keepLines/>
        <w:numPr>
          <w:ilvl w:val="0"/>
          <w:numId w:val="67"/>
        </w:numPr>
      </w:pPr>
      <w:r>
        <w:t>during the closing meeting</w:t>
      </w:r>
    </w:p>
    <w:p w14:paraId="0A80D911" w14:textId="77777777" w:rsidR="005A5A61" w:rsidRDefault="005A5A61" w:rsidP="005A5A61">
      <w:pPr>
        <w:pStyle w:val="ListBullet"/>
        <w:keepNext/>
        <w:keepLines/>
        <w:numPr>
          <w:ilvl w:val="0"/>
          <w:numId w:val="67"/>
        </w:numPr>
      </w:pPr>
      <w:r>
        <w:t>after the closing meeting.</w:t>
      </w:r>
    </w:p>
    <w:p w14:paraId="7777D2B6" w14:textId="77777777" w:rsidR="005A5A61" w:rsidRPr="000523E1" w:rsidRDefault="005A5A61" w:rsidP="005A5A61">
      <w:pPr>
        <w:pStyle w:val="Heading5"/>
        <w:rPr>
          <w:lang w:val="en-US"/>
        </w:rPr>
      </w:pPr>
      <w:r>
        <w:rPr>
          <w:lang w:val="en-US"/>
        </w:rPr>
        <w:t>Collection of objective evidence</w:t>
      </w:r>
    </w:p>
    <w:p w14:paraId="4ADB7FE9" w14:textId="4D9FADAD" w:rsidR="005A5A61" w:rsidRDefault="005A5A61" w:rsidP="005A5A61">
      <w:r>
        <w:t xml:space="preserve">Our audits involve </w:t>
      </w:r>
      <w:r w:rsidR="00CD5A85">
        <w:t xml:space="preserve">us collecting </w:t>
      </w:r>
      <w:r>
        <w:t>objective evidence</w:t>
      </w:r>
      <w:r w:rsidR="00E47AC3">
        <w:t xml:space="preserve"> </w:t>
      </w:r>
      <w:r w:rsidR="00E47AC3" w:rsidRPr="00E47AC3">
        <w:t>of the extent to which requirements relevant to the audit scope have been fulfilled</w:t>
      </w:r>
      <w:r>
        <w:t>.</w:t>
      </w:r>
    </w:p>
    <w:p w14:paraId="61C6E7C8" w14:textId="77777777" w:rsidR="005A5A61" w:rsidRDefault="005A5A61" w:rsidP="005A5A61">
      <w:r>
        <w:t>The evidence we collect will:</w:t>
      </w:r>
    </w:p>
    <w:p w14:paraId="26B6D134" w14:textId="77777777" w:rsidR="005A5A61" w:rsidRDefault="005A5A61" w:rsidP="005A5A61">
      <w:pPr>
        <w:pStyle w:val="ListBullet"/>
        <w:numPr>
          <w:ilvl w:val="0"/>
          <w:numId w:val="67"/>
        </w:numPr>
      </w:pPr>
      <w:r>
        <w:t>include information relating to interfaces between functions, activities, and processes</w:t>
      </w:r>
    </w:p>
    <w:p w14:paraId="4E8480CC" w14:textId="31C67FCB" w:rsidR="005A5A61" w:rsidRDefault="00713191" w:rsidP="005A5A61">
      <w:pPr>
        <w:pStyle w:val="ListBullet"/>
        <w:numPr>
          <w:ilvl w:val="0"/>
          <w:numId w:val="67"/>
        </w:numPr>
      </w:pPr>
      <w:r>
        <w:t xml:space="preserve">be </w:t>
      </w:r>
      <w:r w:rsidR="00803317">
        <w:t xml:space="preserve">a </w:t>
      </w:r>
      <w:r w:rsidR="005A5A61">
        <w:t>sampl</w:t>
      </w:r>
      <w:r w:rsidR="00803317">
        <w:t>e of</w:t>
      </w:r>
      <w:r w:rsidR="005A5A61">
        <w:t xml:space="preserve"> available information.</w:t>
      </w:r>
    </w:p>
    <w:p w14:paraId="62DD8C68" w14:textId="77777777" w:rsidR="005A5A61" w:rsidRDefault="005A5A61" w:rsidP="005A5A61">
      <w:r>
        <w:t xml:space="preserve">Our </w:t>
      </w:r>
      <w:r w:rsidRPr="00E76434">
        <w:t>audit team will</w:t>
      </w:r>
      <w:r>
        <w:t>:</w:t>
      </w:r>
    </w:p>
    <w:p w14:paraId="68605E6D" w14:textId="77777777" w:rsidR="005A5A61" w:rsidRDefault="005A5A61" w:rsidP="005A5A61">
      <w:pPr>
        <w:pStyle w:val="ListBullet"/>
        <w:numPr>
          <w:ilvl w:val="0"/>
          <w:numId w:val="67"/>
        </w:numPr>
      </w:pPr>
      <w:r w:rsidRPr="00E76434">
        <w:t xml:space="preserve">ask </w:t>
      </w:r>
      <w:r>
        <w:t xml:space="preserve">you </w:t>
      </w:r>
      <w:r w:rsidRPr="00E76434">
        <w:t>questions</w:t>
      </w:r>
    </w:p>
    <w:p w14:paraId="541363F9" w14:textId="77777777" w:rsidR="005A5A61" w:rsidRPr="000523E1" w:rsidRDefault="005A5A61" w:rsidP="005A5A61">
      <w:pPr>
        <w:pStyle w:val="ListBullet"/>
        <w:numPr>
          <w:ilvl w:val="0"/>
          <w:numId w:val="67"/>
        </w:numPr>
        <w:rPr>
          <w:lang w:val="en-US"/>
        </w:rPr>
      </w:pPr>
      <w:r>
        <w:rPr>
          <w:lang w:val="en-US"/>
        </w:rPr>
        <w:t>i</w:t>
      </w:r>
      <w:r w:rsidRPr="000523E1">
        <w:rPr>
          <w:lang w:val="en-US"/>
        </w:rPr>
        <w:t xml:space="preserve">nterview </w:t>
      </w:r>
      <w:r>
        <w:rPr>
          <w:lang w:val="en-US"/>
        </w:rPr>
        <w:t xml:space="preserve">your </w:t>
      </w:r>
      <w:r w:rsidRPr="000523E1">
        <w:rPr>
          <w:lang w:val="en-US"/>
        </w:rPr>
        <w:t xml:space="preserve">personnel </w:t>
      </w:r>
      <w:r>
        <w:rPr>
          <w:lang w:val="en-US"/>
        </w:rPr>
        <w:t>(</w:t>
      </w:r>
      <w:r w:rsidRPr="000523E1">
        <w:rPr>
          <w:lang w:val="en-US"/>
        </w:rPr>
        <w:t xml:space="preserve">at all levels </w:t>
      </w:r>
      <w:r>
        <w:rPr>
          <w:lang w:val="en-US"/>
        </w:rPr>
        <w:t xml:space="preserve">in </w:t>
      </w:r>
      <w:r w:rsidRPr="000523E1">
        <w:rPr>
          <w:lang w:val="en-US"/>
        </w:rPr>
        <w:t xml:space="preserve">the </w:t>
      </w:r>
      <w:r>
        <w:rPr>
          <w:lang w:val="en-US"/>
        </w:rPr>
        <w:t>organization)</w:t>
      </w:r>
    </w:p>
    <w:p w14:paraId="06EF2246" w14:textId="77777777" w:rsidR="005A5A61" w:rsidRPr="00E218C7" w:rsidRDefault="005A5A61" w:rsidP="005A5A61">
      <w:pPr>
        <w:pStyle w:val="ListBullet"/>
        <w:numPr>
          <w:ilvl w:val="0"/>
          <w:numId w:val="67"/>
        </w:numPr>
      </w:pPr>
      <w:r>
        <w:rPr>
          <w:lang w:val="en-US"/>
        </w:rPr>
        <w:t>o</w:t>
      </w:r>
      <w:r w:rsidRPr="000523E1">
        <w:rPr>
          <w:lang w:val="en-US"/>
        </w:rPr>
        <w:t>bserv</w:t>
      </w:r>
      <w:r>
        <w:rPr>
          <w:lang w:val="en-US"/>
        </w:rPr>
        <w:t>e</w:t>
      </w:r>
      <w:r w:rsidRPr="000523E1">
        <w:rPr>
          <w:lang w:val="en-US"/>
        </w:rPr>
        <w:t xml:space="preserve"> </w:t>
      </w:r>
      <w:r>
        <w:rPr>
          <w:lang w:val="en-US"/>
        </w:rPr>
        <w:t>your manufacturing:</w:t>
      </w:r>
    </w:p>
    <w:p w14:paraId="1F02909A" w14:textId="46CFCAAE" w:rsidR="005A5A61" w:rsidRPr="00E218C7" w:rsidRDefault="005A5A61" w:rsidP="005A5A61">
      <w:pPr>
        <w:pStyle w:val="ListBullet2"/>
        <w:numPr>
          <w:ilvl w:val="0"/>
          <w:numId w:val="69"/>
        </w:numPr>
      </w:pPr>
      <w:r>
        <w:rPr>
          <w:lang w:val="en-US"/>
        </w:rPr>
        <w:t xml:space="preserve">environment </w:t>
      </w:r>
    </w:p>
    <w:p w14:paraId="40722E20" w14:textId="7F6966D7" w:rsidR="005A5A61" w:rsidRPr="00E218C7" w:rsidRDefault="005A5A61" w:rsidP="005A5A61">
      <w:pPr>
        <w:pStyle w:val="ListBullet2"/>
        <w:numPr>
          <w:ilvl w:val="0"/>
          <w:numId w:val="69"/>
        </w:numPr>
      </w:pPr>
      <w:r>
        <w:rPr>
          <w:lang w:val="en-US"/>
        </w:rPr>
        <w:t xml:space="preserve">infrastructure </w:t>
      </w:r>
    </w:p>
    <w:p w14:paraId="776054B8" w14:textId="41E7D0CB" w:rsidR="005A5A61" w:rsidRPr="00E218C7" w:rsidRDefault="005A5A61" w:rsidP="005A5A61">
      <w:pPr>
        <w:pStyle w:val="ListBullet2"/>
        <w:numPr>
          <w:ilvl w:val="0"/>
          <w:numId w:val="69"/>
        </w:numPr>
      </w:pPr>
      <w:r>
        <w:rPr>
          <w:lang w:val="en-US"/>
        </w:rPr>
        <w:t>equipment</w:t>
      </w:r>
    </w:p>
    <w:p w14:paraId="459F018B" w14:textId="3D2B7535" w:rsidR="005A5A61" w:rsidRPr="00E218C7" w:rsidRDefault="005A5A61" w:rsidP="005A5A61">
      <w:pPr>
        <w:pStyle w:val="ListBullet2"/>
        <w:numPr>
          <w:ilvl w:val="0"/>
          <w:numId w:val="69"/>
        </w:numPr>
      </w:pPr>
      <w:r>
        <w:rPr>
          <w:lang w:val="en-US"/>
        </w:rPr>
        <w:t>production process</w:t>
      </w:r>
    </w:p>
    <w:p w14:paraId="000AFE27" w14:textId="77777777" w:rsidR="005A5A61" w:rsidRDefault="005A5A61" w:rsidP="005A5A61">
      <w:pPr>
        <w:pStyle w:val="ListBullet2"/>
        <w:numPr>
          <w:ilvl w:val="0"/>
          <w:numId w:val="69"/>
        </w:numPr>
      </w:pPr>
      <w:r w:rsidRPr="000523E1">
        <w:rPr>
          <w:lang w:val="en-US"/>
        </w:rPr>
        <w:t>activities</w:t>
      </w:r>
    </w:p>
    <w:p w14:paraId="40C4CAAD" w14:textId="77777777" w:rsidR="005A5A61" w:rsidRDefault="005A5A61" w:rsidP="005A5A61">
      <w:pPr>
        <w:pStyle w:val="ListBullet"/>
        <w:numPr>
          <w:ilvl w:val="0"/>
          <w:numId w:val="67"/>
        </w:numPr>
      </w:pPr>
      <w:r>
        <w:t>review procedures, records, logs, and databases</w:t>
      </w:r>
    </w:p>
    <w:p w14:paraId="58A024A4" w14:textId="77777777" w:rsidR="005A5A61" w:rsidRPr="00E218C7" w:rsidRDefault="005A5A61" w:rsidP="005A5A61">
      <w:pPr>
        <w:pStyle w:val="ListBullet"/>
        <w:numPr>
          <w:ilvl w:val="0"/>
          <w:numId w:val="67"/>
        </w:numPr>
      </w:pPr>
      <w:r>
        <w:t xml:space="preserve">take </w:t>
      </w:r>
      <w:r w:rsidRPr="000523E1">
        <w:rPr>
          <w:lang w:val="en-US"/>
        </w:rPr>
        <w:t>photocopies</w:t>
      </w:r>
      <w:r>
        <w:rPr>
          <w:lang w:val="en-US"/>
        </w:rPr>
        <w:t xml:space="preserve"> or photos where required for recording evidence</w:t>
      </w:r>
    </w:p>
    <w:p w14:paraId="12AA8E3C" w14:textId="77777777" w:rsidR="005A5A61" w:rsidRPr="00E218C7" w:rsidRDefault="005A5A61" w:rsidP="005A5A61">
      <w:pPr>
        <w:pStyle w:val="ListBullet"/>
        <w:numPr>
          <w:ilvl w:val="0"/>
          <w:numId w:val="67"/>
        </w:numPr>
      </w:pPr>
      <w:r>
        <w:rPr>
          <w:lang w:val="en-US"/>
        </w:rPr>
        <w:t>collect samples where required</w:t>
      </w:r>
    </w:p>
    <w:p w14:paraId="341F416E" w14:textId="77777777" w:rsidR="005A5A61" w:rsidRPr="005F0E69" w:rsidRDefault="005A5A61" w:rsidP="005A5A61">
      <w:pPr>
        <w:pStyle w:val="ListBullet"/>
        <w:tabs>
          <w:tab w:val="clear" w:pos="360"/>
        </w:tabs>
      </w:pPr>
      <w:r>
        <w:t>r</w:t>
      </w:r>
      <w:r w:rsidRPr="005F0E69">
        <w:t xml:space="preserve">eview </w:t>
      </w:r>
      <w:r>
        <w:t xml:space="preserve">your </w:t>
      </w:r>
      <w:r w:rsidRPr="005F0E69">
        <w:t xml:space="preserve">procedures and how </w:t>
      </w:r>
      <w:r>
        <w:t>you put them into practice</w:t>
      </w:r>
    </w:p>
    <w:p w14:paraId="2E1DE431" w14:textId="77777777" w:rsidR="005A5A61" w:rsidRPr="00E218C7" w:rsidRDefault="005A5A61" w:rsidP="005A5A61">
      <w:pPr>
        <w:pStyle w:val="ListBullet"/>
        <w:numPr>
          <w:ilvl w:val="0"/>
          <w:numId w:val="67"/>
        </w:numPr>
        <w:rPr>
          <w:rStyle w:val="Hyperlink"/>
          <w:color w:val="333F48"/>
          <w:u w:val="none"/>
        </w:rPr>
      </w:pPr>
      <w:r w:rsidRPr="00AB2F4A">
        <w:t>review</w:t>
      </w:r>
      <w:r>
        <w:t xml:space="preserve"> your</w:t>
      </w:r>
      <w:r w:rsidRPr="00AB2F4A">
        <w:t xml:space="preserve"> compliance with </w:t>
      </w:r>
      <w:r>
        <w:t xml:space="preserve">the state of the art and relevant </w:t>
      </w:r>
      <w:r w:rsidRPr="00AB2F4A">
        <w:t>technic</w:t>
      </w:r>
      <w:r w:rsidRPr="00C34334">
        <w:t xml:space="preserve">al </w:t>
      </w:r>
      <w:r w:rsidRPr="00E218C7">
        <w:t>standards</w:t>
      </w:r>
    </w:p>
    <w:p w14:paraId="4BC7ED5D" w14:textId="164E1C48" w:rsidR="005A5A61" w:rsidRPr="00AB2F4A" w:rsidRDefault="005A5A61" w:rsidP="005A5A61">
      <w:pPr>
        <w:pStyle w:val="ListBullet"/>
        <w:numPr>
          <w:ilvl w:val="0"/>
          <w:numId w:val="67"/>
        </w:numPr>
      </w:pPr>
      <w:r>
        <w:t xml:space="preserve">ask questions of your staff to test their </w:t>
      </w:r>
      <w:r w:rsidRPr="00AB2F4A">
        <w:t>expertise</w:t>
      </w:r>
      <w:r>
        <w:t>, knowledge of procedures, etc.</w:t>
      </w:r>
    </w:p>
    <w:p w14:paraId="4FE9E027" w14:textId="14643937" w:rsidR="005A5A61" w:rsidRPr="00AB2F4A" w:rsidRDefault="005A5A61" w:rsidP="005A5A61">
      <w:pPr>
        <w:pStyle w:val="ListBullet"/>
        <w:numPr>
          <w:ilvl w:val="0"/>
          <w:numId w:val="67"/>
        </w:numPr>
      </w:pPr>
      <w:r>
        <w:t>r</w:t>
      </w:r>
      <w:r w:rsidRPr="00AB2F4A">
        <w:t>eview scientific and engineering evidence</w:t>
      </w:r>
    </w:p>
    <w:p w14:paraId="5A490A10" w14:textId="77777777" w:rsidR="005A5A61" w:rsidRDefault="005A5A61" w:rsidP="005A5A61">
      <w:pPr>
        <w:pStyle w:val="ListBullet"/>
        <w:numPr>
          <w:ilvl w:val="0"/>
          <w:numId w:val="67"/>
        </w:numPr>
      </w:pPr>
      <w:r>
        <w:t>observe how your staff do their roles</w:t>
      </w:r>
    </w:p>
    <w:p w14:paraId="3F13F61B" w14:textId="77777777" w:rsidR="005A5A61" w:rsidRDefault="005A5A61" w:rsidP="005A5A61">
      <w:pPr>
        <w:pStyle w:val="ListBullet"/>
        <w:numPr>
          <w:ilvl w:val="0"/>
          <w:numId w:val="67"/>
        </w:numPr>
      </w:pPr>
      <w:r>
        <w:t xml:space="preserve">review how well your quality system </w:t>
      </w:r>
      <w:r w:rsidRPr="00E311B0">
        <w:t xml:space="preserve">works for </w:t>
      </w:r>
      <w:r w:rsidRPr="00556CED">
        <w:rPr>
          <w:i/>
        </w:rPr>
        <w:t>you</w:t>
      </w:r>
      <w:r w:rsidRPr="00E311B0">
        <w:t xml:space="preserve"> and </w:t>
      </w:r>
      <w:r w:rsidRPr="00556CED">
        <w:rPr>
          <w:i/>
        </w:rPr>
        <w:t>your</w:t>
      </w:r>
      <w:r w:rsidRPr="00E311B0">
        <w:t xml:space="preserve"> business</w:t>
      </w:r>
      <w:r>
        <w:t xml:space="preserve">.  </w:t>
      </w:r>
    </w:p>
    <w:p w14:paraId="0B8B5F7A" w14:textId="57D33C20" w:rsidR="00EA5CAE" w:rsidRDefault="005A5A61" w:rsidP="00E71629">
      <w:pPr>
        <w:keepNext/>
        <w:keepLines/>
        <w:rPr>
          <w:rFonts w:cs="Arial"/>
        </w:rPr>
      </w:pPr>
      <w:r>
        <w:rPr>
          <w:rFonts w:cs="Arial"/>
        </w:rPr>
        <w:t>When planning the audit, we will</w:t>
      </w:r>
      <w:r w:rsidR="00853A78">
        <w:rPr>
          <w:rFonts w:cs="Arial"/>
        </w:rPr>
        <w:t>, where possible,</w:t>
      </w:r>
      <w:r>
        <w:rPr>
          <w:rFonts w:cs="Arial"/>
        </w:rPr>
        <w:t xml:space="preserve"> seek to accommodate</w:t>
      </w:r>
      <w:r w:rsidR="00EA5CAE">
        <w:rPr>
          <w:rFonts w:cs="Arial"/>
        </w:rPr>
        <w:t>:</w:t>
      </w:r>
    </w:p>
    <w:p w14:paraId="68D118E5" w14:textId="679139BA" w:rsidR="00EA5CAE" w:rsidRPr="00E41393" w:rsidRDefault="005A5A61" w:rsidP="00E71629">
      <w:pPr>
        <w:pStyle w:val="ListBullet"/>
      </w:pPr>
      <w:r w:rsidRPr="00E41393">
        <w:t>your production schedule</w:t>
      </w:r>
    </w:p>
    <w:p w14:paraId="7BD55208" w14:textId="0BBD3C6F" w:rsidR="005A5A61" w:rsidRPr="00E41393" w:rsidRDefault="005A5A61" w:rsidP="00E71629">
      <w:pPr>
        <w:pStyle w:val="ListBullet"/>
      </w:pPr>
      <w:r w:rsidRPr="00E41393">
        <w:t>the availability of staff members.</w:t>
      </w:r>
    </w:p>
    <w:p w14:paraId="313A23A2" w14:textId="77777777" w:rsidR="005A5A61" w:rsidRDefault="005A5A61" w:rsidP="005A5A61">
      <w:pPr>
        <w:pStyle w:val="Heading5"/>
      </w:pPr>
      <w:r>
        <w:t>Our audit approach</w:t>
      </w:r>
    </w:p>
    <w:p w14:paraId="1E75CB7B" w14:textId="51711409" w:rsidR="005A5A61" w:rsidRPr="0021613B" w:rsidRDefault="005A5A61" w:rsidP="005A5A61">
      <w:r w:rsidRPr="0021613B">
        <w:t xml:space="preserve">We look for compliance not noncompliance with the requirements. </w:t>
      </w:r>
      <w:r w:rsidR="00B04B5A">
        <w:t>T</w:t>
      </w:r>
      <w:r w:rsidRPr="0021613B">
        <w:t xml:space="preserve">his means that we are not trying to catch you out. It is your responsibility to </w:t>
      </w:r>
      <w:r w:rsidR="000C7093">
        <w:t>show</w:t>
      </w:r>
      <w:r w:rsidR="000C7093" w:rsidRPr="0021613B">
        <w:t xml:space="preserve"> </w:t>
      </w:r>
      <w:r w:rsidRPr="0021613B">
        <w:t>your compliance</w:t>
      </w:r>
      <w:r>
        <w:t xml:space="preserve"> with the requirements in the way you choose. We</w:t>
      </w:r>
      <w:r w:rsidRPr="0021613B">
        <w:t xml:space="preserve"> </w:t>
      </w:r>
      <w:r>
        <w:t xml:space="preserve">will look at your evidence in an objective </w:t>
      </w:r>
      <w:r w:rsidR="00FB3FC6">
        <w:t>way</w:t>
      </w:r>
      <w:r>
        <w:t>.</w:t>
      </w:r>
      <w:r w:rsidR="00555E75">
        <w:t xml:space="preserve"> Note that </w:t>
      </w:r>
      <w:r w:rsidR="00555E75" w:rsidRPr="00555E75">
        <w:t>observed NCs will not be removed at audit if corrections or corrections are implemented during the audit</w:t>
      </w:r>
      <w:r w:rsidR="00555E75">
        <w:t xml:space="preserve">. </w:t>
      </w:r>
    </w:p>
    <w:p w14:paraId="6BD227AB" w14:textId="77777777" w:rsidR="005A5A61" w:rsidRDefault="005A5A61" w:rsidP="005A5A61">
      <w:pPr>
        <w:pStyle w:val="Heading6"/>
      </w:pPr>
      <w:r>
        <w:t>Open communication</w:t>
      </w:r>
    </w:p>
    <w:p w14:paraId="7848A901" w14:textId="77B3B86B" w:rsidR="005A5A61" w:rsidRPr="0082644A" w:rsidRDefault="00DE4F07" w:rsidP="005A5A61">
      <w:r>
        <w:t>We design o</w:t>
      </w:r>
      <w:r w:rsidR="005A5A61">
        <w:t>ur a</w:t>
      </w:r>
      <w:r w:rsidR="005A5A61" w:rsidRPr="0082644A">
        <w:t>udits to allow for open communication</w:t>
      </w:r>
      <w:r w:rsidR="005A5A61">
        <w:t>. You can ask our auditors questions at any time</w:t>
      </w:r>
      <w:r w:rsidR="005A5A61" w:rsidRPr="0082644A">
        <w:t>.</w:t>
      </w:r>
    </w:p>
    <w:p w14:paraId="16887C22" w14:textId="77777777" w:rsidR="005A5A61" w:rsidRDefault="005A5A61" w:rsidP="005A5A61">
      <w:pPr>
        <w:pStyle w:val="ListBullet"/>
        <w:numPr>
          <w:ilvl w:val="0"/>
          <w:numId w:val="0"/>
        </w:numPr>
        <w:ind w:left="360" w:hanging="360"/>
      </w:pPr>
      <w:r>
        <w:t>We will inform you of the progress, including our findings, while the audit is underway.</w:t>
      </w:r>
    </w:p>
    <w:p w14:paraId="0D0EE611" w14:textId="345CAF52" w:rsidR="005A5A61" w:rsidRDefault="005A5A61" w:rsidP="005A5A61">
      <w:pPr>
        <w:pStyle w:val="ListBullet"/>
        <w:numPr>
          <w:ilvl w:val="0"/>
          <w:numId w:val="0"/>
        </w:numPr>
        <w:ind w:left="360" w:hanging="360"/>
      </w:pPr>
      <w:r>
        <w:t xml:space="preserve">We will not surprise you at the end of the audit with </w:t>
      </w:r>
      <w:r w:rsidR="009C5FCF">
        <w:t xml:space="preserve">more </w:t>
      </w:r>
      <w:r>
        <w:t xml:space="preserve">findings.  </w:t>
      </w:r>
    </w:p>
    <w:p w14:paraId="0F9CD91E" w14:textId="52C2012B" w:rsidR="005A5A61" w:rsidRPr="00040ED3" w:rsidRDefault="005A5A61" w:rsidP="005A5A61">
      <w:r w:rsidRPr="00040ED3">
        <w:t xml:space="preserve">Our auditors will </w:t>
      </w:r>
      <w:r w:rsidR="00AC1EE3">
        <w:t>talk</w:t>
      </w:r>
      <w:r w:rsidRPr="00040ED3">
        <w:t xml:space="preserve"> to you throughout the audit. Unless we state otherwise, </w:t>
      </w:r>
      <w:r w:rsidR="00DC449F">
        <w:t xml:space="preserve">you </w:t>
      </w:r>
      <w:r w:rsidRPr="00040ED3">
        <w:t xml:space="preserve">should not </w:t>
      </w:r>
      <w:r w:rsidR="00DC449F">
        <w:t xml:space="preserve">take these </w:t>
      </w:r>
      <w:r w:rsidRPr="00040ED3">
        <w:t xml:space="preserve">to be </w:t>
      </w:r>
      <w:r w:rsidR="00582C3F">
        <w:t xml:space="preserve">potential </w:t>
      </w:r>
      <w:r w:rsidRPr="00040ED3">
        <w:t>nonconformities.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A5A61" w:rsidRPr="00443710" w14:paraId="1C971C92" w14:textId="77777777" w:rsidTr="00D57060">
        <w:tc>
          <w:tcPr>
            <w:tcW w:w="1276" w:type="dxa"/>
            <w:vAlign w:val="center"/>
          </w:tcPr>
          <w:p w14:paraId="0F421D8E" w14:textId="77777777" w:rsidR="005A5A61" w:rsidRPr="00443710" w:rsidRDefault="005A5A61" w:rsidP="00D57060">
            <w:pPr>
              <w:spacing w:before="0"/>
              <w:rPr>
                <w:sz w:val="20"/>
              </w:rPr>
            </w:pPr>
            <w:r w:rsidRPr="00443710">
              <w:rPr>
                <w:noProof/>
                <w:sz w:val="20"/>
                <w:lang w:eastAsia="en-AU"/>
              </w:rPr>
              <w:drawing>
                <wp:inline distT="0" distB="0" distL="0" distR="0" wp14:anchorId="2543F366" wp14:editId="3ADD5271">
                  <wp:extent cx="487681" cy="487681"/>
                  <wp:effectExtent l="19050" t="0" r="7619" b="0"/>
                  <wp:docPr id="16" name="Picture 1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6749943" w14:textId="050AD8BB" w:rsidR="005A5A61" w:rsidRDefault="005A5A61" w:rsidP="00D57060">
            <w:pPr>
              <w:rPr>
                <w:rFonts w:cs="Arial"/>
              </w:rPr>
            </w:pPr>
            <w:r>
              <w:rPr>
                <w:rFonts w:cs="Arial"/>
              </w:rPr>
              <w:t>You should view a</w:t>
            </w:r>
            <w:r w:rsidRPr="00443710">
              <w:rPr>
                <w:rFonts w:cs="Arial"/>
              </w:rPr>
              <w:t>udits as an opportunity to improve your quality management system</w:t>
            </w:r>
            <w:r>
              <w:rPr>
                <w:rFonts w:cs="Arial"/>
              </w:rPr>
              <w:t>.</w:t>
            </w:r>
          </w:p>
          <w:p w14:paraId="7228A6E2" w14:textId="2239E7C0" w:rsidR="005A5A61" w:rsidRPr="00443710" w:rsidRDefault="005A5A61" w:rsidP="00D57060">
            <w:r>
              <w:rPr>
                <w:rFonts w:cs="Arial"/>
              </w:rPr>
              <w:t>We</w:t>
            </w:r>
            <w:r w:rsidRPr="00443710">
              <w:rPr>
                <w:rFonts w:cs="Arial"/>
              </w:rPr>
              <w:t xml:space="preserve"> encourage you to </w:t>
            </w:r>
            <w:r w:rsidR="002A17C2">
              <w:rPr>
                <w:rFonts w:cs="Arial"/>
              </w:rPr>
              <w:t>ask</w:t>
            </w:r>
            <w:r w:rsidRPr="00443710">
              <w:rPr>
                <w:rFonts w:cs="Arial"/>
              </w:rPr>
              <w:t xml:space="preserve"> questions during the audit.</w:t>
            </w:r>
          </w:p>
        </w:tc>
      </w:tr>
    </w:tbl>
    <w:p w14:paraId="02ADEEF4" w14:textId="77777777" w:rsidR="005A5A61" w:rsidRDefault="005A5A61" w:rsidP="005A5A61">
      <w:pPr>
        <w:pStyle w:val="Heading6"/>
      </w:pPr>
      <w:r>
        <w:t>Our auditors</w:t>
      </w:r>
    </w:p>
    <w:p w14:paraId="65B4A86E" w14:textId="43A2C385" w:rsidR="005A5A61" w:rsidRDefault="005A5A61" w:rsidP="005A5A61">
      <w:r>
        <w:t xml:space="preserve">Our auditors are all technical specialists </w:t>
      </w:r>
      <w:r w:rsidR="00516C2B">
        <w:t xml:space="preserve">we have </w:t>
      </w:r>
      <w:r>
        <w:t xml:space="preserve">trained </w:t>
      </w:r>
      <w:r w:rsidR="00516C2B">
        <w:t>to be auditors</w:t>
      </w:r>
      <w:r>
        <w:t xml:space="preserve">.  </w:t>
      </w:r>
    </w:p>
    <w:p w14:paraId="5EAE8118" w14:textId="77777777" w:rsidR="005A5A61" w:rsidRDefault="005A5A61" w:rsidP="005A5A61">
      <w:pPr>
        <w:pStyle w:val="ListBullet"/>
        <w:numPr>
          <w:ilvl w:val="0"/>
          <w:numId w:val="0"/>
        </w:numPr>
        <w:ind w:left="360" w:hanging="360"/>
      </w:pPr>
      <w:r>
        <w:t>Our audits involve a technical review of your systems and medical devices.</w:t>
      </w:r>
    </w:p>
    <w:p w14:paraId="679B4D3C" w14:textId="3AE733FB" w:rsidR="005A5A61" w:rsidRDefault="005A5A61" w:rsidP="005A5A61">
      <w:r>
        <w:rPr>
          <w:rFonts w:cs="Arial"/>
        </w:rPr>
        <w:t>Ours auditors and technical specialists differ in both nature and technical specialty.  Each of our audit team members will also have a different focus. This is by design</w:t>
      </w:r>
      <w:r w:rsidR="00D936DD">
        <w:rPr>
          <w:rFonts w:cs="Arial"/>
        </w:rPr>
        <w:t xml:space="preserve">. </w:t>
      </w:r>
      <w:r w:rsidR="00AC14AD" w:rsidRPr="00AC14AD">
        <w:rPr>
          <w:rFonts w:cs="Arial"/>
        </w:rPr>
        <w:t>A diverse and changing audit team can better test</w:t>
      </w:r>
      <w:r w:rsidR="00C864C9">
        <w:rPr>
          <w:rFonts w:cs="Arial"/>
        </w:rPr>
        <w:t>, over time,</w:t>
      </w:r>
      <w:r w:rsidR="00AC14AD" w:rsidRPr="00AC14AD">
        <w:rPr>
          <w:rFonts w:cs="Arial"/>
        </w:rPr>
        <w:t xml:space="preserve"> the breadth and depth of your QMS.</w:t>
      </w:r>
    </w:p>
    <w:p w14:paraId="4FFAD9D9" w14:textId="77777777" w:rsidR="005A5A61" w:rsidRDefault="005A5A61" w:rsidP="005A5A61">
      <w:pPr>
        <w:pStyle w:val="Heading6"/>
      </w:pPr>
      <w:r>
        <w:t>Testing the integrity and resilience of your QMS</w:t>
      </w:r>
    </w:p>
    <w:p w14:paraId="658434CB" w14:textId="1F2A756A" w:rsidR="005A5A61" w:rsidRDefault="005A5A61" w:rsidP="005A5A61">
      <w:r>
        <w:t xml:space="preserve">We </w:t>
      </w:r>
      <w:r w:rsidR="009945E1">
        <w:t xml:space="preserve">often </w:t>
      </w:r>
      <w:r>
        <w:t xml:space="preserve">review </w:t>
      </w:r>
      <w:r w:rsidR="009945E1">
        <w:t xml:space="preserve">many </w:t>
      </w:r>
      <w:r>
        <w:t>QMS elements at the same time</w:t>
      </w:r>
      <w:r w:rsidR="00A1210B">
        <w:t>. For example</w:t>
      </w:r>
      <w:r>
        <w:t>:</w:t>
      </w:r>
    </w:p>
    <w:p w14:paraId="1BEA3D38" w14:textId="77777777" w:rsidR="005A5A61" w:rsidRDefault="005A5A61" w:rsidP="005A5A61">
      <w:pPr>
        <w:pStyle w:val="ListBullet"/>
        <w:numPr>
          <w:ilvl w:val="0"/>
          <w:numId w:val="67"/>
        </w:numPr>
      </w:pPr>
      <w:r>
        <w:t>how different parts of your system interact</w:t>
      </w:r>
    </w:p>
    <w:p w14:paraId="043B4F49" w14:textId="77777777" w:rsidR="005A5A61" w:rsidRDefault="005A5A61" w:rsidP="005A5A61">
      <w:pPr>
        <w:pStyle w:val="ListBullet"/>
        <w:numPr>
          <w:ilvl w:val="0"/>
          <w:numId w:val="67"/>
        </w:numPr>
      </w:pPr>
      <w:r>
        <w:t>how your system operates over the lifetime of your devices, and</w:t>
      </w:r>
    </w:p>
    <w:p w14:paraId="725D5100" w14:textId="3237BBC0" w:rsidR="005A5A61" w:rsidRDefault="005A5A61" w:rsidP="005A5A61">
      <w:pPr>
        <w:pStyle w:val="ListBullet"/>
        <w:numPr>
          <w:ilvl w:val="0"/>
          <w:numId w:val="67"/>
        </w:numPr>
      </w:pPr>
      <w:r>
        <w:t>how your systems and people handle issues.</w:t>
      </w:r>
    </w:p>
    <w:p w14:paraId="19A48FD3" w14:textId="3E74A347" w:rsidR="007B62BB" w:rsidRDefault="005A5A61" w:rsidP="005A5A61">
      <w:r>
        <w:t xml:space="preserve">In part, this is so </w:t>
      </w:r>
      <w:r w:rsidR="00A908F6">
        <w:t xml:space="preserve">we can </w:t>
      </w:r>
      <w:r w:rsidR="00AB20FB">
        <w:t>carr</w:t>
      </w:r>
      <w:r w:rsidR="00A908F6">
        <w:t>y</w:t>
      </w:r>
      <w:r w:rsidR="00AB20FB">
        <w:t xml:space="preserve"> out </w:t>
      </w:r>
      <w:r w:rsidR="00A908F6">
        <w:t xml:space="preserve">the audit </w:t>
      </w:r>
      <w:r>
        <w:t>in as short a time as possible. It is also because our audits are process-based audits, not checklist audits.</w:t>
      </w:r>
    </w:p>
    <w:p w14:paraId="00F950A9" w14:textId="4837DB61" w:rsidR="005A5A61" w:rsidRDefault="007B62BB" w:rsidP="005A5A61">
      <w:r>
        <w:t>W</w:t>
      </w:r>
      <w:r w:rsidR="005A5A61">
        <w:t xml:space="preserve">hat might appear to be a review of a maintenance procedure could </w:t>
      </w:r>
      <w:r w:rsidR="0089473A">
        <w:t>also cover</w:t>
      </w:r>
      <w:r w:rsidR="005A5A61">
        <w:t>:</w:t>
      </w:r>
    </w:p>
    <w:p w14:paraId="779806FB" w14:textId="3925122A" w:rsidR="005A5A61" w:rsidRDefault="005A5A61" w:rsidP="005A5A61">
      <w:pPr>
        <w:pStyle w:val="ListBullet"/>
        <w:numPr>
          <w:ilvl w:val="0"/>
          <w:numId w:val="67"/>
        </w:numPr>
      </w:pPr>
      <w:r>
        <w:t>training</w:t>
      </w:r>
    </w:p>
    <w:p w14:paraId="1E50D61B" w14:textId="73BCDA2E" w:rsidR="005A5A61" w:rsidRDefault="005A5A61" w:rsidP="005A5A61">
      <w:pPr>
        <w:pStyle w:val="ListBullet"/>
        <w:numPr>
          <w:ilvl w:val="0"/>
          <w:numId w:val="67"/>
        </w:numPr>
      </w:pPr>
      <w:r>
        <w:t>understanding of a procedure by a worker</w:t>
      </w:r>
    </w:p>
    <w:p w14:paraId="1E327FAF" w14:textId="57B45E2B" w:rsidR="005A5A61" w:rsidRDefault="005A5A61" w:rsidP="005A5A61">
      <w:pPr>
        <w:pStyle w:val="ListBullet"/>
        <w:numPr>
          <w:ilvl w:val="0"/>
          <w:numId w:val="67"/>
        </w:numPr>
      </w:pPr>
      <w:r>
        <w:t>evidence of record keeping</w:t>
      </w:r>
    </w:p>
    <w:p w14:paraId="1259270E" w14:textId="77777777" w:rsidR="005A5A61" w:rsidRDefault="005A5A61" w:rsidP="005A5A61">
      <w:pPr>
        <w:pStyle w:val="ListBullet"/>
        <w:numPr>
          <w:ilvl w:val="0"/>
          <w:numId w:val="67"/>
        </w:numPr>
      </w:pPr>
      <w:r>
        <w:t xml:space="preserve">etc. </w:t>
      </w:r>
    </w:p>
    <w:p w14:paraId="013C0CB2" w14:textId="77777777" w:rsidR="005A5A61" w:rsidRDefault="005A5A61" w:rsidP="005A5A61">
      <w:pPr>
        <w:pStyle w:val="ListBullet"/>
        <w:numPr>
          <w:ilvl w:val="0"/>
          <w:numId w:val="0"/>
        </w:numPr>
        <w:rPr>
          <w:rFonts w:cs="Arial"/>
          <w:color w:val="7030A0"/>
        </w:rPr>
      </w:pPr>
      <w:r>
        <w:rPr>
          <w:rFonts w:cs="Arial"/>
        </w:rPr>
        <w:t>Testing in this way helps us test the integrity and resilience of your QMS.</w:t>
      </w:r>
    </w:p>
    <w:p w14:paraId="77BFBC83" w14:textId="77777777" w:rsidR="005A5A61" w:rsidRPr="00D62A0F" w:rsidRDefault="005A5A61" w:rsidP="005A5A61">
      <w:pPr>
        <w:pStyle w:val="Heading6"/>
      </w:pPr>
      <w:r>
        <w:t>Rotation</w:t>
      </w:r>
    </w:p>
    <w:p w14:paraId="11AFE21C" w14:textId="77777777" w:rsidR="005A5A61" w:rsidRDefault="005A5A61" w:rsidP="005A5A61">
      <w:r>
        <w:t xml:space="preserve">We rotate our audit teams over time.  </w:t>
      </w:r>
    </w:p>
    <w:p w14:paraId="2381F635" w14:textId="64F70699" w:rsidR="005A5A61" w:rsidRDefault="005A5A61" w:rsidP="005A5A61">
      <w:r>
        <w:t>This ensures that over time</w:t>
      </w:r>
      <w:r w:rsidR="00C333F4">
        <w:t xml:space="preserve"> we</w:t>
      </w:r>
      <w:r>
        <w:t>:</w:t>
      </w:r>
    </w:p>
    <w:p w14:paraId="4BCF2545" w14:textId="257B7CBF" w:rsidR="005A5A61" w:rsidRDefault="005A5A61" w:rsidP="005A5A61">
      <w:pPr>
        <w:pStyle w:val="ListBullet"/>
        <w:numPr>
          <w:ilvl w:val="0"/>
          <w:numId w:val="67"/>
        </w:numPr>
      </w:pPr>
      <w:r>
        <w:t xml:space="preserve">audit </w:t>
      </w:r>
      <w:r w:rsidR="00E11160">
        <w:t xml:space="preserve">you with </w:t>
      </w:r>
      <w:r>
        <w:t>people with different technical expertise</w:t>
      </w:r>
    </w:p>
    <w:p w14:paraId="5C409071" w14:textId="0D6D76C5" w:rsidR="00C333F4" w:rsidRDefault="00C333F4" w:rsidP="005A5A61">
      <w:pPr>
        <w:pStyle w:val="ListBullet"/>
        <w:numPr>
          <w:ilvl w:val="0"/>
          <w:numId w:val="67"/>
        </w:numPr>
      </w:pPr>
      <w:r>
        <w:t xml:space="preserve">check </w:t>
      </w:r>
      <w:r w:rsidR="005A5A61">
        <w:t>different parts of your quality system</w:t>
      </w:r>
    </w:p>
    <w:p w14:paraId="64D5B5FC" w14:textId="28644609" w:rsidR="005A5A61" w:rsidRPr="00E218C7" w:rsidRDefault="00814B6D" w:rsidP="005A5A61">
      <w:pPr>
        <w:pStyle w:val="ListBullet"/>
        <w:numPr>
          <w:ilvl w:val="0"/>
          <w:numId w:val="67"/>
        </w:numPr>
      </w:pPr>
      <w:r>
        <w:t>look at your quality system in different ways</w:t>
      </w:r>
      <w:r w:rsidR="005A5A61">
        <w:t>.</w:t>
      </w:r>
    </w:p>
    <w:p w14:paraId="7FE7CEB9" w14:textId="77777777" w:rsidR="005A5A61" w:rsidRDefault="005A5A61" w:rsidP="005A5A61">
      <w:pPr>
        <w:pStyle w:val="Heading5"/>
        <w:rPr>
          <w:lang w:val="en-US"/>
        </w:rPr>
      </w:pPr>
      <w:r>
        <w:rPr>
          <w:lang w:val="en-US"/>
        </w:rPr>
        <w:t>Audit conclusion</w:t>
      </w:r>
    </w:p>
    <w:p w14:paraId="7AF29B8B" w14:textId="77777777" w:rsidR="005A5A61" w:rsidRDefault="005A5A61" w:rsidP="005A5A61">
      <w:pPr>
        <w:rPr>
          <w:lang w:val="en-US"/>
        </w:rPr>
      </w:pPr>
      <w:r>
        <w:rPr>
          <w:lang w:val="en-US"/>
        </w:rPr>
        <w:t>The audit conclusion involves us:</w:t>
      </w:r>
    </w:p>
    <w:p w14:paraId="48462BF1" w14:textId="77777777" w:rsidR="005A5A61" w:rsidRPr="00C6447B" w:rsidRDefault="005A5A61" w:rsidP="005A5A61">
      <w:pPr>
        <w:pStyle w:val="ListBullet"/>
        <w:numPr>
          <w:ilvl w:val="0"/>
          <w:numId w:val="67"/>
        </w:numPr>
        <w:rPr>
          <w:lang w:val="en-US"/>
        </w:rPr>
      </w:pPr>
      <w:r w:rsidRPr="00C6447B">
        <w:rPr>
          <w:lang w:val="en-US"/>
        </w:rPr>
        <w:t>generating audit findings</w:t>
      </w:r>
    </w:p>
    <w:p w14:paraId="47108D8C" w14:textId="77777777" w:rsidR="005A5A61" w:rsidRDefault="005A5A61" w:rsidP="005A5A61">
      <w:pPr>
        <w:pStyle w:val="ListBullet"/>
        <w:numPr>
          <w:ilvl w:val="0"/>
          <w:numId w:val="67"/>
        </w:numPr>
        <w:rPr>
          <w:lang w:val="en-US"/>
        </w:rPr>
      </w:pPr>
      <w:r w:rsidRPr="00C6447B">
        <w:rPr>
          <w:lang w:val="en-US"/>
        </w:rPr>
        <w:t>holding a closing meeting with you to present our findings</w:t>
      </w:r>
      <w:r>
        <w:rPr>
          <w:lang w:val="en-US"/>
        </w:rPr>
        <w:t>.</w:t>
      </w:r>
    </w:p>
    <w:p w14:paraId="3509A64B" w14:textId="77777777" w:rsidR="005A5A61" w:rsidRDefault="005A5A61" w:rsidP="005A5A61">
      <w:pPr>
        <w:pStyle w:val="Heading6"/>
        <w:rPr>
          <w:lang w:val="en-US"/>
        </w:rPr>
      </w:pPr>
      <w:r>
        <w:rPr>
          <w:lang w:val="en-US"/>
        </w:rPr>
        <w:t>Audit findings</w:t>
      </w:r>
    </w:p>
    <w:p w14:paraId="4E3D53A0" w14:textId="1C024439" w:rsidR="005A5A61" w:rsidRDefault="005A5A61" w:rsidP="005A5A61">
      <w:pPr>
        <w:rPr>
          <w:lang w:val="en-US"/>
        </w:rPr>
      </w:pPr>
      <w:r>
        <w:rPr>
          <w:lang w:val="en-US"/>
        </w:rPr>
        <w:t xml:space="preserve">Our </w:t>
      </w:r>
      <w:r w:rsidRPr="00240FD9">
        <w:rPr>
          <w:lang w:val="en-US"/>
        </w:rPr>
        <w:t>audit team</w:t>
      </w:r>
      <w:r>
        <w:rPr>
          <w:lang w:val="en-US"/>
        </w:rPr>
        <w:t xml:space="preserve"> will spend </w:t>
      </w:r>
      <w:r w:rsidR="00E47AC3">
        <w:rPr>
          <w:lang w:val="en-US"/>
        </w:rPr>
        <w:t>a period of time</w:t>
      </w:r>
      <w:r>
        <w:rPr>
          <w:lang w:val="en-US"/>
        </w:rPr>
        <w:t xml:space="preserve"> preparing for </w:t>
      </w:r>
      <w:r w:rsidRPr="00240FD9">
        <w:rPr>
          <w:lang w:val="en-US"/>
        </w:rPr>
        <w:t>the closing meeting</w:t>
      </w:r>
      <w:r>
        <w:rPr>
          <w:lang w:val="en-US"/>
        </w:rPr>
        <w:t>. In this time we will:</w:t>
      </w:r>
    </w:p>
    <w:p w14:paraId="21BE0CCD" w14:textId="77777777" w:rsidR="005A5A61" w:rsidRDefault="005A5A61" w:rsidP="005A5A61">
      <w:pPr>
        <w:pStyle w:val="ListBullet"/>
        <w:tabs>
          <w:tab w:val="clear" w:pos="360"/>
        </w:tabs>
        <w:rPr>
          <w:lang w:val="en-US"/>
        </w:rPr>
      </w:pPr>
      <w:r w:rsidRPr="00240FD9">
        <w:rPr>
          <w:lang w:val="en-US"/>
        </w:rPr>
        <w:t xml:space="preserve">review the evidence and any other information </w:t>
      </w:r>
      <w:r>
        <w:rPr>
          <w:lang w:val="en-US"/>
        </w:rPr>
        <w:t xml:space="preserve">we have </w:t>
      </w:r>
      <w:r w:rsidRPr="00240FD9">
        <w:rPr>
          <w:lang w:val="en-US"/>
        </w:rPr>
        <w:t xml:space="preserve">collected during </w:t>
      </w:r>
      <w:r>
        <w:rPr>
          <w:lang w:val="en-US"/>
        </w:rPr>
        <w:t xml:space="preserve">the </w:t>
      </w:r>
      <w:r w:rsidRPr="00240FD9">
        <w:rPr>
          <w:lang w:val="en-US"/>
        </w:rPr>
        <w:t>audit</w:t>
      </w:r>
    </w:p>
    <w:p w14:paraId="12FDC8A0" w14:textId="1DEB045E" w:rsidR="005A5A61" w:rsidRDefault="005A5A61" w:rsidP="005A5A61">
      <w:pPr>
        <w:pStyle w:val="ListBullet"/>
        <w:tabs>
          <w:tab w:val="clear" w:pos="360"/>
        </w:tabs>
        <w:rPr>
          <w:lang w:val="en-US"/>
        </w:rPr>
      </w:pPr>
      <w:r w:rsidRPr="00240FD9">
        <w:rPr>
          <w:lang w:val="en-US"/>
        </w:rPr>
        <w:t xml:space="preserve">consider the nature and significance of </w:t>
      </w:r>
      <w:r>
        <w:rPr>
          <w:lang w:val="en-US"/>
        </w:rPr>
        <w:t>our</w:t>
      </w:r>
      <w:r w:rsidRPr="00240FD9">
        <w:rPr>
          <w:lang w:val="en-US"/>
        </w:rPr>
        <w:t xml:space="preserve"> </w:t>
      </w:r>
      <w:r>
        <w:rPr>
          <w:lang w:val="en-US"/>
        </w:rPr>
        <w:t>findings</w:t>
      </w:r>
      <w:r w:rsidR="00E47AC3">
        <w:rPr>
          <w:lang w:val="en-US"/>
        </w:rPr>
        <w:t xml:space="preserve"> (if applicable)</w:t>
      </w:r>
    </w:p>
    <w:p w14:paraId="2D0665C9" w14:textId="77777777" w:rsidR="005A5A61" w:rsidRDefault="005A5A61" w:rsidP="005A5A61">
      <w:pPr>
        <w:pStyle w:val="ListBullet"/>
        <w:tabs>
          <w:tab w:val="clear" w:pos="360"/>
        </w:tabs>
        <w:rPr>
          <w:lang w:val="en-US"/>
        </w:rPr>
      </w:pPr>
      <w:r w:rsidRPr="00240FD9">
        <w:rPr>
          <w:lang w:val="en-US"/>
        </w:rPr>
        <w:t xml:space="preserve">prepare </w:t>
      </w:r>
      <w:r>
        <w:rPr>
          <w:lang w:val="en-US"/>
        </w:rPr>
        <w:t xml:space="preserve">for the </w:t>
      </w:r>
      <w:r w:rsidRPr="00240FD9">
        <w:rPr>
          <w:lang w:val="en-US"/>
        </w:rPr>
        <w:t>closing meeting</w:t>
      </w:r>
      <w:r>
        <w:rPr>
          <w:lang w:val="en-US"/>
        </w:rPr>
        <w:t xml:space="preserve"> we will hold with you</w:t>
      </w:r>
      <w:r w:rsidRPr="00240FD9">
        <w:rPr>
          <w:lang w:val="en-US"/>
        </w:rPr>
        <w:t>.</w:t>
      </w:r>
    </w:p>
    <w:p w14:paraId="484FCD2C" w14:textId="77777777" w:rsidR="005A5A61" w:rsidRPr="00E76434" w:rsidRDefault="005A5A61" w:rsidP="005A5A61">
      <w:pPr>
        <w:pStyle w:val="Heading6"/>
      </w:pPr>
      <w:r>
        <w:t>C</w:t>
      </w:r>
      <w:r w:rsidRPr="00C46879">
        <w:t>losing meeting</w:t>
      </w:r>
    </w:p>
    <w:p w14:paraId="387EE368" w14:textId="77777777" w:rsidR="005A5A61" w:rsidRDefault="005A5A61" w:rsidP="005A5A61">
      <w:r>
        <w:t xml:space="preserve">We will hold a </w:t>
      </w:r>
      <w:r w:rsidRPr="00E76434">
        <w:t xml:space="preserve">closing meeting </w:t>
      </w:r>
      <w:r>
        <w:t xml:space="preserve">with you </w:t>
      </w:r>
      <w:r w:rsidRPr="00E76434">
        <w:t xml:space="preserve">at the end of the </w:t>
      </w:r>
      <w:r>
        <w:t>a</w:t>
      </w:r>
      <w:r w:rsidRPr="00C46879">
        <w:t xml:space="preserve">udit to present </w:t>
      </w:r>
      <w:r>
        <w:t xml:space="preserve">our </w:t>
      </w:r>
      <w:r w:rsidRPr="00E76434">
        <w:t xml:space="preserve">findings. </w:t>
      </w:r>
    </w:p>
    <w:p w14:paraId="120AC05F" w14:textId="77777777" w:rsidR="005A5A61" w:rsidRDefault="005A5A61" w:rsidP="005A5A61">
      <w:r>
        <w:t>In this meeting, we will:</w:t>
      </w:r>
    </w:p>
    <w:p w14:paraId="4182A5CC" w14:textId="77777777" w:rsidR="005A5A61" w:rsidRPr="00E76434" w:rsidRDefault="005A5A61" w:rsidP="005A5A61">
      <w:pPr>
        <w:pStyle w:val="ListBullet"/>
        <w:tabs>
          <w:tab w:val="clear" w:pos="360"/>
        </w:tabs>
      </w:pPr>
      <w:r>
        <w:t>record who attends</w:t>
      </w:r>
    </w:p>
    <w:p w14:paraId="4C1F602B" w14:textId="215E2484" w:rsidR="005A5A61" w:rsidRDefault="00057877" w:rsidP="005A5A61">
      <w:pPr>
        <w:pStyle w:val="ListBullet"/>
        <w:tabs>
          <w:tab w:val="clear" w:pos="360"/>
        </w:tabs>
      </w:pPr>
      <w:r>
        <w:t>give</w:t>
      </w:r>
      <w:r w:rsidRPr="00E76434">
        <w:t xml:space="preserve"> </w:t>
      </w:r>
      <w:r w:rsidR="005A5A61">
        <w:t xml:space="preserve">you a spoken </w:t>
      </w:r>
      <w:r w:rsidR="005A5A61" w:rsidRPr="00E76434">
        <w:t>overview of the audit</w:t>
      </w:r>
    </w:p>
    <w:p w14:paraId="6AB94263" w14:textId="77777777" w:rsidR="005A5A61" w:rsidRDefault="005A5A61" w:rsidP="005A5A61">
      <w:pPr>
        <w:pStyle w:val="ListBullet"/>
        <w:tabs>
          <w:tab w:val="clear" w:pos="360"/>
        </w:tabs>
      </w:pPr>
      <w:r>
        <w:t>explain our dispute-handling process</w:t>
      </w:r>
    </w:p>
    <w:p w14:paraId="6034B7F7" w14:textId="77777777" w:rsidR="005A5A61" w:rsidRDefault="005A5A61" w:rsidP="005A5A61">
      <w:pPr>
        <w:pStyle w:val="ListBullet"/>
        <w:tabs>
          <w:tab w:val="clear" w:pos="360"/>
        </w:tabs>
      </w:pPr>
      <w:r>
        <w:t>explain our complaint-handling process</w:t>
      </w:r>
    </w:p>
    <w:p w14:paraId="61825D10" w14:textId="77777777" w:rsidR="005A5A61" w:rsidRDefault="005A5A61" w:rsidP="005A5A61">
      <w:pPr>
        <w:pStyle w:val="ListBullet"/>
        <w:tabs>
          <w:tab w:val="clear" w:pos="360"/>
        </w:tabs>
      </w:pPr>
      <w:r>
        <w:t xml:space="preserve">present, explain, and discuss our audit findings with you, including possible nonconformities </w:t>
      </w:r>
    </w:p>
    <w:p w14:paraId="613922F3" w14:textId="5C560AD5" w:rsidR="005A5A61" w:rsidRDefault="005A5A61" w:rsidP="005A5A61">
      <w:pPr>
        <w:pStyle w:val="ListBullet"/>
        <w:numPr>
          <w:ilvl w:val="0"/>
          <w:numId w:val="67"/>
        </w:numPr>
      </w:pPr>
      <w:r>
        <w:t xml:space="preserve">emphasise issues that could </w:t>
      </w:r>
      <w:r w:rsidR="00E128DD">
        <w:t>lead to</w:t>
      </w:r>
      <w:r>
        <w:t xml:space="preserve"> action to suspend or revoke your certificate</w:t>
      </w:r>
    </w:p>
    <w:p w14:paraId="3123D29E" w14:textId="77777777" w:rsidR="005A5A61" w:rsidRDefault="005A5A61" w:rsidP="005A5A61">
      <w:pPr>
        <w:pStyle w:val="ListBullet"/>
        <w:numPr>
          <w:ilvl w:val="0"/>
          <w:numId w:val="67"/>
        </w:numPr>
      </w:pPr>
      <w:r>
        <w:t xml:space="preserve">give you an opportunity </w:t>
      </w:r>
      <w:r w:rsidRPr="0082644A">
        <w:t>to raise any concerns</w:t>
      </w:r>
      <w:r>
        <w:t>.</w:t>
      </w:r>
    </w:p>
    <w:p w14:paraId="1946DA8F" w14:textId="6BEA72C1" w:rsidR="005A5A61" w:rsidRDefault="005A5A61" w:rsidP="005A5A61">
      <w:pPr>
        <w:pStyle w:val="ListBullet"/>
        <w:numPr>
          <w:ilvl w:val="0"/>
          <w:numId w:val="0"/>
        </w:numPr>
      </w:pPr>
      <w:r>
        <w:t>Our a</w:t>
      </w:r>
      <w:r w:rsidRPr="00C34334">
        <w:t xml:space="preserve">udit findings </w:t>
      </w:r>
      <w:r>
        <w:t xml:space="preserve">will </w:t>
      </w:r>
      <w:r w:rsidR="00B318F7">
        <w:t>state</w:t>
      </w:r>
      <w:r w:rsidR="00B318F7" w:rsidRPr="00C34334">
        <w:t xml:space="preserve"> </w:t>
      </w:r>
      <w:r w:rsidRPr="00C34334">
        <w:t>either compliance or non-compl</w:t>
      </w:r>
      <w:r>
        <w:t>iance with the audit criteria.</w:t>
      </w:r>
    </w:p>
    <w:p w14:paraId="4E3B57C5" w14:textId="356C7A31" w:rsidR="005A5A61" w:rsidRDefault="005A5A61" w:rsidP="005A5A61">
      <w:pPr>
        <w:pStyle w:val="ListBullet"/>
        <w:numPr>
          <w:ilvl w:val="0"/>
          <w:numId w:val="0"/>
        </w:numPr>
      </w:pPr>
      <w:r>
        <w:t xml:space="preserve">You might not agree with our findings. We will </w:t>
      </w:r>
      <w:r w:rsidR="00912807">
        <w:t xml:space="preserve">attempt </w:t>
      </w:r>
      <w:r>
        <w:t>to resolve these with you at the closing meeting. If we cannot agree</w:t>
      </w:r>
      <w:r w:rsidR="00E71629">
        <w:t>,</w:t>
      </w:r>
      <w:r>
        <w:t xml:space="preserve"> we will record both </w:t>
      </w:r>
      <w:r w:rsidR="00C864C9">
        <w:t xml:space="preserve">yours and </w:t>
      </w:r>
      <w:r>
        <w:t>our views. You will have an opportunity to respond when we send you our formal audit report.</w:t>
      </w:r>
    </w:p>
    <w:p w14:paraId="6A47841D" w14:textId="77777777" w:rsidR="005A5A61" w:rsidRPr="0082644A" w:rsidRDefault="005A5A61" w:rsidP="005A5A61">
      <w:pPr>
        <w:pStyle w:val="Heading5"/>
      </w:pPr>
      <w:r>
        <w:t>Our d</w:t>
      </w:r>
      <w:r w:rsidRPr="0082644A">
        <w:t>ispute</w:t>
      </w:r>
      <w:r>
        <w:t>-handling process</w:t>
      </w:r>
    </w:p>
    <w:p w14:paraId="54A4307D" w14:textId="77777777" w:rsidR="005A5A61" w:rsidRDefault="005A5A61" w:rsidP="005A5A61">
      <w:pPr>
        <w:pStyle w:val="Heading6"/>
      </w:pPr>
      <w:r>
        <w:t>Introduction</w:t>
      </w:r>
    </w:p>
    <w:p w14:paraId="39E51117" w14:textId="77777777" w:rsidR="005A5A61" w:rsidRDefault="005A5A61" w:rsidP="005A5A61">
      <w:r>
        <w:t>We</w:t>
      </w:r>
      <w:r w:rsidRPr="0082644A">
        <w:t xml:space="preserve"> aim to minimise misunderstandings and resolve any disputes</w:t>
      </w:r>
      <w:r>
        <w:t>:</w:t>
      </w:r>
    </w:p>
    <w:p w14:paraId="23CD657E" w14:textId="32919117" w:rsidR="005A5A61" w:rsidRDefault="005A5A61" w:rsidP="005A5A61">
      <w:pPr>
        <w:pStyle w:val="ListBullet"/>
        <w:numPr>
          <w:ilvl w:val="0"/>
          <w:numId w:val="67"/>
        </w:numPr>
      </w:pPr>
      <w:r w:rsidRPr="0082644A">
        <w:t xml:space="preserve">in a timely </w:t>
      </w:r>
      <w:r w:rsidR="00077B41">
        <w:t>way</w:t>
      </w:r>
    </w:p>
    <w:p w14:paraId="19BB46DA" w14:textId="28491DF6" w:rsidR="005A5A61" w:rsidRPr="0082644A" w:rsidRDefault="005A5A61" w:rsidP="005A5A61">
      <w:pPr>
        <w:pStyle w:val="ListBullet"/>
        <w:numPr>
          <w:ilvl w:val="0"/>
          <w:numId w:val="67"/>
        </w:numPr>
      </w:pPr>
      <w:r w:rsidRPr="0082644A">
        <w:t>in the most direct way possible</w:t>
      </w:r>
      <w:r w:rsidR="00B04B5A">
        <w:t>.</w:t>
      </w:r>
    </w:p>
    <w:p w14:paraId="68AF443F" w14:textId="56BEE370" w:rsidR="005A5A61" w:rsidRDefault="007167B2" w:rsidP="005A5A61">
      <w:r>
        <w:t>We design o</w:t>
      </w:r>
      <w:r w:rsidR="005A5A61">
        <w:t>ur a</w:t>
      </w:r>
      <w:r w:rsidR="005A5A61" w:rsidRPr="0082644A">
        <w:t>udits</w:t>
      </w:r>
      <w:r w:rsidR="005A5A61">
        <w:t>:</w:t>
      </w:r>
    </w:p>
    <w:p w14:paraId="26DA1C79" w14:textId="58118113" w:rsidR="005A5A61" w:rsidRDefault="005A5A61" w:rsidP="005A5A61">
      <w:pPr>
        <w:pStyle w:val="ListBullet"/>
        <w:numPr>
          <w:ilvl w:val="0"/>
          <w:numId w:val="67"/>
        </w:numPr>
      </w:pPr>
      <w:r>
        <w:t xml:space="preserve">for </w:t>
      </w:r>
      <w:r w:rsidRPr="0082644A">
        <w:t>open communication</w:t>
      </w:r>
    </w:p>
    <w:p w14:paraId="188323E7" w14:textId="180F3F76" w:rsidR="005A5A61" w:rsidRPr="0082644A" w:rsidRDefault="005A5A61" w:rsidP="005A5A61">
      <w:pPr>
        <w:pStyle w:val="ListBullet"/>
        <w:numPr>
          <w:ilvl w:val="0"/>
          <w:numId w:val="67"/>
        </w:numPr>
      </w:pPr>
      <w:r>
        <w:t xml:space="preserve">to allow regular </w:t>
      </w:r>
      <w:r w:rsidRPr="0082644A">
        <w:t>opportunit</w:t>
      </w:r>
      <w:r>
        <w:t>ies for you</w:t>
      </w:r>
      <w:r w:rsidRPr="0082644A">
        <w:t xml:space="preserve"> to raise any concerns with </w:t>
      </w:r>
      <w:r>
        <w:t>our l</w:t>
      </w:r>
      <w:r w:rsidRPr="0082644A">
        <w:t xml:space="preserve">ead </w:t>
      </w:r>
      <w:r>
        <w:t>a</w:t>
      </w:r>
      <w:r w:rsidRPr="0082644A">
        <w:t>uditor</w:t>
      </w:r>
      <w:r w:rsidR="00B04B5A">
        <w:t>.</w:t>
      </w:r>
    </w:p>
    <w:p w14:paraId="7A051581" w14:textId="77777777" w:rsidR="005A5A61" w:rsidRDefault="005A5A61" w:rsidP="005A5A61">
      <w:pPr>
        <w:pStyle w:val="Numberbullet0"/>
        <w:numPr>
          <w:ilvl w:val="0"/>
          <w:numId w:val="0"/>
        </w:numPr>
        <w:ind w:left="425" w:hanging="425"/>
      </w:pPr>
      <w:r>
        <w:t xml:space="preserve">We will explain our </w:t>
      </w:r>
      <w:r w:rsidRPr="0082644A">
        <w:t>dispute</w:t>
      </w:r>
      <w:r>
        <w:t>-</w:t>
      </w:r>
      <w:r w:rsidRPr="0082644A">
        <w:t xml:space="preserve">handling process in </w:t>
      </w:r>
      <w:r>
        <w:t xml:space="preserve">both our </w:t>
      </w:r>
      <w:r w:rsidRPr="0082644A">
        <w:t>opening and closing meetings.</w:t>
      </w:r>
    </w:p>
    <w:p w14:paraId="7978181D" w14:textId="77777777" w:rsidR="005A5A61" w:rsidRDefault="005A5A61" w:rsidP="005A5A61">
      <w:pPr>
        <w:pStyle w:val="Heading6"/>
      </w:pPr>
      <w:r>
        <w:t>Dispute-handling</w:t>
      </w:r>
    </w:p>
    <w:p w14:paraId="722A6F9E" w14:textId="0BBFAFF6" w:rsidR="005A5A61" w:rsidRDefault="005A5A61" w:rsidP="005A5A61">
      <w:r>
        <w:t xml:space="preserve">You can discuss </w:t>
      </w:r>
      <w:r w:rsidR="00B818CF">
        <w:t xml:space="preserve">issues </w:t>
      </w:r>
      <w:r w:rsidRPr="0082644A">
        <w:t xml:space="preserve">with </w:t>
      </w:r>
      <w:r>
        <w:t>our</w:t>
      </w:r>
      <w:r w:rsidRPr="0082644A">
        <w:t xml:space="preserve"> </w:t>
      </w:r>
      <w:r>
        <w:t>l</w:t>
      </w:r>
      <w:r w:rsidRPr="0082644A">
        <w:t xml:space="preserve">ead </w:t>
      </w:r>
      <w:r>
        <w:t>a</w:t>
      </w:r>
      <w:r w:rsidRPr="0082644A">
        <w:t xml:space="preserve">uditor at any time </w:t>
      </w:r>
      <w:r>
        <w:t xml:space="preserve">before we </w:t>
      </w:r>
      <w:r w:rsidR="00B818CF">
        <w:t xml:space="preserve">send </w:t>
      </w:r>
      <w:r>
        <w:t xml:space="preserve">you </w:t>
      </w:r>
      <w:r w:rsidR="00B818CF">
        <w:t xml:space="preserve">our </w:t>
      </w:r>
      <w:r w:rsidRPr="0082644A">
        <w:t>audit report</w:t>
      </w:r>
      <w:r>
        <w:t xml:space="preserve">.  </w:t>
      </w:r>
    </w:p>
    <w:p w14:paraId="6108F356" w14:textId="53CE20EB" w:rsidR="005A5A61" w:rsidRDefault="005A5A61" w:rsidP="005A5A61">
      <w:r>
        <w:t xml:space="preserve">After we issue you with our audit report, you </w:t>
      </w:r>
      <w:r w:rsidR="00D161A5">
        <w:t>must</w:t>
      </w:r>
      <w:r>
        <w:t xml:space="preserve"> raise any issues to us in writing.  </w:t>
      </w:r>
    </w:p>
    <w:p w14:paraId="398F7A85" w14:textId="77777777" w:rsidR="005A5A61" w:rsidRPr="005052FF" w:rsidRDefault="005A5A61" w:rsidP="005A5A61">
      <w:pPr>
        <w:pStyle w:val="Heading5"/>
      </w:pPr>
      <w:bookmarkStart w:id="35" w:name="_Toc476669103"/>
      <w:bookmarkStart w:id="36" w:name="_Toc92444539"/>
      <w:r w:rsidRPr="00FF4E23">
        <w:t>Audit report</w:t>
      </w:r>
      <w:bookmarkEnd w:id="35"/>
      <w:bookmarkEnd w:id="36"/>
    </w:p>
    <w:p w14:paraId="505C07DF" w14:textId="77777777" w:rsidR="005A5A61" w:rsidRDefault="005A5A61" w:rsidP="005A5A61">
      <w:r>
        <w:t>After the audit, we will prepare and send you a report that includes:</w:t>
      </w:r>
    </w:p>
    <w:p w14:paraId="1E2FB0F6" w14:textId="4B5D5EFA" w:rsidR="005A5A61" w:rsidRDefault="00E47AC3" w:rsidP="005A5A61">
      <w:pPr>
        <w:pStyle w:val="ListBullet"/>
        <w:numPr>
          <w:ilvl w:val="0"/>
          <w:numId w:val="67"/>
        </w:numPr>
      </w:pPr>
      <w:r>
        <w:t>f</w:t>
      </w:r>
      <w:r w:rsidRPr="00E47AC3">
        <w:t>or the processes sampled, a summary of the extent to which the QMS complied with requirements</w:t>
      </w:r>
      <w:r w:rsidR="00B04B5A">
        <w:t xml:space="preserve">, </w:t>
      </w:r>
      <w:r w:rsidR="005A5A61">
        <w:t>our audit findings, including any nonconformities we have identified.</w:t>
      </w:r>
    </w:p>
    <w:p w14:paraId="26A48CFC" w14:textId="2D630902" w:rsidR="005A5A61" w:rsidRPr="007E02B0" w:rsidRDefault="005A5A61" w:rsidP="005A5A61">
      <w:r w:rsidRPr="007E02B0">
        <w:t>We will send you our report in approximately 60 days of the audit closing meeting.</w:t>
      </w:r>
    </w:p>
    <w:p w14:paraId="11C15B31" w14:textId="77777777" w:rsidR="005A5A61" w:rsidRPr="007E02B0" w:rsidRDefault="005A5A61" w:rsidP="005A5A61">
      <w:r w:rsidRPr="007E02B0">
        <w:t xml:space="preserve">We </w:t>
      </w:r>
      <w:r>
        <w:t xml:space="preserve">will </w:t>
      </w:r>
      <w:r w:rsidRPr="007E02B0">
        <w:t xml:space="preserve">peer-review our audit report before we send </w:t>
      </w:r>
      <w:r>
        <w:t xml:space="preserve">it </w:t>
      </w:r>
      <w:r w:rsidRPr="007E02B0">
        <w:t>to you.</w:t>
      </w:r>
    </w:p>
    <w:p w14:paraId="045F40AC" w14:textId="77777777" w:rsidR="005A5A61" w:rsidRDefault="005A5A61" w:rsidP="005A5A61">
      <w:pPr>
        <w:pStyle w:val="Heading5"/>
      </w:pPr>
      <w:r>
        <w:t>Classification of nonconformities</w:t>
      </w:r>
    </w:p>
    <w:p w14:paraId="5540B0D1" w14:textId="77777777" w:rsidR="005A5A61" w:rsidRDefault="005A5A61" w:rsidP="005A5A61">
      <w:r>
        <w:t xml:space="preserve">We classify non-conformities as major or minor. </w:t>
      </w:r>
    </w:p>
    <w:p w14:paraId="2DCC33D1" w14:textId="77777777" w:rsidR="005A5A61" w:rsidRDefault="005A5A61" w:rsidP="005A5A61">
      <w:r>
        <w:t>A</w:t>
      </w:r>
      <w:r w:rsidRPr="002A6778">
        <w:t> </w:t>
      </w:r>
      <w:r>
        <w:t>m</w:t>
      </w:r>
      <w:r w:rsidRPr="002A6778">
        <w:t xml:space="preserve">ajor </w:t>
      </w:r>
      <w:r>
        <w:t>nonconformity</w:t>
      </w:r>
      <w:r w:rsidRPr="002A6778">
        <w:t> </w:t>
      </w:r>
      <w:r>
        <w:t>is a nonconformity that:</w:t>
      </w:r>
    </w:p>
    <w:p w14:paraId="0DECB65D" w14:textId="77777777" w:rsidR="005A5A61" w:rsidRDefault="005A5A61" w:rsidP="005A5A61">
      <w:pPr>
        <w:pStyle w:val="ListBullet"/>
        <w:numPr>
          <w:ilvl w:val="0"/>
          <w:numId w:val="67"/>
        </w:numPr>
      </w:pPr>
      <w:r>
        <w:t xml:space="preserve">has led to or could lead to a medical device that does not comply with the </w:t>
      </w:r>
      <w:hyperlink r:id="rId21" w:history="1">
        <w:r w:rsidRPr="00D974E1">
          <w:rPr>
            <w:rStyle w:val="Hyperlink"/>
          </w:rPr>
          <w:t>essential principles of safety and performance</w:t>
        </w:r>
      </w:hyperlink>
    </w:p>
    <w:p w14:paraId="4D1CD4AB" w14:textId="4A316565" w:rsidR="005A5A61" w:rsidRDefault="005A5A61" w:rsidP="005A5A61">
      <w:pPr>
        <w:pStyle w:val="ListBullet"/>
        <w:numPr>
          <w:ilvl w:val="0"/>
          <w:numId w:val="67"/>
        </w:numPr>
      </w:pPr>
      <w:r>
        <w:t xml:space="preserve">indicates a major </w:t>
      </w:r>
      <w:r w:rsidR="00E71629">
        <w:t>deviation</w:t>
      </w:r>
      <w:r>
        <w:t xml:space="preserve"> with the QMS requirements</w:t>
      </w:r>
    </w:p>
    <w:p w14:paraId="66177784" w14:textId="640BB758" w:rsidR="005A5A61" w:rsidRDefault="005A5A61" w:rsidP="005A5A61">
      <w:pPr>
        <w:pStyle w:val="ListBullet"/>
        <w:numPr>
          <w:ilvl w:val="0"/>
          <w:numId w:val="67"/>
        </w:numPr>
      </w:pPr>
      <w:r>
        <w:t xml:space="preserve">indicates a major </w:t>
      </w:r>
      <w:r w:rsidR="00E71629">
        <w:t>deviation</w:t>
      </w:r>
      <w:r>
        <w:t xml:space="preserve"> with the conditions of certification</w:t>
      </w:r>
    </w:p>
    <w:p w14:paraId="2D50E32A" w14:textId="28B0BD66" w:rsidR="005A5A61" w:rsidRDefault="005A5A61" w:rsidP="005A5A61">
      <w:pPr>
        <w:pStyle w:val="ListBullet"/>
        <w:numPr>
          <w:ilvl w:val="0"/>
          <w:numId w:val="67"/>
        </w:numPr>
      </w:pPr>
      <w:r>
        <w:t xml:space="preserve">indicates </w:t>
      </w:r>
      <w:r w:rsidR="00CA1579">
        <w:t xml:space="preserve">that people </w:t>
      </w:r>
      <w:r>
        <w:t xml:space="preserve">responsible for QA/QC </w:t>
      </w:r>
      <w:r w:rsidR="00CA1579">
        <w:t xml:space="preserve">have not </w:t>
      </w:r>
      <w:r>
        <w:t>fulfil</w:t>
      </w:r>
      <w:r w:rsidR="00CA1579">
        <w:t>led</w:t>
      </w:r>
      <w:r>
        <w:t xml:space="preserve"> </w:t>
      </w:r>
      <w:r w:rsidR="00CA1579">
        <w:t xml:space="preserve">their </w:t>
      </w:r>
      <w:r>
        <w:t>duties</w:t>
      </w:r>
    </w:p>
    <w:p w14:paraId="13277E6E" w14:textId="77777777" w:rsidR="005A5A61" w:rsidRDefault="005A5A61" w:rsidP="005A5A61">
      <w:pPr>
        <w:pStyle w:val="ListBullet"/>
        <w:numPr>
          <w:ilvl w:val="0"/>
          <w:numId w:val="67"/>
        </w:numPr>
      </w:pPr>
      <w:r>
        <w:t>consists of several other minor nonconformities that together represent a major nonconformity.</w:t>
      </w:r>
    </w:p>
    <w:p w14:paraId="7CE7C4CC" w14:textId="4A283623" w:rsidR="005A5A61" w:rsidRDefault="00E71629" w:rsidP="00207C4D">
      <w:r w:rsidRPr="00E71629">
        <w:t>A Minor nonconformity is a nonconformity that cannot be classified as Major, but indicates a departure from the applicable standard and/or regulatory requirement</w:t>
      </w:r>
      <w:r>
        <w:t>.</w:t>
      </w:r>
    </w:p>
    <w:p w14:paraId="3F3C0026" w14:textId="6C760DC5" w:rsidR="008C7D63" w:rsidRDefault="00F9717C" w:rsidP="008C7D63">
      <w:r>
        <w:t>See</w:t>
      </w:r>
      <w:r w:rsidR="008C7D63">
        <w:t> </w:t>
      </w:r>
      <w:r w:rsidR="008C7D63" w:rsidRPr="00B746BA">
        <w:rPr>
          <w:i/>
        </w:rPr>
        <w:t xml:space="preserve">Appendix </w:t>
      </w:r>
      <w:r w:rsidR="00F84CE0">
        <w:rPr>
          <w:i/>
        </w:rPr>
        <w:t>2</w:t>
      </w:r>
      <w:r w:rsidR="00A94CDB">
        <w:rPr>
          <w:iCs/>
        </w:rPr>
        <w:t xml:space="preserve"> for some examples</w:t>
      </w:r>
      <w:r w:rsidR="008C7D63">
        <w:t>.</w:t>
      </w:r>
    </w:p>
    <w:p w14:paraId="5A4E87EE" w14:textId="77777777" w:rsidR="005A5A61" w:rsidRDefault="005A5A61" w:rsidP="005A5A61">
      <w:pPr>
        <w:pStyle w:val="Heading5"/>
      </w:pPr>
      <w:r>
        <w:t>Provisional compliance ratings</w:t>
      </w:r>
    </w:p>
    <w:p w14:paraId="11C19EF7" w14:textId="1CB7213E" w:rsidR="005A5A61" w:rsidRPr="00903200" w:rsidRDefault="005A5A61" w:rsidP="005A5A61">
      <w:pPr>
        <w:tabs>
          <w:tab w:val="left" w:pos="-1128"/>
          <w:tab w:val="left" w:pos="-720"/>
          <w:tab w:val="left" w:pos="0"/>
        </w:tabs>
        <w:rPr>
          <w:rFonts w:asciiTheme="minorHAnsi" w:hAnsiTheme="minorHAnsi" w:cs="Arial"/>
          <w:szCs w:val="22"/>
        </w:rPr>
      </w:pPr>
      <w:r>
        <w:rPr>
          <w:rFonts w:asciiTheme="minorHAnsi" w:hAnsiTheme="minorHAnsi"/>
          <w:szCs w:val="22"/>
        </w:rPr>
        <w:t xml:space="preserve">We will </w:t>
      </w:r>
      <w:r w:rsidR="00B273F4">
        <w:rPr>
          <w:rFonts w:asciiTheme="minorHAnsi" w:hAnsiTheme="minorHAnsi"/>
          <w:szCs w:val="22"/>
        </w:rPr>
        <w:t xml:space="preserve">decide </w:t>
      </w:r>
      <w:r>
        <w:rPr>
          <w:rFonts w:asciiTheme="minorHAnsi" w:hAnsiTheme="minorHAnsi"/>
          <w:szCs w:val="22"/>
        </w:rPr>
        <w:t xml:space="preserve">a provisional compliance rating according to the following criteria.  </w:t>
      </w:r>
    </w:p>
    <w:tbl>
      <w:tblPr>
        <w:tblStyle w:val="TableTGAblue"/>
        <w:tblW w:w="5000" w:type="pct"/>
        <w:tblLook w:val="04A0" w:firstRow="1" w:lastRow="0" w:firstColumn="1" w:lastColumn="0" w:noHBand="0" w:noVBand="1"/>
      </w:tblPr>
      <w:tblGrid>
        <w:gridCol w:w="2684"/>
        <w:gridCol w:w="6366"/>
      </w:tblGrid>
      <w:tr w:rsidR="005A5A61" w:rsidRPr="00215D48" w14:paraId="50ADAA7B" w14:textId="77777777" w:rsidTr="00D57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4BFC139D" w14:textId="77777777" w:rsidR="005A5A61" w:rsidRPr="00215D48" w:rsidRDefault="005A5A61" w:rsidP="00D57060">
            <w:r>
              <w:rPr>
                <w:rFonts w:asciiTheme="minorHAnsi" w:hAnsiTheme="minorHAnsi" w:cstheme="majorHAnsi"/>
                <w:szCs w:val="22"/>
              </w:rPr>
              <w:t>R</w:t>
            </w:r>
            <w:r w:rsidRPr="00143566">
              <w:rPr>
                <w:rFonts w:asciiTheme="minorHAnsi" w:hAnsiTheme="minorHAnsi" w:cstheme="majorHAnsi"/>
                <w:szCs w:val="22"/>
              </w:rPr>
              <w:t>ating</w:t>
            </w:r>
          </w:p>
        </w:tc>
        <w:tc>
          <w:tcPr>
            <w:tcW w:w="3517" w:type="pct"/>
          </w:tcPr>
          <w:p w14:paraId="20895C7B" w14:textId="77777777" w:rsidR="005A5A61" w:rsidRPr="00215D48" w:rsidRDefault="005A5A61" w:rsidP="00D57060">
            <w:pPr>
              <w:cnfStyle w:val="100000000000" w:firstRow="1" w:lastRow="0" w:firstColumn="0" w:lastColumn="0" w:oddVBand="0" w:evenVBand="0" w:oddHBand="0" w:evenHBand="0" w:firstRowFirstColumn="0" w:firstRowLastColumn="0" w:lastRowFirstColumn="0" w:lastRowLastColumn="0"/>
            </w:pPr>
            <w:r>
              <w:rPr>
                <w:rFonts w:asciiTheme="minorHAnsi" w:hAnsiTheme="minorHAnsi" w:cstheme="majorHAnsi"/>
                <w:szCs w:val="22"/>
              </w:rPr>
              <w:t>Criteria</w:t>
            </w:r>
          </w:p>
        </w:tc>
      </w:tr>
      <w:tr w:rsidR="005A5A61" w:rsidRPr="00215D48" w14:paraId="55F58096" w14:textId="77777777" w:rsidTr="00D57060">
        <w:tc>
          <w:tcPr>
            <w:cnfStyle w:val="001000000000" w:firstRow="0" w:lastRow="0" w:firstColumn="1" w:lastColumn="0" w:oddVBand="0" w:evenVBand="0" w:oddHBand="0" w:evenHBand="0" w:firstRowFirstColumn="0" w:firstRowLastColumn="0" w:lastRowFirstColumn="0" w:lastRowLastColumn="0"/>
            <w:tcW w:w="1483" w:type="pct"/>
          </w:tcPr>
          <w:p w14:paraId="019CCABD" w14:textId="0FA3D84F" w:rsidR="005A5A61" w:rsidRPr="00207C4D" w:rsidRDefault="005A5A61" w:rsidP="00B04B5A">
            <w:pPr>
              <w:keepNext/>
              <w:keepLines/>
              <w:tabs>
                <w:tab w:val="left" w:pos="-1128"/>
                <w:tab w:val="left" w:pos="-720"/>
                <w:tab w:val="left" w:pos="200"/>
                <w:tab w:val="left" w:pos="714"/>
                <w:tab w:val="left" w:pos="1440"/>
              </w:tabs>
              <w:rPr>
                <w:rFonts w:asciiTheme="majorHAnsi" w:hAnsiTheme="majorHAnsi" w:cstheme="majorHAnsi"/>
                <w:szCs w:val="22"/>
              </w:rPr>
            </w:pPr>
            <w:r w:rsidRPr="00207C4D">
              <w:rPr>
                <w:rFonts w:asciiTheme="majorHAnsi" w:hAnsiTheme="majorHAnsi" w:cstheme="majorHAnsi"/>
                <w:szCs w:val="22"/>
              </w:rPr>
              <w:t>A1—</w:t>
            </w:r>
            <w:r w:rsidR="00EF5D2A" w:rsidRPr="00207C4D">
              <w:rPr>
                <w:rFonts w:asciiTheme="majorHAnsi" w:hAnsiTheme="majorHAnsi" w:cstheme="majorHAnsi"/>
                <w:szCs w:val="22"/>
              </w:rPr>
              <w:t xml:space="preserve">High </w:t>
            </w:r>
            <w:r w:rsidR="0061785F" w:rsidRPr="00207C4D">
              <w:rPr>
                <w:rFonts w:asciiTheme="majorHAnsi" w:hAnsiTheme="majorHAnsi" w:cstheme="majorHAnsi"/>
                <w:szCs w:val="22"/>
              </w:rPr>
              <w:t>c</w:t>
            </w:r>
            <w:r w:rsidRPr="00207C4D">
              <w:rPr>
                <w:rFonts w:asciiTheme="majorHAnsi" w:hAnsiTheme="majorHAnsi" w:cstheme="majorHAnsi"/>
                <w:szCs w:val="22"/>
              </w:rPr>
              <w:t>ompliance</w:t>
            </w:r>
          </w:p>
        </w:tc>
        <w:tc>
          <w:tcPr>
            <w:tcW w:w="3517" w:type="pct"/>
          </w:tcPr>
          <w:p w14:paraId="771A770B" w14:textId="5613F572" w:rsidR="005A5A61" w:rsidRPr="00207C4D" w:rsidRDefault="00F605A8" w:rsidP="00D57060">
            <w:pPr>
              <w:keepNext/>
              <w:keepLines/>
              <w:tabs>
                <w:tab w:val="left" w:pos="-1128"/>
                <w:tab w:val="left" w:pos="-720"/>
                <w:tab w:val="left" w:pos="200"/>
                <w:tab w:val="left" w:pos="714"/>
                <w:tab w:val="left" w:pos="144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N</w:t>
            </w:r>
            <w:r w:rsidR="005A5A61" w:rsidRPr="00207C4D">
              <w:rPr>
                <w:rFonts w:asciiTheme="majorHAnsi" w:hAnsiTheme="majorHAnsi" w:cstheme="majorHAnsi"/>
                <w:szCs w:val="22"/>
              </w:rPr>
              <w:t xml:space="preserve">o major nonconformities </w:t>
            </w:r>
            <w:r w:rsidR="00E47AC3">
              <w:rPr>
                <w:rFonts w:asciiTheme="majorHAnsi" w:hAnsiTheme="majorHAnsi" w:cstheme="majorHAnsi"/>
                <w:szCs w:val="22"/>
              </w:rPr>
              <w:t>identified</w:t>
            </w:r>
            <w:r w:rsidR="005A5A61" w:rsidRPr="00207C4D">
              <w:rPr>
                <w:rFonts w:asciiTheme="majorHAnsi" w:hAnsiTheme="majorHAnsi" w:cstheme="majorHAnsi"/>
                <w:szCs w:val="22"/>
              </w:rPr>
              <w:t>.</w:t>
            </w:r>
          </w:p>
          <w:p w14:paraId="4D55DEA7" w14:textId="2423F6DF" w:rsidR="005A5A61" w:rsidRPr="00207C4D" w:rsidRDefault="005A5A61" w:rsidP="00D57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You have </w:t>
            </w:r>
            <w:r w:rsidR="00EF53BC" w:rsidRPr="00207C4D">
              <w:rPr>
                <w:rFonts w:asciiTheme="majorHAnsi" w:hAnsiTheme="majorHAnsi" w:cstheme="majorHAnsi"/>
                <w:szCs w:val="22"/>
              </w:rPr>
              <w:t xml:space="preserve">made </w:t>
            </w:r>
            <w:r w:rsidRPr="00207C4D">
              <w:rPr>
                <w:rFonts w:asciiTheme="majorHAnsi" w:hAnsiTheme="majorHAnsi" w:cstheme="majorHAnsi"/>
                <w:szCs w:val="22"/>
              </w:rPr>
              <w:t xml:space="preserve">suitable corrections in response to our audit report. </w:t>
            </w:r>
          </w:p>
          <w:p w14:paraId="724B8335" w14:textId="12C2979D" w:rsidR="005A5A61" w:rsidRPr="00207C4D" w:rsidRDefault="005A5A61" w:rsidP="00D57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This rating </w:t>
            </w:r>
            <w:r w:rsidR="00910F18" w:rsidRPr="00207C4D">
              <w:rPr>
                <w:rFonts w:asciiTheme="majorHAnsi" w:hAnsiTheme="majorHAnsi" w:cstheme="majorHAnsi"/>
                <w:szCs w:val="22"/>
              </w:rPr>
              <w:t xml:space="preserve">usually </w:t>
            </w:r>
            <w:r w:rsidRPr="00207C4D">
              <w:rPr>
                <w:rFonts w:asciiTheme="majorHAnsi" w:hAnsiTheme="majorHAnsi" w:cstheme="majorHAnsi"/>
                <w:szCs w:val="22"/>
              </w:rPr>
              <w:t>has less than 10 minor nonconformities.</w:t>
            </w:r>
          </w:p>
        </w:tc>
      </w:tr>
      <w:tr w:rsidR="005A5A61" w:rsidRPr="00215D48" w14:paraId="75C79E63" w14:textId="77777777" w:rsidTr="00D57060">
        <w:tc>
          <w:tcPr>
            <w:cnfStyle w:val="001000000000" w:firstRow="0" w:lastRow="0" w:firstColumn="1" w:lastColumn="0" w:oddVBand="0" w:evenVBand="0" w:oddHBand="0" w:evenHBand="0" w:firstRowFirstColumn="0" w:firstRowLastColumn="0" w:lastRowFirstColumn="0" w:lastRowLastColumn="0"/>
            <w:tcW w:w="1483" w:type="pct"/>
          </w:tcPr>
          <w:p w14:paraId="76CA62F5" w14:textId="7E81FF69" w:rsidR="005A5A61" w:rsidRPr="00207C4D" w:rsidRDefault="005A5A61" w:rsidP="00B04B5A">
            <w:pPr>
              <w:keepNext/>
              <w:keepLines/>
              <w:tabs>
                <w:tab w:val="left" w:pos="-1128"/>
                <w:tab w:val="left" w:pos="-720"/>
                <w:tab w:val="left" w:pos="200"/>
                <w:tab w:val="left" w:pos="714"/>
                <w:tab w:val="left" w:pos="1440"/>
              </w:tabs>
              <w:rPr>
                <w:rFonts w:asciiTheme="majorHAnsi" w:hAnsiTheme="majorHAnsi" w:cstheme="majorHAnsi"/>
                <w:szCs w:val="22"/>
              </w:rPr>
            </w:pPr>
            <w:r w:rsidRPr="00207C4D">
              <w:rPr>
                <w:rFonts w:asciiTheme="majorHAnsi" w:hAnsiTheme="majorHAnsi" w:cstheme="majorHAnsi"/>
                <w:szCs w:val="22"/>
              </w:rPr>
              <w:t>A2—</w:t>
            </w:r>
            <w:r w:rsidR="00E47AC3">
              <w:rPr>
                <w:rFonts w:asciiTheme="majorHAnsi" w:hAnsiTheme="majorHAnsi" w:cstheme="majorHAnsi"/>
                <w:szCs w:val="22"/>
              </w:rPr>
              <w:t>Average</w:t>
            </w:r>
            <w:r w:rsidR="00EF5D2A" w:rsidRPr="00207C4D">
              <w:rPr>
                <w:rFonts w:asciiTheme="majorHAnsi" w:hAnsiTheme="majorHAnsi" w:cstheme="majorHAnsi"/>
                <w:szCs w:val="22"/>
              </w:rPr>
              <w:t xml:space="preserve"> </w:t>
            </w:r>
            <w:r w:rsidRPr="00207C4D">
              <w:rPr>
                <w:rFonts w:asciiTheme="majorHAnsi" w:hAnsiTheme="majorHAnsi" w:cstheme="majorHAnsi"/>
                <w:szCs w:val="22"/>
              </w:rPr>
              <w:t>compliance</w:t>
            </w:r>
          </w:p>
        </w:tc>
        <w:tc>
          <w:tcPr>
            <w:tcW w:w="3517" w:type="pct"/>
          </w:tcPr>
          <w:p w14:paraId="4D433C60" w14:textId="06DF528B" w:rsidR="005A5A61" w:rsidRPr="00207C4D" w:rsidRDefault="005A5A61" w:rsidP="00D57060">
            <w:pPr>
              <w:keepNext/>
              <w:keepLines/>
              <w:tabs>
                <w:tab w:val="left" w:pos="-1128"/>
                <w:tab w:val="left" w:pos="-720"/>
                <w:tab w:val="left" w:pos="200"/>
                <w:tab w:val="left" w:pos="714"/>
                <w:tab w:val="left" w:pos="144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1–5 major nonconformities </w:t>
            </w:r>
            <w:r w:rsidR="00E47AC3" w:rsidRPr="00E47AC3">
              <w:rPr>
                <w:rFonts w:asciiTheme="majorHAnsi" w:hAnsiTheme="majorHAnsi" w:cstheme="majorHAnsi"/>
                <w:szCs w:val="22"/>
              </w:rPr>
              <w:t>identified</w:t>
            </w:r>
            <w:r w:rsidRPr="00207C4D">
              <w:rPr>
                <w:rFonts w:asciiTheme="majorHAnsi" w:hAnsiTheme="majorHAnsi" w:cstheme="majorHAnsi"/>
                <w:szCs w:val="22"/>
              </w:rPr>
              <w:t>.</w:t>
            </w:r>
          </w:p>
          <w:p w14:paraId="277013F5" w14:textId="462BBB71" w:rsidR="005A5A61" w:rsidRPr="00207C4D" w:rsidRDefault="00E87612" w:rsidP="00D57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In response to our audit report, y</w:t>
            </w:r>
            <w:r w:rsidR="005A5A61" w:rsidRPr="00207C4D">
              <w:rPr>
                <w:rFonts w:asciiTheme="majorHAnsi" w:hAnsiTheme="majorHAnsi" w:cstheme="majorHAnsi"/>
                <w:szCs w:val="22"/>
              </w:rPr>
              <w:t>ou have:</w:t>
            </w:r>
          </w:p>
          <w:p w14:paraId="11BA52C2" w14:textId="670D20EE" w:rsidR="005A5A61" w:rsidRPr="00207C4D" w:rsidRDefault="005A5A61" w:rsidP="005A5A61">
            <w:pPr>
              <w:pStyle w:val="ListBullet"/>
              <w:numPr>
                <w:ilvl w:val="0"/>
                <w:numId w:val="6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identified causal factors of </w:t>
            </w:r>
            <w:r w:rsidR="00947E62" w:rsidRPr="00207C4D">
              <w:rPr>
                <w:rFonts w:asciiTheme="majorHAnsi" w:hAnsiTheme="majorHAnsi" w:cstheme="majorHAnsi"/>
                <w:szCs w:val="22"/>
              </w:rPr>
              <w:t xml:space="preserve">observed </w:t>
            </w:r>
            <w:r w:rsidRPr="00207C4D">
              <w:rPr>
                <w:rFonts w:asciiTheme="majorHAnsi" w:hAnsiTheme="majorHAnsi" w:cstheme="majorHAnsi"/>
                <w:szCs w:val="22"/>
              </w:rPr>
              <w:t>nonconformities</w:t>
            </w:r>
          </w:p>
          <w:p w14:paraId="11D9285F" w14:textId="16C2C754" w:rsidR="001B4BCF" w:rsidRPr="00207C4D" w:rsidRDefault="007A39BF" w:rsidP="00D57060">
            <w:pPr>
              <w:pStyle w:val="ListBullet"/>
              <w:numPr>
                <w:ilvl w:val="0"/>
                <w:numId w:val="6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made </w:t>
            </w:r>
            <w:r w:rsidR="005A5A61" w:rsidRPr="00207C4D">
              <w:rPr>
                <w:rFonts w:asciiTheme="majorHAnsi" w:hAnsiTheme="majorHAnsi" w:cstheme="majorHAnsi"/>
                <w:szCs w:val="22"/>
              </w:rPr>
              <w:t>suitable correction</w:t>
            </w:r>
            <w:r w:rsidRPr="00207C4D">
              <w:rPr>
                <w:rFonts w:asciiTheme="majorHAnsi" w:hAnsiTheme="majorHAnsi" w:cstheme="majorHAnsi"/>
                <w:szCs w:val="22"/>
              </w:rPr>
              <w:t>s</w:t>
            </w:r>
          </w:p>
          <w:p w14:paraId="53B85D97" w14:textId="313679DA" w:rsidR="005A5A61" w:rsidRPr="00207C4D" w:rsidRDefault="001B4BCF" w:rsidP="00E71629">
            <w:pPr>
              <w:pStyle w:val="ListBullet"/>
              <w:numPr>
                <w:ilvl w:val="0"/>
                <w:numId w:val="6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taken suitable </w:t>
            </w:r>
            <w:r w:rsidR="005A5A61" w:rsidRPr="00207C4D">
              <w:rPr>
                <w:rFonts w:asciiTheme="majorHAnsi" w:hAnsiTheme="majorHAnsi" w:cstheme="majorHAnsi"/>
                <w:szCs w:val="22"/>
              </w:rPr>
              <w:t>corrective action.</w:t>
            </w:r>
          </w:p>
          <w:p w14:paraId="62EB3E73" w14:textId="11ED79D0" w:rsidR="005A5A61" w:rsidRPr="00207C4D" w:rsidRDefault="005A5A61" w:rsidP="00D57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This rating </w:t>
            </w:r>
            <w:r w:rsidR="00910F18" w:rsidRPr="00207C4D">
              <w:rPr>
                <w:rFonts w:asciiTheme="majorHAnsi" w:hAnsiTheme="majorHAnsi" w:cstheme="majorHAnsi"/>
                <w:szCs w:val="22"/>
              </w:rPr>
              <w:t xml:space="preserve">usually </w:t>
            </w:r>
            <w:r w:rsidRPr="00207C4D">
              <w:rPr>
                <w:rFonts w:asciiTheme="majorHAnsi" w:hAnsiTheme="majorHAnsi" w:cstheme="majorHAnsi"/>
                <w:szCs w:val="22"/>
              </w:rPr>
              <w:t>has less than 20 minor nonconformities.</w:t>
            </w:r>
          </w:p>
        </w:tc>
      </w:tr>
      <w:tr w:rsidR="005A5A61" w:rsidRPr="00215D48" w14:paraId="1B5EAF73" w14:textId="77777777" w:rsidTr="00D57060">
        <w:tc>
          <w:tcPr>
            <w:cnfStyle w:val="001000000000" w:firstRow="0" w:lastRow="0" w:firstColumn="1" w:lastColumn="0" w:oddVBand="0" w:evenVBand="0" w:oddHBand="0" w:evenHBand="0" w:firstRowFirstColumn="0" w:firstRowLastColumn="0" w:lastRowFirstColumn="0" w:lastRowLastColumn="0"/>
            <w:tcW w:w="1483" w:type="pct"/>
          </w:tcPr>
          <w:p w14:paraId="39EB2D0F" w14:textId="6FEC0C90" w:rsidR="005A5A61" w:rsidRPr="00207C4D" w:rsidRDefault="005A5A61" w:rsidP="00B04B5A">
            <w:pPr>
              <w:keepNext/>
              <w:keepLines/>
              <w:tabs>
                <w:tab w:val="left" w:pos="-1128"/>
                <w:tab w:val="left" w:pos="-720"/>
                <w:tab w:val="left" w:pos="200"/>
                <w:tab w:val="left" w:pos="714"/>
                <w:tab w:val="left" w:pos="1440"/>
              </w:tabs>
              <w:rPr>
                <w:rFonts w:asciiTheme="majorHAnsi" w:hAnsiTheme="majorHAnsi" w:cstheme="majorHAnsi"/>
                <w:szCs w:val="22"/>
              </w:rPr>
            </w:pPr>
            <w:r w:rsidRPr="00207C4D">
              <w:rPr>
                <w:rFonts w:asciiTheme="majorHAnsi" w:hAnsiTheme="majorHAnsi" w:cstheme="majorHAnsi"/>
                <w:szCs w:val="22"/>
              </w:rPr>
              <w:t>A3—</w:t>
            </w:r>
            <w:r w:rsidR="00EF5D2A" w:rsidRPr="00207C4D">
              <w:rPr>
                <w:rFonts w:asciiTheme="majorHAnsi" w:hAnsiTheme="majorHAnsi" w:cstheme="majorHAnsi"/>
                <w:szCs w:val="22"/>
              </w:rPr>
              <w:t xml:space="preserve">Low </w:t>
            </w:r>
            <w:r w:rsidRPr="00207C4D">
              <w:rPr>
                <w:rFonts w:asciiTheme="majorHAnsi" w:hAnsiTheme="majorHAnsi" w:cstheme="majorHAnsi"/>
                <w:szCs w:val="22"/>
              </w:rPr>
              <w:t>compliance</w:t>
            </w:r>
          </w:p>
        </w:tc>
        <w:tc>
          <w:tcPr>
            <w:tcW w:w="3517" w:type="pct"/>
          </w:tcPr>
          <w:p w14:paraId="0E2C773D" w14:textId="406E4B14" w:rsidR="005A5A61" w:rsidRPr="00207C4D" w:rsidRDefault="005A5A61" w:rsidP="00D57060">
            <w:pPr>
              <w:keepNext/>
              <w:keepLines/>
              <w:tabs>
                <w:tab w:val="left" w:pos="-1128"/>
                <w:tab w:val="left" w:pos="-720"/>
                <w:tab w:val="left" w:pos="200"/>
                <w:tab w:val="left" w:pos="714"/>
                <w:tab w:val="left" w:pos="144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6–10 major nonconformities </w:t>
            </w:r>
            <w:r w:rsidR="00E47AC3" w:rsidRPr="00E47AC3">
              <w:rPr>
                <w:rFonts w:asciiTheme="majorHAnsi" w:hAnsiTheme="majorHAnsi" w:cstheme="majorHAnsi"/>
                <w:szCs w:val="22"/>
              </w:rPr>
              <w:t>identified</w:t>
            </w:r>
            <w:r w:rsidRPr="00207C4D">
              <w:rPr>
                <w:rFonts w:asciiTheme="majorHAnsi" w:hAnsiTheme="majorHAnsi" w:cstheme="majorHAnsi"/>
                <w:szCs w:val="22"/>
              </w:rPr>
              <w:t>.</w:t>
            </w:r>
          </w:p>
          <w:p w14:paraId="5AE70A05" w14:textId="3DBFC29E" w:rsidR="005A5A61" w:rsidRPr="00207C4D" w:rsidRDefault="00E87612" w:rsidP="00D57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I</w:t>
            </w:r>
            <w:r w:rsidR="00456047" w:rsidRPr="00207C4D">
              <w:rPr>
                <w:rFonts w:asciiTheme="majorHAnsi" w:hAnsiTheme="majorHAnsi" w:cstheme="majorHAnsi"/>
                <w:szCs w:val="22"/>
              </w:rPr>
              <w:t>n response to our audit report, y</w:t>
            </w:r>
            <w:r w:rsidR="005A5A61" w:rsidRPr="00207C4D">
              <w:rPr>
                <w:rFonts w:asciiTheme="majorHAnsi" w:hAnsiTheme="majorHAnsi" w:cstheme="majorHAnsi"/>
                <w:szCs w:val="22"/>
              </w:rPr>
              <w:t>ou have:</w:t>
            </w:r>
          </w:p>
          <w:p w14:paraId="6C7837C2" w14:textId="2F020D59" w:rsidR="005A5A61" w:rsidRPr="00207C4D" w:rsidRDefault="005A5A61" w:rsidP="005A5A61">
            <w:pPr>
              <w:pStyle w:val="ListBullet"/>
              <w:numPr>
                <w:ilvl w:val="0"/>
                <w:numId w:val="6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identified causal factors of </w:t>
            </w:r>
            <w:r w:rsidR="00947E62" w:rsidRPr="00207C4D">
              <w:rPr>
                <w:rFonts w:asciiTheme="majorHAnsi" w:hAnsiTheme="majorHAnsi" w:cstheme="majorHAnsi"/>
                <w:szCs w:val="22"/>
              </w:rPr>
              <w:t xml:space="preserve">observed </w:t>
            </w:r>
            <w:r w:rsidRPr="00207C4D">
              <w:rPr>
                <w:rFonts w:asciiTheme="majorHAnsi" w:hAnsiTheme="majorHAnsi" w:cstheme="majorHAnsi"/>
                <w:szCs w:val="22"/>
              </w:rPr>
              <w:t>nonconformities</w:t>
            </w:r>
          </w:p>
          <w:p w14:paraId="736F7482" w14:textId="77777777" w:rsidR="001B4BCF" w:rsidRPr="00207C4D" w:rsidRDefault="001B4BCF" w:rsidP="001B4BCF">
            <w:pPr>
              <w:pStyle w:val="ListBullet"/>
              <w:numPr>
                <w:ilvl w:val="0"/>
                <w:numId w:val="6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made suitable corrections</w:t>
            </w:r>
          </w:p>
          <w:p w14:paraId="15D59B3C" w14:textId="77777777" w:rsidR="001B4BCF" w:rsidRPr="00207C4D" w:rsidRDefault="001B4BCF" w:rsidP="001B4BCF">
            <w:pPr>
              <w:pStyle w:val="ListBullet"/>
              <w:numPr>
                <w:ilvl w:val="0"/>
                <w:numId w:val="6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taken suitable corrective action.</w:t>
            </w:r>
          </w:p>
          <w:p w14:paraId="431F1B14" w14:textId="581ECBDA" w:rsidR="005A5A61" w:rsidRPr="00207C4D" w:rsidRDefault="005A5A61" w:rsidP="00D57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This rating </w:t>
            </w:r>
            <w:r w:rsidR="00910F18" w:rsidRPr="00207C4D">
              <w:rPr>
                <w:rFonts w:asciiTheme="majorHAnsi" w:hAnsiTheme="majorHAnsi" w:cstheme="majorHAnsi"/>
                <w:szCs w:val="22"/>
              </w:rPr>
              <w:t xml:space="preserve">usually </w:t>
            </w:r>
            <w:r w:rsidRPr="00207C4D">
              <w:rPr>
                <w:rFonts w:asciiTheme="majorHAnsi" w:hAnsiTheme="majorHAnsi" w:cstheme="majorHAnsi"/>
                <w:szCs w:val="22"/>
              </w:rPr>
              <w:t>has less than 30 minor nonconformities.</w:t>
            </w:r>
          </w:p>
        </w:tc>
      </w:tr>
      <w:tr w:rsidR="005A5A61" w:rsidRPr="00215D48" w14:paraId="49B3B886" w14:textId="77777777" w:rsidTr="00D57060">
        <w:tc>
          <w:tcPr>
            <w:cnfStyle w:val="001000000000" w:firstRow="0" w:lastRow="0" w:firstColumn="1" w:lastColumn="0" w:oddVBand="0" w:evenVBand="0" w:oddHBand="0" w:evenHBand="0" w:firstRowFirstColumn="0" w:firstRowLastColumn="0" w:lastRowFirstColumn="0" w:lastRowLastColumn="0"/>
            <w:tcW w:w="1483" w:type="pct"/>
          </w:tcPr>
          <w:p w14:paraId="67D34FFF" w14:textId="2EE8AB96" w:rsidR="005A5A61" w:rsidRPr="00207C4D" w:rsidRDefault="00456047" w:rsidP="00B04B5A">
            <w:pPr>
              <w:keepNext/>
              <w:keepLines/>
              <w:tabs>
                <w:tab w:val="left" w:pos="-1128"/>
                <w:tab w:val="left" w:pos="-720"/>
                <w:tab w:val="left" w:pos="0"/>
                <w:tab w:val="left" w:pos="714"/>
                <w:tab w:val="left" w:pos="1440"/>
              </w:tabs>
              <w:rPr>
                <w:rFonts w:asciiTheme="majorHAnsi" w:hAnsiTheme="majorHAnsi" w:cstheme="majorHAnsi"/>
                <w:szCs w:val="22"/>
              </w:rPr>
            </w:pPr>
            <w:r w:rsidRPr="00207C4D">
              <w:rPr>
                <w:rFonts w:asciiTheme="majorHAnsi" w:hAnsiTheme="majorHAnsi" w:cstheme="majorHAnsi"/>
                <w:szCs w:val="22"/>
              </w:rPr>
              <w:t>A4—</w:t>
            </w:r>
            <w:r w:rsidR="005A5A61" w:rsidRPr="00207C4D">
              <w:rPr>
                <w:rFonts w:asciiTheme="majorHAnsi" w:hAnsiTheme="majorHAnsi" w:cstheme="majorHAnsi"/>
                <w:szCs w:val="22"/>
              </w:rPr>
              <w:t>Not compliant</w:t>
            </w:r>
          </w:p>
        </w:tc>
        <w:tc>
          <w:tcPr>
            <w:tcW w:w="3517" w:type="pct"/>
          </w:tcPr>
          <w:p w14:paraId="30B0DBE7" w14:textId="62431B06" w:rsidR="005A5A61" w:rsidRPr="00207C4D" w:rsidRDefault="006C114F" w:rsidP="00E71629">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M</w:t>
            </w:r>
            <w:r w:rsidR="005A5A61" w:rsidRPr="00207C4D">
              <w:rPr>
                <w:rFonts w:asciiTheme="majorHAnsi" w:hAnsiTheme="majorHAnsi" w:cstheme="majorHAnsi"/>
                <w:szCs w:val="22"/>
              </w:rPr>
              <w:t xml:space="preserve">ore than 10 major nonconformities </w:t>
            </w:r>
            <w:r w:rsidR="00E47AC3" w:rsidRPr="00E47AC3">
              <w:rPr>
                <w:rFonts w:asciiTheme="majorHAnsi" w:hAnsiTheme="majorHAnsi" w:cstheme="majorHAnsi"/>
                <w:szCs w:val="22"/>
              </w:rPr>
              <w:t>identified</w:t>
            </w:r>
            <w:r w:rsidR="005A5A61" w:rsidRPr="00207C4D">
              <w:rPr>
                <w:rFonts w:asciiTheme="majorHAnsi" w:hAnsiTheme="majorHAnsi" w:cstheme="majorHAnsi"/>
                <w:szCs w:val="22"/>
              </w:rPr>
              <w:t>.</w:t>
            </w:r>
          </w:p>
          <w:p w14:paraId="626FDE94" w14:textId="1DB53B31" w:rsidR="00193DF5" w:rsidRPr="00207C4D" w:rsidRDefault="00193DF5" w:rsidP="00E71629">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In response to our audit report, you have </w:t>
            </w:r>
            <w:r w:rsidRPr="00207C4D">
              <w:rPr>
                <w:rFonts w:asciiTheme="majorHAnsi" w:hAnsiTheme="majorHAnsi" w:cstheme="majorHAnsi"/>
                <w:b/>
                <w:bCs/>
                <w:szCs w:val="22"/>
              </w:rPr>
              <w:t>not</w:t>
            </w:r>
            <w:r w:rsidRPr="00207C4D">
              <w:rPr>
                <w:rFonts w:asciiTheme="majorHAnsi" w:hAnsiTheme="majorHAnsi" w:cstheme="majorHAnsi"/>
                <w:szCs w:val="22"/>
              </w:rPr>
              <w:t>:</w:t>
            </w:r>
          </w:p>
          <w:p w14:paraId="78BACB93" w14:textId="345A9351" w:rsidR="00193DF5" w:rsidRPr="00207C4D" w:rsidRDefault="00193DF5" w:rsidP="00E71629">
            <w:pPr>
              <w:pStyle w:val="ListBullet"/>
              <w:numPr>
                <w:ilvl w:val="0"/>
                <w:numId w:val="7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 xml:space="preserve">identified causal factors of </w:t>
            </w:r>
            <w:r w:rsidR="00947E62" w:rsidRPr="00207C4D">
              <w:rPr>
                <w:rFonts w:asciiTheme="majorHAnsi" w:hAnsiTheme="majorHAnsi" w:cstheme="majorHAnsi"/>
                <w:szCs w:val="22"/>
              </w:rPr>
              <w:t xml:space="preserve">observed </w:t>
            </w:r>
            <w:r w:rsidRPr="00207C4D">
              <w:rPr>
                <w:rFonts w:asciiTheme="majorHAnsi" w:hAnsiTheme="majorHAnsi" w:cstheme="majorHAnsi"/>
                <w:szCs w:val="22"/>
              </w:rPr>
              <w:t>nonconformities</w:t>
            </w:r>
          </w:p>
          <w:p w14:paraId="3120B140" w14:textId="77777777" w:rsidR="00193DF5" w:rsidRPr="00207C4D" w:rsidRDefault="00193DF5" w:rsidP="00E71629">
            <w:pPr>
              <w:pStyle w:val="ListBullet"/>
              <w:numPr>
                <w:ilvl w:val="0"/>
                <w:numId w:val="7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made suitable corrections</w:t>
            </w:r>
          </w:p>
          <w:p w14:paraId="4E3CBEFD" w14:textId="77777777" w:rsidR="00193DF5" w:rsidRPr="00207C4D" w:rsidRDefault="00193DF5" w:rsidP="00E71629">
            <w:pPr>
              <w:pStyle w:val="ListBullet"/>
              <w:numPr>
                <w:ilvl w:val="0"/>
                <w:numId w:val="7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taken suitable corrective action.</w:t>
            </w:r>
          </w:p>
          <w:p w14:paraId="389FF205" w14:textId="458EC19B" w:rsidR="005A5A61" w:rsidRPr="00207C4D" w:rsidRDefault="005A5A61" w:rsidP="00DA07A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There is the possibility of</w:t>
            </w:r>
            <w:r w:rsidR="00BD244D" w:rsidRPr="00207C4D">
              <w:rPr>
                <w:rFonts w:asciiTheme="majorHAnsi" w:hAnsiTheme="majorHAnsi" w:cstheme="majorHAnsi"/>
                <w:szCs w:val="22"/>
              </w:rPr>
              <w:t xml:space="preserve"> </w:t>
            </w:r>
            <w:r w:rsidRPr="00207C4D">
              <w:rPr>
                <w:rFonts w:asciiTheme="majorHAnsi" w:hAnsiTheme="majorHAnsi" w:cstheme="majorHAnsi"/>
                <w:szCs w:val="22"/>
              </w:rPr>
              <w:t xml:space="preserve">substandard or unsafe products being </w:t>
            </w:r>
            <w:r w:rsidR="00BD244D" w:rsidRPr="00207C4D">
              <w:rPr>
                <w:rFonts w:asciiTheme="majorHAnsi" w:hAnsiTheme="majorHAnsi" w:cstheme="majorHAnsi"/>
                <w:szCs w:val="22"/>
              </w:rPr>
              <w:t>supplied</w:t>
            </w:r>
            <w:r w:rsidRPr="00207C4D">
              <w:rPr>
                <w:rFonts w:asciiTheme="majorHAnsi" w:hAnsiTheme="majorHAnsi" w:cstheme="majorHAnsi"/>
                <w:szCs w:val="22"/>
              </w:rPr>
              <w:t>.</w:t>
            </w:r>
          </w:p>
          <w:p w14:paraId="0C5C3D98" w14:textId="77777777" w:rsidR="005A5A61" w:rsidRPr="00207C4D" w:rsidRDefault="005A5A61" w:rsidP="00E71629">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07C4D">
              <w:rPr>
                <w:rFonts w:asciiTheme="majorHAnsi" w:hAnsiTheme="majorHAnsi" w:cstheme="majorHAnsi"/>
                <w:szCs w:val="22"/>
              </w:rPr>
              <w:t>As otherwise determined by a review panel.</w:t>
            </w:r>
          </w:p>
        </w:tc>
      </w:tr>
    </w:tbl>
    <w:p w14:paraId="77279671" w14:textId="77777777" w:rsidR="005A5A61" w:rsidRDefault="005A5A61" w:rsidP="005A5A61">
      <w:pPr>
        <w:pStyle w:val="Heading5"/>
      </w:pPr>
      <w:r>
        <w:t>Review panel</w:t>
      </w:r>
    </w:p>
    <w:p w14:paraId="44C37199" w14:textId="77777777" w:rsidR="005A5A61" w:rsidRDefault="005A5A61" w:rsidP="005A5A61">
      <w:r>
        <w:t xml:space="preserve">We hold review panels for audits that return a provisional compliance rating of unacceptable. </w:t>
      </w:r>
    </w:p>
    <w:p w14:paraId="18E9E0DD" w14:textId="77777777" w:rsidR="005A5A61" w:rsidRDefault="005A5A61" w:rsidP="005A5A61">
      <w:r>
        <w:t>Our review panels:</w:t>
      </w:r>
    </w:p>
    <w:p w14:paraId="5F642F70" w14:textId="4D3DE2A3" w:rsidR="005A5A61" w:rsidRDefault="0058018F" w:rsidP="005A5A61">
      <w:pPr>
        <w:pStyle w:val="ListBullet"/>
        <w:numPr>
          <w:ilvl w:val="0"/>
          <w:numId w:val="67"/>
        </w:numPr>
      </w:pPr>
      <w:r>
        <w:t xml:space="preserve">are </w:t>
      </w:r>
      <w:r w:rsidR="005A5A61">
        <w:t xml:space="preserve">chaired by a director or someone at an </w:t>
      </w:r>
      <w:r w:rsidR="00C1000A">
        <w:t xml:space="preserve">equal </w:t>
      </w:r>
      <w:r w:rsidR="005A5A61">
        <w:t>or higher level</w:t>
      </w:r>
    </w:p>
    <w:p w14:paraId="217CBB86" w14:textId="77777777" w:rsidR="005A5A61" w:rsidRDefault="005A5A61" w:rsidP="005A5A61">
      <w:pPr>
        <w:pStyle w:val="ListBullet"/>
        <w:numPr>
          <w:ilvl w:val="0"/>
          <w:numId w:val="67"/>
        </w:numPr>
      </w:pPr>
      <w:r>
        <w:t>include auditors with relevant expertise and experience</w:t>
      </w:r>
    </w:p>
    <w:p w14:paraId="4932C35E" w14:textId="77777777" w:rsidR="005A5A61" w:rsidRDefault="005A5A61" w:rsidP="005A5A61">
      <w:pPr>
        <w:pStyle w:val="ListBullet"/>
        <w:numPr>
          <w:ilvl w:val="0"/>
          <w:numId w:val="67"/>
        </w:numPr>
      </w:pPr>
      <w:r>
        <w:t>include technical experts with relevant expertise and experience.</w:t>
      </w:r>
    </w:p>
    <w:p w14:paraId="3B7DD620" w14:textId="7DFF27C2" w:rsidR="005A5A61" w:rsidRDefault="005A5A61" w:rsidP="005A5A61">
      <w:r>
        <w:t xml:space="preserve">Our panel chair and members are independent </w:t>
      </w:r>
      <w:r w:rsidR="00344EE5">
        <w:t xml:space="preserve">of </w:t>
      </w:r>
      <w:r>
        <w:t xml:space="preserve">the team who </w:t>
      </w:r>
      <w:r w:rsidR="00F53048">
        <w:t xml:space="preserve">carried out the </w:t>
      </w:r>
      <w:r>
        <w:t>audit.</w:t>
      </w:r>
    </w:p>
    <w:p w14:paraId="52D1206E" w14:textId="77777777" w:rsidR="005A5A61" w:rsidRDefault="005A5A61" w:rsidP="005A5A61">
      <w:r>
        <w:t>Our review panel members will:</w:t>
      </w:r>
    </w:p>
    <w:p w14:paraId="3BD60F80" w14:textId="2E854802" w:rsidR="005A5A61" w:rsidRDefault="005A5A61" w:rsidP="005A5A61">
      <w:pPr>
        <w:pStyle w:val="ListBullet"/>
        <w:numPr>
          <w:ilvl w:val="0"/>
          <w:numId w:val="67"/>
        </w:numPr>
      </w:pPr>
      <w:r>
        <w:t>review the audit report</w:t>
      </w:r>
    </w:p>
    <w:p w14:paraId="1E1D7ECA" w14:textId="6C7062A5" w:rsidR="005A5A61" w:rsidRDefault="00B0229D" w:rsidP="005A5A61">
      <w:pPr>
        <w:pStyle w:val="ListBullet"/>
        <w:numPr>
          <w:ilvl w:val="0"/>
          <w:numId w:val="67"/>
        </w:numPr>
      </w:pPr>
      <w:r>
        <w:t>do</w:t>
      </w:r>
      <w:r w:rsidR="004F23BC">
        <w:t xml:space="preserve"> </w:t>
      </w:r>
      <w:r w:rsidR="005A5A61">
        <w:t>a risk assessment</w:t>
      </w:r>
    </w:p>
    <w:p w14:paraId="068220FB" w14:textId="62CAE3DB" w:rsidR="00E47AC3" w:rsidRDefault="00E47AC3" w:rsidP="005A5A61">
      <w:pPr>
        <w:pStyle w:val="ListBullet"/>
        <w:numPr>
          <w:ilvl w:val="0"/>
          <w:numId w:val="67"/>
        </w:numPr>
      </w:pPr>
      <w:r>
        <w:t>recommend future actions (for example a follow up audit)</w:t>
      </w:r>
    </w:p>
    <w:p w14:paraId="6C95C453" w14:textId="77777777" w:rsidR="005A5A61" w:rsidRDefault="005A5A61" w:rsidP="005A5A61">
      <w:pPr>
        <w:pStyle w:val="ListBullet"/>
        <w:numPr>
          <w:ilvl w:val="0"/>
          <w:numId w:val="67"/>
        </w:numPr>
      </w:pPr>
      <w:r>
        <w:t>prepare recommendations to the Delegate for regulatory actions, as applicable.</w:t>
      </w:r>
    </w:p>
    <w:p w14:paraId="33DC04CD" w14:textId="063F91E5" w:rsidR="00DD7607" w:rsidRDefault="00DD7607" w:rsidP="00DD7607">
      <w:pPr>
        <w:pStyle w:val="Heading5"/>
        <w:rPr>
          <w:lang w:val="en-US"/>
        </w:rPr>
      </w:pPr>
      <w:r>
        <w:rPr>
          <w:lang w:val="en-US"/>
        </w:rPr>
        <w:t>Responding to our audit report</w:t>
      </w:r>
    </w:p>
    <w:p w14:paraId="024F9493" w14:textId="77777777" w:rsidR="005A5A61" w:rsidRDefault="005A5A61" w:rsidP="005A5A61">
      <w:pPr>
        <w:rPr>
          <w:lang w:val="en-US"/>
        </w:rPr>
      </w:pPr>
      <w:r>
        <w:rPr>
          <w:lang w:val="en-US"/>
        </w:rPr>
        <w:t>To start closing out the audit, with our audit report, we will usually:</w:t>
      </w:r>
    </w:p>
    <w:p w14:paraId="42037822" w14:textId="78E92ABD" w:rsidR="005A5A61" w:rsidRDefault="005A5A61" w:rsidP="005A5A61">
      <w:pPr>
        <w:pStyle w:val="ListBullet"/>
        <w:numPr>
          <w:ilvl w:val="0"/>
          <w:numId w:val="67"/>
        </w:numPr>
        <w:rPr>
          <w:lang w:val="en-US"/>
        </w:rPr>
      </w:pPr>
      <w:r>
        <w:rPr>
          <w:lang w:val="en-US"/>
        </w:rPr>
        <w:t>send you a formal request for a response to our report</w:t>
      </w:r>
      <w:r w:rsidR="00E34C3A">
        <w:rPr>
          <w:lang w:val="en-US"/>
        </w:rPr>
        <w:t xml:space="preserve"> and the identified nonconformities</w:t>
      </w:r>
    </w:p>
    <w:p w14:paraId="1A249B0E" w14:textId="7A0DE732" w:rsidR="005A5A61" w:rsidRPr="00DF4403" w:rsidRDefault="005A5A61" w:rsidP="005A5A61">
      <w:pPr>
        <w:pStyle w:val="ListBullet"/>
        <w:tabs>
          <w:tab w:val="clear" w:pos="360"/>
        </w:tabs>
        <w:rPr>
          <w:lang w:val="en-US"/>
        </w:rPr>
      </w:pPr>
      <w:r w:rsidRPr="00C4787F">
        <w:rPr>
          <w:lang w:val="en-US"/>
        </w:rPr>
        <w:t xml:space="preserve">ask you to provide an initial response </w:t>
      </w:r>
      <w:r w:rsidR="00D42CDE">
        <w:rPr>
          <w:lang w:val="en-US"/>
        </w:rPr>
        <w:t>by a certain date</w:t>
      </w:r>
      <w:r w:rsidR="001D7DBD">
        <w:rPr>
          <w:lang w:val="en-US"/>
        </w:rPr>
        <w:t xml:space="preserve"> (for example, four weeks from the date of our request)</w:t>
      </w:r>
      <w:r w:rsidRPr="00DF4403">
        <w:rPr>
          <w:lang w:val="en-US"/>
        </w:rPr>
        <w:t>.</w:t>
      </w:r>
    </w:p>
    <w:p w14:paraId="095D2562" w14:textId="6D8AEEC2" w:rsidR="005A5A61" w:rsidRDefault="005A5A61" w:rsidP="005A5A61">
      <w:pPr>
        <w:rPr>
          <w:lang w:val="en-US"/>
        </w:rPr>
      </w:pPr>
      <w:r>
        <w:rPr>
          <w:lang w:val="en-US"/>
        </w:rPr>
        <w:t xml:space="preserve">If you do not </w:t>
      </w:r>
      <w:r w:rsidR="00D72CB8">
        <w:rPr>
          <w:lang w:val="en-US"/>
        </w:rPr>
        <w:t xml:space="preserve">give us </w:t>
      </w:r>
      <w:r>
        <w:rPr>
          <w:lang w:val="en-US"/>
        </w:rPr>
        <w:t>a response in the stated time</w:t>
      </w:r>
      <w:r w:rsidR="00AB41C6">
        <w:rPr>
          <w:lang w:val="en-US"/>
        </w:rPr>
        <w:t xml:space="preserve"> </w:t>
      </w:r>
      <w:r>
        <w:rPr>
          <w:lang w:val="en-US"/>
        </w:rPr>
        <w:t>frame:</w:t>
      </w:r>
    </w:p>
    <w:p w14:paraId="556FC40B" w14:textId="40A52C5F" w:rsidR="005A5A61" w:rsidRDefault="005A5A61" w:rsidP="005A5A61">
      <w:pPr>
        <w:pStyle w:val="ListBullet"/>
        <w:numPr>
          <w:ilvl w:val="0"/>
          <w:numId w:val="67"/>
        </w:numPr>
        <w:rPr>
          <w:lang w:val="en-US"/>
        </w:rPr>
      </w:pPr>
      <w:r>
        <w:rPr>
          <w:lang w:val="en-US"/>
        </w:rPr>
        <w:t xml:space="preserve">your application for initial TGA certification </w:t>
      </w:r>
      <w:r w:rsidR="00E34C3A">
        <w:rPr>
          <w:lang w:val="en-US"/>
        </w:rPr>
        <w:t xml:space="preserve">may </w:t>
      </w:r>
      <w:r>
        <w:rPr>
          <w:lang w:val="en-US"/>
        </w:rPr>
        <w:t>lapse</w:t>
      </w:r>
    </w:p>
    <w:p w14:paraId="3BC0B09D" w14:textId="552D8ACF" w:rsidR="005A5A61" w:rsidRDefault="0022533B" w:rsidP="005A5A61">
      <w:pPr>
        <w:pStyle w:val="ListBullet"/>
        <w:numPr>
          <w:ilvl w:val="0"/>
          <w:numId w:val="67"/>
        </w:numPr>
        <w:rPr>
          <w:lang w:val="en-US"/>
        </w:rPr>
      </w:pPr>
      <w:r>
        <w:rPr>
          <w:lang w:val="en-US"/>
        </w:rPr>
        <w:t xml:space="preserve">we </w:t>
      </w:r>
      <w:r w:rsidR="00E34C3A">
        <w:rPr>
          <w:lang w:val="en-US"/>
        </w:rPr>
        <w:t xml:space="preserve">may </w:t>
      </w:r>
      <w:r w:rsidR="00B108FF">
        <w:rPr>
          <w:lang w:val="en-US"/>
        </w:rPr>
        <w:t xml:space="preserve">suspend or </w:t>
      </w:r>
      <w:r>
        <w:rPr>
          <w:lang w:val="en-US"/>
        </w:rPr>
        <w:t xml:space="preserve">revoke </w:t>
      </w:r>
      <w:r w:rsidR="005A5A61">
        <w:rPr>
          <w:lang w:val="en-US"/>
        </w:rPr>
        <w:t>your conformity assessment certification</w:t>
      </w:r>
    </w:p>
    <w:p w14:paraId="5055C49C" w14:textId="4F330409" w:rsidR="00B108FF" w:rsidRDefault="0099119A" w:rsidP="005A5A61">
      <w:pPr>
        <w:pStyle w:val="ListBullet"/>
        <w:numPr>
          <w:ilvl w:val="0"/>
          <w:numId w:val="67"/>
        </w:numPr>
        <w:rPr>
          <w:lang w:val="en-US"/>
        </w:rPr>
      </w:pPr>
      <w:r>
        <w:rPr>
          <w:lang w:val="en-US"/>
        </w:rPr>
        <w:t xml:space="preserve">we </w:t>
      </w:r>
      <w:r w:rsidR="00E34C3A">
        <w:rPr>
          <w:lang w:val="en-US"/>
        </w:rPr>
        <w:t xml:space="preserve">may </w:t>
      </w:r>
      <w:r w:rsidR="00B108FF">
        <w:rPr>
          <w:lang w:val="en-US"/>
        </w:rPr>
        <w:t>impose conditions on your conformity assessment certificates</w:t>
      </w:r>
    </w:p>
    <w:p w14:paraId="6A444FF9" w14:textId="601B4B5A" w:rsidR="005A5A61" w:rsidRPr="000A0368" w:rsidRDefault="005A5A61" w:rsidP="005A5A61">
      <w:pPr>
        <w:pStyle w:val="ListBullet"/>
        <w:numPr>
          <w:ilvl w:val="0"/>
          <w:numId w:val="67"/>
        </w:numPr>
        <w:rPr>
          <w:i/>
          <w:iCs/>
          <w:lang w:val="en-US"/>
        </w:rPr>
      </w:pPr>
      <w:r>
        <w:rPr>
          <w:lang w:val="en-US"/>
        </w:rPr>
        <w:t>your sponsor’s ARTG entr</w:t>
      </w:r>
      <w:r w:rsidR="00A416AE">
        <w:rPr>
          <w:lang w:val="en-US"/>
        </w:rPr>
        <w:t>ies</w:t>
      </w:r>
      <w:r>
        <w:rPr>
          <w:lang w:val="en-US"/>
        </w:rPr>
        <w:t xml:space="preserve"> </w:t>
      </w:r>
      <w:r w:rsidR="00E34C3A">
        <w:rPr>
          <w:lang w:val="en-US"/>
        </w:rPr>
        <w:t xml:space="preserve">may </w:t>
      </w:r>
      <w:r>
        <w:rPr>
          <w:lang w:val="en-US"/>
        </w:rPr>
        <w:t>become invalid.</w:t>
      </w:r>
    </w:p>
    <w:p w14:paraId="59BCF499" w14:textId="1C32E013" w:rsidR="005A5A61" w:rsidRDefault="005A5A61" w:rsidP="005A5A61">
      <w:pPr>
        <w:rPr>
          <w:lang w:val="en-US"/>
        </w:rPr>
      </w:pPr>
      <w:r>
        <w:rPr>
          <w:lang w:val="en-US"/>
        </w:rPr>
        <w:t xml:space="preserve">We will </w:t>
      </w:r>
      <w:r w:rsidR="006F7994">
        <w:rPr>
          <w:lang w:val="en-US"/>
        </w:rPr>
        <w:t xml:space="preserve">give </w:t>
      </w:r>
      <w:r>
        <w:rPr>
          <w:lang w:val="en-US"/>
        </w:rPr>
        <w:t xml:space="preserve">you a close-out record template with our request.  You can use this to </w:t>
      </w:r>
      <w:r w:rsidR="005519E9">
        <w:rPr>
          <w:lang w:val="en-US"/>
        </w:rPr>
        <w:t>give</w:t>
      </w:r>
      <w:r w:rsidR="005519E9" w:rsidRPr="00240FD9">
        <w:rPr>
          <w:lang w:val="en-US"/>
        </w:rPr>
        <w:t xml:space="preserve"> </w:t>
      </w:r>
      <w:r>
        <w:rPr>
          <w:lang w:val="en-US"/>
        </w:rPr>
        <w:t xml:space="preserve">your </w:t>
      </w:r>
      <w:r w:rsidRPr="00240FD9">
        <w:rPr>
          <w:lang w:val="en-US"/>
        </w:rPr>
        <w:t>response</w:t>
      </w:r>
      <w:r>
        <w:rPr>
          <w:lang w:val="en-US"/>
        </w:rPr>
        <w:t>s to the identified nonconformities</w:t>
      </w:r>
      <w:r w:rsidRPr="00240FD9">
        <w:rPr>
          <w:lang w:val="en-US"/>
        </w:rPr>
        <w:t xml:space="preserve">. </w:t>
      </w:r>
    </w:p>
    <w:p w14:paraId="37F0C959" w14:textId="77777777" w:rsidR="005A5A61" w:rsidRDefault="005A5A61" w:rsidP="005A5A61">
      <w:r>
        <w:t>For each nonconformity raised, your response should include:</w:t>
      </w:r>
    </w:p>
    <w:p w14:paraId="2B69394B" w14:textId="77777777" w:rsidR="005A5A61" w:rsidRDefault="005A5A61" w:rsidP="005A5A61">
      <w:pPr>
        <w:pStyle w:val="ListBullet"/>
        <w:numPr>
          <w:ilvl w:val="0"/>
          <w:numId w:val="67"/>
        </w:numPr>
      </w:pPr>
      <w:r>
        <w:t xml:space="preserve">identification of causal factors </w:t>
      </w:r>
    </w:p>
    <w:p w14:paraId="7EC7C38A" w14:textId="6E0D07D0" w:rsidR="005A5A61" w:rsidRDefault="005A5A61" w:rsidP="005A5A61">
      <w:pPr>
        <w:pStyle w:val="ListBullet"/>
        <w:numPr>
          <w:ilvl w:val="0"/>
          <w:numId w:val="67"/>
        </w:numPr>
      </w:pPr>
      <w:r>
        <w:t>action</w:t>
      </w:r>
      <w:r w:rsidR="00A12805">
        <w:t>s you have</w:t>
      </w:r>
      <w:r w:rsidR="00D639F1">
        <w:t xml:space="preserve"> taken,</w:t>
      </w:r>
      <w:r w:rsidR="00A12805">
        <w:t xml:space="preserve"> or propose to take</w:t>
      </w:r>
      <w:r w:rsidR="00D639F1">
        <w:t>,</w:t>
      </w:r>
      <w:r w:rsidR="00A12805">
        <w:t xml:space="preserve"> </w:t>
      </w:r>
      <w:r>
        <w:t>to correct the specific issue. This must include details of corrections made to the examples identified.</w:t>
      </w:r>
    </w:p>
    <w:p w14:paraId="50A58868" w14:textId="26DBFB0D" w:rsidR="005A5A61" w:rsidRDefault="005A5A61" w:rsidP="005A5A61">
      <w:pPr>
        <w:pStyle w:val="ListBullet"/>
        <w:numPr>
          <w:ilvl w:val="0"/>
          <w:numId w:val="67"/>
        </w:numPr>
      </w:pPr>
      <w:r>
        <w:t xml:space="preserve">corrective actions </w:t>
      </w:r>
      <w:r w:rsidR="00710891">
        <w:t xml:space="preserve">you have taken </w:t>
      </w:r>
      <w:r>
        <w:t>to prevent recurrence</w:t>
      </w:r>
      <w:r w:rsidR="00E34C3A">
        <w:t>.</w:t>
      </w:r>
    </w:p>
    <w:p w14:paraId="796EE09C" w14:textId="77CF36E0" w:rsidR="005A5A61" w:rsidRDefault="005A5A61" w:rsidP="005A5A61">
      <w:pPr>
        <w:pStyle w:val="ListBullet"/>
        <w:numPr>
          <w:ilvl w:val="0"/>
          <w:numId w:val="67"/>
        </w:numPr>
      </w:pPr>
      <w:r>
        <w:t xml:space="preserve">date </w:t>
      </w:r>
      <w:r w:rsidR="00EF4143">
        <w:t xml:space="preserve">completed or </w:t>
      </w:r>
      <w:r>
        <w:t>target date for completi</w:t>
      </w:r>
      <w:r w:rsidR="00D74CE3">
        <w:t>ng</w:t>
      </w:r>
      <w:r>
        <w:t>.</w:t>
      </w:r>
    </w:p>
    <w:p w14:paraId="2EAEDEBF" w14:textId="374BFEBE" w:rsidR="005A5A61" w:rsidRDefault="005A5A61" w:rsidP="005A5A61">
      <w:r>
        <w:t xml:space="preserve">You must </w:t>
      </w:r>
      <w:r w:rsidR="00C92283">
        <w:t xml:space="preserve">give </w:t>
      </w:r>
      <w:r>
        <w:t>us o</w:t>
      </w:r>
      <w:r w:rsidRPr="00362452">
        <w:t xml:space="preserve">bjective evidence for </w:t>
      </w:r>
      <w:r>
        <w:t xml:space="preserve">how you have addressed </w:t>
      </w:r>
      <w:r w:rsidR="003372BD">
        <w:t xml:space="preserve">major </w:t>
      </w:r>
      <w:r>
        <w:t>nonconformities.  Examples of objective evidence include:</w:t>
      </w:r>
    </w:p>
    <w:p w14:paraId="05A401C8" w14:textId="77777777" w:rsidR="005A5A61" w:rsidRDefault="005A5A61" w:rsidP="005A5A61">
      <w:pPr>
        <w:pStyle w:val="ListBullet"/>
        <w:numPr>
          <w:ilvl w:val="0"/>
          <w:numId w:val="67"/>
        </w:numPr>
      </w:pPr>
      <w:r w:rsidRPr="00362452">
        <w:t xml:space="preserve">copies of amended documentation </w:t>
      </w:r>
    </w:p>
    <w:p w14:paraId="7FE51890" w14:textId="77777777" w:rsidR="005A5A61" w:rsidRDefault="005A5A61" w:rsidP="005A5A61">
      <w:pPr>
        <w:pStyle w:val="ListBullet"/>
        <w:numPr>
          <w:ilvl w:val="0"/>
          <w:numId w:val="67"/>
        </w:numPr>
      </w:pPr>
      <w:r w:rsidRPr="00362452">
        <w:t>photographs</w:t>
      </w:r>
    </w:p>
    <w:p w14:paraId="12EC5463" w14:textId="77777777" w:rsidR="005A5A61" w:rsidRDefault="005A5A61" w:rsidP="005A5A61">
      <w:pPr>
        <w:pStyle w:val="ListBullet"/>
        <w:numPr>
          <w:ilvl w:val="0"/>
          <w:numId w:val="67"/>
        </w:numPr>
      </w:pPr>
      <w:r>
        <w:t>copies of records</w:t>
      </w:r>
    </w:p>
    <w:p w14:paraId="0F6E080D" w14:textId="77777777" w:rsidR="005A5A61" w:rsidRDefault="005A5A61" w:rsidP="005A5A61">
      <w:pPr>
        <w:pStyle w:val="ListBullet"/>
        <w:numPr>
          <w:ilvl w:val="0"/>
          <w:numId w:val="67"/>
        </w:numPr>
      </w:pPr>
      <w:r>
        <w:t>samples</w:t>
      </w:r>
      <w:r w:rsidRPr="00362452">
        <w:t>.</w:t>
      </w:r>
    </w:p>
    <w:p w14:paraId="10803836" w14:textId="1BA40BC2" w:rsidR="005A5A61" w:rsidRPr="00145700" w:rsidRDefault="005A5A61" w:rsidP="005A5A61">
      <w:pPr>
        <w:rPr>
          <w:lang w:val="en-US"/>
        </w:rPr>
      </w:pPr>
      <w:r>
        <w:rPr>
          <w:lang w:val="en-US"/>
        </w:rPr>
        <w:t xml:space="preserve">In some cases, </w:t>
      </w:r>
      <w:r w:rsidR="00992308">
        <w:rPr>
          <w:lang w:val="en-US"/>
        </w:rPr>
        <w:t xml:space="preserve">we will accept </w:t>
      </w:r>
      <w:r w:rsidR="006B714B">
        <w:rPr>
          <w:lang w:val="en-US"/>
        </w:rPr>
        <w:t xml:space="preserve">a </w:t>
      </w:r>
      <w:r>
        <w:rPr>
          <w:lang w:val="en-US"/>
        </w:rPr>
        <w:t>plan with time</w:t>
      </w:r>
      <w:r w:rsidR="006B714B">
        <w:rPr>
          <w:lang w:val="en-US"/>
        </w:rPr>
        <w:t xml:space="preserve"> </w:t>
      </w:r>
      <w:r>
        <w:rPr>
          <w:lang w:val="en-US"/>
        </w:rPr>
        <w:t>frames and regular reporting for when you expect to resolve outstanding nonconformities.</w:t>
      </w:r>
      <w:r w:rsidR="00145700">
        <w:rPr>
          <w:lang w:val="en-US"/>
        </w:rPr>
        <w:t xml:space="preserve"> </w:t>
      </w:r>
      <w:r>
        <w:t xml:space="preserve">Examples of where providing a plan may be acceptable include where you need further time to: </w:t>
      </w:r>
    </w:p>
    <w:p w14:paraId="21F92C63" w14:textId="79789556" w:rsidR="005A5A61" w:rsidRDefault="005A5A61" w:rsidP="005A5A61">
      <w:pPr>
        <w:pStyle w:val="ListBullet"/>
        <w:numPr>
          <w:ilvl w:val="0"/>
          <w:numId w:val="67"/>
        </w:numPr>
      </w:pPr>
      <w:r>
        <w:t xml:space="preserve">generate </w:t>
      </w:r>
      <w:r w:rsidR="00A722A7">
        <w:t xml:space="preserve">more </w:t>
      </w:r>
      <w:r>
        <w:t>stability data</w:t>
      </w:r>
    </w:p>
    <w:p w14:paraId="6F28915A" w14:textId="77777777" w:rsidR="005A5A61" w:rsidRDefault="005A5A61" w:rsidP="005A5A61">
      <w:pPr>
        <w:pStyle w:val="ListBullet"/>
        <w:numPr>
          <w:ilvl w:val="0"/>
          <w:numId w:val="67"/>
        </w:numPr>
      </w:pPr>
      <w:r>
        <w:t>make updates or fixes to facilities or equipment</w:t>
      </w:r>
    </w:p>
    <w:p w14:paraId="025D1D2A" w14:textId="77777777" w:rsidR="005A5A61" w:rsidRDefault="005A5A61" w:rsidP="005A5A61">
      <w:pPr>
        <w:pStyle w:val="ListBullet"/>
        <w:numPr>
          <w:ilvl w:val="0"/>
          <w:numId w:val="67"/>
        </w:numPr>
      </w:pPr>
      <w:r>
        <w:t>conduct verification and validation studies following:</w:t>
      </w:r>
    </w:p>
    <w:p w14:paraId="49348449" w14:textId="77777777" w:rsidR="005A5A61" w:rsidRDefault="005A5A61" w:rsidP="005A5A61">
      <w:pPr>
        <w:pStyle w:val="ListBullet"/>
        <w:numPr>
          <w:ilvl w:val="1"/>
          <w:numId w:val="67"/>
        </w:numPr>
      </w:pPr>
      <w:r>
        <w:t>corrections to manufacturing equipment</w:t>
      </w:r>
    </w:p>
    <w:p w14:paraId="7EC3CEEB" w14:textId="77777777" w:rsidR="005A5A61" w:rsidRDefault="005A5A61" w:rsidP="005A5A61">
      <w:pPr>
        <w:pStyle w:val="ListBullet"/>
        <w:numPr>
          <w:ilvl w:val="1"/>
          <w:numId w:val="67"/>
        </w:numPr>
      </w:pPr>
      <w:r>
        <w:t>commissioning of new equipment, processes, and systems.</w:t>
      </w:r>
    </w:p>
    <w:p w14:paraId="38E5FB84" w14:textId="77777777" w:rsidR="005A5A61" w:rsidRDefault="005A5A61" w:rsidP="005A5A61">
      <w:pPr>
        <w:pStyle w:val="ListBullet"/>
        <w:numPr>
          <w:ilvl w:val="0"/>
          <w:numId w:val="0"/>
        </w:num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A5A61" w:rsidRPr="00215D48" w14:paraId="30A96930" w14:textId="77777777" w:rsidTr="00D57060">
        <w:tc>
          <w:tcPr>
            <w:tcW w:w="1276" w:type="dxa"/>
            <w:vAlign w:val="center"/>
          </w:tcPr>
          <w:p w14:paraId="69EED164" w14:textId="77777777" w:rsidR="005A5A61" w:rsidRPr="00215D48" w:rsidRDefault="005A5A61" w:rsidP="00D57060">
            <w:pPr>
              <w:spacing w:before="0"/>
              <w:rPr>
                <w:sz w:val="20"/>
              </w:rPr>
            </w:pPr>
            <w:r w:rsidRPr="00215D48">
              <w:rPr>
                <w:noProof/>
                <w:sz w:val="20"/>
                <w:lang w:eastAsia="en-AU"/>
              </w:rPr>
              <w:drawing>
                <wp:inline distT="0" distB="0" distL="0" distR="0" wp14:anchorId="72AC259B" wp14:editId="512B9329">
                  <wp:extent cx="487681" cy="487681"/>
                  <wp:effectExtent l="19050" t="0" r="7619" b="0"/>
                  <wp:docPr id="17" name="Picture 1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9E3CC63" w14:textId="77777777" w:rsidR="005A5A61" w:rsidRPr="00215D48" w:rsidRDefault="005A5A61" w:rsidP="00D57060">
            <w:r>
              <w:t>Note</w:t>
            </w:r>
          </w:p>
          <w:p w14:paraId="0324AA64" w14:textId="77777777" w:rsidR="005A5A61" w:rsidRPr="00215D48" w:rsidRDefault="005A5A61" w:rsidP="00D57060">
            <w:r>
              <w:t xml:space="preserve">You </w:t>
            </w:r>
            <w:r w:rsidRPr="00E218C7">
              <w:rPr>
                <w:b/>
                <w:bCs/>
              </w:rPr>
              <w:t>do not</w:t>
            </w:r>
            <w:r>
              <w:t xml:space="preserve"> need to respond to statements we make in the body of our audit reports.</w:t>
            </w:r>
          </w:p>
        </w:tc>
      </w:tr>
    </w:tbl>
    <w:p w14:paraId="08F48332" w14:textId="77777777" w:rsidR="005A5A61" w:rsidRPr="00362452" w:rsidRDefault="005A5A61" w:rsidP="005A5A61"/>
    <w:p w14:paraId="2759D5AE" w14:textId="77777777" w:rsidR="005A5A61" w:rsidRDefault="005A5A61" w:rsidP="005A5A61">
      <w:pPr>
        <w:pStyle w:val="Heading5"/>
        <w:rPr>
          <w:lang w:val="en-US"/>
        </w:rPr>
      </w:pPr>
      <w:r>
        <w:rPr>
          <w:lang w:val="en-US"/>
        </w:rPr>
        <w:t>Close-out audits</w:t>
      </w:r>
    </w:p>
    <w:p w14:paraId="3C6736BF" w14:textId="649CBFA1" w:rsidR="005A5A61" w:rsidRDefault="005A5A61" w:rsidP="005A5A61">
      <w:pPr>
        <w:rPr>
          <w:lang w:val="en-US"/>
        </w:rPr>
      </w:pPr>
      <w:r>
        <w:rPr>
          <w:lang w:val="en-US"/>
        </w:rPr>
        <w:t>We will sometimes conduct a close-out audit. For example, where:</w:t>
      </w:r>
    </w:p>
    <w:p w14:paraId="5EAC229D" w14:textId="22060E0A" w:rsidR="005A5A61" w:rsidRDefault="005A5A61" w:rsidP="005A5A61">
      <w:pPr>
        <w:pStyle w:val="ListBullet"/>
        <w:numPr>
          <w:ilvl w:val="0"/>
          <w:numId w:val="67"/>
        </w:numPr>
        <w:rPr>
          <w:lang w:val="en-US"/>
        </w:rPr>
      </w:pPr>
      <w:r>
        <w:rPr>
          <w:lang w:val="en-US"/>
        </w:rPr>
        <w:t xml:space="preserve">you have a </w:t>
      </w:r>
      <w:r w:rsidR="00431873">
        <w:rPr>
          <w:lang w:val="en-US"/>
        </w:rPr>
        <w:t xml:space="preserve">large </w:t>
      </w:r>
      <w:r>
        <w:rPr>
          <w:lang w:val="en-US"/>
        </w:rPr>
        <w:t xml:space="preserve">number of major nonconformities </w:t>
      </w:r>
    </w:p>
    <w:p w14:paraId="0CB8CA17" w14:textId="77777777" w:rsidR="005A5A61" w:rsidRDefault="005A5A61" w:rsidP="005A5A61">
      <w:pPr>
        <w:pStyle w:val="ListBullet"/>
        <w:tabs>
          <w:tab w:val="clear" w:pos="360"/>
        </w:tabs>
        <w:rPr>
          <w:lang w:val="en-US"/>
        </w:rPr>
      </w:pPr>
      <w:r>
        <w:rPr>
          <w:lang w:val="en-US"/>
        </w:rPr>
        <w:t>we need to review your corrections and corrective actions</w:t>
      </w:r>
      <w:r w:rsidRPr="00073FF0">
        <w:rPr>
          <w:lang w:val="en-US"/>
        </w:rPr>
        <w:t xml:space="preserve"> </w:t>
      </w:r>
      <w:r>
        <w:rPr>
          <w:lang w:val="en-US"/>
        </w:rPr>
        <w:t>in person</w:t>
      </w:r>
      <w:r w:rsidRPr="00F0604D">
        <w:rPr>
          <w:lang w:val="en-US"/>
        </w:rPr>
        <w:t xml:space="preserve">.  </w:t>
      </w:r>
    </w:p>
    <w:p w14:paraId="73CC9E8D" w14:textId="5D554A9B" w:rsidR="005A5A61" w:rsidRDefault="005A5A61" w:rsidP="005A5A61">
      <w:pPr>
        <w:pStyle w:val="Heading5"/>
        <w:rPr>
          <w:lang w:val="en-US"/>
        </w:rPr>
      </w:pPr>
      <w:r>
        <w:rPr>
          <w:lang w:val="en-US"/>
        </w:rPr>
        <w:t>I</w:t>
      </w:r>
      <w:r w:rsidR="0056079B">
        <w:rPr>
          <w:lang w:val="en-US"/>
        </w:rPr>
        <w:t>f</w:t>
      </w:r>
      <w:r>
        <w:rPr>
          <w:lang w:val="en-US"/>
        </w:rPr>
        <w:t xml:space="preserve"> we </w:t>
      </w:r>
      <w:r w:rsidR="00E96842">
        <w:rPr>
          <w:lang w:val="en-US"/>
        </w:rPr>
        <w:t xml:space="preserve">decide </w:t>
      </w:r>
      <w:r>
        <w:rPr>
          <w:lang w:val="en-US"/>
        </w:rPr>
        <w:t xml:space="preserve">to close </w:t>
      </w:r>
      <w:r w:rsidR="00B36BE5">
        <w:rPr>
          <w:lang w:val="en-US"/>
        </w:rPr>
        <w:t xml:space="preserve">out your </w:t>
      </w:r>
      <w:r>
        <w:rPr>
          <w:lang w:val="en-US"/>
        </w:rPr>
        <w:t>audit</w:t>
      </w:r>
    </w:p>
    <w:p w14:paraId="0BEB7B24" w14:textId="797015EF" w:rsidR="005A5A61" w:rsidRDefault="005A5A61" w:rsidP="005A5A61">
      <w:pPr>
        <w:rPr>
          <w:lang w:val="en-US"/>
        </w:rPr>
      </w:pPr>
      <w:r>
        <w:rPr>
          <w:lang w:val="en-US"/>
        </w:rPr>
        <w:t xml:space="preserve">We will </w:t>
      </w:r>
      <w:r w:rsidRPr="00240FD9">
        <w:rPr>
          <w:lang w:val="en-US"/>
        </w:rPr>
        <w:t xml:space="preserve">close out </w:t>
      </w:r>
      <w:r>
        <w:rPr>
          <w:lang w:val="en-US"/>
        </w:rPr>
        <w:t xml:space="preserve">the audit where we have accepted </w:t>
      </w:r>
      <w:r w:rsidRPr="00240FD9">
        <w:rPr>
          <w:lang w:val="en-US"/>
        </w:rPr>
        <w:t xml:space="preserve">all </w:t>
      </w:r>
      <w:r>
        <w:rPr>
          <w:lang w:val="en-US"/>
        </w:rPr>
        <w:t xml:space="preserve">your proposed </w:t>
      </w:r>
      <w:r w:rsidRPr="00240FD9">
        <w:rPr>
          <w:lang w:val="en-US"/>
        </w:rPr>
        <w:t xml:space="preserve">corrections and corrective actions. </w:t>
      </w:r>
      <w:r w:rsidR="00F039B3" w:rsidRPr="00F039B3">
        <w:rPr>
          <w:lang w:val="en-US"/>
        </w:rPr>
        <w:t xml:space="preserve"> </w:t>
      </w:r>
      <w:r w:rsidR="00E96842">
        <w:rPr>
          <w:lang w:val="en-US"/>
        </w:rPr>
        <w:t>W</w:t>
      </w:r>
      <w:r w:rsidR="00F039B3">
        <w:rPr>
          <w:lang w:val="en-US"/>
        </w:rPr>
        <w:t xml:space="preserve">e </w:t>
      </w:r>
      <w:r w:rsidR="0032365E">
        <w:rPr>
          <w:lang w:val="en-US"/>
        </w:rPr>
        <w:t xml:space="preserve">will </w:t>
      </w:r>
      <w:r w:rsidR="00E96842">
        <w:rPr>
          <w:lang w:val="en-US"/>
        </w:rPr>
        <w:t xml:space="preserve">send you a </w:t>
      </w:r>
      <w:r w:rsidR="00F039B3" w:rsidRPr="00240FD9">
        <w:rPr>
          <w:lang w:val="en-US"/>
        </w:rPr>
        <w:t>close-out letter</w:t>
      </w:r>
      <w:r w:rsidR="00E96842">
        <w:rPr>
          <w:lang w:val="en-US"/>
        </w:rPr>
        <w:t xml:space="preserve"> if we decide to </w:t>
      </w:r>
      <w:r w:rsidR="00565AF7">
        <w:rPr>
          <w:lang w:val="en-US"/>
        </w:rPr>
        <w:t>close out your audit</w:t>
      </w:r>
      <w:r w:rsidR="00F039B3">
        <w:rPr>
          <w:lang w:val="en-US"/>
        </w:rPr>
        <w:t>.</w:t>
      </w:r>
    </w:p>
    <w:p w14:paraId="63DFC78D" w14:textId="10CAB289" w:rsidR="005A5A61" w:rsidRDefault="005A5A61" w:rsidP="005A5A61">
      <w:pPr>
        <w:rPr>
          <w:lang w:val="en-US"/>
        </w:rPr>
      </w:pPr>
      <w:r>
        <w:rPr>
          <w:lang w:val="en-US"/>
        </w:rPr>
        <w:t>Our letter will include:</w:t>
      </w:r>
    </w:p>
    <w:p w14:paraId="1FCE115E" w14:textId="338E8660" w:rsidR="005A5A61" w:rsidRDefault="005A5A61" w:rsidP="005A5A61">
      <w:pPr>
        <w:pStyle w:val="ListBullet"/>
        <w:numPr>
          <w:ilvl w:val="0"/>
          <w:numId w:val="67"/>
        </w:numPr>
        <w:rPr>
          <w:lang w:val="en-US"/>
        </w:rPr>
      </w:pPr>
      <w:r>
        <w:rPr>
          <w:lang w:val="en-US"/>
        </w:rPr>
        <w:t>your compliance rating</w:t>
      </w:r>
    </w:p>
    <w:p w14:paraId="3F7D1160" w14:textId="63A433A4" w:rsidR="005A5A61" w:rsidRDefault="005A5A61" w:rsidP="005A5A61">
      <w:pPr>
        <w:pStyle w:val="ListBullet"/>
        <w:numPr>
          <w:ilvl w:val="0"/>
          <w:numId w:val="67"/>
        </w:numPr>
        <w:rPr>
          <w:lang w:val="en-US"/>
        </w:rPr>
      </w:pPr>
      <w:r>
        <w:rPr>
          <w:lang w:val="en-US"/>
        </w:rPr>
        <w:t>the approximate timing for your next audit</w:t>
      </w:r>
    </w:p>
    <w:p w14:paraId="3C105BA1" w14:textId="77777777" w:rsidR="005A5A61" w:rsidRDefault="005A5A61" w:rsidP="005A5A61">
      <w:pPr>
        <w:pStyle w:val="ListBullet"/>
        <w:numPr>
          <w:ilvl w:val="0"/>
          <w:numId w:val="67"/>
        </w:numPr>
      </w:pPr>
      <w:r>
        <w:t xml:space="preserve">details of approved changes to scope, or conditions, of certification. </w:t>
      </w:r>
    </w:p>
    <w:p w14:paraId="5A97FB77" w14:textId="41D9B748" w:rsidR="005A5A61" w:rsidRDefault="005A5A61" w:rsidP="005A5A61">
      <w:pPr>
        <w:rPr>
          <w:lang w:val="en-US"/>
        </w:rPr>
      </w:pPr>
      <w:r w:rsidRPr="000D7BC5">
        <w:t xml:space="preserve">We will use your compliance rating with other information to </w:t>
      </w:r>
      <w:r>
        <w:t xml:space="preserve">decide </w:t>
      </w:r>
      <w:r w:rsidRPr="000D7BC5">
        <w:t>when we will next audit you.</w:t>
      </w:r>
      <w:r w:rsidRPr="007C43E5">
        <w:rPr>
          <w:lang w:val="en-US"/>
        </w:rPr>
        <w:t xml:space="preserve"> </w:t>
      </w:r>
      <w:r w:rsidR="00D80ABB">
        <w:rPr>
          <w:lang w:val="en-US"/>
        </w:rPr>
        <w:t xml:space="preserve">  We audit manufacturers with higher compliance ratings less </w:t>
      </w:r>
      <w:r w:rsidR="00D21FA2">
        <w:rPr>
          <w:lang w:val="en-US"/>
        </w:rPr>
        <w:t>often</w:t>
      </w:r>
      <w:r w:rsidR="00D80ABB">
        <w:rPr>
          <w:lang w:val="en-US"/>
        </w:rPr>
        <w:t>.</w:t>
      </w:r>
    </w:p>
    <w:p w14:paraId="69681B44" w14:textId="77777777" w:rsidR="00606073" w:rsidRDefault="005A5A61" w:rsidP="005A5A61">
      <w:pPr>
        <w:rPr>
          <w:lang w:val="en-US"/>
        </w:rPr>
      </w:pPr>
      <w:r>
        <w:rPr>
          <w:lang w:val="en-US"/>
        </w:rPr>
        <w:t>We will not normally close out our audit until you have</w:t>
      </w:r>
      <w:r w:rsidR="00606073">
        <w:rPr>
          <w:lang w:val="en-US"/>
        </w:rPr>
        <w:t>:</w:t>
      </w:r>
    </w:p>
    <w:p w14:paraId="7B2B29CD" w14:textId="1AAD5F94" w:rsidR="00C74B47" w:rsidRPr="00C74B47" w:rsidRDefault="00606073" w:rsidP="00E4215F">
      <w:pPr>
        <w:pStyle w:val="ListBullet"/>
        <w:rPr>
          <w:lang w:val="en-US"/>
        </w:rPr>
      </w:pPr>
      <w:r w:rsidRPr="00C74B47">
        <w:rPr>
          <w:lang w:val="en-US"/>
        </w:rPr>
        <w:t xml:space="preserve">made </w:t>
      </w:r>
      <w:r w:rsidR="005A5A61" w:rsidRPr="00C74B47">
        <w:rPr>
          <w:lang w:val="en-US"/>
        </w:rPr>
        <w:t>corrections</w:t>
      </w:r>
    </w:p>
    <w:p w14:paraId="1D670E70" w14:textId="38EDED17" w:rsidR="00C74B47" w:rsidRPr="00C74B47" w:rsidRDefault="00C74B47" w:rsidP="00E4215F">
      <w:pPr>
        <w:pStyle w:val="ListBullet"/>
        <w:rPr>
          <w:lang w:val="en-US"/>
        </w:rPr>
      </w:pPr>
      <w:r w:rsidRPr="00C74B47">
        <w:rPr>
          <w:lang w:val="en-US"/>
        </w:rPr>
        <w:t xml:space="preserve">put in place </w:t>
      </w:r>
      <w:r w:rsidR="005A5A61" w:rsidRPr="00C74B47">
        <w:rPr>
          <w:lang w:val="en-US"/>
        </w:rPr>
        <w:t>corrective actions</w:t>
      </w:r>
    </w:p>
    <w:p w14:paraId="1C0432C7" w14:textId="3CD7ABFD" w:rsidR="00C41B7A" w:rsidRDefault="005A5A61" w:rsidP="005A5A61">
      <w:pPr>
        <w:rPr>
          <w:lang w:val="en-US"/>
        </w:rPr>
      </w:pPr>
      <w:r>
        <w:rPr>
          <w:lang w:val="en-US"/>
        </w:rPr>
        <w:t>for all major nonconformities.</w:t>
      </w:r>
    </w:p>
    <w:p w14:paraId="1396E51E" w14:textId="1AFF87C7" w:rsidR="005A5A61" w:rsidRPr="00E218C7" w:rsidRDefault="005A5A61" w:rsidP="005A5A61">
      <w:r>
        <w:rPr>
          <w:lang w:val="en-US"/>
        </w:rPr>
        <w:t>In some limited cases</w:t>
      </w:r>
      <w:r w:rsidRPr="00E757C9">
        <w:t xml:space="preserve"> </w:t>
      </w:r>
      <w:r>
        <w:rPr>
          <w:lang w:val="en-US"/>
        </w:rPr>
        <w:t xml:space="preserve">we will </w:t>
      </w:r>
      <w:r>
        <w:t xml:space="preserve">close out the audit based on a detailed plan with regular reporting to us of your progress. </w:t>
      </w:r>
    </w:p>
    <w:p w14:paraId="208514BB" w14:textId="77777777" w:rsidR="005A5A61" w:rsidRDefault="005A5A61" w:rsidP="005A5A61">
      <w:pPr>
        <w:pStyle w:val="Heading5"/>
        <w:rPr>
          <w:lang w:val="en-US"/>
        </w:rPr>
      </w:pPr>
      <w:r>
        <w:rPr>
          <w:lang w:val="en-US"/>
        </w:rPr>
        <w:t xml:space="preserve">If the audit cannot be closed </w:t>
      </w:r>
    </w:p>
    <w:p w14:paraId="2F90A87A" w14:textId="17ABE1F5" w:rsidR="00EC0C1A" w:rsidRDefault="00EC0C1A" w:rsidP="00EC0C1A">
      <w:pPr>
        <w:rPr>
          <w:lang w:val="en-US"/>
        </w:rPr>
      </w:pPr>
      <w:r>
        <w:rPr>
          <w:lang w:val="en-US"/>
        </w:rPr>
        <w:t>We will send you a letter if your audit cannot be closed out in a reasonable time frame.</w:t>
      </w:r>
    </w:p>
    <w:p w14:paraId="2C791503" w14:textId="7DB8EF37" w:rsidR="005A5A61" w:rsidRDefault="005A5A61" w:rsidP="005A5A61">
      <w:pPr>
        <w:rPr>
          <w:lang w:val="en-US"/>
        </w:rPr>
      </w:pPr>
      <w:r>
        <w:rPr>
          <w:lang w:val="en-US"/>
        </w:rPr>
        <w:t xml:space="preserve">If </w:t>
      </w:r>
      <w:r w:rsidR="00EC0C1A">
        <w:rPr>
          <w:lang w:val="en-US"/>
        </w:rPr>
        <w:t xml:space="preserve">your </w:t>
      </w:r>
      <w:r>
        <w:rPr>
          <w:lang w:val="en-US"/>
        </w:rPr>
        <w:t xml:space="preserve">audit cannot be closed out in a reasonable </w:t>
      </w:r>
      <w:r w:rsidR="00E246A3">
        <w:rPr>
          <w:lang w:val="en-US"/>
        </w:rPr>
        <w:t>time frame</w:t>
      </w:r>
      <w:r>
        <w:rPr>
          <w:lang w:val="en-US"/>
        </w:rPr>
        <w:t xml:space="preserve">: </w:t>
      </w:r>
    </w:p>
    <w:p w14:paraId="3C27EE14" w14:textId="6D2A0100" w:rsidR="005A5A61" w:rsidRDefault="005A5A61" w:rsidP="005A5A61">
      <w:pPr>
        <w:pStyle w:val="ListBullet"/>
        <w:numPr>
          <w:ilvl w:val="0"/>
          <w:numId w:val="67"/>
        </w:numPr>
        <w:rPr>
          <w:lang w:val="en-US"/>
        </w:rPr>
      </w:pPr>
      <w:r>
        <w:rPr>
          <w:lang w:val="en-US"/>
        </w:rPr>
        <w:t xml:space="preserve">your application for, or change to, </w:t>
      </w:r>
      <w:r w:rsidR="00C76349">
        <w:rPr>
          <w:lang w:val="en-US"/>
        </w:rPr>
        <w:t xml:space="preserve">QMS </w:t>
      </w:r>
      <w:r>
        <w:rPr>
          <w:lang w:val="en-US"/>
        </w:rPr>
        <w:t xml:space="preserve">certification </w:t>
      </w:r>
      <w:r w:rsidR="00204E28">
        <w:rPr>
          <w:lang w:val="en-US"/>
        </w:rPr>
        <w:t xml:space="preserve">may not </w:t>
      </w:r>
      <w:r>
        <w:rPr>
          <w:lang w:val="en-US"/>
        </w:rPr>
        <w:t>be successful</w:t>
      </w:r>
    </w:p>
    <w:p w14:paraId="62E554DF" w14:textId="77777777" w:rsidR="005A5A61" w:rsidRPr="002319CF" w:rsidRDefault="005A5A61" w:rsidP="005A5A61">
      <w:pPr>
        <w:pStyle w:val="ListBullet"/>
        <w:tabs>
          <w:tab w:val="clear" w:pos="360"/>
        </w:tabs>
        <w:rPr>
          <w:lang w:val="en-US"/>
        </w:rPr>
      </w:pPr>
      <w:r>
        <w:rPr>
          <w:lang w:val="en-US"/>
        </w:rPr>
        <w:t>we might take enforcement actions such as:</w:t>
      </w:r>
      <w:r w:rsidRPr="002319CF">
        <w:rPr>
          <w:lang w:val="en-US"/>
        </w:rPr>
        <w:t xml:space="preserve"> </w:t>
      </w:r>
    </w:p>
    <w:p w14:paraId="12F5E687" w14:textId="77777777" w:rsidR="005A5A61" w:rsidRDefault="005A5A61" w:rsidP="005A5A61">
      <w:pPr>
        <w:pStyle w:val="ListBullet2"/>
        <w:numPr>
          <w:ilvl w:val="0"/>
          <w:numId w:val="69"/>
        </w:numPr>
        <w:rPr>
          <w:lang w:val="en-US"/>
        </w:rPr>
      </w:pPr>
      <w:r>
        <w:rPr>
          <w:lang w:val="en-US"/>
        </w:rPr>
        <w:t>revoking your conformity assessment certificate</w:t>
      </w:r>
    </w:p>
    <w:p w14:paraId="7E9971A7" w14:textId="77777777" w:rsidR="005A5A61" w:rsidRDefault="005A5A61" w:rsidP="005A5A61">
      <w:pPr>
        <w:pStyle w:val="ListBullet2"/>
        <w:numPr>
          <w:ilvl w:val="0"/>
          <w:numId w:val="69"/>
        </w:numPr>
        <w:rPr>
          <w:lang w:val="en-US"/>
        </w:rPr>
      </w:pPr>
      <w:r>
        <w:rPr>
          <w:lang w:val="en-US"/>
        </w:rPr>
        <w:t>suspending or cancelling the ARTG entries supported by your certificate.</w:t>
      </w:r>
    </w:p>
    <w:p w14:paraId="37DD04AB" w14:textId="1DC97BE9" w:rsidR="005A5A61" w:rsidRDefault="005A5A61" w:rsidP="00207C4D">
      <w:pPr>
        <w:pStyle w:val="Heading5"/>
      </w:pPr>
      <w:r>
        <w:t>Timelines for close-out</w:t>
      </w:r>
    </w:p>
    <w:p w14:paraId="3508E7AB" w14:textId="112A3CB1" w:rsidR="005A5A61" w:rsidRDefault="005A5A61" w:rsidP="005A5A61">
      <w:r>
        <w:t xml:space="preserve">We usually issue our audit reports </w:t>
      </w:r>
      <w:r w:rsidR="00A416AE">
        <w:t>within</w:t>
      </w:r>
      <w:r w:rsidR="00211034">
        <w:t xml:space="preserve"> </w:t>
      </w:r>
      <w:r>
        <w:t xml:space="preserve">60 calendar days </w:t>
      </w:r>
      <w:r w:rsidR="00211034">
        <w:t xml:space="preserve">after </w:t>
      </w:r>
      <w:r>
        <w:t>our audit.</w:t>
      </w:r>
    </w:p>
    <w:p w14:paraId="31AC52E7" w14:textId="1C6712AB" w:rsidR="005A5A61" w:rsidRDefault="005A5A61" w:rsidP="005A5A61">
      <w:r>
        <w:t xml:space="preserve">We usually </w:t>
      </w:r>
      <w:r w:rsidR="002872B6">
        <w:t xml:space="preserve">ask </w:t>
      </w:r>
      <w:r>
        <w:t xml:space="preserve">that you provide your response within four weeks of the date of issue of our audit report. This will give you </w:t>
      </w:r>
      <w:r w:rsidR="00030BF9">
        <w:t xml:space="preserve">about </w:t>
      </w:r>
      <w:r>
        <w:t>t</w:t>
      </w:r>
      <w:r w:rsidR="00A416AE">
        <w:t>welve</w:t>
      </w:r>
      <w:r>
        <w:t xml:space="preserve"> weeks from the closing meeting to provide your response.</w:t>
      </w:r>
    </w:p>
    <w:p w14:paraId="3AF54235" w14:textId="7BC42650" w:rsidR="005A5A61" w:rsidRDefault="005A5A61" w:rsidP="005A5A61">
      <w:r>
        <w:t xml:space="preserve">We will usually review your response </w:t>
      </w:r>
      <w:r w:rsidR="00555E75">
        <w:t xml:space="preserve">within </w:t>
      </w:r>
      <w:r>
        <w:t xml:space="preserve">four weeks </w:t>
      </w:r>
      <w:r w:rsidR="00555E75">
        <w:t>of</w:t>
      </w:r>
      <w:r>
        <w:t xml:space="preserve"> receipt.  This time will vary according to the availability of our auditors.  </w:t>
      </w:r>
    </w:p>
    <w:p w14:paraId="6DF9C05F" w14:textId="3C9F8F44" w:rsidR="005A5A61" w:rsidRDefault="005A5A61" w:rsidP="005A5A61">
      <w:r>
        <w:t xml:space="preserve">We may ask you for </w:t>
      </w:r>
      <w:r w:rsidR="00FE18D5">
        <w:t xml:space="preserve">more </w:t>
      </w:r>
      <w:r>
        <w:t>information after your first response. We will generally give you at least two weeks to respond.</w:t>
      </w:r>
    </w:p>
    <w:p w14:paraId="610BF82A" w14:textId="7F14E27F" w:rsidR="005A5A61" w:rsidRDefault="005A5A61" w:rsidP="005A5A61">
      <w:pPr>
        <w:pStyle w:val="Heading2"/>
      </w:pPr>
      <w:bookmarkStart w:id="37" w:name="_Toc146273012"/>
      <w:bookmarkStart w:id="38" w:name="_Toc150246233"/>
      <w:r>
        <w:t xml:space="preserve">TGA </w:t>
      </w:r>
      <w:r w:rsidR="003C1F92">
        <w:t xml:space="preserve">QMS </w:t>
      </w:r>
      <w:r w:rsidR="00F67B18">
        <w:t>Conformity Assessment (</w:t>
      </w:r>
      <w:r w:rsidR="003C1F92">
        <w:t>CA</w:t>
      </w:r>
      <w:r w:rsidR="00F67B18">
        <w:t>)</w:t>
      </w:r>
      <w:r w:rsidR="003C1F92">
        <w:t xml:space="preserve"> </w:t>
      </w:r>
      <w:r>
        <w:t>certification</w:t>
      </w:r>
      <w:bookmarkEnd w:id="37"/>
      <w:r w:rsidR="00450161">
        <w:t xml:space="preserve"> audits</w:t>
      </w:r>
      <w:bookmarkEnd w:id="38"/>
    </w:p>
    <w:p w14:paraId="7F111021" w14:textId="77777777" w:rsidR="00897936" w:rsidRDefault="00897936" w:rsidP="00897936">
      <w:pPr>
        <w:pStyle w:val="Heading3"/>
      </w:pPr>
      <w:bookmarkStart w:id="39" w:name="_Toc146273015"/>
      <w:bookmarkStart w:id="40" w:name="_Toc150246234"/>
      <w:bookmarkStart w:id="41" w:name="_Toc146273013"/>
      <w:r>
        <w:t>Applications</w:t>
      </w:r>
      <w:bookmarkEnd w:id="39"/>
      <w:bookmarkEnd w:id="40"/>
    </w:p>
    <w:p w14:paraId="39C00F40" w14:textId="487A7934" w:rsidR="00897936" w:rsidRDefault="00897936" w:rsidP="00897936">
      <w:r>
        <w:t>We audit your quality management system as part of assessing your application</w:t>
      </w:r>
      <w:r w:rsidR="00AD7905">
        <w:t xml:space="preserve"> for TGA CA certification</w:t>
      </w:r>
      <w:r>
        <w:t>.</w:t>
      </w:r>
    </w:p>
    <w:tbl>
      <w:tblPr>
        <w:tblpPr w:leftFromText="180" w:rightFromText="180" w:vertAnchor="text" w:horzAnchor="margin" w:tblpY="302"/>
        <w:tblW w:w="9038" w:type="dxa"/>
        <w:tblLayout w:type="fixed"/>
        <w:tblCellMar>
          <w:left w:w="0" w:type="dxa"/>
          <w:right w:w="0" w:type="dxa"/>
        </w:tblCellMar>
        <w:tblLook w:val="04A0" w:firstRow="1" w:lastRow="0" w:firstColumn="1" w:lastColumn="0" w:noHBand="0" w:noVBand="1"/>
      </w:tblPr>
      <w:tblGrid>
        <w:gridCol w:w="1276"/>
        <w:gridCol w:w="7762"/>
      </w:tblGrid>
      <w:tr w:rsidR="00F02CA6" w:rsidRPr="00215D48" w14:paraId="0EE66E5B" w14:textId="77777777" w:rsidTr="00F02CA6">
        <w:tc>
          <w:tcPr>
            <w:tcW w:w="1276" w:type="dxa"/>
            <w:vAlign w:val="center"/>
          </w:tcPr>
          <w:p w14:paraId="36129DFA" w14:textId="77777777" w:rsidR="00F02CA6" w:rsidRPr="00215D48" w:rsidRDefault="00F02CA6" w:rsidP="00F02CA6">
            <w:pPr>
              <w:spacing w:before="0"/>
              <w:rPr>
                <w:sz w:val="20"/>
              </w:rPr>
            </w:pPr>
            <w:r w:rsidRPr="00215D48">
              <w:rPr>
                <w:noProof/>
                <w:sz w:val="20"/>
                <w:lang w:eastAsia="en-AU"/>
              </w:rPr>
              <w:drawing>
                <wp:inline distT="0" distB="0" distL="0" distR="0" wp14:anchorId="3924463E" wp14:editId="3FA7804E">
                  <wp:extent cx="487681" cy="487681"/>
                  <wp:effectExtent l="19050" t="0" r="7619" b="0"/>
                  <wp:docPr id="21" name="Picture 2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3435AF0" w14:textId="77777777" w:rsidR="00F02CA6" w:rsidRPr="00E71629" w:rsidRDefault="00F02CA6" w:rsidP="00F02CA6">
            <w:pPr>
              <w:rPr>
                <w:b/>
                <w:bCs/>
              </w:rPr>
            </w:pPr>
            <w:r w:rsidRPr="00E71629">
              <w:rPr>
                <w:b/>
                <w:bCs/>
              </w:rPr>
              <w:t>Note</w:t>
            </w:r>
          </w:p>
          <w:p w14:paraId="35DA8B19" w14:textId="29632E20" w:rsidR="00F02CA6" w:rsidRDefault="00F02CA6" w:rsidP="00F02CA6">
            <w:r>
              <w:t xml:space="preserve">TGA </w:t>
            </w:r>
            <w:r w:rsidR="007924D4">
              <w:t xml:space="preserve">CA </w:t>
            </w:r>
            <w:r>
              <w:t xml:space="preserve">certification is one of </w:t>
            </w:r>
            <w:hyperlink r:id="rId22" w:history="1">
              <w:r w:rsidRPr="00C1371B">
                <w:rPr>
                  <w:rStyle w:val="Hyperlink"/>
                </w:rPr>
                <w:t>several regulatory evidence options</w:t>
              </w:r>
            </w:hyperlink>
            <w:r>
              <w:t>.</w:t>
            </w:r>
            <w:r w:rsidR="00D36A7B">
              <w:t xml:space="preserve">  TGA CA certification is not mandatory. </w:t>
            </w:r>
          </w:p>
          <w:p w14:paraId="23ABBFB6" w14:textId="33573571" w:rsidR="00F02CA6" w:rsidRPr="00215D48" w:rsidRDefault="00F02CA6" w:rsidP="00F02CA6">
            <w:r>
              <w:t xml:space="preserve">Not all manufacturers are required to hold </w:t>
            </w:r>
            <w:r w:rsidR="00555E75">
              <w:t xml:space="preserve">TGA or </w:t>
            </w:r>
            <w:r>
              <w:t xml:space="preserve">third-party certification.  </w:t>
            </w:r>
          </w:p>
        </w:tc>
      </w:tr>
      <w:bookmarkEnd w:id="41"/>
    </w:tbl>
    <w:p w14:paraId="314332C9" w14:textId="77777777" w:rsidR="00AD7905" w:rsidRDefault="00AD7905" w:rsidP="00AD7905"/>
    <w:p w14:paraId="7D3FC3BF" w14:textId="2C3CBD9E" w:rsidR="00AD7905" w:rsidRDefault="00AD7905" w:rsidP="00AD7905">
      <w:r>
        <w:t xml:space="preserve">You can apply for a TGA QMS certificate at </w:t>
      </w:r>
      <w:hyperlink r:id="rId23" w:history="1">
        <w:r w:rsidRPr="00BF6AED">
          <w:rPr>
            <w:rStyle w:val="Hyperlink"/>
          </w:rPr>
          <w:t>TGA conformity assessment certification</w:t>
        </w:r>
      </w:hyperlink>
      <w:r>
        <w:t>.</w:t>
      </w:r>
    </w:p>
    <w:p w14:paraId="1401CDF4" w14:textId="77777777" w:rsidR="005A5A61" w:rsidRDefault="005A5A61" w:rsidP="005A5A61">
      <w:pPr>
        <w:pStyle w:val="Heading4"/>
      </w:pPr>
      <w:bookmarkStart w:id="42" w:name="_Toc146273014"/>
      <w:bookmarkStart w:id="43" w:name="_Toc150246235"/>
      <w:r>
        <w:t>QMS certification process</w:t>
      </w:r>
      <w:bookmarkEnd w:id="42"/>
      <w:bookmarkEnd w:id="43"/>
    </w:p>
    <w:p w14:paraId="2446B613" w14:textId="77777777" w:rsidR="005A5A61" w:rsidRPr="005B7760" w:rsidRDefault="005A5A61" w:rsidP="005A5A61">
      <w:r>
        <w:t xml:space="preserve">QMS certification is an ongoing activity that starts with full certification.  </w:t>
      </w:r>
    </w:p>
    <w:p w14:paraId="50067473" w14:textId="77777777" w:rsidR="000B2FB7" w:rsidRDefault="005A5A61" w:rsidP="005A5A61">
      <w:pPr>
        <w:pStyle w:val="ListBullet"/>
        <w:tabs>
          <w:tab w:val="clear" w:pos="360"/>
        </w:tabs>
      </w:pPr>
      <w:r>
        <w:t>Full certification</w:t>
      </w:r>
      <w:r w:rsidR="00826CDC">
        <w:t xml:space="preserve"> audit</w:t>
      </w:r>
    </w:p>
    <w:p w14:paraId="47C3C5BA" w14:textId="0B258693" w:rsidR="005A5A61" w:rsidRPr="007F0780" w:rsidRDefault="00826CDC" w:rsidP="000B2FB7">
      <w:pPr>
        <w:ind w:left="360"/>
      </w:pPr>
      <w:r>
        <w:t xml:space="preserve">This is the audit we conduct </w:t>
      </w:r>
      <w:r w:rsidR="0001378D">
        <w:t>to certify manufacturers for the first time. It is our most comprehensive audit.</w:t>
      </w:r>
    </w:p>
    <w:p w14:paraId="5CE8DBC4" w14:textId="0BD7FC68" w:rsidR="000B2FB7" w:rsidRDefault="005A5A61" w:rsidP="005A5A61">
      <w:pPr>
        <w:pStyle w:val="ListBullet"/>
        <w:tabs>
          <w:tab w:val="clear" w:pos="360"/>
        </w:tabs>
      </w:pPr>
      <w:r w:rsidRPr="00E71629">
        <w:t>Surveillance audi</w:t>
      </w:r>
      <w:r w:rsidR="000B2FB7">
        <w:t>t</w:t>
      </w:r>
    </w:p>
    <w:p w14:paraId="3C854DB5" w14:textId="6D836EC2" w:rsidR="005A5A61" w:rsidRDefault="005A5A61" w:rsidP="000B2FB7">
      <w:pPr>
        <w:ind w:left="360"/>
      </w:pPr>
      <w:r w:rsidRPr="00FD5852">
        <w:t>Th</w:t>
      </w:r>
      <w:r w:rsidR="0001378D">
        <w:t>is</w:t>
      </w:r>
      <w:r w:rsidRPr="00FD5852">
        <w:t xml:space="preserve"> </w:t>
      </w:r>
      <w:r w:rsidR="0001378D">
        <w:t xml:space="preserve">is an </w:t>
      </w:r>
      <w:r w:rsidRPr="00FD5852">
        <w:t>audit</w:t>
      </w:r>
      <w:r>
        <w:t xml:space="preserve"> to</w:t>
      </w:r>
      <w:r w:rsidRPr="00805868">
        <w:t xml:space="preserve"> </w:t>
      </w:r>
      <w:r w:rsidR="00CE5C82">
        <w:t xml:space="preserve">check </w:t>
      </w:r>
      <w:r w:rsidRPr="00805868">
        <w:t>ongoing compliance</w:t>
      </w:r>
      <w:r>
        <w:t>.</w:t>
      </w:r>
      <w:r w:rsidR="0001378D">
        <w:t xml:space="preserve"> We generally look at only part of your quality management system at a surveillance audit. We </w:t>
      </w:r>
      <w:r w:rsidR="00795315">
        <w:t xml:space="preserve">conduct </w:t>
      </w:r>
      <w:r w:rsidR="007823D6">
        <w:t>two or more</w:t>
      </w:r>
      <w:r w:rsidR="00795315">
        <w:t xml:space="preserve"> surveillance audits before conducting </w:t>
      </w:r>
      <w:r w:rsidR="001D7179">
        <w:t xml:space="preserve">a </w:t>
      </w:r>
      <w:r w:rsidR="00795315">
        <w:t>recertification audit.</w:t>
      </w:r>
    </w:p>
    <w:p w14:paraId="5338FC87" w14:textId="77777777" w:rsidR="000B2FB7" w:rsidRDefault="005A5A61" w:rsidP="005A5A61">
      <w:pPr>
        <w:pStyle w:val="ListBullet"/>
        <w:tabs>
          <w:tab w:val="clear" w:pos="360"/>
        </w:tabs>
      </w:pPr>
      <w:r>
        <w:t>Recertification</w:t>
      </w:r>
      <w:r w:rsidR="001D7179">
        <w:t xml:space="preserve"> audi</w:t>
      </w:r>
      <w:r w:rsidR="000B2FB7">
        <w:t>t</w:t>
      </w:r>
    </w:p>
    <w:p w14:paraId="6102EA20" w14:textId="7BC692D9" w:rsidR="005A5A61" w:rsidRPr="00E218C7" w:rsidRDefault="001D7179" w:rsidP="000B2FB7">
      <w:pPr>
        <w:ind w:left="360"/>
      </w:pPr>
      <w:r>
        <w:t xml:space="preserve">This is an audit similar in scope to a full certification audit. We conduct these </w:t>
      </w:r>
      <w:r w:rsidR="00BD1055">
        <w:t>when your TGA certificate is nearing expiry.</w:t>
      </w:r>
    </w:p>
    <w:p w14:paraId="3D71B782" w14:textId="77777777" w:rsidR="005A5A61" w:rsidRDefault="005A5A61" w:rsidP="005A5A61">
      <w:pPr>
        <w:pStyle w:val="Heading4"/>
      </w:pPr>
      <w:bookmarkStart w:id="44" w:name="_Toc146273016"/>
      <w:bookmarkStart w:id="45" w:name="_Toc150246236"/>
      <w:r>
        <w:t>Purpose of the audit</w:t>
      </w:r>
      <w:bookmarkEnd w:id="44"/>
      <w:bookmarkEnd w:id="45"/>
    </w:p>
    <w:p w14:paraId="7ED126F4" w14:textId="0E1E07E0" w:rsidR="00433845" w:rsidRDefault="005A5A61" w:rsidP="005A5A61">
      <w:r>
        <w:t xml:space="preserve">The purpose of our audit is to </w:t>
      </w:r>
      <w:r w:rsidR="007F10E2">
        <w:t>find out if</w:t>
      </w:r>
      <w:r w:rsidR="007C0B30">
        <w:t xml:space="preserve"> you are complying with</w:t>
      </w:r>
      <w:r w:rsidR="00433845">
        <w:t>:</w:t>
      </w:r>
    </w:p>
    <w:p w14:paraId="04348017" w14:textId="5B21EB76" w:rsidR="00433845" w:rsidRDefault="007C0B30" w:rsidP="00E71629">
      <w:pPr>
        <w:pStyle w:val="ListBullet"/>
        <w:numPr>
          <w:ilvl w:val="0"/>
          <w:numId w:val="79"/>
        </w:numPr>
      </w:pPr>
      <w:r>
        <w:t xml:space="preserve">the </w:t>
      </w:r>
      <w:r w:rsidR="005A5A61">
        <w:t>requirements</w:t>
      </w:r>
      <w:r w:rsidR="007860E3">
        <w:t xml:space="preserve"> according to the audit criteria</w:t>
      </w:r>
    </w:p>
    <w:p w14:paraId="4E99D203" w14:textId="343C8EA7" w:rsidR="005A5A61" w:rsidRDefault="008D2D61" w:rsidP="008D2D61">
      <w:pPr>
        <w:pStyle w:val="ListBullet"/>
        <w:numPr>
          <w:ilvl w:val="0"/>
          <w:numId w:val="79"/>
        </w:numPr>
      </w:pPr>
      <w:r>
        <w:t xml:space="preserve">any </w:t>
      </w:r>
      <w:r w:rsidR="00433845">
        <w:t xml:space="preserve">technical standards </w:t>
      </w:r>
      <w:r w:rsidR="00F91416">
        <w:t>y</w:t>
      </w:r>
      <w:r>
        <w:t xml:space="preserve">ou are using as </w:t>
      </w:r>
      <w:r w:rsidR="00433845">
        <w:t>evidence</w:t>
      </w:r>
      <w:r w:rsidR="005A5A61">
        <w:t xml:space="preserve">. </w:t>
      </w:r>
    </w:p>
    <w:p w14:paraId="4BF1D9B2" w14:textId="77777777" w:rsidR="005A5A61" w:rsidRDefault="005A5A61" w:rsidP="005A5A61">
      <w:pPr>
        <w:pStyle w:val="Heading4"/>
      </w:pPr>
      <w:bookmarkStart w:id="46" w:name="_Toc146273017"/>
      <w:bookmarkStart w:id="47" w:name="_Toc150246237"/>
      <w:r>
        <w:t>What the audit will include</w:t>
      </w:r>
      <w:bookmarkEnd w:id="46"/>
      <w:bookmarkEnd w:id="47"/>
    </w:p>
    <w:p w14:paraId="18395344" w14:textId="77777777" w:rsidR="005A5A61" w:rsidRDefault="005A5A61" w:rsidP="005A5A61">
      <w:r>
        <w:t>Our audit will involve examination of your:</w:t>
      </w:r>
    </w:p>
    <w:p w14:paraId="6A3C03C2" w14:textId="77777777" w:rsidR="005A5A61" w:rsidRPr="00C46879" w:rsidRDefault="005A5A61" w:rsidP="005A5A61">
      <w:pPr>
        <w:pStyle w:val="ListBullet"/>
        <w:numPr>
          <w:ilvl w:val="0"/>
          <w:numId w:val="67"/>
        </w:numPr>
      </w:pPr>
      <w:r>
        <w:t>quality manual</w:t>
      </w:r>
    </w:p>
    <w:p w14:paraId="1B692230" w14:textId="77777777" w:rsidR="005A5A61" w:rsidRDefault="005A5A61" w:rsidP="005A5A61">
      <w:pPr>
        <w:pStyle w:val="ListBullet"/>
        <w:numPr>
          <w:ilvl w:val="0"/>
          <w:numId w:val="67"/>
        </w:numPr>
      </w:pPr>
      <w:r>
        <w:t>practices</w:t>
      </w:r>
    </w:p>
    <w:p w14:paraId="2B5156D1" w14:textId="4C08763B" w:rsidR="005A5A61" w:rsidRDefault="005A5A61" w:rsidP="005A5A61">
      <w:pPr>
        <w:pStyle w:val="ListBullet"/>
        <w:numPr>
          <w:ilvl w:val="0"/>
          <w:numId w:val="67"/>
        </w:numPr>
      </w:pPr>
      <w:r>
        <w:t>document</w:t>
      </w:r>
      <w:r w:rsidR="003935B9">
        <w:t>s</w:t>
      </w:r>
      <w:r>
        <w:t xml:space="preserve"> </w:t>
      </w:r>
    </w:p>
    <w:p w14:paraId="6A7C5F6C" w14:textId="77777777" w:rsidR="005A5A61" w:rsidRDefault="005A5A61" w:rsidP="005A5A61">
      <w:pPr>
        <w:pStyle w:val="ListBullet"/>
        <w:numPr>
          <w:ilvl w:val="0"/>
          <w:numId w:val="67"/>
        </w:numPr>
      </w:pPr>
      <w:r>
        <w:t xml:space="preserve">records </w:t>
      </w:r>
    </w:p>
    <w:p w14:paraId="4065A7B9" w14:textId="77777777" w:rsidR="005A5A61" w:rsidRDefault="005A5A61" w:rsidP="005A5A61">
      <w:pPr>
        <w:pStyle w:val="ListBullet"/>
        <w:numPr>
          <w:ilvl w:val="0"/>
          <w:numId w:val="67"/>
        </w:numPr>
      </w:pPr>
      <w:r>
        <w:t xml:space="preserve">policies </w:t>
      </w:r>
    </w:p>
    <w:p w14:paraId="16E036DB" w14:textId="77777777" w:rsidR="005A5A61" w:rsidRDefault="005A5A61" w:rsidP="005A5A61">
      <w:pPr>
        <w:pStyle w:val="ListBullet"/>
        <w:numPr>
          <w:ilvl w:val="0"/>
          <w:numId w:val="67"/>
        </w:numPr>
      </w:pPr>
      <w:r>
        <w:t>procedures.</w:t>
      </w:r>
    </w:p>
    <w:p w14:paraId="06406ACC" w14:textId="77777777" w:rsidR="005A5A61" w:rsidRPr="00272513" w:rsidRDefault="005A5A61" w:rsidP="005A5A61">
      <w:r>
        <w:t xml:space="preserve">We </w:t>
      </w:r>
      <w:r>
        <w:rPr>
          <w:b/>
          <w:bCs/>
        </w:rPr>
        <w:t>will</w:t>
      </w:r>
      <w:r w:rsidRPr="00272513">
        <w:rPr>
          <w:b/>
          <w:bCs/>
        </w:rPr>
        <w:t xml:space="preserve"> not</w:t>
      </w:r>
      <w:r w:rsidRPr="003D2096">
        <w:t xml:space="preserve"> </w:t>
      </w:r>
      <w:r w:rsidRPr="00272513">
        <w:t>review your compliance to other laws in Australia, such as:</w:t>
      </w:r>
    </w:p>
    <w:p w14:paraId="704DBE5E" w14:textId="77777777" w:rsidR="005A5A61" w:rsidRPr="003D2096" w:rsidRDefault="005A5A61" w:rsidP="005A5A61">
      <w:pPr>
        <w:pStyle w:val="ListBullet"/>
        <w:numPr>
          <w:ilvl w:val="0"/>
          <w:numId w:val="67"/>
        </w:numPr>
      </w:pPr>
      <w:r w:rsidRPr="003D2096">
        <w:t xml:space="preserve">environment </w:t>
      </w:r>
    </w:p>
    <w:p w14:paraId="718D0712" w14:textId="77777777" w:rsidR="005A5A61" w:rsidRPr="003D2096" w:rsidRDefault="005A5A61" w:rsidP="005A5A61">
      <w:pPr>
        <w:pStyle w:val="ListBullet"/>
        <w:numPr>
          <w:ilvl w:val="0"/>
          <w:numId w:val="67"/>
        </w:numPr>
      </w:pPr>
      <w:r w:rsidRPr="003D2096">
        <w:t xml:space="preserve">financial </w:t>
      </w:r>
    </w:p>
    <w:p w14:paraId="4A551F2C" w14:textId="77777777" w:rsidR="005A5A61" w:rsidRPr="003D2096" w:rsidRDefault="005A5A61" w:rsidP="005A5A61">
      <w:pPr>
        <w:pStyle w:val="ListBullet"/>
        <w:numPr>
          <w:ilvl w:val="0"/>
          <w:numId w:val="67"/>
        </w:numPr>
      </w:pPr>
      <w:r w:rsidRPr="003D2096">
        <w:t>labour practice</w:t>
      </w:r>
      <w:r>
        <w:t>s</w:t>
      </w:r>
      <w:r w:rsidRPr="003D2096">
        <w:t xml:space="preserve"> </w:t>
      </w:r>
    </w:p>
    <w:p w14:paraId="3E99A889" w14:textId="77777777" w:rsidR="005A5A61" w:rsidRPr="003D2096" w:rsidRDefault="005A5A61" w:rsidP="005A5A61">
      <w:pPr>
        <w:pStyle w:val="ListBullet"/>
        <w:numPr>
          <w:ilvl w:val="0"/>
          <w:numId w:val="67"/>
        </w:numPr>
      </w:pPr>
      <w:r>
        <w:t>occupational health and safety</w:t>
      </w:r>
      <w:r w:rsidRPr="003D2096">
        <w:t xml:space="preserve"> </w:t>
      </w:r>
    </w:p>
    <w:p w14:paraId="27E36989" w14:textId="77777777" w:rsidR="005A5A61" w:rsidRDefault="005A5A61" w:rsidP="005A5A61">
      <w:pPr>
        <w:pStyle w:val="ListBullet"/>
        <w:numPr>
          <w:ilvl w:val="0"/>
          <w:numId w:val="67"/>
        </w:numPr>
      </w:pPr>
      <w:r w:rsidRPr="003D2096">
        <w:t xml:space="preserve">building codes.  </w:t>
      </w:r>
    </w:p>
    <w:p w14:paraId="75783A77" w14:textId="77777777" w:rsidR="005A5A61" w:rsidRDefault="005A5A61" w:rsidP="005A5A61">
      <w:r w:rsidRPr="00272513">
        <w:t>However, we</w:t>
      </w:r>
      <w:r>
        <w:t>:</w:t>
      </w:r>
    </w:p>
    <w:p w14:paraId="2067DB72" w14:textId="77777777" w:rsidR="005A5A61" w:rsidRDefault="005A5A61" w:rsidP="005A5A61">
      <w:pPr>
        <w:pStyle w:val="ListBullet"/>
        <w:numPr>
          <w:ilvl w:val="0"/>
          <w:numId w:val="67"/>
        </w:numPr>
      </w:pPr>
      <w:r w:rsidRPr="00272513">
        <w:t xml:space="preserve">can refer possible breaches </w:t>
      </w:r>
      <w:r>
        <w:t xml:space="preserve">of these laws </w:t>
      </w:r>
      <w:r w:rsidRPr="00272513">
        <w:t>to the relevant authorities</w:t>
      </w:r>
    </w:p>
    <w:p w14:paraId="4B5A73C3" w14:textId="77777777" w:rsidR="005A5A61" w:rsidRDefault="005A5A61" w:rsidP="005A5A61">
      <w:pPr>
        <w:pStyle w:val="ListBullet"/>
        <w:numPr>
          <w:ilvl w:val="0"/>
          <w:numId w:val="67"/>
        </w:numPr>
      </w:pPr>
      <w:r w:rsidRPr="00632C17">
        <w:t xml:space="preserve">do </w:t>
      </w:r>
      <w:r w:rsidRPr="00272513">
        <w:t>look at any factor that can affect</w:t>
      </w:r>
      <w:r>
        <w:t>:</w:t>
      </w:r>
    </w:p>
    <w:p w14:paraId="6817E763" w14:textId="77777777" w:rsidR="005A5A61" w:rsidRDefault="005A5A61" w:rsidP="005A5A61">
      <w:pPr>
        <w:pStyle w:val="ListBullet2"/>
        <w:numPr>
          <w:ilvl w:val="0"/>
          <w:numId w:val="69"/>
        </w:numPr>
      </w:pPr>
      <w:r w:rsidRPr="00272513">
        <w:t xml:space="preserve">your quality management system </w:t>
      </w:r>
      <w:r>
        <w:t>including:</w:t>
      </w:r>
    </w:p>
    <w:p w14:paraId="7814C237" w14:textId="4D03905E" w:rsidR="005A5A61" w:rsidRDefault="005A5A61" w:rsidP="005A5A61">
      <w:pPr>
        <w:pStyle w:val="ListBullet2"/>
        <w:numPr>
          <w:ilvl w:val="2"/>
          <w:numId w:val="3"/>
        </w:numPr>
      </w:pPr>
      <w:r w:rsidRPr="00272513">
        <w:t>the environment of manufacture</w:t>
      </w:r>
    </w:p>
    <w:p w14:paraId="4F6B9E7B" w14:textId="42CCC833" w:rsidR="005A5A61" w:rsidRPr="00272513" w:rsidRDefault="005A5A61" w:rsidP="005A5A61">
      <w:pPr>
        <w:pStyle w:val="ListBullet2"/>
        <w:numPr>
          <w:ilvl w:val="2"/>
          <w:numId w:val="3"/>
        </w:numPr>
      </w:pPr>
      <w:r w:rsidRPr="00272513">
        <w:t xml:space="preserve">IT </w:t>
      </w:r>
      <w:r>
        <w:t xml:space="preserve">financial </w:t>
      </w:r>
      <w:r w:rsidRPr="00272513">
        <w:t>systems that hold data relevant to the audit (</w:t>
      </w:r>
      <w:r>
        <w:t>for example</w:t>
      </w:r>
      <w:r w:rsidRPr="00272513">
        <w:t>, training records)</w:t>
      </w:r>
    </w:p>
    <w:p w14:paraId="6EABC11A" w14:textId="77777777" w:rsidR="005A5A61" w:rsidRDefault="005A5A61" w:rsidP="005A5A61">
      <w:pPr>
        <w:pStyle w:val="ListBullet2"/>
        <w:numPr>
          <w:ilvl w:val="0"/>
          <w:numId w:val="69"/>
        </w:numPr>
      </w:pPr>
      <w:r w:rsidRPr="00272513">
        <w:t xml:space="preserve">the safety, performance, and quality of medical devices you manufacture.  </w:t>
      </w:r>
    </w:p>
    <w:p w14:paraId="22AA171F" w14:textId="77777777" w:rsidR="005A5A61" w:rsidRDefault="005A5A61" w:rsidP="005A5A61">
      <w:pPr>
        <w:pStyle w:val="Heading4"/>
      </w:pPr>
      <w:bookmarkStart w:id="48" w:name="_Toc146273018"/>
      <w:bookmarkStart w:id="49" w:name="_Toc150246238"/>
      <w:r>
        <w:t>Certification decision</w:t>
      </w:r>
      <w:bookmarkEnd w:id="48"/>
      <w:bookmarkEnd w:id="49"/>
    </w:p>
    <w:p w14:paraId="7245C63E" w14:textId="7BAC9ACF" w:rsidR="005A5A61" w:rsidRDefault="005A5A61" w:rsidP="005A5A61">
      <w:r>
        <w:t xml:space="preserve">We will </w:t>
      </w:r>
      <w:r w:rsidR="002507DA">
        <w:t>decide</w:t>
      </w:r>
      <w:r>
        <w:t xml:space="preserve"> whether to issue you with a certificate or not after we close</w:t>
      </w:r>
      <w:r w:rsidR="00C81573">
        <w:t xml:space="preserve"> </w:t>
      </w:r>
      <w:r>
        <w:t xml:space="preserve">out our audit and other assessment activities.  </w:t>
      </w:r>
    </w:p>
    <w:p w14:paraId="79D32B63" w14:textId="77777777" w:rsidR="005A5A61" w:rsidRDefault="005A5A61" w:rsidP="005A5A61">
      <w:pPr>
        <w:pStyle w:val="Heading5"/>
      </w:pPr>
      <w:bookmarkStart w:id="50" w:name="_Toc143877889"/>
      <w:r>
        <w:t>Decisions to issue a certificate</w:t>
      </w:r>
    </w:p>
    <w:p w14:paraId="3560A852" w14:textId="77777777" w:rsidR="005A5A61" w:rsidRDefault="005A5A61" w:rsidP="005A5A61">
      <w:r>
        <w:t>If we issue you with a certificate, it will include:</w:t>
      </w:r>
    </w:p>
    <w:p w14:paraId="58262CE7" w14:textId="77777777" w:rsidR="005A5A61" w:rsidRDefault="005A5A61" w:rsidP="005A5A61">
      <w:pPr>
        <w:pStyle w:val="ListBullet"/>
        <w:numPr>
          <w:ilvl w:val="0"/>
          <w:numId w:val="67"/>
        </w:numPr>
      </w:pPr>
      <w:r>
        <w:t xml:space="preserve">your name </w:t>
      </w:r>
    </w:p>
    <w:p w14:paraId="4B956EF6" w14:textId="7E193846" w:rsidR="005A5A61" w:rsidRDefault="005A5A61" w:rsidP="005A5A61">
      <w:pPr>
        <w:pStyle w:val="ListBullet"/>
        <w:numPr>
          <w:ilvl w:val="0"/>
          <w:numId w:val="67"/>
        </w:numPr>
      </w:pPr>
      <w:r>
        <w:t>site addresses</w:t>
      </w:r>
    </w:p>
    <w:p w14:paraId="3ECEB36D" w14:textId="77777777" w:rsidR="005A5A61" w:rsidRDefault="005A5A61" w:rsidP="005A5A61">
      <w:pPr>
        <w:pStyle w:val="ListBullet"/>
        <w:numPr>
          <w:ilvl w:val="0"/>
          <w:numId w:val="67"/>
        </w:numPr>
      </w:pPr>
      <w:r>
        <w:t>scope of products covered by the certificate</w:t>
      </w:r>
    </w:p>
    <w:p w14:paraId="1AC63132" w14:textId="71C06CC2" w:rsidR="005A5A61" w:rsidRDefault="005A5A61" w:rsidP="005A5A61">
      <w:pPr>
        <w:pStyle w:val="ListBullet"/>
        <w:numPr>
          <w:ilvl w:val="0"/>
          <w:numId w:val="67"/>
        </w:numPr>
      </w:pPr>
      <w:r>
        <w:t>criteria you are certified against.</w:t>
      </w:r>
    </w:p>
    <w:p w14:paraId="405A016A" w14:textId="77777777" w:rsidR="005A5A61" w:rsidRDefault="005A5A61" w:rsidP="005A5A61">
      <w:pPr>
        <w:pStyle w:val="Heading5"/>
      </w:pPr>
      <w:r>
        <w:t>Decisions to not issue a certificate</w:t>
      </w:r>
    </w:p>
    <w:p w14:paraId="57F50677" w14:textId="77777777" w:rsidR="005A5A61" w:rsidRDefault="005A5A61" w:rsidP="005A5A61">
      <w:r>
        <w:t>We will inform you in writing if we decide to not issue you with a certificate.</w:t>
      </w:r>
    </w:p>
    <w:p w14:paraId="7212EC4E" w14:textId="516CCEB5" w:rsidR="005A5A61" w:rsidRDefault="005A5A61" w:rsidP="005A5A61">
      <w:pPr>
        <w:pStyle w:val="Heading5"/>
      </w:pPr>
      <w:r>
        <w:t>Appeal</w:t>
      </w:r>
      <w:r w:rsidR="009C0C83">
        <w:t>ing our</w:t>
      </w:r>
      <w:r>
        <w:t xml:space="preserve"> conformity assessment certification</w:t>
      </w:r>
      <w:r w:rsidR="009C0C83">
        <w:t xml:space="preserve"> decision</w:t>
      </w:r>
    </w:p>
    <w:p w14:paraId="5B004F51" w14:textId="5E7E70BB" w:rsidR="005A5A61" w:rsidRDefault="005A5A61" w:rsidP="005A5A61">
      <w:r>
        <w:t>You can appeal our conformity assessment certification</w:t>
      </w:r>
      <w:r w:rsidR="00273D28" w:rsidRPr="00273D28">
        <w:t xml:space="preserve"> </w:t>
      </w:r>
      <w:r w:rsidR="00273D28">
        <w:t>decision</w:t>
      </w:r>
      <w:r>
        <w:t xml:space="preserve"> under Section 60 of the Act. </w:t>
      </w:r>
    </w:p>
    <w:p w14:paraId="35EFAE51" w14:textId="5EDCA713" w:rsidR="005A5A61" w:rsidRDefault="005A5A61" w:rsidP="005A5A61">
      <w:r>
        <w:t xml:space="preserve">We will </w:t>
      </w:r>
      <w:r w:rsidR="007E182D">
        <w:t xml:space="preserve">tell you </w:t>
      </w:r>
      <w:r>
        <w:t xml:space="preserve">how </w:t>
      </w:r>
      <w:r w:rsidR="0003732D">
        <w:t xml:space="preserve">to </w:t>
      </w:r>
      <w:r>
        <w:t xml:space="preserve">make an appeal when we </w:t>
      </w:r>
      <w:r w:rsidR="007E182D">
        <w:t>make</w:t>
      </w:r>
      <w:r w:rsidR="007F5197">
        <w:t xml:space="preserve"> </w:t>
      </w:r>
      <w:r>
        <w:t xml:space="preserve">our decision. </w:t>
      </w:r>
    </w:p>
    <w:p w14:paraId="46FF35BD" w14:textId="77777777" w:rsidR="005A5A61" w:rsidRDefault="005A5A61" w:rsidP="005A5A61">
      <w:pPr>
        <w:pStyle w:val="Heading3"/>
      </w:pPr>
      <w:bookmarkStart w:id="51" w:name="_Toc146273019"/>
      <w:bookmarkStart w:id="52" w:name="_Toc150246239"/>
      <w:r>
        <w:t>Post-certification activities</w:t>
      </w:r>
      <w:bookmarkEnd w:id="50"/>
      <w:bookmarkEnd w:id="51"/>
      <w:bookmarkEnd w:id="52"/>
    </w:p>
    <w:p w14:paraId="47BD651B" w14:textId="77777777" w:rsidR="005A5A61" w:rsidRDefault="005A5A61" w:rsidP="005A5A61">
      <w:pPr>
        <w:pStyle w:val="Heading4"/>
      </w:pPr>
      <w:bookmarkStart w:id="53" w:name="_Toc146273020"/>
      <w:bookmarkStart w:id="54" w:name="_Toc150246240"/>
      <w:r>
        <w:t>Your ongoing obligations</w:t>
      </w:r>
      <w:bookmarkEnd w:id="53"/>
      <w:bookmarkEnd w:id="54"/>
    </w:p>
    <w:p w14:paraId="47DCA7A8" w14:textId="49C6CEC4" w:rsidR="005A5A61" w:rsidRDefault="00E10F3E" w:rsidP="005A5A61">
      <w:r>
        <w:t>To maintain</w:t>
      </w:r>
      <w:r w:rsidR="005A5A61">
        <w:t xml:space="preserve"> your certification</w:t>
      </w:r>
      <w:r>
        <w:t>, y</w:t>
      </w:r>
      <w:r w:rsidR="005A5A61">
        <w:t>ou must:</w:t>
      </w:r>
    </w:p>
    <w:p w14:paraId="7718B29E" w14:textId="77777777" w:rsidR="005A5A61" w:rsidRDefault="005A5A61" w:rsidP="005A5A61">
      <w:pPr>
        <w:pStyle w:val="ListBullet"/>
        <w:numPr>
          <w:ilvl w:val="0"/>
          <w:numId w:val="67"/>
        </w:numPr>
      </w:pPr>
      <w:r>
        <w:t>comply with the conditions of the certificates we issue to you</w:t>
      </w:r>
    </w:p>
    <w:p w14:paraId="09894865" w14:textId="77777777" w:rsidR="005A5A61" w:rsidRDefault="005A5A61" w:rsidP="005A5A61">
      <w:pPr>
        <w:pStyle w:val="ListBullet"/>
        <w:numPr>
          <w:ilvl w:val="0"/>
          <w:numId w:val="67"/>
        </w:numPr>
      </w:pPr>
      <w:r>
        <w:t>continue to comply with the relevant conformity assessment procedures</w:t>
      </w:r>
    </w:p>
    <w:p w14:paraId="72AAFADE" w14:textId="77777777" w:rsidR="005A5A61" w:rsidRDefault="005A5A61" w:rsidP="005A5A61">
      <w:pPr>
        <w:pStyle w:val="ListBullet"/>
        <w:numPr>
          <w:ilvl w:val="0"/>
          <w:numId w:val="67"/>
        </w:numPr>
      </w:pPr>
      <w:r>
        <w:t xml:space="preserve">ensure your devices comply with the </w:t>
      </w:r>
      <w:hyperlink r:id="rId24" w:history="1">
        <w:r w:rsidRPr="00D974E1">
          <w:rPr>
            <w:rStyle w:val="Hyperlink"/>
          </w:rPr>
          <w:t>essential principles of safety and performance</w:t>
        </w:r>
      </w:hyperlink>
    </w:p>
    <w:p w14:paraId="24670EFC" w14:textId="77777777" w:rsidR="005A5A61" w:rsidRDefault="005A5A61" w:rsidP="005A5A61">
      <w:pPr>
        <w:pStyle w:val="ListBullet"/>
        <w:numPr>
          <w:ilvl w:val="0"/>
          <w:numId w:val="67"/>
        </w:numPr>
      </w:pPr>
      <w:r>
        <w:t>continue to comply with the standards you have used as evidence of compliance</w:t>
      </w:r>
    </w:p>
    <w:p w14:paraId="20B6A899" w14:textId="6AF71BA1" w:rsidR="005A5A61" w:rsidRDefault="00180C27" w:rsidP="005A5A61">
      <w:pPr>
        <w:pStyle w:val="ListBullet"/>
        <w:numPr>
          <w:ilvl w:val="0"/>
          <w:numId w:val="67"/>
        </w:numPr>
      </w:pPr>
      <w:r>
        <w:t xml:space="preserve">tell </w:t>
      </w:r>
      <w:r w:rsidR="005A5A61">
        <w:t>us of significant changes in the structure and operations of your business</w:t>
      </w:r>
    </w:p>
    <w:p w14:paraId="1A6EC143" w14:textId="22D1C5C4" w:rsidR="005A5A61" w:rsidRDefault="005A5A61" w:rsidP="005A5A61">
      <w:pPr>
        <w:pStyle w:val="ListBullet"/>
        <w:numPr>
          <w:ilvl w:val="0"/>
          <w:numId w:val="67"/>
        </w:numPr>
      </w:pPr>
      <w:r>
        <w:t xml:space="preserve">pay </w:t>
      </w:r>
      <w:hyperlink r:id="rId25" w:history="1">
        <w:r w:rsidRPr="00497552">
          <w:rPr>
            <w:rStyle w:val="Hyperlink"/>
          </w:rPr>
          <w:t>fees</w:t>
        </w:r>
      </w:hyperlink>
      <w:r>
        <w:t xml:space="preserve"> by the stated dates</w:t>
      </w:r>
    </w:p>
    <w:p w14:paraId="25F8EC5A" w14:textId="77777777" w:rsidR="005A5A61" w:rsidRPr="00485CF9" w:rsidRDefault="005A5A61" w:rsidP="005A5A61">
      <w:pPr>
        <w:pStyle w:val="ListBullet"/>
        <w:numPr>
          <w:ilvl w:val="0"/>
          <w:numId w:val="67"/>
        </w:numPr>
      </w:pPr>
      <w:r>
        <w:t>m</w:t>
      </w:r>
      <w:r w:rsidRPr="00485CF9">
        <w:t xml:space="preserve">aintain </w:t>
      </w:r>
      <w:r>
        <w:t>your</w:t>
      </w:r>
      <w:r w:rsidRPr="00485CF9">
        <w:t xml:space="preserve"> facilit</w:t>
      </w:r>
      <w:r>
        <w:t>ies</w:t>
      </w:r>
      <w:r w:rsidRPr="00485CF9">
        <w:t xml:space="preserve"> and manufacturing operations</w:t>
      </w:r>
    </w:p>
    <w:p w14:paraId="598FF756" w14:textId="04EC80A0" w:rsidR="005A5A61" w:rsidRDefault="00AB5F1F" w:rsidP="005A5A61">
      <w:pPr>
        <w:pStyle w:val="ListBullet"/>
        <w:numPr>
          <w:ilvl w:val="0"/>
          <w:numId w:val="67"/>
        </w:numPr>
      </w:pPr>
      <w:r>
        <w:t>give</w:t>
      </w:r>
      <w:r w:rsidRPr="00485CF9">
        <w:t xml:space="preserve"> </w:t>
      </w:r>
      <w:r w:rsidR="005A5A61">
        <w:t>us</w:t>
      </w:r>
      <w:r w:rsidR="005A5A61" w:rsidRPr="00485CF9">
        <w:t xml:space="preserve"> access to premises, facilities</w:t>
      </w:r>
      <w:r w:rsidR="005A5A61">
        <w:t>,</w:t>
      </w:r>
      <w:r w:rsidR="005A5A61" w:rsidRPr="00485CF9">
        <w:t xml:space="preserve"> and records </w:t>
      </w:r>
      <w:r w:rsidR="005A5A61">
        <w:t>on request</w:t>
      </w:r>
    </w:p>
    <w:p w14:paraId="03107264" w14:textId="27002578" w:rsidR="005A5A61" w:rsidRDefault="005A5A61" w:rsidP="005A5A61">
      <w:pPr>
        <w:pStyle w:val="ListBullet"/>
        <w:numPr>
          <w:ilvl w:val="0"/>
          <w:numId w:val="67"/>
        </w:numPr>
      </w:pPr>
      <w:r>
        <w:t>m</w:t>
      </w:r>
      <w:r w:rsidRPr="00485CF9">
        <w:t>ake personnel</w:t>
      </w:r>
      <w:r w:rsidR="00E30CFE">
        <w:t xml:space="preserve"> </w:t>
      </w:r>
      <w:r w:rsidRPr="00485CF9">
        <w:t xml:space="preserve">available </w:t>
      </w:r>
      <w:r w:rsidR="00E30CFE">
        <w:t>for interview</w:t>
      </w:r>
    </w:p>
    <w:p w14:paraId="29011922" w14:textId="4FE33D81" w:rsidR="005A5A61" w:rsidRDefault="005A5A61" w:rsidP="005A5A61">
      <w:pPr>
        <w:pStyle w:val="ListBullet"/>
        <w:numPr>
          <w:ilvl w:val="0"/>
          <w:numId w:val="67"/>
        </w:numPr>
      </w:pPr>
      <w:r>
        <w:t>rectify any nonconformities found during audits in a time</w:t>
      </w:r>
      <w:r w:rsidR="00D07075">
        <w:t xml:space="preserve"> </w:t>
      </w:r>
      <w:r>
        <w:t xml:space="preserve">frame </w:t>
      </w:r>
      <w:r w:rsidR="00D07075">
        <w:t xml:space="preserve">accepted by </w:t>
      </w:r>
      <w:r>
        <w:t>us.</w:t>
      </w:r>
    </w:p>
    <w:p w14:paraId="3DF7439A" w14:textId="77777777" w:rsidR="005A5A61" w:rsidRDefault="005A5A61" w:rsidP="005A5A61">
      <w:pPr>
        <w:pStyle w:val="Heading4"/>
      </w:pPr>
      <w:bookmarkStart w:id="55" w:name="_Toc146273021"/>
      <w:bookmarkStart w:id="56" w:name="_Toc150246241"/>
      <w:r>
        <w:t>Following certification</w:t>
      </w:r>
      <w:bookmarkEnd w:id="55"/>
      <w:bookmarkEnd w:id="56"/>
    </w:p>
    <w:p w14:paraId="51E95318" w14:textId="77777777" w:rsidR="005A5A61" w:rsidRDefault="005A5A61" w:rsidP="005A5A61">
      <w:r>
        <w:t>Following certification, we will:</w:t>
      </w:r>
    </w:p>
    <w:p w14:paraId="7F25ABFD" w14:textId="000F2D75" w:rsidR="005A5A61" w:rsidRPr="00485CF9" w:rsidRDefault="005A5A61" w:rsidP="005A5A61">
      <w:pPr>
        <w:pStyle w:val="ListBullet"/>
        <w:numPr>
          <w:ilvl w:val="0"/>
          <w:numId w:val="67"/>
        </w:numPr>
      </w:pPr>
      <w:r>
        <w:t>c</w:t>
      </w:r>
      <w:r w:rsidRPr="00485CF9">
        <w:t xml:space="preserve">onduct </w:t>
      </w:r>
      <w:r>
        <w:t>audit</w:t>
      </w:r>
      <w:r w:rsidRPr="00485CF9">
        <w:t xml:space="preserve">s of </w:t>
      </w:r>
      <w:r>
        <w:t xml:space="preserve">your </w:t>
      </w:r>
      <w:r w:rsidRPr="00485CF9">
        <w:t>manufacturing f</w:t>
      </w:r>
      <w:r>
        <w:t xml:space="preserve">acilities every 1 to 3 </w:t>
      </w:r>
      <w:r w:rsidRPr="00485CF9">
        <w:t>year</w:t>
      </w:r>
      <w:r>
        <w:t>s</w:t>
      </w:r>
    </w:p>
    <w:p w14:paraId="6343F4CE" w14:textId="41C33902" w:rsidR="005A5A61" w:rsidRPr="00485CF9" w:rsidRDefault="005803F7" w:rsidP="005A5A61">
      <w:pPr>
        <w:pStyle w:val="ListBullet"/>
        <w:numPr>
          <w:ilvl w:val="0"/>
          <w:numId w:val="67"/>
        </w:numPr>
      </w:pPr>
      <w:r>
        <w:t>tell</w:t>
      </w:r>
      <w:r w:rsidRPr="00485CF9">
        <w:t xml:space="preserve"> </w:t>
      </w:r>
      <w:r w:rsidR="005A5A61">
        <w:t xml:space="preserve">you, </w:t>
      </w:r>
      <w:r w:rsidR="005A5A61" w:rsidRPr="00485CF9">
        <w:t>in writing</w:t>
      </w:r>
      <w:r w:rsidR="005A5A61">
        <w:t>,</w:t>
      </w:r>
      <w:r w:rsidR="005A5A61" w:rsidRPr="00485CF9">
        <w:t xml:space="preserve"> of any changes </w:t>
      </w:r>
      <w:r w:rsidR="005A5A61">
        <w:t>to you</w:t>
      </w:r>
      <w:r w:rsidR="002464A9">
        <w:t>r</w:t>
      </w:r>
      <w:r w:rsidR="005A5A61" w:rsidRPr="00485CF9">
        <w:t xml:space="preserve"> scope of certification</w:t>
      </w:r>
    </w:p>
    <w:p w14:paraId="41137241" w14:textId="0FC19E65" w:rsidR="005A5A61" w:rsidRPr="00485CF9" w:rsidRDefault="005803F7" w:rsidP="005A5A61">
      <w:pPr>
        <w:pStyle w:val="ListBullet"/>
        <w:numPr>
          <w:ilvl w:val="0"/>
          <w:numId w:val="67"/>
        </w:numPr>
      </w:pPr>
      <w:r>
        <w:t>tell</w:t>
      </w:r>
      <w:r w:rsidRPr="00485CF9">
        <w:t xml:space="preserve"> </w:t>
      </w:r>
      <w:r w:rsidR="005A5A61">
        <w:t xml:space="preserve">you, </w:t>
      </w:r>
      <w:r w:rsidR="005A5A61" w:rsidRPr="00485CF9">
        <w:t>in writing</w:t>
      </w:r>
      <w:r w:rsidR="005A5A61">
        <w:t>,</w:t>
      </w:r>
      <w:r w:rsidR="005A5A61" w:rsidRPr="00485CF9">
        <w:t xml:space="preserve"> of any </w:t>
      </w:r>
      <w:r w:rsidR="005A5A61">
        <w:t>audit</w:t>
      </w:r>
      <w:r w:rsidR="005A5A61" w:rsidRPr="00485CF9">
        <w:t xml:space="preserve"> findings that </w:t>
      </w:r>
      <w:r w:rsidR="00EC6604">
        <w:t xml:space="preserve">you </w:t>
      </w:r>
      <w:r w:rsidR="001E47BA">
        <w:t>must respond to</w:t>
      </w:r>
      <w:r w:rsidR="00EC6604">
        <w:t xml:space="preserve"> with corrections or corrective actions</w:t>
      </w:r>
      <w:r w:rsidR="005A5A61">
        <w:t>.</w:t>
      </w:r>
    </w:p>
    <w:p w14:paraId="3B3FB17F" w14:textId="47EFB72F" w:rsidR="005A5A61" w:rsidRDefault="005A5A61" w:rsidP="005A5A61">
      <w:pPr>
        <w:pStyle w:val="Heading4"/>
      </w:pPr>
      <w:bookmarkStart w:id="57" w:name="_Toc146273022"/>
      <w:bookmarkStart w:id="58" w:name="_Toc150246242"/>
      <w:r>
        <w:t xml:space="preserve">Conditions </w:t>
      </w:r>
      <w:r w:rsidR="001433BC">
        <w:t>of</w:t>
      </w:r>
      <w:r>
        <w:t xml:space="preserve"> ongoing certification</w:t>
      </w:r>
      <w:bookmarkEnd w:id="57"/>
      <w:bookmarkEnd w:id="58"/>
    </w:p>
    <w:p w14:paraId="15891E58" w14:textId="1F079B39" w:rsidR="005A5A61" w:rsidRDefault="005A5A61" w:rsidP="005A5A61">
      <w:r>
        <w:t xml:space="preserve">The Act and MD Regulations contain details on the conditions </w:t>
      </w:r>
      <w:r w:rsidR="001433BC">
        <w:t>of</w:t>
      </w:r>
      <w:r>
        <w:t xml:space="preserve"> Australian conformity assessment certification.</w:t>
      </w:r>
    </w:p>
    <w:p w14:paraId="01DA914F" w14:textId="39052EA2" w:rsidR="00D04B28" w:rsidRDefault="00D04B28" w:rsidP="005A5A61"/>
    <w:p w14:paraId="16DAD9C5" w14:textId="77777777" w:rsidR="00D04B28" w:rsidRDefault="00D04B28" w:rsidP="005A5A61"/>
    <w:tbl>
      <w:tblPr>
        <w:tblStyle w:val="TableTGAblue"/>
        <w:tblW w:w="5000" w:type="pct"/>
        <w:tblLook w:val="04A0" w:firstRow="1" w:lastRow="0" w:firstColumn="1" w:lastColumn="0" w:noHBand="0" w:noVBand="1"/>
      </w:tblPr>
      <w:tblGrid>
        <w:gridCol w:w="5378"/>
        <w:gridCol w:w="3672"/>
      </w:tblGrid>
      <w:tr w:rsidR="005A5A61" w:rsidRPr="00215D48" w14:paraId="026EE979" w14:textId="77777777" w:rsidTr="00D57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pct"/>
          </w:tcPr>
          <w:p w14:paraId="485DDB34" w14:textId="77777777" w:rsidR="005A5A61" w:rsidRPr="00215D48" w:rsidRDefault="005A5A61" w:rsidP="00D57060">
            <w:r>
              <w:t>Section</w:t>
            </w:r>
          </w:p>
        </w:tc>
        <w:tc>
          <w:tcPr>
            <w:tcW w:w="2029" w:type="pct"/>
          </w:tcPr>
          <w:p w14:paraId="53AF2D6F" w14:textId="77777777" w:rsidR="005A5A61" w:rsidRPr="00215D48" w:rsidRDefault="005A5A61" w:rsidP="00D57060">
            <w:pPr>
              <w:cnfStyle w:val="100000000000" w:firstRow="1" w:lastRow="0" w:firstColumn="0" w:lastColumn="0" w:oddVBand="0" w:evenVBand="0" w:oddHBand="0" w:evenHBand="0" w:firstRowFirstColumn="0" w:firstRowLastColumn="0" w:lastRowFirstColumn="0" w:lastRowLastColumn="0"/>
            </w:pPr>
            <w:r>
              <w:t>Section/Division number</w:t>
            </w:r>
          </w:p>
        </w:tc>
      </w:tr>
      <w:tr w:rsidR="005A5A61" w:rsidRPr="00215D48" w14:paraId="20473373" w14:textId="77777777" w:rsidTr="00D57060">
        <w:tc>
          <w:tcPr>
            <w:cnfStyle w:val="001000000000" w:firstRow="0" w:lastRow="0" w:firstColumn="1" w:lastColumn="0" w:oddVBand="0" w:evenVBand="0" w:oddHBand="0" w:evenHBand="0" w:firstRowFirstColumn="0" w:firstRowLastColumn="0" w:lastRowFirstColumn="0" w:lastRowLastColumn="0"/>
            <w:tcW w:w="2971" w:type="pct"/>
          </w:tcPr>
          <w:p w14:paraId="73FF7AE1" w14:textId="77777777" w:rsidR="005A5A61" w:rsidRPr="00215D48" w:rsidRDefault="005A5A61" w:rsidP="00D57060">
            <w:r>
              <w:t>Granting a conformity assessment certificate</w:t>
            </w:r>
          </w:p>
        </w:tc>
        <w:tc>
          <w:tcPr>
            <w:tcW w:w="2029" w:type="pct"/>
          </w:tcPr>
          <w:p w14:paraId="2B1A0539" w14:textId="77777777"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t>Section 41EE</w:t>
            </w:r>
          </w:p>
        </w:tc>
      </w:tr>
      <w:tr w:rsidR="005A5A61" w:rsidRPr="00215D48" w14:paraId="6F71E1A8" w14:textId="77777777" w:rsidTr="00D57060">
        <w:tc>
          <w:tcPr>
            <w:cnfStyle w:val="001000000000" w:firstRow="0" w:lastRow="0" w:firstColumn="1" w:lastColumn="0" w:oddVBand="0" w:evenVBand="0" w:oddHBand="0" w:evenHBand="0" w:firstRowFirstColumn="0" w:firstRowLastColumn="0" w:lastRowFirstColumn="0" w:lastRowLastColumn="0"/>
            <w:tcW w:w="2971" w:type="pct"/>
          </w:tcPr>
          <w:p w14:paraId="668D9126" w14:textId="77777777" w:rsidR="005A5A61" w:rsidRPr="00215D48" w:rsidRDefault="005A5A61" w:rsidP="00D57060">
            <w:r>
              <w:t>Refusal of application</w:t>
            </w:r>
          </w:p>
        </w:tc>
        <w:tc>
          <w:tcPr>
            <w:tcW w:w="2029" w:type="pct"/>
          </w:tcPr>
          <w:p w14:paraId="60065EDB" w14:textId="77777777"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t>Section 41EH</w:t>
            </w:r>
          </w:p>
        </w:tc>
      </w:tr>
      <w:tr w:rsidR="005A5A61" w:rsidRPr="00215D48" w14:paraId="19C2DE8A" w14:textId="77777777" w:rsidTr="00D57060">
        <w:tc>
          <w:tcPr>
            <w:cnfStyle w:val="001000000000" w:firstRow="0" w:lastRow="0" w:firstColumn="1" w:lastColumn="0" w:oddVBand="0" w:evenVBand="0" w:oddHBand="0" w:evenHBand="0" w:firstRowFirstColumn="0" w:firstRowLastColumn="0" w:lastRowFirstColumn="0" w:lastRowLastColumn="0"/>
            <w:tcW w:w="2971" w:type="pct"/>
          </w:tcPr>
          <w:p w14:paraId="7EEACBA9" w14:textId="77777777" w:rsidR="005A5A61" w:rsidRDefault="005A5A61" w:rsidP="00D57060">
            <w:r>
              <w:t>Conditions of the certificate</w:t>
            </w:r>
          </w:p>
        </w:tc>
        <w:tc>
          <w:tcPr>
            <w:tcW w:w="2029" w:type="pct"/>
          </w:tcPr>
          <w:p w14:paraId="10940650" w14:textId="77777777" w:rsidR="005A5A61" w:rsidRDefault="005A5A61" w:rsidP="00D57060">
            <w:pPr>
              <w:cnfStyle w:val="000000000000" w:firstRow="0" w:lastRow="0" w:firstColumn="0" w:lastColumn="0" w:oddVBand="0" w:evenVBand="0" w:oddHBand="0" w:evenHBand="0" w:firstRowFirstColumn="0" w:firstRowLastColumn="0" w:lastRowFirstColumn="0" w:lastRowLastColumn="0"/>
            </w:pPr>
            <w:r>
              <w:t>Division 2 of Part 4-4</w:t>
            </w:r>
          </w:p>
        </w:tc>
      </w:tr>
      <w:tr w:rsidR="005A5A61" w:rsidRPr="00215D48" w14:paraId="7895644B" w14:textId="77777777" w:rsidTr="00D57060">
        <w:tc>
          <w:tcPr>
            <w:cnfStyle w:val="001000000000" w:firstRow="0" w:lastRow="0" w:firstColumn="1" w:lastColumn="0" w:oddVBand="0" w:evenVBand="0" w:oddHBand="0" w:evenHBand="0" w:firstRowFirstColumn="0" w:firstRowLastColumn="0" w:lastRowFirstColumn="0" w:lastRowLastColumn="0"/>
            <w:tcW w:w="2971" w:type="pct"/>
          </w:tcPr>
          <w:p w14:paraId="63E025CE" w14:textId="77777777" w:rsidR="005A5A61" w:rsidRDefault="005A5A61" w:rsidP="00D57060">
            <w:r>
              <w:t>Suspension of the certificate</w:t>
            </w:r>
          </w:p>
        </w:tc>
        <w:tc>
          <w:tcPr>
            <w:tcW w:w="2029" w:type="pct"/>
          </w:tcPr>
          <w:p w14:paraId="2917293A" w14:textId="77777777" w:rsidR="005A5A61" w:rsidRDefault="005A5A61" w:rsidP="00D57060">
            <w:pPr>
              <w:cnfStyle w:val="000000000000" w:firstRow="0" w:lastRow="0" w:firstColumn="0" w:lastColumn="0" w:oddVBand="0" w:evenVBand="0" w:oddHBand="0" w:evenHBand="0" w:firstRowFirstColumn="0" w:firstRowLastColumn="0" w:lastRowFirstColumn="0" w:lastRowLastColumn="0"/>
            </w:pPr>
            <w:r>
              <w:t>Division 3 of Part 4-4</w:t>
            </w:r>
          </w:p>
        </w:tc>
      </w:tr>
      <w:tr w:rsidR="005A5A61" w:rsidRPr="00215D48" w14:paraId="1A5FC398" w14:textId="77777777" w:rsidTr="00D57060">
        <w:tc>
          <w:tcPr>
            <w:cnfStyle w:val="001000000000" w:firstRow="0" w:lastRow="0" w:firstColumn="1" w:lastColumn="0" w:oddVBand="0" w:evenVBand="0" w:oddHBand="0" w:evenHBand="0" w:firstRowFirstColumn="0" w:firstRowLastColumn="0" w:lastRowFirstColumn="0" w:lastRowLastColumn="0"/>
            <w:tcW w:w="2971" w:type="pct"/>
          </w:tcPr>
          <w:p w14:paraId="1635835D" w14:textId="77777777" w:rsidR="005A5A61" w:rsidRDefault="005A5A61" w:rsidP="00D57060">
            <w:r>
              <w:t>Revocation of the certificate</w:t>
            </w:r>
          </w:p>
        </w:tc>
        <w:tc>
          <w:tcPr>
            <w:tcW w:w="2029" w:type="pct"/>
          </w:tcPr>
          <w:p w14:paraId="1DFD52D7" w14:textId="77777777" w:rsidR="005A5A61" w:rsidRDefault="005A5A61" w:rsidP="00D57060">
            <w:pPr>
              <w:cnfStyle w:val="000000000000" w:firstRow="0" w:lastRow="0" w:firstColumn="0" w:lastColumn="0" w:oddVBand="0" w:evenVBand="0" w:oddHBand="0" w:evenHBand="0" w:firstRowFirstColumn="0" w:firstRowLastColumn="0" w:lastRowFirstColumn="0" w:lastRowLastColumn="0"/>
            </w:pPr>
            <w:r>
              <w:t>Division 4 of Part 4-4</w:t>
            </w:r>
          </w:p>
        </w:tc>
      </w:tr>
    </w:tbl>
    <w:p w14:paraId="24A3796B" w14:textId="77777777" w:rsidR="005A5A61" w:rsidRDefault="005A5A61" w:rsidP="005A5A61">
      <w:pPr>
        <w:pStyle w:val="Heading4"/>
      </w:pPr>
      <w:bookmarkStart w:id="59" w:name="_Toc146273023"/>
      <w:bookmarkStart w:id="60" w:name="_Toc150246243"/>
      <w:r>
        <w:t>Changes to scope of certification</w:t>
      </w:r>
      <w:bookmarkEnd w:id="59"/>
      <w:bookmarkEnd w:id="60"/>
    </w:p>
    <w:p w14:paraId="2E75C56E" w14:textId="2890C18E" w:rsidR="005A5A61" w:rsidRDefault="005A5A61" w:rsidP="005A5A61">
      <w:r>
        <w:t xml:space="preserve">You can </w:t>
      </w:r>
      <w:hyperlink r:id="rId26" w:history="1">
        <w:r w:rsidRPr="00C3375F">
          <w:rPr>
            <w:rStyle w:val="Hyperlink"/>
          </w:rPr>
          <w:t>apply</w:t>
        </w:r>
      </w:hyperlink>
      <w:r>
        <w:t xml:space="preserve"> to change or add to the products you are certified to manufacture. We will let you know as part of the application whether we will audit you to assess the change in scope.</w:t>
      </w:r>
    </w:p>
    <w:p w14:paraId="7D4630C0" w14:textId="77777777" w:rsidR="005A5A61" w:rsidRDefault="005A5A61" w:rsidP="005A5A61">
      <w:pPr>
        <w:pStyle w:val="Heading3"/>
      </w:pPr>
      <w:bookmarkStart w:id="61" w:name="_Toc146273024"/>
      <w:bookmarkStart w:id="62" w:name="_Toc150246244"/>
      <w:r>
        <w:t>Confidentiality</w:t>
      </w:r>
      <w:bookmarkEnd w:id="61"/>
      <w:bookmarkEnd w:id="62"/>
    </w:p>
    <w:p w14:paraId="08C93E20" w14:textId="545E1C42" w:rsidR="005A5A61" w:rsidRDefault="005A5A61" w:rsidP="005A5A61">
      <w:r>
        <w:t xml:space="preserve">We treat application and ongoing certification </w:t>
      </w:r>
      <w:r w:rsidR="008D264B">
        <w:t xml:space="preserve">information </w:t>
      </w:r>
      <w:r>
        <w:t xml:space="preserve">as confidential. This includes from applicants </w:t>
      </w:r>
      <w:r w:rsidR="00D46004">
        <w:t>who have been authorised by you to r</w:t>
      </w:r>
      <w:r>
        <w:t>equest the audit on your behalf.</w:t>
      </w:r>
    </w:p>
    <w:p w14:paraId="2B60F538" w14:textId="02EC0B65" w:rsidR="005A5A61" w:rsidRDefault="005A5A61" w:rsidP="005A5A61">
      <w:r>
        <w:t xml:space="preserve">In some cases, we </w:t>
      </w:r>
      <w:r w:rsidR="003C4213">
        <w:t>give audit information</w:t>
      </w:r>
      <w:r w:rsidR="003C4213" w:rsidDel="00540196">
        <w:t xml:space="preserve"> </w:t>
      </w:r>
      <w:r w:rsidR="003C4213">
        <w:t xml:space="preserve">to </w:t>
      </w:r>
      <w:r>
        <w:t>other authorities, for example:</w:t>
      </w:r>
    </w:p>
    <w:p w14:paraId="41AC2389" w14:textId="77777777" w:rsidR="005A5A61" w:rsidRDefault="005A5A61" w:rsidP="005A5A61">
      <w:pPr>
        <w:pStyle w:val="ListBullet"/>
        <w:numPr>
          <w:ilvl w:val="0"/>
          <w:numId w:val="67"/>
        </w:numPr>
        <w:rPr>
          <w:rStyle w:val="cf01"/>
          <w:rFonts w:ascii="Arial" w:hAnsi="Arial" w:cs="Times New Roman"/>
          <w:sz w:val="22"/>
          <w:szCs w:val="20"/>
        </w:rPr>
      </w:pPr>
      <w:r w:rsidRPr="00D416D2">
        <w:rPr>
          <w:rStyle w:val="cf01"/>
          <w:rFonts w:ascii="Arial" w:hAnsi="Arial" w:cs="Times New Roman"/>
          <w:sz w:val="22"/>
          <w:szCs w:val="20"/>
        </w:rPr>
        <w:t>an authority of the Commonwealth, State, or Territory</w:t>
      </w:r>
    </w:p>
    <w:p w14:paraId="58B3F966" w14:textId="77777777" w:rsidR="00D1389B" w:rsidRDefault="005A5A61" w:rsidP="005A5A61">
      <w:pPr>
        <w:pStyle w:val="ListBullet"/>
        <w:numPr>
          <w:ilvl w:val="0"/>
          <w:numId w:val="67"/>
        </w:numPr>
        <w:rPr>
          <w:rStyle w:val="cf01"/>
          <w:rFonts w:ascii="Arial" w:hAnsi="Arial" w:cs="Times New Roman"/>
          <w:sz w:val="22"/>
          <w:szCs w:val="20"/>
        </w:rPr>
      </w:pPr>
      <w:r w:rsidRPr="00D416D2">
        <w:rPr>
          <w:rStyle w:val="cf01"/>
          <w:rFonts w:ascii="Arial" w:hAnsi="Arial" w:cs="Times New Roman"/>
          <w:sz w:val="22"/>
          <w:szCs w:val="20"/>
        </w:rPr>
        <w:t xml:space="preserve">a regulatory authority of another jurisdiction where </w:t>
      </w:r>
      <w:r>
        <w:rPr>
          <w:rStyle w:val="cf01"/>
          <w:rFonts w:ascii="Arial" w:hAnsi="Arial" w:cs="Times New Roman"/>
          <w:sz w:val="22"/>
          <w:szCs w:val="20"/>
        </w:rPr>
        <w:t xml:space="preserve">we </w:t>
      </w:r>
      <w:r w:rsidRPr="00D416D2">
        <w:rPr>
          <w:rStyle w:val="cf01"/>
          <w:rFonts w:ascii="Arial" w:hAnsi="Arial" w:cs="Times New Roman"/>
          <w:sz w:val="22"/>
          <w:szCs w:val="20"/>
        </w:rPr>
        <w:t>hold</w:t>
      </w:r>
      <w:r w:rsidR="00D1389B">
        <w:rPr>
          <w:rStyle w:val="cf01"/>
          <w:rFonts w:ascii="Arial" w:hAnsi="Arial" w:cs="Times New Roman"/>
          <w:sz w:val="22"/>
          <w:szCs w:val="20"/>
        </w:rPr>
        <w:t>:</w:t>
      </w:r>
    </w:p>
    <w:p w14:paraId="3349E720" w14:textId="37392481" w:rsidR="00D1389B" w:rsidRDefault="005A5A61" w:rsidP="000B2FB7">
      <w:pPr>
        <w:pStyle w:val="ListBullet2"/>
        <w:rPr>
          <w:rStyle w:val="cf01"/>
          <w:rFonts w:ascii="Arial" w:hAnsi="Arial" w:cs="Times New Roman"/>
          <w:sz w:val="22"/>
          <w:szCs w:val="20"/>
        </w:rPr>
      </w:pPr>
      <w:r w:rsidRPr="00D416D2">
        <w:rPr>
          <w:rStyle w:val="cf01"/>
          <w:rFonts w:ascii="Arial" w:hAnsi="Arial" w:cs="Times New Roman"/>
          <w:sz w:val="22"/>
          <w:szCs w:val="20"/>
        </w:rPr>
        <w:t xml:space="preserve">a </w:t>
      </w:r>
      <w:r>
        <w:rPr>
          <w:rStyle w:val="cf01"/>
          <w:rFonts w:ascii="Arial" w:hAnsi="Arial" w:cs="Times New Roman"/>
          <w:sz w:val="22"/>
          <w:szCs w:val="20"/>
        </w:rPr>
        <w:t xml:space="preserve">memorandum of understanding </w:t>
      </w:r>
    </w:p>
    <w:p w14:paraId="03DC0F79" w14:textId="55D6FA37" w:rsidR="005A5A61" w:rsidRDefault="005A5A61" w:rsidP="000B2FB7">
      <w:pPr>
        <w:pStyle w:val="ListBullet2"/>
        <w:rPr>
          <w:rStyle w:val="cf01"/>
          <w:rFonts w:ascii="Arial" w:hAnsi="Arial" w:cs="Times New Roman"/>
          <w:sz w:val="22"/>
          <w:szCs w:val="20"/>
        </w:rPr>
      </w:pPr>
      <w:r>
        <w:rPr>
          <w:rStyle w:val="cf01"/>
          <w:rFonts w:ascii="Arial" w:hAnsi="Arial" w:cs="Times New Roman"/>
          <w:sz w:val="22"/>
          <w:szCs w:val="20"/>
        </w:rPr>
        <w:t>mutual recognition agreement</w:t>
      </w:r>
    </w:p>
    <w:p w14:paraId="2C4A3A1F" w14:textId="77777777" w:rsidR="005A5A61" w:rsidRPr="00D416D2" w:rsidRDefault="005A5A61" w:rsidP="005A5A61">
      <w:pPr>
        <w:pStyle w:val="ListBullet"/>
        <w:numPr>
          <w:ilvl w:val="0"/>
          <w:numId w:val="67"/>
        </w:numPr>
        <w:rPr>
          <w:rStyle w:val="cf01"/>
          <w:rFonts w:ascii="Arial" w:hAnsi="Arial" w:cs="Times New Roman"/>
          <w:sz w:val="22"/>
          <w:szCs w:val="20"/>
        </w:rPr>
      </w:pPr>
      <w:r w:rsidRPr="00D416D2">
        <w:rPr>
          <w:rStyle w:val="cf01"/>
          <w:rFonts w:ascii="Arial" w:hAnsi="Arial" w:cs="Times New Roman"/>
          <w:sz w:val="22"/>
          <w:szCs w:val="20"/>
        </w:rPr>
        <w:t>the World Health Organization.</w:t>
      </w:r>
    </w:p>
    <w:p w14:paraId="36A494B3" w14:textId="263A4939" w:rsidR="005A5A61" w:rsidRDefault="005A5A61" w:rsidP="005A5A61">
      <w:r>
        <w:t xml:space="preserve">See section 61 of the Act for </w:t>
      </w:r>
      <w:r w:rsidR="00D01768">
        <w:t xml:space="preserve">more </w:t>
      </w:r>
      <w:r>
        <w:t xml:space="preserve">information. </w:t>
      </w:r>
    </w:p>
    <w:p w14:paraId="66305B32" w14:textId="77777777" w:rsidR="005A5A61" w:rsidRDefault="005A5A61" w:rsidP="005A5A61">
      <w:pPr>
        <w:pStyle w:val="Heading3"/>
      </w:pPr>
      <w:bookmarkStart w:id="63" w:name="_Toc146273026"/>
      <w:bookmarkStart w:id="64" w:name="_Toc150246245"/>
      <w:r>
        <w:t>Enforcement actions</w:t>
      </w:r>
      <w:bookmarkEnd w:id="63"/>
      <w:bookmarkEnd w:id="64"/>
    </w:p>
    <w:p w14:paraId="682786D8" w14:textId="40C46B90" w:rsidR="005A5A61" w:rsidRDefault="005A5A61" w:rsidP="00B04B5A">
      <w:r>
        <w:t xml:space="preserve">We can take regulatory action </w:t>
      </w:r>
      <w:r w:rsidR="006C75E6">
        <w:t xml:space="preserve">when </w:t>
      </w:r>
      <w:r>
        <w:t xml:space="preserve">you are not meeting </w:t>
      </w:r>
      <w:r w:rsidR="0035287D">
        <w:t xml:space="preserve">the certification </w:t>
      </w:r>
      <w:r>
        <w:t xml:space="preserve">conditions. </w:t>
      </w:r>
      <w:r w:rsidR="00E44EBE">
        <w:t>This could include</w:t>
      </w:r>
      <w:r>
        <w:t>:</w:t>
      </w:r>
    </w:p>
    <w:p w14:paraId="4F6D0C12" w14:textId="5DAA9929" w:rsidR="005A5A61" w:rsidRPr="00B04B5A" w:rsidRDefault="005A5A61" w:rsidP="00B04B5A">
      <w:pPr>
        <w:pStyle w:val="ListBullet"/>
      </w:pPr>
      <w:r>
        <w:t>suspend</w:t>
      </w:r>
      <w:r w:rsidR="00E44EBE">
        <w:t>ing</w:t>
      </w:r>
      <w:r>
        <w:t xml:space="preserve"> </w:t>
      </w:r>
      <w:r w:rsidRPr="00B04B5A">
        <w:t>your CA certificates</w:t>
      </w:r>
    </w:p>
    <w:p w14:paraId="2574F531" w14:textId="27A0F67C" w:rsidR="005A5A61" w:rsidRDefault="005A5A61" w:rsidP="00B04B5A">
      <w:pPr>
        <w:pStyle w:val="ListBullet"/>
      </w:pPr>
      <w:r w:rsidRPr="00B04B5A">
        <w:t>revok</w:t>
      </w:r>
      <w:r w:rsidR="00E44EBE" w:rsidRPr="00B04B5A">
        <w:t>ing</w:t>
      </w:r>
      <w:r w:rsidRPr="00B04B5A">
        <w:t xml:space="preserve"> your</w:t>
      </w:r>
      <w:r>
        <w:t xml:space="preserve"> CA certificates.</w:t>
      </w:r>
    </w:p>
    <w:p w14:paraId="3E4F6442" w14:textId="77777777" w:rsidR="00D04B28" w:rsidRDefault="00D04B28" w:rsidP="005A5A61">
      <w:pPr>
        <w:pStyle w:val="Heading2"/>
      </w:pPr>
      <w:bookmarkStart w:id="65" w:name="_Toc146273027"/>
      <w:bookmarkStart w:id="66" w:name="_Toc150246246"/>
    </w:p>
    <w:p w14:paraId="380B27EE" w14:textId="77777777" w:rsidR="00D04B28" w:rsidRDefault="00D04B28">
      <w:pPr>
        <w:spacing w:before="0" w:after="0" w:line="240" w:lineRule="auto"/>
        <w:rPr>
          <w:rFonts w:eastAsia="Times New Roman"/>
          <w:b/>
          <w:bCs/>
          <w:color w:val="001871"/>
          <w:sz w:val="38"/>
          <w:szCs w:val="38"/>
        </w:rPr>
      </w:pPr>
      <w:r>
        <w:br w:type="page"/>
      </w:r>
    </w:p>
    <w:p w14:paraId="7C965956" w14:textId="08F4F296" w:rsidR="005A5A61" w:rsidRDefault="005A5A61" w:rsidP="005A5A61">
      <w:pPr>
        <w:pStyle w:val="Heading2"/>
      </w:pPr>
      <w:r>
        <w:t>Feedback and complaints</w:t>
      </w:r>
      <w:bookmarkEnd w:id="65"/>
      <w:bookmarkEnd w:id="66"/>
    </w:p>
    <w:p w14:paraId="2EEE202B" w14:textId="5D57651C" w:rsidR="005A5A61" w:rsidRPr="0076553C" w:rsidRDefault="00207C4D" w:rsidP="005A5A61">
      <w:r>
        <w:t xml:space="preserve">Refer to the following link: </w:t>
      </w:r>
      <w:hyperlink r:id="rId27" w:history="1">
        <w:r w:rsidR="005A5A61" w:rsidRPr="003074B4">
          <w:rPr>
            <w:rStyle w:val="Hyperlink"/>
          </w:rPr>
          <w:t>Inspection and audit feedback forms</w:t>
        </w:r>
      </w:hyperlink>
      <w:r w:rsidR="005A5A61">
        <w:t xml:space="preserve"> </w:t>
      </w:r>
    </w:p>
    <w:p w14:paraId="547DE3AD" w14:textId="77777777" w:rsidR="005A5A61" w:rsidRPr="0082644A" w:rsidRDefault="005A5A61" w:rsidP="005A5A61">
      <w:pPr>
        <w:pStyle w:val="Heading2"/>
      </w:pPr>
      <w:bookmarkStart w:id="67" w:name="_Disputes_regarding_an"/>
      <w:bookmarkStart w:id="68" w:name="_Toc92444544"/>
      <w:bookmarkStart w:id="69" w:name="_Toc146273028"/>
      <w:bookmarkStart w:id="70" w:name="_Toc150246247"/>
      <w:bookmarkEnd w:id="67"/>
      <w:r w:rsidRPr="0082644A">
        <w:t>Contact us</w:t>
      </w:r>
      <w:bookmarkEnd w:id="68"/>
      <w:bookmarkEnd w:id="69"/>
      <w:bookmarkEnd w:id="70"/>
    </w:p>
    <w:p w14:paraId="630CF0F2" w14:textId="77777777" w:rsidR="00D04B28" w:rsidRPr="0082644A" w:rsidRDefault="005A5A61" w:rsidP="00D04B28">
      <w:pPr>
        <w:rPr>
          <w:lang w:eastAsia="en-AU"/>
        </w:rPr>
      </w:pPr>
      <w:r>
        <w:rPr>
          <w:lang w:eastAsia="en-AU"/>
        </w:rPr>
        <w:t>For</w:t>
      </w:r>
      <w:r w:rsidRPr="0082644A">
        <w:rPr>
          <w:lang w:eastAsia="en-AU"/>
        </w:rPr>
        <w:t xml:space="preserve"> more information about QMS audits, </w:t>
      </w:r>
      <w:r>
        <w:rPr>
          <w:lang w:eastAsia="en-AU"/>
        </w:rPr>
        <w:t xml:space="preserve">you can </w:t>
      </w:r>
      <w:r w:rsidRPr="0082644A">
        <w:rPr>
          <w:lang w:eastAsia="en-AU"/>
        </w:rPr>
        <w:t xml:space="preserve">contact us </w:t>
      </w:r>
      <w:r>
        <w:rPr>
          <w:lang w:eastAsia="en-AU"/>
        </w:rPr>
        <w:t>at</w:t>
      </w:r>
      <w:r w:rsidRPr="0082644A">
        <w:rPr>
          <w:lang w:eastAsia="en-AU"/>
        </w:rPr>
        <w:t>:</w:t>
      </w:r>
      <w:r w:rsidR="00D04B28">
        <w:rPr>
          <w:lang w:eastAsia="en-AU"/>
        </w:rPr>
        <w:t xml:space="preserve"> </w:t>
      </w:r>
      <w:hyperlink r:id="rId28" w:history="1">
        <w:r w:rsidR="00D04B28" w:rsidRPr="0082644A">
          <w:rPr>
            <w:rStyle w:val="Hyperlink"/>
          </w:rPr>
          <w:t>QMS.Certificates@health.gov.au</w:t>
        </w:r>
      </w:hyperlink>
      <w:r w:rsidR="00D04B28" w:rsidRPr="0082644A">
        <w:rPr>
          <w:lang w:eastAsia="en-AU"/>
        </w:rPr>
        <w:t xml:space="preserve"> </w:t>
      </w:r>
    </w:p>
    <w:p w14:paraId="7C944E05" w14:textId="0284717F" w:rsidR="005A5A61" w:rsidRPr="0082644A" w:rsidRDefault="005A5A61" w:rsidP="005A5A61">
      <w:pPr>
        <w:rPr>
          <w:lang w:eastAsia="en-AU"/>
        </w:rPr>
      </w:pPr>
    </w:p>
    <w:p w14:paraId="311FA740" w14:textId="77777777" w:rsidR="005A5A61" w:rsidRDefault="005A5A61" w:rsidP="005A5A61">
      <w:pPr>
        <w:spacing w:before="0" w:after="0" w:line="240" w:lineRule="auto"/>
        <w:rPr>
          <w:rFonts w:eastAsia="Times New Roman"/>
          <w:b/>
          <w:bCs/>
          <w:color w:val="001871"/>
          <w:sz w:val="38"/>
          <w:szCs w:val="38"/>
        </w:rPr>
      </w:pPr>
      <w:bookmarkStart w:id="71" w:name="_Toc143877890"/>
      <w:r>
        <w:br w:type="page"/>
      </w:r>
    </w:p>
    <w:p w14:paraId="266008E9" w14:textId="77777777" w:rsidR="005A5A61" w:rsidRDefault="005A5A61" w:rsidP="005A5A61">
      <w:pPr>
        <w:pStyle w:val="Heading2"/>
      </w:pPr>
      <w:bookmarkStart w:id="72" w:name="_Toc146273029"/>
      <w:bookmarkStart w:id="73" w:name="_Toc150246248"/>
      <w:r>
        <w:t>Appendix 1—Audit-related definitions</w:t>
      </w:r>
      <w:bookmarkEnd w:id="71"/>
      <w:bookmarkEnd w:id="72"/>
      <w:bookmarkEnd w:id="73"/>
    </w:p>
    <w:p w14:paraId="4D429122" w14:textId="651CB009" w:rsidR="005A5A61" w:rsidRDefault="005A5A61" w:rsidP="005A5A61">
      <w:r>
        <w:t>We use the following definitions</w:t>
      </w:r>
      <w:r w:rsidR="00A22E9A">
        <w:t xml:space="preserve"> for</w:t>
      </w:r>
      <w:r>
        <w:t xml:space="preserve"> our audits.</w:t>
      </w:r>
    </w:p>
    <w:tbl>
      <w:tblPr>
        <w:tblStyle w:val="TableTGAblue"/>
        <w:tblW w:w="5000" w:type="pct"/>
        <w:tblLook w:val="04A0" w:firstRow="1" w:lastRow="0" w:firstColumn="1" w:lastColumn="0" w:noHBand="0" w:noVBand="1"/>
      </w:tblPr>
      <w:tblGrid>
        <w:gridCol w:w="1975"/>
        <w:gridCol w:w="7075"/>
      </w:tblGrid>
      <w:tr w:rsidR="005A5A61" w:rsidRPr="00215D48" w14:paraId="35A12003" w14:textId="77777777" w:rsidTr="00D570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1" w:type="pct"/>
          </w:tcPr>
          <w:p w14:paraId="0DC6B1ED" w14:textId="77777777" w:rsidR="005A5A61" w:rsidRPr="00215D48" w:rsidRDefault="005A5A61" w:rsidP="00D57060">
            <w:r>
              <w:t>Term</w:t>
            </w:r>
          </w:p>
        </w:tc>
        <w:tc>
          <w:tcPr>
            <w:tcW w:w="3909" w:type="pct"/>
          </w:tcPr>
          <w:p w14:paraId="1AA48C25" w14:textId="77777777" w:rsidR="005A5A61" w:rsidRPr="00215D48" w:rsidRDefault="005A5A61" w:rsidP="00D57060">
            <w:pPr>
              <w:cnfStyle w:val="100000000000" w:firstRow="1" w:lastRow="0" w:firstColumn="0" w:lastColumn="0" w:oddVBand="0" w:evenVBand="0" w:oddHBand="0" w:evenHBand="0" w:firstRowFirstColumn="0" w:firstRowLastColumn="0" w:lastRowFirstColumn="0" w:lastRowLastColumn="0"/>
            </w:pPr>
            <w:r>
              <w:t>Definition</w:t>
            </w:r>
          </w:p>
        </w:tc>
      </w:tr>
      <w:tr w:rsidR="005A5A61" w:rsidRPr="00215D48" w14:paraId="5849161C"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0155F241" w14:textId="77777777" w:rsidR="005A5A61" w:rsidRPr="00215D48" w:rsidRDefault="005A5A61" w:rsidP="00D57060">
            <w:r>
              <w:t>Audit</w:t>
            </w:r>
          </w:p>
        </w:tc>
        <w:tc>
          <w:tcPr>
            <w:tcW w:w="3909" w:type="pct"/>
          </w:tcPr>
          <w:p w14:paraId="593B4EF3" w14:textId="02A6D616"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Systematic, independent</w:t>
            </w:r>
            <w:r>
              <w:t>,</w:t>
            </w:r>
            <w:r w:rsidRPr="00B04C1F">
              <w:t xml:space="preserve"> and documented process for obtaining </w:t>
            </w:r>
            <w:r>
              <w:t>audit</w:t>
            </w:r>
            <w:r w:rsidRPr="00B04C1F">
              <w:t xml:space="preserve"> evidence and evaluating it objectively to determine the extent to which the </w:t>
            </w:r>
            <w:r>
              <w:t>audit</w:t>
            </w:r>
            <w:r w:rsidRPr="00B04C1F">
              <w:t xml:space="preserve"> criteria are fulfilled (ISO</w:t>
            </w:r>
            <w:r>
              <w:t xml:space="preserve"> </w:t>
            </w:r>
            <w:r w:rsidRPr="00B04C1F">
              <w:t>19011</w:t>
            </w:r>
            <w:r>
              <w:t xml:space="preserve">, </w:t>
            </w:r>
            <w:r w:rsidRPr="00B04C1F">
              <w:t>Clause 3.1)</w:t>
            </w:r>
            <w:r w:rsidR="00742231">
              <w:t>.</w:t>
            </w:r>
          </w:p>
          <w:p w14:paraId="5350A7FA" w14:textId="22FE980D"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rsidRPr="00B04C1F">
              <w:t>Note: </w:t>
            </w:r>
            <w:r w:rsidR="004779B3">
              <w:t xml:space="preserve">A </w:t>
            </w:r>
            <w:r w:rsidR="004779B3" w:rsidRPr="00B04C1F">
              <w:t xml:space="preserve">joint </w:t>
            </w:r>
            <w:r w:rsidR="004779B3">
              <w:t>audit</w:t>
            </w:r>
            <w:r w:rsidR="004779B3" w:rsidRPr="00B04C1F">
              <w:t xml:space="preserve"> </w:t>
            </w:r>
            <w:r w:rsidR="004779B3">
              <w:t>is w</w:t>
            </w:r>
            <w:r w:rsidRPr="00B04C1F">
              <w:t xml:space="preserve">hen two or more </w:t>
            </w:r>
            <w:r>
              <w:t>auditing</w:t>
            </w:r>
            <w:r w:rsidRPr="00B04C1F">
              <w:t xml:space="preserve"> organisations cooperate to </w:t>
            </w:r>
            <w:r>
              <w:t>audit</w:t>
            </w:r>
            <w:r w:rsidRPr="00B04C1F">
              <w:t xml:space="preserve"> a manufacturer</w:t>
            </w:r>
            <w:r w:rsidR="004779B3">
              <w:t xml:space="preserve"> at the same time</w:t>
            </w:r>
            <w:r w:rsidRPr="00B04C1F">
              <w:t>.</w:t>
            </w:r>
          </w:p>
        </w:tc>
      </w:tr>
      <w:tr w:rsidR="005A5A61" w:rsidRPr="00215D48" w14:paraId="7C9D4E6F"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281CECF9" w14:textId="61B93436" w:rsidR="005A5A61" w:rsidRPr="00215D48" w:rsidRDefault="005A5A61" w:rsidP="00B04B5A">
            <w:r>
              <w:t>Audit</w:t>
            </w:r>
            <w:r w:rsidRPr="00B04C1F">
              <w:t xml:space="preserve"> criteria</w:t>
            </w:r>
          </w:p>
        </w:tc>
        <w:tc>
          <w:tcPr>
            <w:tcW w:w="3909" w:type="pct"/>
          </w:tcPr>
          <w:p w14:paraId="78BBC579"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Set of policies, procedures or requirements (ISO</w:t>
            </w:r>
            <w:r>
              <w:t xml:space="preserve"> </w:t>
            </w:r>
            <w:r w:rsidRPr="00B04C1F">
              <w:t>19011</w:t>
            </w:r>
            <w:r>
              <w:t xml:space="preserve">, </w:t>
            </w:r>
            <w:r w:rsidRPr="00B04C1F">
              <w:t>Clause 3.2)</w:t>
            </w:r>
          </w:p>
          <w:p w14:paraId="5693BBED" w14:textId="468F9249"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rsidRPr="00F14B63">
              <w:t>Note:</w:t>
            </w:r>
            <w:r w:rsidR="000B2FB7">
              <w:t xml:space="preserve"> </w:t>
            </w:r>
            <w:r w:rsidRPr="00F14B63">
              <w:t xml:space="preserve">Audit </w:t>
            </w:r>
            <w:r w:rsidR="00D8032B" w:rsidRPr="00E71629">
              <w:t xml:space="preserve">evidence is </w:t>
            </w:r>
            <w:r w:rsidR="00F14B63" w:rsidRPr="00E71629">
              <w:t xml:space="preserve">compared against the audit </w:t>
            </w:r>
            <w:r w:rsidRPr="00F14B63">
              <w:t>criteria.</w:t>
            </w:r>
          </w:p>
        </w:tc>
      </w:tr>
      <w:tr w:rsidR="005A5A61" w:rsidRPr="00215D48" w14:paraId="15274016"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39D6E246" w14:textId="77777777" w:rsidR="005A5A61" w:rsidRDefault="005A5A61" w:rsidP="00D57060">
            <w:r>
              <w:t>Audit</w:t>
            </w:r>
            <w:r w:rsidRPr="00B04C1F">
              <w:t xml:space="preserve"> evidence</w:t>
            </w:r>
          </w:p>
        </w:tc>
        <w:tc>
          <w:tcPr>
            <w:tcW w:w="3909" w:type="pct"/>
          </w:tcPr>
          <w:p w14:paraId="03B36B47"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Records, statements of fact</w:t>
            </w:r>
            <w:r>
              <w:t>,</w:t>
            </w:r>
            <w:r w:rsidRPr="00B04C1F">
              <w:t xml:space="preserve"> or other information</w:t>
            </w:r>
            <w:r>
              <w:t xml:space="preserve"> that </w:t>
            </w:r>
            <w:r w:rsidRPr="00B04C1F">
              <w:t xml:space="preserve">are relevant to the </w:t>
            </w:r>
            <w:r>
              <w:t>audit</w:t>
            </w:r>
            <w:r w:rsidRPr="00B04C1F">
              <w:t xml:space="preserve"> criteria and </w:t>
            </w:r>
            <w:r>
              <w:t xml:space="preserve">that are </w:t>
            </w:r>
            <w:r w:rsidRPr="00B04C1F">
              <w:t>verifiable (</w:t>
            </w:r>
            <w:r>
              <w:t xml:space="preserve">adapted from </w:t>
            </w:r>
            <w:r w:rsidRPr="00B04C1F">
              <w:t>ISO</w:t>
            </w:r>
            <w:r>
              <w:t xml:space="preserve"> </w:t>
            </w:r>
            <w:r w:rsidRPr="00B04C1F">
              <w:t>19011</w:t>
            </w:r>
            <w:r>
              <w:t xml:space="preserve">, </w:t>
            </w:r>
            <w:r w:rsidRPr="00B04C1F">
              <w:t>Clause 3.3)</w:t>
            </w:r>
          </w:p>
        </w:tc>
      </w:tr>
      <w:tr w:rsidR="005A5A61" w:rsidRPr="00215D48" w14:paraId="32BE1BA1"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293249BA" w14:textId="1914E5A5" w:rsidR="005A5A61" w:rsidRDefault="005A5A61" w:rsidP="00B04B5A">
            <w:r>
              <w:t>Audit</w:t>
            </w:r>
            <w:r w:rsidRPr="00B04C1F">
              <w:t xml:space="preserve"> findings</w:t>
            </w:r>
          </w:p>
        </w:tc>
        <w:tc>
          <w:tcPr>
            <w:tcW w:w="3909" w:type="pct"/>
          </w:tcPr>
          <w:p w14:paraId="09433D84"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 xml:space="preserve">Results of the evaluation of the collected </w:t>
            </w:r>
            <w:r>
              <w:t>audit</w:t>
            </w:r>
            <w:r w:rsidRPr="00B04C1F">
              <w:t xml:space="preserve"> evidence against </w:t>
            </w:r>
            <w:r>
              <w:t>audit</w:t>
            </w:r>
            <w:r w:rsidRPr="00B04C1F">
              <w:t xml:space="preserve"> criteria (ISO</w:t>
            </w:r>
            <w:r>
              <w:t xml:space="preserve"> </w:t>
            </w:r>
            <w:r w:rsidRPr="00B04C1F">
              <w:t>19011</w:t>
            </w:r>
            <w:r>
              <w:t xml:space="preserve">, </w:t>
            </w:r>
            <w:r w:rsidRPr="00B04C1F">
              <w:t>Clause 3.4)</w:t>
            </w:r>
          </w:p>
          <w:p w14:paraId="739B955E" w14:textId="4F9D4F51"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Note:</w:t>
            </w:r>
            <w:r w:rsidR="000B2FB7">
              <w:t xml:space="preserve"> </w:t>
            </w:r>
            <w:r>
              <w:t>Audit</w:t>
            </w:r>
            <w:r w:rsidRPr="00B04C1F">
              <w:t xml:space="preserve"> findings can </w:t>
            </w:r>
            <w:r w:rsidR="004F133F">
              <w:t>indicate</w:t>
            </w:r>
            <w:r w:rsidR="002E58D7" w:rsidRPr="00B04C1F">
              <w:t xml:space="preserve"> </w:t>
            </w:r>
            <w:r w:rsidRPr="00B04C1F">
              <w:t xml:space="preserve">either conformity or </w:t>
            </w:r>
            <w:r>
              <w:t>nonconformity</w:t>
            </w:r>
            <w:r w:rsidRPr="00B04C1F">
              <w:t xml:space="preserve"> with </w:t>
            </w:r>
            <w:r>
              <w:t>audit</w:t>
            </w:r>
            <w:r w:rsidRPr="00B04C1F">
              <w:t xml:space="preserve"> criteria.</w:t>
            </w:r>
          </w:p>
        </w:tc>
      </w:tr>
      <w:tr w:rsidR="005A5A61" w:rsidRPr="00215D48" w14:paraId="704B1F39"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4236B94B" w14:textId="77777777" w:rsidR="005A5A61" w:rsidRDefault="005A5A61" w:rsidP="00D57060">
            <w:r>
              <w:t>Audit</w:t>
            </w:r>
            <w:r w:rsidRPr="00B04C1F">
              <w:t xml:space="preserve"> conclusion</w:t>
            </w:r>
          </w:p>
        </w:tc>
        <w:tc>
          <w:tcPr>
            <w:tcW w:w="3909" w:type="pct"/>
          </w:tcPr>
          <w:p w14:paraId="486F48DD"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 xml:space="preserve">Outcome of an </w:t>
            </w:r>
            <w:r>
              <w:t>audit</w:t>
            </w:r>
            <w:r w:rsidRPr="00B04C1F">
              <w:t xml:space="preserve">, provided by the </w:t>
            </w:r>
            <w:r>
              <w:t>audit</w:t>
            </w:r>
            <w:r w:rsidRPr="00B04C1F">
              <w:t xml:space="preserve"> team after consideration of the </w:t>
            </w:r>
            <w:r>
              <w:t>audit</w:t>
            </w:r>
            <w:r w:rsidRPr="00B04C1F">
              <w:t xml:space="preserve"> objectives and all </w:t>
            </w:r>
            <w:r>
              <w:t>audit</w:t>
            </w:r>
            <w:r w:rsidRPr="00B04C1F">
              <w:t xml:space="preserve"> findings (ISO</w:t>
            </w:r>
            <w:r>
              <w:t xml:space="preserve"> </w:t>
            </w:r>
            <w:r w:rsidRPr="00B04C1F">
              <w:t>19011</w:t>
            </w:r>
            <w:r>
              <w:t xml:space="preserve">, </w:t>
            </w:r>
            <w:r w:rsidRPr="00B04C1F">
              <w:t>Clause 3.5)</w:t>
            </w:r>
          </w:p>
        </w:tc>
      </w:tr>
      <w:tr w:rsidR="005A5A61" w:rsidRPr="00215D48" w14:paraId="160DB029"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641B6F75" w14:textId="51BA9F3E" w:rsidR="005A5A61" w:rsidRDefault="005A5A61" w:rsidP="00B04B5A">
            <w:r>
              <w:t>Audit</w:t>
            </w:r>
            <w:r w:rsidRPr="00B04C1F">
              <w:t xml:space="preserve"> scope</w:t>
            </w:r>
          </w:p>
        </w:tc>
        <w:tc>
          <w:tcPr>
            <w:tcW w:w="3909" w:type="pct"/>
          </w:tcPr>
          <w:p w14:paraId="0B8FD989"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 xml:space="preserve">Extent and boundaries of an </w:t>
            </w:r>
            <w:r>
              <w:t>audit</w:t>
            </w:r>
            <w:r w:rsidRPr="00B04C1F">
              <w:t xml:space="preserve"> (ISO</w:t>
            </w:r>
            <w:r>
              <w:t xml:space="preserve"> </w:t>
            </w:r>
            <w:r w:rsidRPr="00B04C1F">
              <w:t>19011</w:t>
            </w:r>
            <w:r>
              <w:t xml:space="preserve">, </w:t>
            </w:r>
            <w:r w:rsidRPr="00B04C1F">
              <w:t>Clause 3.13)</w:t>
            </w:r>
          </w:p>
          <w:p w14:paraId="2899242E" w14:textId="5E58FBEF" w:rsidR="005A5A61" w:rsidRPr="00B04C1F" w:rsidRDefault="00EE6B5A" w:rsidP="00D57060">
            <w:pPr>
              <w:cnfStyle w:val="000000000000" w:firstRow="0" w:lastRow="0" w:firstColumn="0" w:lastColumn="0" w:oddVBand="0" w:evenVBand="0" w:oddHBand="0" w:evenHBand="0" w:firstRowFirstColumn="0" w:firstRowLastColumn="0" w:lastRowFirstColumn="0" w:lastRowLastColumn="0"/>
            </w:pPr>
            <w:r w:rsidRPr="00E71629">
              <w:t>Examples:</w:t>
            </w:r>
            <w:r w:rsidR="005A5A61" w:rsidRPr="000B4A07">
              <w:t xml:space="preserve"> locations, organisational units, activities</w:t>
            </w:r>
            <w:r w:rsidR="000B4A07" w:rsidRPr="00E71629">
              <w:t xml:space="preserve">, </w:t>
            </w:r>
            <w:r w:rsidR="005A5A61" w:rsidRPr="000B4A07">
              <w:t xml:space="preserve">processes, </w:t>
            </w:r>
            <w:r w:rsidR="008417A4" w:rsidRPr="00E71629">
              <w:t>and</w:t>
            </w:r>
            <w:r w:rsidR="005A5A61" w:rsidRPr="000B4A07">
              <w:t xml:space="preserve"> the </w:t>
            </w:r>
            <w:r w:rsidR="00C54B15">
              <w:t xml:space="preserve">dates and </w:t>
            </w:r>
            <w:r w:rsidR="005A5A61" w:rsidRPr="000B4A07">
              <w:t>time</w:t>
            </w:r>
            <w:r w:rsidR="00C54B15">
              <w:t>s</w:t>
            </w:r>
            <w:r w:rsidR="005A5A61" w:rsidRPr="000B4A07">
              <w:t xml:space="preserve"> covered.</w:t>
            </w:r>
          </w:p>
        </w:tc>
      </w:tr>
      <w:tr w:rsidR="005A5A61" w:rsidRPr="00215D48" w14:paraId="4D53B349"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262BD842" w14:textId="77777777" w:rsidR="005A5A61" w:rsidRDefault="005A5A61" w:rsidP="00D57060">
            <w:r w:rsidRPr="00B04C1F">
              <w:t>Corrective action</w:t>
            </w:r>
          </w:p>
        </w:tc>
        <w:tc>
          <w:tcPr>
            <w:tcW w:w="3909" w:type="pct"/>
          </w:tcPr>
          <w:p w14:paraId="3BC1AB36" w14:textId="77777777" w:rsidR="005A5A61" w:rsidRDefault="005A5A61" w:rsidP="00D57060">
            <w:pPr>
              <w:cnfStyle w:val="000000000000" w:firstRow="0" w:lastRow="0" w:firstColumn="0" w:lastColumn="0" w:oddVBand="0" w:evenVBand="0" w:oddHBand="0" w:evenHBand="0" w:firstRowFirstColumn="0" w:firstRowLastColumn="0" w:lastRowFirstColumn="0" w:lastRowLastColumn="0"/>
            </w:pPr>
            <w:r w:rsidRPr="00B04C1F">
              <w:t xml:space="preserve">Action to eliminate the cause of a detected </w:t>
            </w:r>
            <w:r>
              <w:t>nonconformity</w:t>
            </w:r>
            <w:r w:rsidRPr="00B04C1F">
              <w:t xml:space="preserve"> or other undesirable situation (ISO 9000</w:t>
            </w:r>
            <w:r>
              <w:t>,</w:t>
            </w:r>
            <w:r w:rsidRPr="00B04C1F">
              <w:t xml:space="preserve"> Clause 3.6.5)</w:t>
            </w:r>
          </w:p>
          <w:p w14:paraId="7FAA807A" w14:textId="4E2B7AAF" w:rsidR="00A27B53" w:rsidRPr="00B04B5A" w:rsidRDefault="000B4A07" w:rsidP="000B4A07">
            <w:pPr>
              <w:cnfStyle w:val="000000000000" w:firstRow="0" w:lastRow="0" w:firstColumn="0" w:lastColumn="0" w:oddVBand="0" w:evenVBand="0" w:oddHBand="0" w:evenHBand="0" w:firstRowFirstColumn="0" w:firstRowLastColumn="0" w:lastRowFirstColumn="0" w:lastRowLastColumn="0"/>
            </w:pPr>
            <w:r w:rsidRPr="00B04B5A">
              <w:t>Note</w:t>
            </w:r>
            <w:r w:rsidR="00B04B5A">
              <w:t>:</w:t>
            </w:r>
          </w:p>
          <w:p w14:paraId="2E8005CD" w14:textId="60F8ABC4" w:rsidR="000B4A07" w:rsidRDefault="000B4A07" w:rsidP="000B4A07">
            <w:pPr>
              <w:cnfStyle w:val="000000000000" w:firstRow="0" w:lastRow="0" w:firstColumn="0" w:lastColumn="0" w:oddVBand="0" w:evenVBand="0" w:oddHBand="0" w:evenHBand="0" w:firstRowFirstColumn="0" w:firstRowLastColumn="0" w:lastRowFirstColumn="0" w:lastRowLastColumn="0"/>
            </w:pPr>
            <w:r>
              <w:t>C</w:t>
            </w:r>
            <w:r w:rsidRPr="000B4A07">
              <w:t>orrective action</w:t>
            </w:r>
            <w:r>
              <w:t>s</w:t>
            </w:r>
            <w:r w:rsidRPr="000B4A07">
              <w:t xml:space="preserve"> </w:t>
            </w:r>
            <w:r>
              <w:t>are different to</w:t>
            </w:r>
            <w:r w:rsidRPr="000B4A07">
              <w:t xml:space="preserve"> correction</w:t>
            </w:r>
            <w:r>
              <w:t>s</w:t>
            </w:r>
            <w:r w:rsidRPr="000B4A07">
              <w:t>.</w:t>
            </w:r>
          </w:p>
          <w:p w14:paraId="5E776209" w14:textId="77777777" w:rsidR="000B4A07" w:rsidRPr="009D0DFB" w:rsidRDefault="000B4A07" w:rsidP="000B4A07">
            <w:pPr>
              <w:cnfStyle w:val="000000000000" w:firstRow="0" w:lastRow="0" w:firstColumn="0" w:lastColumn="0" w:oddVBand="0" w:evenVBand="0" w:oddHBand="0" w:evenHBand="0" w:firstRowFirstColumn="0" w:firstRowLastColumn="0" w:lastRowFirstColumn="0" w:lastRowLastColumn="0"/>
            </w:pPr>
            <w:r w:rsidRPr="000B4A07">
              <w:t>Corrective actions are made against an identified causal factor</w:t>
            </w:r>
            <w:r w:rsidRPr="009D0DFB">
              <w:t>.</w:t>
            </w:r>
          </w:p>
          <w:p w14:paraId="7B141AC3" w14:textId="44F9B990" w:rsidR="000B4A07" w:rsidRPr="00B04C1F" w:rsidRDefault="000B4A07" w:rsidP="00D57060">
            <w:pPr>
              <w:cnfStyle w:val="000000000000" w:firstRow="0" w:lastRow="0" w:firstColumn="0" w:lastColumn="0" w:oddVBand="0" w:evenVBand="0" w:oddHBand="0" w:evenHBand="0" w:firstRowFirstColumn="0" w:firstRowLastColumn="0" w:lastRowFirstColumn="0" w:lastRowLastColumn="0"/>
            </w:pPr>
            <w:r w:rsidRPr="000B4A07">
              <w:t>A correction can be made in conjunction with a corrective action.</w:t>
            </w:r>
          </w:p>
        </w:tc>
      </w:tr>
      <w:tr w:rsidR="005A5A61" w:rsidRPr="00215D48" w14:paraId="07E6A802"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0846575C" w14:textId="7F7BDF1E" w:rsidR="005A5A61" w:rsidRPr="00B04C1F" w:rsidRDefault="005A5A61" w:rsidP="00B04B5A">
            <w:r w:rsidRPr="00B04C1F">
              <w:t>Correction</w:t>
            </w:r>
          </w:p>
        </w:tc>
        <w:tc>
          <w:tcPr>
            <w:tcW w:w="3909" w:type="pct"/>
          </w:tcPr>
          <w:p w14:paraId="0D920B03" w14:textId="77777777" w:rsidR="005A5A61" w:rsidRPr="000B4A07" w:rsidRDefault="005A5A61" w:rsidP="00D57060">
            <w:pPr>
              <w:cnfStyle w:val="000000000000" w:firstRow="0" w:lastRow="0" w:firstColumn="0" w:lastColumn="0" w:oddVBand="0" w:evenVBand="0" w:oddHBand="0" w:evenHBand="0" w:firstRowFirstColumn="0" w:firstRowLastColumn="0" w:lastRowFirstColumn="0" w:lastRowLastColumn="0"/>
            </w:pPr>
            <w:r w:rsidRPr="000B4A07">
              <w:t>Action to eliminate a detected nonconformity (ISO 9000, Clause 3.6.6)</w:t>
            </w:r>
          </w:p>
          <w:p w14:paraId="7E6CDCC8" w14:textId="3CF6AE10" w:rsidR="00A27B53" w:rsidRPr="003609B6" w:rsidRDefault="005A5A61" w:rsidP="00D57060">
            <w:pPr>
              <w:cnfStyle w:val="000000000000" w:firstRow="0" w:lastRow="0" w:firstColumn="0" w:lastColumn="0" w:oddVBand="0" w:evenVBand="0" w:oddHBand="0" w:evenHBand="0" w:firstRowFirstColumn="0" w:firstRowLastColumn="0" w:lastRowFirstColumn="0" w:lastRowLastColumn="0"/>
            </w:pPr>
            <w:r w:rsidRPr="003609B6">
              <w:t>Note</w:t>
            </w:r>
            <w:r w:rsidR="0061769A">
              <w:t>:</w:t>
            </w:r>
          </w:p>
          <w:p w14:paraId="0A6AE218" w14:textId="21868EDE" w:rsidR="000B4A07" w:rsidRPr="0061769A" w:rsidRDefault="000B4A07" w:rsidP="0061769A">
            <w:pPr>
              <w:pStyle w:val="ListBullet"/>
              <w:cnfStyle w:val="000000000000" w:firstRow="0" w:lastRow="0" w:firstColumn="0" w:lastColumn="0" w:oddVBand="0" w:evenVBand="0" w:oddHBand="0" w:evenHBand="0" w:firstRowFirstColumn="0" w:firstRowLastColumn="0" w:lastRowFirstColumn="0" w:lastRowLastColumn="0"/>
            </w:pPr>
            <w:r w:rsidRPr="0061769A">
              <w:t>C</w:t>
            </w:r>
            <w:r w:rsidR="005A5A61" w:rsidRPr="0061769A">
              <w:t>orrective action</w:t>
            </w:r>
            <w:r w:rsidRPr="0061769A">
              <w:t>s</w:t>
            </w:r>
            <w:r w:rsidR="005A5A61" w:rsidRPr="0061769A">
              <w:t xml:space="preserve"> </w:t>
            </w:r>
            <w:r w:rsidRPr="0061769A">
              <w:t xml:space="preserve">are different to </w:t>
            </w:r>
            <w:r w:rsidR="005A5A61" w:rsidRPr="0061769A">
              <w:t>correction</w:t>
            </w:r>
            <w:r w:rsidRPr="0061769A">
              <w:t>s</w:t>
            </w:r>
            <w:r w:rsidR="005A5A61" w:rsidRPr="0061769A">
              <w:t xml:space="preserve">. </w:t>
            </w:r>
          </w:p>
          <w:p w14:paraId="36BD3A79" w14:textId="66874E74" w:rsidR="005A5A61" w:rsidRPr="0061769A" w:rsidRDefault="000B4A07" w:rsidP="0061769A">
            <w:pPr>
              <w:pStyle w:val="ListBullet"/>
              <w:cnfStyle w:val="000000000000" w:firstRow="0" w:lastRow="0" w:firstColumn="0" w:lastColumn="0" w:oddVBand="0" w:evenVBand="0" w:oddHBand="0" w:evenHBand="0" w:firstRowFirstColumn="0" w:firstRowLastColumn="0" w:lastRowFirstColumn="0" w:lastRowLastColumn="0"/>
            </w:pPr>
            <w:r w:rsidRPr="00E71629">
              <w:t>C</w:t>
            </w:r>
            <w:r w:rsidR="005A5A61" w:rsidRPr="0061769A">
              <w:t>orrections are made against individual examples of a core issue. A correction can be, for example, rework or regrade.</w:t>
            </w:r>
          </w:p>
          <w:p w14:paraId="1478F945" w14:textId="77777777" w:rsidR="005A5A61" w:rsidRPr="0061769A" w:rsidRDefault="005A5A61" w:rsidP="0061769A">
            <w:pPr>
              <w:pStyle w:val="ListBullet"/>
              <w:cnfStyle w:val="000000000000" w:firstRow="0" w:lastRow="0" w:firstColumn="0" w:lastColumn="0" w:oddVBand="0" w:evenVBand="0" w:oddHBand="0" w:evenHBand="0" w:firstRowFirstColumn="0" w:firstRowLastColumn="0" w:lastRowFirstColumn="0" w:lastRowLastColumn="0"/>
            </w:pPr>
            <w:r w:rsidRPr="0061769A">
              <w:t>There can be more than one causal factor for a nonconformity.</w:t>
            </w:r>
          </w:p>
          <w:p w14:paraId="7FFF8037" w14:textId="77777777" w:rsidR="005A5A61" w:rsidRPr="0061769A" w:rsidRDefault="005A5A61" w:rsidP="0061769A">
            <w:pPr>
              <w:pStyle w:val="ListBullet"/>
              <w:cnfStyle w:val="000000000000" w:firstRow="0" w:lastRow="0" w:firstColumn="0" w:lastColumn="0" w:oddVBand="0" w:evenVBand="0" w:oddHBand="0" w:evenHBand="0" w:firstRowFirstColumn="0" w:firstRowLastColumn="0" w:lastRowFirstColumn="0" w:lastRowLastColumn="0"/>
            </w:pPr>
            <w:r w:rsidRPr="0061769A">
              <w:t>A correction can be made in conjunction with a corrective action.</w:t>
            </w:r>
          </w:p>
        </w:tc>
      </w:tr>
      <w:tr w:rsidR="005A5A61" w:rsidRPr="00215D48" w14:paraId="550A5864"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36C8091A" w14:textId="77777777" w:rsidR="005A5A61" w:rsidRPr="00B04C1F" w:rsidRDefault="005A5A61" w:rsidP="00D57060">
            <w:r>
              <w:t>Nonconformity</w:t>
            </w:r>
          </w:p>
        </w:tc>
        <w:tc>
          <w:tcPr>
            <w:tcW w:w="3909" w:type="pct"/>
          </w:tcPr>
          <w:p w14:paraId="33120303"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Non-fulfilment of a requirement</w:t>
            </w:r>
            <w:r>
              <w:t xml:space="preserve"> (</w:t>
            </w:r>
            <w:r w:rsidRPr="00B04C1F">
              <w:t>ISO 9000</w:t>
            </w:r>
            <w:r>
              <w:t>,</w:t>
            </w:r>
            <w:r w:rsidRPr="00B04C1F">
              <w:t xml:space="preserve"> Clause 3.6.2</w:t>
            </w:r>
            <w:r>
              <w:t>)</w:t>
            </w:r>
          </w:p>
        </w:tc>
      </w:tr>
      <w:tr w:rsidR="005A5A61" w:rsidRPr="00215D48" w14:paraId="059D00C1"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24FA0595" w14:textId="750E5DEB" w:rsidR="005A5A61" w:rsidRPr="00B04C1F" w:rsidDel="00EE2B41" w:rsidRDefault="005A5A61" w:rsidP="00B04B5A">
            <w:r w:rsidRPr="00B04C1F">
              <w:t>Objective evidence</w:t>
            </w:r>
          </w:p>
        </w:tc>
        <w:tc>
          <w:tcPr>
            <w:tcW w:w="3909" w:type="pct"/>
          </w:tcPr>
          <w:p w14:paraId="26B4E006"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Data supporting the existence or verity of something (ISO 9000</w:t>
            </w:r>
            <w:r>
              <w:t>,</w:t>
            </w:r>
            <w:r w:rsidRPr="00B04C1F">
              <w:t xml:space="preserve"> Clause 3.8.1)</w:t>
            </w:r>
          </w:p>
          <w:p w14:paraId="0403172E" w14:textId="117454D4"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Note:</w:t>
            </w:r>
            <w:r w:rsidR="000B2FB7">
              <w:t xml:space="preserve"> </w:t>
            </w:r>
            <w:r w:rsidRPr="00B04C1F">
              <w:t xml:space="preserve">Objective evidence </w:t>
            </w:r>
            <w:r w:rsidR="00C106C2">
              <w:t xml:space="preserve">is collected </w:t>
            </w:r>
            <w:r w:rsidRPr="00B04C1F">
              <w:t xml:space="preserve">through observation, measurement, test, </w:t>
            </w:r>
            <w:r w:rsidR="00C106C2">
              <w:t xml:space="preserve">and </w:t>
            </w:r>
            <w:r w:rsidRPr="00B04C1F">
              <w:t>other means.</w:t>
            </w:r>
          </w:p>
        </w:tc>
      </w:tr>
      <w:tr w:rsidR="005A5A61" w:rsidRPr="00215D48" w14:paraId="15C03064"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733292B3" w14:textId="77777777" w:rsidR="005A5A61" w:rsidRPr="00B04C1F" w:rsidRDefault="005A5A61" w:rsidP="00D57060">
            <w:r w:rsidRPr="00B04C1F">
              <w:t>Preventive action</w:t>
            </w:r>
          </w:p>
        </w:tc>
        <w:tc>
          <w:tcPr>
            <w:tcW w:w="3909" w:type="pct"/>
          </w:tcPr>
          <w:p w14:paraId="7632CBC5" w14:textId="77777777" w:rsidR="005A5A61" w:rsidRPr="00B04C1F" w:rsidRDefault="005A5A61" w:rsidP="00D57060">
            <w:pPr>
              <w:cnfStyle w:val="000000000000" w:firstRow="0" w:lastRow="0" w:firstColumn="0" w:lastColumn="0" w:oddVBand="0" w:evenVBand="0" w:oddHBand="0" w:evenHBand="0" w:firstRowFirstColumn="0" w:firstRowLastColumn="0" w:lastRowFirstColumn="0" w:lastRowLastColumn="0"/>
            </w:pPr>
            <w:r w:rsidRPr="00B04C1F">
              <w:t xml:space="preserve">Action to eliminate the cause of a potential </w:t>
            </w:r>
            <w:r>
              <w:t>nonconformity</w:t>
            </w:r>
            <w:r w:rsidRPr="00B04C1F">
              <w:t xml:space="preserve"> or other undesirable potential si</w:t>
            </w:r>
            <w:r>
              <w:t>tuation (ISO 9000, Clause 3.6.4)</w:t>
            </w:r>
          </w:p>
        </w:tc>
      </w:tr>
      <w:tr w:rsidR="005A5A61" w:rsidRPr="00215D48" w14:paraId="5038AE2F" w14:textId="77777777" w:rsidTr="00D57060">
        <w:tc>
          <w:tcPr>
            <w:cnfStyle w:val="001000000000" w:firstRow="0" w:lastRow="0" w:firstColumn="1" w:lastColumn="0" w:oddVBand="0" w:evenVBand="0" w:oddHBand="0" w:evenHBand="0" w:firstRowFirstColumn="0" w:firstRowLastColumn="0" w:lastRowFirstColumn="0" w:lastRowLastColumn="0"/>
            <w:tcW w:w="1091" w:type="pct"/>
          </w:tcPr>
          <w:p w14:paraId="090D2E7E" w14:textId="77777777" w:rsidR="005A5A61" w:rsidRPr="00B04C1F" w:rsidRDefault="005A5A61" w:rsidP="00D57060">
            <w:r w:rsidRPr="00B04C1F">
              <w:t xml:space="preserve">Recurring </w:t>
            </w:r>
            <w:r>
              <w:t>nonconformity</w:t>
            </w:r>
          </w:p>
        </w:tc>
        <w:tc>
          <w:tcPr>
            <w:tcW w:w="3909" w:type="pct"/>
          </w:tcPr>
          <w:p w14:paraId="5FD855D0" w14:textId="07FDB408" w:rsidR="00AE4FFD" w:rsidRDefault="00CE2730" w:rsidP="00D57060">
            <w:pPr>
              <w:cnfStyle w:val="000000000000" w:firstRow="0" w:lastRow="0" w:firstColumn="0" w:lastColumn="0" w:oddVBand="0" w:evenVBand="0" w:oddHBand="0" w:evenHBand="0" w:firstRowFirstColumn="0" w:firstRowLastColumn="0" w:lastRowFirstColumn="0" w:lastRowLastColumn="0"/>
            </w:pPr>
            <w:r>
              <w:t>A n</w:t>
            </w:r>
            <w:r w:rsidR="005A5A61">
              <w:t>onconformity</w:t>
            </w:r>
            <w:r w:rsidR="00AE4FFD">
              <w:t>:</w:t>
            </w:r>
          </w:p>
          <w:p w14:paraId="25E1F06C" w14:textId="6081D657" w:rsidR="00AE4FFD" w:rsidRPr="00AE4FFD" w:rsidRDefault="00A8063D" w:rsidP="00E71629">
            <w:pPr>
              <w:pStyle w:val="ListBullet"/>
              <w:cnfStyle w:val="000000000000" w:firstRow="0" w:lastRow="0" w:firstColumn="0" w:lastColumn="0" w:oddVBand="0" w:evenVBand="0" w:oddHBand="0" w:evenHBand="0" w:firstRowFirstColumn="0" w:firstRowLastColumn="0" w:lastRowFirstColumn="0" w:lastRowLastColumn="0"/>
            </w:pPr>
            <w:r>
              <w:t xml:space="preserve">that </w:t>
            </w:r>
            <w:r w:rsidR="005A5A61" w:rsidRPr="00AE4FFD">
              <w:t>was identified at a previous audit</w:t>
            </w:r>
            <w:r w:rsidR="00635CE1">
              <w:t>, and</w:t>
            </w:r>
          </w:p>
          <w:p w14:paraId="59BD5A29" w14:textId="1F4A38BA" w:rsidR="005A5A61" w:rsidRPr="00AE4FFD" w:rsidRDefault="00A8063D" w:rsidP="00E71629">
            <w:pPr>
              <w:pStyle w:val="ListBullet"/>
              <w:cnfStyle w:val="000000000000" w:firstRow="0" w:lastRow="0" w:firstColumn="0" w:lastColumn="0" w:oddVBand="0" w:evenVBand="0" w:oddHBand="0" w:evenHBand="0" w:firstRowFirstColumn="0" w:firstRowLastColumn="0" w:lastRowFirstColumn="0" w:lastRowLastColumn="0"/>
            </w:pPr>
            <w:r>
              <w:t xml:space="preserve">for which </w:t>
            </w:r>
            <w:r w:rsidR="005A5A61" w:rsidRPr="00AE4FFD">
              <w:t>the corrective and preventive actions taken earlier were inadequate.</w:t>
            </w:r>
          </w:p>
        </w:tc>
      </w:tr>
    </w:tbl>
    <w:p w14:paraId="0FBC0C34" w14:textId="77777777" w:rsidR="005A5A61" w:rsidRDefault="005A5A61" w:rsidP="005A5A61">
      <w:pPr>
        <w:spacing w:before="0" w:after="160" w:line="259" w:lineRule="auto"/>
        <w:rPr>
          <w:rFonts w:asciiTheme="majorHAnsi" w:eastAsiaTheme="majorEastAsia" w:hAnsiTheme="majorHAnsi" w:cstheme="majorBidi"/>
          <w:color w:val="00348C" w:themeColor="accent1" w:themeShade="BF"/>
          <w:sz w:val="26"/>
          <w:szCs w:val="26"/>
        </w:rPr>
      </w:pPr>
      <w:r>
        <w:br w:type="page"/>
      </w:r>
    </w:p>
    <w:p w14:paraId="3C2CE861" w14:textId="77777777" w:rsidR="005A5A61" w:rsidRDefault="005A5A61" w:rsidP="005A5A61">
      <w:pPr>
        <w:pStyle w:val="Heading2"/>
      </w:pPr>
      <w:bookmarkStart w:id="74" w:name="_Toc143877891"/>
      <w:bookmarkStart w:id="75" w:name="_Toc146273030"/>
      <w:bookmarkStart w:id="76" w:name="_Toc150246249"/>
      <w:r>
        <w:t xml:space="preserve">Appendix 2—Examples of major </w:t>
      </w:r>
      <w:bookmarkEnd w:id="74"/>
      <w:r>
        <w:t>nonconformities</w:t>
      </w:r>
      <w:bookmarkEnd w:id="75"/>
      <w:bookmarkEnd w:id="76"/>
    </w:p>
    <w:p w14:paraId="21DBA1A3" w14:textId="77777777" w:rsidR="005A5A61" w:rsidRDefault="005A5A61" w:rsidP="005A5A61">
      <w:pPr>
        <w:pStyle w:val="ListBullet"/>
        <w:numPr>
          <w:ilvl w:val="0"/>
          <w:numId w:val="0"/>
        </w:numPr>
        <w:ind w:left="360" w:hanging="360"/>
      </w:pPr>
      <w:r>
        <w:t>Examples of major nonconformities:</w:t>
      </w:r>
    </w:p>
    <w:p w14:paraId="01D4C03D" w14:textId="77777777" w:rsidR="005A5A61" w:rsidRDefault="005A5A61" w:rsidP="005A5A61">
      <w:pPr>
        <w:pStyle w:val="ListBullet"/>
        <w:numPr>
          <w:ilvl w:val="0"/>
          <w:numId w:val="67"/>
        </w:numPr>
      </w:pPr>
      <w:r>
        <w:t>lack of validation of critical processes (for example, sterilisation validation)</w:t>
      </w:r>
    </w:p>
    <w:p w14:paraId="59DF855A" w14:textId="179093CB" w:rsidR="005A5A61" w:rsidRDefault="005A5A61" w:rsidP="005A5A61">
      <w:pPr>
        <w:pStyle w:val="ListBullet"/>
        <w:numPr>
          <w:ilvl w:val="0"/>
          <w:numId w:val="67"/>
        </w:numPr>
      </w:pPr>
      <w:r>
        <w:t>evidence of pest infestation</w:t>
      </w:r>
      <w:r w:rsidR="00C86C13">
        <w:t xml:space="preserve"> that could affect </w:t>
      </w:r>
      <w:r w:rsidR="0058181D">
        <w:t>device safety, performance, or quality</w:t>
      </w:r>
    </w:p>
    <w:p w14:paraId="6F0BB971" w14:textId="77777777" w:rsidR="005A5A61" w:rsidRDefault="005A5A61" w:rsidP="005A5A61">
      <w:pPr>
        <w:pStyle w:val="ListBullet"/>
        <w:numPr>
          <w:ilvl w:val="0"/>
          <w:numId w:val="67"/>
        </w:numPr>
      </w:pPr>
      <w:r>
        <w:t>falsification or misrepresentation of quality test results</w:t>
      </w:r>
    </w:p>
    <w:p w14:paraId="2FD61C89" w14:textId="2082979C" w:rsidR="005A5A61" w:rsidRDefault="005A5A61" w:rsidP="005A5A61">
      <w:pPr>
        <w:pStyle w:val="ListBullet"/>
        <w:numPr>
          <w:ilvl w:val="0"/>
          <w:numId w:val="67"/>
        </w:numPr>
      </w:pPr>
      <w:r>
        <w:t>no or inadequate air filtration to minimise airborne contaminants (where appropriate)</w:t>
      </w:r>
    </w:p>
    <w:p w14:paraId="66552924" w14:textId="77777777" w:rsidR="007B0E13" w:rsidRDefault="005A5A61" w:rsidP="005A5A61">
      <w:pPr>
        <w:pStyle w:val="ListBullet"/>
        <w:numPr>
          <w:ilvl w:val="0"/>
          <w:numId w:val="67"/>
        </w:numPr>
      </w:pPr>
      <w:r>
        <w:t>cleaning program not followed and evidence of dirty premises/equipment</w:t>
      </w:r>
    </w:p>
    <w:p w14:paraId="4411909B" w14:textId="212EB612" w:rsidR="005A5A61" w:rsidRDefault="005A5A61" w:rsidP="005A5A61">
      <w:pPr>
        <w:pStyle w:val="ListBullet"/>
        <w:numPr>
          <w:ilvl w:val="0"/>
          <w:numId w:val="67"/>
        </w:numPr>
      </w:pPr>
      <w:r>
        <w:t xml:space="preserve">un-validated cleaning procedures </w:t>
      </w:r>
      <w:r w:rsidR="00EF296F">
        <w:t xml:space="preserve">where </w:t>
      </w:r>
      <w:r>
        <w:t>resulting contamination is a safety hazard</w:t>
      </w:r>
    </w:p>
    <w:p w14:paraId="70E5662B" w14:textId="7D253302" w:rsidR="005A5A61" w:rsidRDefault="005A5A61" w:rsidP="005A5A61">
      <w:pPr>
        <w:pStyle w:val="ListBullet"/>
        <w:numPr>
          <w:ilvl w:val="0"/>
          <w:numId w:val="67"/>
        </w:numPr>
      </w:pPr>
      <w:r>
        <w:t xml:space="preserve">no stability program or equivalent to support the life of </w:t>
      </w:r>
      <w:r w:rsidR="003D7835">
        <w:t xml:space="preserve">a </w:t>
      </w:r>
      <w:r>
        <w:t>device</w:t>
      </w:r>
      <w:r w:rsidR="003D7835">
        <w:t xml:space="preserve"> incorporating a medicine</w:t>
      </w:r>
    </w:p>
    <w:p w14:paraId="2B8D73FC" w14:textId="77777777" w:rsidR="005A5A61" w:rsidRDefault="005A5A61" w:rsidP="005A5A61">
      <w:pPr>
        <w:pStyle w:val="ListBullet"/>
        <w:numPr>
          <w:ilvl w:val="0"/>
          <w:numId w:val="67"/>
        </w:numPr>
      </w:pPr>
      <w:r>
        <w:t>damage (holes, cracks, peeling paint) to walls/ceilings in manufacturing areas where product is exposed</w:t>
      </w:r>
    </w:p>
    <w:p w14:paraId="6CA767D5" w14:textId="77777777" w:rsidR="005A5A61" w:rsidRDefault="005A5A61" w:rsidP="005A5A61">
      <w:pPr>
        <w:pStyle w:val="ListBullet"/>
        <w:numPr>
          <w:ilvl w:val="0"/>
          <w:numId w:val="67"/>
        </w:numPr>
      </w:pPr>
      <w:r>
        <w:t>design of manufacturing area that does not permit effective cleaning</w:t>
      </w:r>
    </w:p>
    <w:p w14:paraId="0BBD78EE" w14:textId="1722CDB6" w:rsidR="00C43679" w:rsidRDefault="00136791" w:rsidP="005A5A61">
      <w:pPr>
        <w:pStyle w:val="ListBullet"/>
        <w:numPr>
          <w:ilvl w:val="0"/>
          <w:numId w:val="67"/>
        </w:numPr>
      </w:pPr>
      <w:r>
        <w:t xml:space="preserve">size or design of </w:t>
      </w:r>
      <w:r w:rsidR="005A5A61">
        <w:t>manufacturing space</w:t>
      </w:r>
      <w:r>
        <w:t>s</w:t>
      </w:r>
      <w:r w:rsidR="005A5A61">
        <w:t xml:space="preserve"> that could lead to </w:t>
      </w:r>
      <w:r w:rsidR="008F5BE9">
        <w:t xml:space="preserve">manufacturing process </w:t>
      </w:r>
      <w:r w:rsidR="005A5A61">
        <w:t>mix-ups</w:t>
      </w:r>
    </w:p>
    <w:p w14:paraId="6D4735AF" w14:textId="5CD93F1B" w:rsidR="005A5A61" w:rsidRDefault="009C3FCC" w:rsidP="005A5A61">
      <w:pPr>
        <w:pStyle w:val="ListBullet"/>
        <w:numPr>
          <w:ilvl w:val="0"/>
          <w:numId w:val="67"/>
        </w:numPr>
      </w:pPr>
      <w:r>
        <w:t xml:space="preserve">inadequate </w:t>
      </w:r>
      <w:r w:rsidR="005A5A61">
        <w:t>segregation of sterilised and non-sterilised devices</w:t>
      </w:r>
    </w:p>
    <w:p w14:paraId="352EF2F0" w14:textId="77777777" w:rsidR="005A5A61" w:rsidRDefault="005A5A61" w:rsidP="005A5A61">
      <w:pPr>
        <w:pStyle w:val="ListBullet"/>
        <w:numPr>
          <w:ilvl w:val="0"/>
          <w:numId w:val="67"/>
        </w:numPr>
      </w:pPr>
      <w:r>
        <w:t>sanitary fittings not used on liquid/cream manufacturing equipment</w:t>
      </w:r>
    </w:p>
    <w:p w14:paraId="652AAB5D" w14:textId="77777777" w:rsidR="005A5A61" w:rsidRDefault="005A5A61" w:rsidP="005A5A61">
      <w:pPr>
        <w:pStyle w:val="ListBullet"/>
        <w:numPr>
          <w:ilvl w:val="0"/>
          <w:numId w:val="67"/>
        </w:numPr>
      </w:pPr>
      <w:r>
        <w:t>stored equipment not protected from contamination</w:t>
      </w:r>
    </w:p>
    <w:p w14:paraId="30FD083F" w14:textId="77777777" w:rsidR="005A5A61" w:rsidRDefault="005A5A61" w:rsidP="005A5A61">
      <w:pPr>
        <w:pStyle w:val="ListBullet"/>
        <w:numPr>
          <w:ilvl w:val="0"/>
          <w:numId w:val="67"/>
        </w:numPr>
      </w:pPr>
      <w:r>
        <w:t>individuals in charge of QC/production not qualified by education, training and experience</w:t>
      </w:r>
    </w:p>
    <w:p w14:paraId="76321D38" w14:textId="77777777" w:rsidR="005A5A61" w:rsidRDefault="005A5A61" w:rsidP="005A5A61">
      <w:pPr>
        <w:pStyle w:val="ListBullet"/>
        <w:numPr>
          <w:ilvl w:val="0"/>
          <w:numId w:val="67"/>
        </w:numPr>
      </w:pPr>
      <w:r>
        <w:t>inadequate initial and ongoing training and/or no training records</w:t>
      </w:r>
    </w:p>
    <w:p w14:paraId="7B97E05B" w14:textId="77777777" w:rsidR="005A5A61" w:rsidRDefault="005A5A61" w:rsidP="005A5A61">
      <w:pPr>
        <w:pStyle w:val="ListBullet"/>
        <w:numPr>
          <w:ilvl w:val="0"/>
          <w:numId w:val="67"/>
        </w:numPr>
      </w:pPr>
      <w:r>
        <w:t>cleaning procedures not documented and/or no cleaning records</w:t>
      </w:r>
    </w:p>
    <w:p w14:paraId="0C86FC5F" w14:textId="77777777" w:rsidR="005A5A61" w:rsidRDefault="005A5A61" w:rsidP="005A5A61">
      <w:pPr>
        <w:pStyle w:val="ListBullet"/>
        <w:numPr>
          <w:ilvl w:val="0"/>
          <w:numId w:val="67"/>
        </w:numPr>
      </w:pPr>
      <w:r>
        <w:t>production equipment cleaning procedures not validated</w:t>
      </w:r>
    </w:p>
    <w:p w14:paraId="318C7EFC" w14:textId="77777777" w:rsidR="005A5A61" w:rsidRDefault="005A5A61" w:rsidP="005A5A61">
      <w:pPr>
        <w:pStyle w:val="ListBullet"/>
        <w:numPr>
          <w:ilvl w:val="0"/>
          <w:numId w:val="67"/>
        </w:numPr>
      </w:pPr>
      <w:r>
        <w:t>reduced QC testing of raw materials without data to certify suppliers</w:t>
      </w:r>
    </w:p>
    <w:p w14:paraId="75F06568" w14:textId="77777777" w:rsidR="005A5A61" w:rsidRDefault="005A5A61" w:rsidP="005A5A61">
      <w:pPr>
        <w:pStyle w:val="ListBullet"/>
        <w:numPr>
          <w:ilvl w:val="0"/>
          <w:numId w:val="67"/>
        </w:numPr>
      </w:pPr>
      <w:r>
        <w:t>incomplete testing of raw materials</w:t>
      </w:r>
    </w:p>
    <w:p w14:paraId="226F3B26" w14:textId="77777777" w:rsidR="005A5A61" w:rsidRDefault="005A5A61" w:rsidP="005A5A61">
      <w:pPr>
        <w:pStyle w:val="ListBullet"/>
        <w:numPr>
          <w:ilvl w:val="0"/>
          <w:numId w:val="67"/>
        </w:numPr>
      </w:pPr>
      <w:r>
        <w:t>test methods not validated</w:t>
      </w:r>
    </w:p>
    <w:p w14:paraId="203CD7BB" w14:textId="77777777" w:rsidR="005A5A61" w:rsidRDefault="005A5A61" w:rsidP="005A5A61">
      <w:pPr>
        <w:pStyle w:val="ListBullet"/>
        <w:numPr>
          <w:ilvl w:val="0"/>
          <w:numId w:val="67"/>
        </w:numPr>
      </w:pPr>
      <w:r>
        <w:t>unapproved/undocumented changes to master batch documents</w:t>
      </w:r>
    </w:p>
    <w:p w14:paraId="592CD9E1" w14:textId="77777777" w:rsidR="005A5A61" w:rsidRDefault="005A5A61" w:rsidP="005A5A61">
      <w:pPr>
        <w:pStyle w:val="ListBullet"/>
        <w:numPr>
          <w:ilvl w:val="0"/>
          <w:numId w:val="67"/>
        </w:numPr>
      </w:pPr>
      <w:r>
        <w:t>non-approved deviations from instructions</w:t>
      </w:r>
    </w:p>
    <w:p w14:paraId="28AF6861" w14:textId="77777777" w:rsidR="005A5A61" w:rsidRDefault="005A5A61" w:rsidP="005A5A61">
      <w:pPr>
        <w:pStyle w:val="ListBullet"/>
        <w:numPr>
          <w:ilvl w:val="0"/>
          <w:numId w:val="67"/>
        </w:numPr>
      </w:pPr>
      <w:r>
        <w:t>no or inadequate internal audit program</w:t>
      </w:r>
    </w:p>
    <w:p w14:paraId="6C440A55" w14:textId="77777777" w:rsidR="005A5A61" w:rsidRDefault="005A5A61" w:rsidP="005A5A61">
      <w:pPr>
        <w:pStyle w:val="ListBullet"/>
        <w:numPr>
          <w:ilvl w:val="0"/>
          <w:numId w:val="67"/>
        </w:numPr>
      </w:pPr>
      <w:r>
        <w:t>no or inadequate release for supply procedure</w:t>
      </w:r>
    </w:p>
    <w:p w14:paraId="094D4875" w14:textId="77777777" w:rsidR="005A5A61" w:rsidRDefault="005A5A61" w:rsidP="005A5A61">
      <w:pPr>
        <w:pStyle w:val="ListBullet"/>
        <w:numPr>
          <w:ilvl w:val="0"/>
          <w:numId w:val="67"/>
        </w:numPr>
      </w:pPr>
      <w:r>
        <w:t>product reworked without approval</w:t>
      </w:r>
    </w:p>
    <w:p w14:paraId="74E1616E" w14:textId="77777777" w:rsidR="005A5A61" w:rsidRDefault="005A5A61" w:rsidP="005A5A61">
      <w:pPr>
        <w:pStyle w:val="ListBullet"/>
        <w:numPr>
          <w:ilvl w:val="0"/>
          <w:numId w:val="67"/>
        </w:numPr>
      </w:pPr>
      <w:r>
        <w:t>no system/procedures for handling complaints or returned goods</w:t>
      </w:r>
    </w:p>
    <w:p w14:paraId="0563AA42" w14:textId="77777777" w:rsidR="005A5A61" w:rsidRDefault="005A5A61" w:rsidP="005A5A61">
      <w:pPr>
        <w:pStyle w:val="ListBullet"/>
        <w:numPr>
          <w:ilvl w:val="0"/>
          <w:numId w:val="67"/>
        </w:numPr>
      </w:pPr>
      <w:r>
        <w:t>inadequate testing of packaging materials</w:t>
      </w:r>
    </w:p>
    <w:p w14:paraId="5B874BAA" w14:textId="77777777" w:rsidR="005A5A61" w:rsidRDefault="005A5A61" w:rsidP="005A5A61">
      <w:pPr>
        <w:pStyle w:val="ListBullet"/>
        <w:numPr>
          <w:ilvl w:val="0"/>
          <w:numId w:val="67"/>
        </w:numPr>
      </w:pPr>
      <w:r>
        <w:t>insufficient lighting in production or audit areas</w:t>
      </w:r>
    </w:p>
    <w:p w14:paraId="53BA1660" w14:textId="77777777" w:rsidR="005A5A61" w:rsidRPr="00A416AE" w:rsidRDefault="005A5A61" w:rsidP="00A416AE">
      <w:pPr>
        <w:pStyle w:val="Heading2"/>
      </w:pPr>
      <w:bookmarkStart w:id="77" w:name="_Toc143877892"/>
      <w:bookmarkStart w:id="78" w:name="_Toc146273031"/>
      <w:bookmarkStart w:id="79" w:name="_Toc150246250"/>
      <w:r w:rsidRPr="00A416AE">
        <w:t>Appendix 3—Audit member roles</w:t>
      </w:r>
      <w:bookmarkEnd w:id="77"/>
      <w:bookmarkEnd w:id="78"/>
      <w:bookmarkEnd w:id="79"/>
    </w:p>
    <w:tbl>
      <w:tblPr>
        <w:tblStyle w:val="TableTGAblue"/>
        <w:tblW w:w="5000" w:type="pct"/>
        <w:tblLook w:val="04A0" w:firstRow="1" w:lastRow="0" w:firstColumn="1" w:lastColumn="0" w:noHBand="0" w:noVBand="1"/>
      </w:tblPr>
      <w:tblGrid>
        <w:gridCol w:w="2259"/>
        <w:gridCol w:w="6791"/>
      </w:tblGrid>
      <w:tr w:rsidR="005A5A61" w:rsidRPr="00215D48" w14:paraId="0201DD72" w14:textId="77777777" w:rsidTr="00D57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Pr>
          <w:p w14:paraId="24F94881" w14:textId="77777777" w:rsidR="005A5A61" w:rsidRPr="00215D48" w:rsidRDefault="005A5A61" w:rsidP="00D57060">
            <w:r>
              <w:t>Role</w:t>
            </w:r>
          </w:p>
        </w:tc>
        <w:tc>
          <w:tcPr>
            <w:tcW w:w="3752" w:type="pct"/>
          </w:tcPr>
          <w:p w14:paraId="0A5F385C" w14:textId="77777777" w:rsidR="005A5A61" w:rsidRPr="00215D48" w:rsidRDefault="005A5A61" w:rsidP="00D57060">
            <w:pPr>
              <w:cnfStyle w:val="100000000000" w:firstRow="1" w:lastRow="0" w:firstColumn="0" w:lastColumn="0" w:oddVBand="0" w:evenVBand="0" w:oddHBand="0" w:evenHBand="0" w:firstRowFirstColumn="0" w:firstRowLastColumn="0" w:lastRowFirstColumn="0" w:lastRowLastColumn="0"/>
            </w:pPr>
            <w:r>
              <w:t>Description</w:t>
            </w:r>
          </w:p>
        </w:tc>
      </w:tr>
      <w:tr w:rsidR="005A5A61" w:rsidRPr="00215D48" w14:paraId="0817E237" w14:textId="77777777" w:rsidTr="00D57060">
        <w:tc>
          <w:tcPr>
            <w:cnfStyle w:val="001000000000" w:firstRow="0" w:lastRow="0" w:firstColumn="1" w:lastColumn="0" w:oddVBand="0" w:evenVBand="0" w:oddHBand="0" w:evenHBand="0" w:firstRowFirstColumn="0" w:firstRowLastColumn="0" w:lastRowFirstColumn="0" w:lastRowLastColumn="0"/>
            <w:tcW w:w="1248" w:type="pct"/>
          </w:tcPr>
          <w:p w14:paraId="1C98FE7C" w14:textId="77777777" w:rsidR="005A5A61" w:rsidRPr="00215D48" w:rsidRDefault="005A5A61" w:rsidP="00D57060">
            <w:r>
              <w:t>Lead auditor</w:t>
            </w:r>
          </w:p>
        </w:tc>
        <w:tc>
          <w:tcPr>
            <w:tcW w:w="3752" w:type="pct"/>
          </w:tcPr>
          <w:p w14:paraId="3467AB00" w14:textId="77625BE2"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t xml:space="preserve">Auditor with </w:t>
            </w:r>
            <w:r w:rsidR="00311CDA">
              <w:t xml:space="preserve">overall </w:t>
            </w:r>
            <w:r>
              <w:t xml:space="preserve">responsibility for the audit. </w:t>
            </w:r>
          </w:p>
        </w:tc>
      </w:tr>
      <w:tr w:rsidR="005A5A61" w:rsidRPr="00215D48" w14:paraId="023B7291" w14:textId="77777777" w:rsidTr="00D57060">
        <w:tc>
          <w:tcPr>
            <w:cnfStyle w:val="001000000000" w:firstRow="0" w:lastRow="0" w:firstColumn="1" w:lastColumn="0" w:oddVBand="0" w:evenVBand="0" w:oddHBand="0" w:evenHBand="0" w:firstRowFirstColumn="0" w:firstRowLastColumn="0" w:lastRowFirstColumn="0" w:lastRowLastColumn="0"/>
            <w:tcW w:w="1248" w:type="pct"/>
          </w:tcPr>
          <w:p w14:paraId="174E08D6" w14:textId="77777777" w:rsidR="005A5A61" w:rsidRPr="00215D48" w:rsidRDefault="005A5A61" w:rsidP="00D57060">
            <w:r>
              <w:t>Senior auditor</w:t>
            </w:r>
          </w:p>
        </w:tc>
        <w:tc>
          <w:tcPr>
            <w:tcW w:w="3752" w:type="pct"/>
          </w:tcPr>
          <w:p w14:paraId="27B5BDB4" w14:textId="77777777"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t>Auditor with significant auditing experience.</w:t>
            </w:r>
          </w:p>
        </w:tc>
      </w:tr>
      <w:tr w:rsidR="005A5A61" w:rsidRPr="00215D48" w14:paraId="14A3B673" w14:textId="77777777" w:rsidTr="00D57060">
        <w:tc>
          <w:tcPr>
            <w:cnfStyle w:val="001000000000" w:firstRow="0" w:lastRow="0" w:firstColumn="1" w:lastColumn="0" w:oddVBand="0" w:evenVBand="0" w:oddHBand="0" w:evenHBand="0" w:firstRowFirstColumn="0" w:firstRowLastColumn="0" w:lastRowFirstColumn="0" w:lastRowLastColumn="0"/>
            <w:tcW w:w="1248" w:type="pct"/>
          </w:tcPr>
          <w:p w14:paraId="3B266990" w14:textId="3EE5EF35" w:rsidR="005A5A61" w:rsidRPr="00215D48" w:rsidRDefault="00DA642C" w:rsidP="00D57060">
            <w:r>
              <w:t>Trainee</w:t>
            </w:r>
            <w:r w:rsidR="005A5A61">
              <w:t xml:space="preserve"> auditor</w:t>
            </w:r>
          </w:p>
        </w:tc>
        <w:tc>
          <w:tcPr>
            <w:tcW w:w="3752" w:type="pct"/>
          </w:tcPr>
          <w:p w14:paraId="4BAC9121" w14:textId="77777777" w:rsidR="005A5A61" w:rsidRDefault="005A5A61" w:rsidP="00D57060">
            <w:pPr>
              <w:cnfStyle w:val="000000000000" w:firstRow="0" w:lastRow="0" w:firstColumn="0" w:lastColumn="0" w:oddVBand="0" w:evenVBand="0" w:oddHBand="0" w:evenHBand="0" w:firstRowFirstColumn="0" w:firstRowLastColumn="0" w:lastRowFirstColumn="0" w:lastRowLastColumn="0"/>
            </w:pPr>
            <w:r>
              <w:t xml:space="preserve">Auditor in training.  </w:t>
            </w:r>
          </w:p>
          <w:p w14:paraId="36487455" w14:textId="5FD6DFE4" w:rsidR="005A5A61" w:rsidRPr="00215D48" w:rsidRDefault="00DA642C" w:rsidP="00D57060">
            <w:pPr>
              <w:cnfStyle w:val="000000000000" w:firstRow="0" w:lastRow="0" w:firstColumn="0" w:lastColumn="0" w:oddVBand="0" w:evenVBand="0" w:oddHBand="0" w:evenHBand="0" w:firstRowFirstColumn="0" w:firstRowLastColumn="0" w:lastRowFirstColumn="0" w:lastRowLastColumn="0"/>
            </w:pPr>
            <w:r>
              <w:t>Trainee</w:t>
            </w:r>
            <w:r w:rsidR="005A5A61">
              <w:t>e auditors conduct parts of an audit or entire audits</w:t>
            </w:r>
            <w:r w:rsidR="00EA6BA8">
              <w:t xml:space="preserve"> </w:t>
            </w:r>
            <w:r w:rsidR="00321B40">
              <w:t>u</w:t>
            </w:r>
            <w:r w:rsidR="00EA6BA8">
              <w:t>nder senior auditor supervision</w:t>
            </w:r>
            <w:r w:rsidR="005A5A61">
              <w:t xml:space="preserve">.  </w:t>
            </w:r>
          </w:p>
        </w:tc>
      </w:tr>
      <w:tr w:rsidR="005A5A61" w:rsidRPr="00215D48" w14:paraId="534FD2E2" w14:textId="77777777" w:rsidTr="00D57060">
        <w:tc>
          <w:tcPr>
            <w:cnfStyle w:val="001000000000" w:firstRow="0" w:lastRow="0" w:firstColumn="1" w:lastColumn="0" w:oddVBand="0" w:evenVBand="0" w:oddHBand="0" w:evenHBand="0" w:firstRowFirstColumn="0" w:firstRowLastColumn="0" w:lastRowFirstColumn="0" w:lastRowLastColumn="0"/>
            <w:tcW w:w="1248" w:type="pct"/>
          </w:tcPr>
          <w:p w14:paraId="679B1DE3" w14:textId="77777777" w:rsidR="005A5A61" w:rsidRPr="00215D48" w:rsidRDefault="005A5A61" w:rsidP="00D57060">
            <w:r>
              <w:t>Technical specialist</w:t>
            </w:r>
          </w:p>
        </w:tc>
        <w:tc>
          <w:tcPr>
            <w:tcW w:w="3752" w:type="pct"/>
          </w:tcPr>
          <w:p w14:paraId="0B075B35" w14:textId="77777777" w:rsidR="00CC6244" w:rsidRDefault="005A5A61" w:rsidP="00D57060">
            <w:pPr>
              <w:cnfStyle w:val="000000000000" w:firstRow="0" w:lastRow="0" w:firstColumn="0" w:lastColumn="0" w:oddVBand="0" w:evenVBand="0" w:oddHBand="0" w:evenHBand="0" w:firstRowFirstColumn="0" w:firstRowLastColumn="0" w:lastRowFirstColumn="0" w:lastRowLastColumn="0"/>
            </w:pPr>
            <w:r>
              <w:t>Person with specialised technical knowledge of</w:t>
            </w:r>
            <w:r w:rsidR="00CC6244">
              <w:t>:</w:t>
            </w:r>
          </w:p>
          <w:p w14:paraId="371E82D3" w14:textId="3B279091" w:rsidR="00CC6244" w:rsidRDefault="005A5A61" w:rsidP="00CC6244">
            <w:pPr>
              <w:pStyle w:val="ListBullet"/>
              <w:numPr>
                <w:ilvl w:val="0"/>
                <w:numId w:val="84"/>
              </w:numPr>
              <w:cnfStyle w:val="000000000000" w:firstRow="0" w:lastRow="0" w:firstColumn="0" w:lastColumn="0" w:oddVBand="0" w:evenVBand="0" w:oddHBand="0" w:evenHBand="0" w:firstRowFirstColumn="0" w:firstRowLastColumn="0" w:lastRowFirstColumn="0" w:lastRowLastColumn="0"/>
            </w:pPr>
            <w:r>
              <w:t xml:space="preserve">product </w:t>
            </w:r>
          </w:p>
          <w:p w14:paraId="3EFC8FB4" w14:textId="30A739C8" w:rsidR="00CC6244" w:rsidRDefault="005A5A61" w:rsidP="00CC6244">
            <w:pPr>
              <w:pStyle w:val="ListBullet"/>
              <w:numPr>
                <w:ilvl w:val="0"/>
                <w:numId w:val="84"/>
              </w:numPr>
              <w:cnfStyle w:val="000000000000" w:firstRow="0" w:lastRow="0" w:firstColumn="0" w:lastColumn="0" w:oddVBand="0" w:evenVBand="0" w:oddHBand="0" w:evenHBand="0" w:firstRowFirstColumn="0" w:firstRowLastColumn="0" w:lastRowFirstColumn="0" w:lastRowLastColumn="0"/>
            </w:pPr>
            <w:r>
              <w:t xml:space="preserve">technologies </w:t>
            </w:r>
          </w:p>
          <w:p w14:paraId="690F40BB" w14:textId="61657507" w:rsidR="00CC6244" w:rsidRDefault="005A5A61" w:rsidP="00CC6244">
            <w:pPr>
              <w:pStyle w:val="ListBullet"/>
              <w:numPr>
                <w:ilvl w:val="0"/>
                <w:numId w:val="84"/>
              </w:numPr>
              <w:cnfStyle w:val="000000000000" w:firstRow="0" w:lastRow="0" w:firstColumn="0" w:lastColumn="0" w:oddVBand="0" w:evenVBand="0" w:oddHBand="0" w:evenHBand="0" w:firstRowFirstColumn="0" w:firstRowLastColumn="0" w:lastRowFirstColumn="0" w:lastRowLastColumn="0"/>
            </w:pPr>
            <w:r>
              <w:t xml:space="preserve">technical standards </w:t>
            </w:r>
          </w:p>
          <w:p w14:paraId="44D66B93" w14:textId="233FFE65" w:rsidR="005A5A61" w:rsidRDefault="005A5A61" w:rsidP="00CC6244">
            <w:pPr>
              <w:pStyle w:val="ListBullet"/>
              <w:numPr>
                <w:ilvl w:val="0"/>
                <w:numId w:val="84"/>
              </w:numPr>
              <w:cnfStyle w:val="000000000000" w:firstRow="0" w:lastRow="0" w:firstColumn="0" w:lastColumn="0" w:oddVBand="0" w:evenVBand="0" w:oddHBand="0" w:evenHBand="0" w:firstRowFirstColumn="0" w:firstRowLastColumn="0" w:lastRowFirstColumn="0" w:lastRowLastColumn="0"/>
            </w:pPr>
            <w:r>
              <w:t xml:space="preserve">specialist manufacturing activities. </w:t>
            </w:r>
          </w:p>
          <w:p w14:paraId="70E9C5A2" w14:textId="5D2FA490" w:rsidR="005A5A61" w:rsidRPr="00215D48" w:rsidRDefault="005A5A61" w:rsidP="00D57060">
            <w:pPr>
              <w:cnfStyle w:val="000000000000" w:firstRow="0" w:lastRow="0" w:firstColumn="0" w:lastColumn="0" w:oddVBand="0" w:evenVBand="0" w:oddHBand="0" w:evenHBand="0" w:firstRowFirstColumn="0" w:firstRowLastColumn="0" w:lastRowFirstColumn="0" w:lastRowLastColumn="0"/>
            </w:pPr>
            <w:r>
              <w:t>Note: Our auditors are all technical specialists in one or more technical disciplines</w:t>
            </w:r>
            <w:r w:rsidR="00F85DF0">
              <w:t>. N</w:t>
            </w:r>
            <w:r>
              <w:t xml:space="preserve">ot all our technical specialists are auditors.  </w:t>
            </w:r>
          </w:p>
        </w:tc>
      </w:tr>
    </w:tbl>
    <w:p w14:paraId="6C2D3D49" w14:textId="77777777" w:rsidR="0080675A" w:rsidRDefault="0080675A" w:rsidP="005A5A61"/>
    <w:p w14:paraId="72E53FED" w14:textId="77777777" w:rsidR="0080675A" w:rsidRDefault="0080675A">
      <w:pPr>
        <w:spacing w:before="0" w:after="0" w:line="240" w:lineRule="auto"/>
        <w:rPr>
          <w:rFonts w:eastAsia="Times New Roman"/>
          <w:b/>
          <w:bCs/>
          <w:color w:val="001871"/>
          <w:sz w:val="38"/>
          <w:szCs w:val="38"/>
        </w:rPr>
      </w:pPr>
      <w:r>
        <w:br w:type="page"/>
      </w:r>
    </w:p>
    <w:p w14:paraId="1E951980" w14:textId="7773563F" w:rsidR="0080675A" w:rsidRDefault="0080675A" w:rsidP="0080675A">
      <w:pPr>
        <w:pStyle w:val="Heading2"/>
      </w:pPr>
      <w:bookmarkStart w:id="80" w:name="_Toc150246251"/>
      <w:r>
        <w:t xml:space="preserve">Appendix 4—Common issues we see with new </w:t>
      </w:r>
      <w:r w:rsidR="00E037AB">
        <w:t>QMS</w:t>
      </w:r>
      <w:r w:rsidR="00A416AE">
        <w:t>’</w:t>
      </w:r>
      <w:r w:rsidR="00E037AB">
        <w:t>s</w:t>
      </w:r>
      <w:bookmarkEnd w:id="80"/>
    </w:p>
    <w:p w14:paraId="3BE87BA3" w14:textId="07961230" w:rsidR="00325D7E" w:rsidRDefault="00E4538A" w:rsidP="0080675A">
      <w:r>
        <w:t xml:space="preserve">We </w:t>
      </w:r>
      <w:r w:rsidR="00325D7E">
        <w:t xml:space="preserve">often </w:t>
      </w:r>
      <w:r w:rsidR="00D1515D">
        <w:t xml:space="preserve">see </w:t>
      </w:r>
      <w:r w:rsidR="00325D7E">
        <w:t xml:space="preserve">the following issues with manufacturers who have set up a </w:t>
      </w:r>
      <w:r w:rsidR="00D1515D">
        <w:t xml:space="preserve">QMS </w:t>
      </w:r>
      <w:r w:rsidR="00325D7E">
        <w:t>for the first time</w:t>
      </w:r>
      <w:r w:rsidR="00FF2419">
        <w:t>:</w:t>
      </w:r>
    </w:p>
    <w:p w14:paraId="70171674" w14:textId="123A21C0" w:rsidR="0080675A" w:rsidRDefault="00682462" w:rsidP="00E71629">
      <w:pPr>
        <w:pStyle w:val="ListBullet"/>
      </w:pPr>
      <w:r>
        <w:t xml:space="preserve">treating the </w:t>
      </w:r>
      <w:r w:rsidR="0080675A">
        <w:t>QMS as a collection of documents and records</w:t>
      </w:r>
      <w:r w:rsidR="00505EDF">
        <w:t xml:space="preserve"> rather than as </w:t>
      </w:r>
      <w:r w:rsidR="0080675A">
        <w:t>a business system</w:t>
      </w:r>
    </w:p>
    <w:p w14:paraId="40C5539B" w14:textId="6B453A7F" w:rsidR="0080675A" w:rsidRDefault="00A524E1" w:rsidP="00E71629">
      <w:pPr>
        <w:pStyle w:val="ListBullet"/>
      </w:pPr>
      <w:r>
        <w:t xml:space="preserve">installing </w:t>
      </w:r>
      <w:r w:rsidR="00291DE2">
        <w:t xml:space="preserve">a </w:t>
      </w:r>
      <w:r w:rsidR="0080675A">
        <w:t>new and complex QMS software system that do</w:t>
      </w:r>
      <w:r w:rsidR="00EC7A68">
        <w:t>es</w:t>
      </w:r>
      <w:r w:rsidR="0080675A">
        <w:t xml:space="preserve">n’t fit the </w:t>
      </w:r>
      <w:r w:rsidR="00172630">
        <w:t xml:space="preserve">needs of the </w:t>
      </w:r>
      <w:r w:rsidR="0080675A">
        <w:t>business</w:t>
      </w:r>
    </w:p>
    <w:p w14:paraId="6D2537B3" w14:textId="21ECA52E" w:rsidR="0080675A" w:rsidRDefault="00291DE2" w:rsidP="00E71629">
      <w:pPr>
        <w:pStyle w:val="ListBullet"/>
      </w:pPr>
      <w:r>
        <w:t>i</w:t>
      </w:r>
      <w:r w:rsidR="0080675A">
        <w:t>nsufficient documentation and record-keeping</w:t>
      </w:r>
      <w:r w:rsidR="00101157">
        <w:t xml:space="preserve"> to meet requirements</w:t>
      </w:r>
      <w:r>
        <w:t xml:space="preserve">  </w:t>
      </w:r>
    </w:p>
    <w:p w14:paraId="117A3C55" w14:textId="4C8D8EE2" w:rsidR="00213739" w:rsidRDefault="004F2BA8" w:rsidP="00E71629">
      <w:pPr>
        <w:pStyle w:val="ListBullet"/>
      </w:pPr>
      <w:r>
        <w:t xml:space="preserve">setting up </w:t>
      </w:r>
      <w:r w:rsidR="0080675A">
        <w:t xml:space="preserve">a QMS based on the structure of ISO 13485 rather than </w:t>
      </w:r>
      <w:r>
        <w:t xml:space="preserve">on </w:t>
      </w:r>
      <w:r w:rsidR="0080675A">
        <w:t>how the business operates</w:t>
      </w:r>
    </w:p>
    <w:p w14:paraId="24E54484" w14:textId="0B7F4220" w:rsidR="00FA59FE" w:rsidRDefault="00101157" w:rsidP="00E71629">
      <w:pPr>
        <w:pStyle w:val="ListBullet"/>
      </w:pPr>
      <w:r>
        <w:t>setting up</w:t>
      </w:r>
      <w:r w:rsidR="0080675A">
        <w:t xml:space="preserve"> a </w:t>
      </w:r>
      <w:r w:rsidR="004F2BA8">
        <w:t xml:space="preserve">QMS </w:t>
      </w:r>
      <w:r w:rsidR="0080675A">
        <w:t>based on what the manufacturer thinks the certifying body wants to see</w:t>
      </w:r>
      <w:r w:rsidR="00DD57AA">
        <w:t xml:space="preserve"> rather than </w:t>
      </w:r>
      <w:r w:rsidR="0080675A">
        <w:t>on</w:t>
      </w:r>
      <w:r w:rsidR="00FA59FE">
        <w:t>:</w:t>
      </w:r>
    </w:p>
    <w:p w14:paraId="3CD53328" w14:textId="16EDE21E" w:rsidR="00FA59FE" w:rsidRDefault="00FA59FE" w:rsidP="00E71629">
      <w:pPr>
        <w:pStyle w:val="ListBullet2"/>
      </w:pPr>
      <w:r>
        <w:t xml:space="preserve">meeting the </w:t>
      </w:r>
      <w:r w:rsidR="0080675A">
        <w:t xml:space="preserve">requirements (usually </w:t>
      </w:r>
      <w:r w:rsidR="00BE002B">
        <w:t xml:space="preserve">regulatory and </w:t>
      </w:r>
      <w:r w:rsidR="0080675A">
        <w:t>of the standard)</w:t>
      </w:r>
      <w:r w:rsidR="00234934">
        <w:t>,</w:t>
      </w:r>
      <w:r>
        <w:t xml:space="preserve"> and</w:t>
      </w:r>
    </w:p>
    <w:p w14:paraId="136E04BE" w14:textId="3FB46598" w:rsidR="0080675A" w:rsidRDefault="00FA59FE" w:rsidP="00E71629">
      <w:pPr>
        <w:pStyle w:val="ListBullet2"/>
      </w:pPr>
      <w:r>
        <w:t xml:space="preserve">ensuring the </w:t>
      </w:r>
      <w:r w:rsidR="00234934">
        <w:t xml:space="preserve">QMS </w:t>
      </w:r>
      <w:r w:rsidR="0080675A">
        <w:t>work</w:t>
      </w:r>
      <w:r>
        <w:t>s</w:t>
      </w:r>
      <w:r w:rsidR="0080675A">
        <w:t xml:space="preserve"> for </w:t>
      </w:r>
      <w:r>
        <w:t xml:space="preserve">the </w:t>
      </w:r>
      <w:r w:rsidR="0080675A">
        <w:t>manufacturer and its specific business.</w:t>
      </w:r>
    </w:p>
    <w:p w14:paraId="0D5F2FC0" w14:textId="4B49206F" w:rsidR="0080675A" w:rsidRDefault="00213739" w:rsidP="00E71629">
      <w:pPr>
        <w:pStyle w:val="ListBullet"/>
      </w:pPr>
      <w:r>
        <w:t>p</w:t>
      </w:r>
      <w:r w:rsidR="0080675A">
        <w:t>utting in place SOPs and WIs based on the imagined idea of how things operate rather than how they do</w:t>
      </w:r>
      <w:r w:rsidR="000E5CBD">
        <w:t xml:space="preserve"> </w:t>
      </w:r>
      <w:r w:rsidR="004559AE">
        <w:t xml:space="preserve">or will </w:t>
      </w:r>
      <w:r w:rsidR="000E5CBD">
        <w:t>in practice</w:t>
      </w:r>
      <w:r w:rsidR="0080675A">
        <w:t>.</w:t>
      </w:r>
    </w:p>
    <w:p w14:paraId="3CF6D68E" w14:textId="77777777" w:rsidR="005A5A61" w:rsidRPr="0082644A" w:rsidRDefault="005A5A61" w:rsidP="00207C4D">
      <w:pPr>
        <w:rPr>
          <w:b/>
          <w:color w:val="001871"/>
          <w:sz w:val="38"/>
        </w:rPr>
      </w:pPr>
      <w:r w:rsidRPr="0082644A">
        <w:br w:type="page"/>
      </w:r>
    </w:p>
    <w:p w14:paraId="6491D4A2" w14:textId="77777777" w:rsidR="005A5A61" w:rsidRPr="00E218C7" w:rsidRDefault="005A5A61" w:rsidP="005A5A61">
      <w:pPr>
        <w:pStyle w:val="Heading2"/>
      </w:pPr>
      <w:bookmarkStart w:id="81" w:name="_Toc146273036"/>
      <w:bookmarkStart w:id="82" w:name="_Toc150246252"/>
      <w:r w:rsidRPr="00E218C7">
        <w:t>Version history</w:t>
      </w:r>
      <w:bookmarkEnd w:id="81"/>
      <w:bookmarkEnd w:id="82"/>
    </w:p>
    <w:p w14:paraId="49973CE4" w14:textId="77777777" w:rsidR="005A5A61" w:rsidRDefault="005A5A61" w:rsidP="005A5A61">
      <w:pPr>
        <w:spacing w:before="0" w:after="0" w:line="240" w:lineRule="auto"/>
        <w:rPr>
          <w:sz w:val="20"/>
        </w:rPr>
      </w:pPr>
    </w:p>
    <w:tbl>
      <w:tblPr>
        <w:tblStyle w:val="TableTGAblue"/>
        <w:tblW w:w="5000" w:type="pct"/>
        <w:tblLook w:val="04A0" w:firstRow="1" w:lastRow="0" w:firstColumn="1" w:lastColumn="0" w:noHBand="0" w:noVBand="1"/>
      </w:tblPr>
      <w:tblGrid>
        <w:gridCol w:w="1023"/>
        <w:gridCol w:w="5913"/>
        <w:gridCol w:w="2114"/>
      </w:tblGrid>
      <w:tr w:rsidR="00B04B5A" w:rsidRPr="00215D48" w14:paraId="378F53A6" w14:textId="77777777" w:rsidTr="00B04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Pr>
          <w:p w14:paraId="4A07E233" w14:textId="77777777" w:rsidR="00B04B5A" w:rsidRPr="0021613B" w:rsidRDefault="00B04B5A" w:rsidP="00D57060">
            <w:r w:rsidRPr="00E218C7">
              <w:t>Version</w:t>
            </w:r>
          </w:p>
        </w:tc>
        <w:tc>
          <w:tcPr>
            <w:tcW w:w="3267" w:type="pct"/>
          </w:tcPr>
          <w:p w14:paraId="2B7DA388" w14:textId="77777777" w:rsidR="00B04B5A" w:rsidRPr="0021613B" w:rsidRDefault="00B04B5A" w:rsidP="00D57060">
            <w:pPr>
              <w:cnfStyle w:val="100000000000" w:firstRow="1" w:lastRow="0" w:firstColumn="0" w:lastColumn="0" w:oddVBand="0" w:evenVBand="0" w:oddHBand="0" w:evenHBand="0" w:firstRowFirstColumn="0" w:firstRowLastColumn="0" w:lastRowFirstColumn="0" w:lastRowLastColumn="0"/>
            </w:pPr>
            <w:r w:rsidRPr="00E218C7">
              <w:t>Description of change</w:t>
            </w:r>
          </w:p>
        </w:tc>
        <w:tc>
          <w:tcPr>
            <w:tcW w:w="1168" w:type="pct"/>
          </w:tcPr>
          <w:p w14:paraId="0DF76C8E" w14:textId="77777777" w:rsidR="00B04B5A" w:rsidRPr="0021613B" w:rsidRDefault="00B04B5A" w:rsidP="00D57060">
            <w:pPr>
              <w:cnfStyle w:val="100000000000" w:firstRow="1" w:lastRow="0" w:firstColumn="0" w:lastColumn="0" w:oddVBand="0" w:evenVBand="0" w:oddHBand="0" w:evenHBand="0" w:firstRowFirstColumn="0" w:firstRowLastColumn="0" w:lastRowFirstColumn="0" w:lastRowLastColumn="0"/>
            </w:pPr>
            <w:r w:rsidRPr="00E218C7">
              <w:t>Effective date</w:t>
            </w:r>
          </w:p>
        </w:tc>
      </w:tr>
      <w:tr w:rsidR="00B04B5A" w:rsidRPr="00215D48" w14:paraId="495C6729" w14:textId="77777777" w:rsidTr="00B04B5A">
        <w:tc>
          <w:tcPr>
            <w:cnfStyle w:val="001000000000" w:firstRow="0" w:lastRow="0" w:firstColumn="1" w:lastColumn="0" w:oddVBand="0" w:evenVBand="0" w:oddHBand="0" w:evenHBand="0" w:firstRowFirstColumn="0" w:firstRowLastColumn="0" w:lastRowFirstColumn="0" w:lastRowLastColumn="0"/>
            <w:tcW w:w="565" w:type="pct"/>
          </w:tcPr>
          <w:p w14:paraId="1088DF6C" w14:textId="77777777" w:rsidR="00B04B5A" w:rsidRPr="0021613B" w:rsidRDefault="00B04B5A" w:rsidP="00D57060">
            <w:r w:rsidRPr="00E218C7">
              <w:t>V1.0</w:t>
            </w:r>
          </w:p>
        </w:tc>
        <w:tc>
          <w:tcPr>
            <w:tcW w:w="3267" w:type="pct"/>
          </w:tcPr>
          <w:p w14:paraId="6DEFFD16" w14:textId="77777777" w:rsidR="00B04B5A" w:rsidRPr="0021613B" w:rsidRDefault="00B04B5A" w:rsidP="00D57060">
            <w:pPr>
              <w:cnfStyle w:val="000000000000" w:firstRow="0" w:lastRow="0" w:firstColumn="0" w:lastColumn="0" w:oddVBand="0" w:evenVBand="0" w:oddHBand="0" w:evenHBand="0" w:firstRowFirstColumn="0" w:firstRowLastColumn="0" w:lastRowFirstColumn="0" w:lastRowLastColumn="0"/>
            </w:pPr>
            <w:r w:rsidRPr="00E218C7">
              <w:t>Original publication</w:t>
            </w:r>
            <w:r>
              <w:t xml:space="preserve"> (</w:t>
            </w:r>
            <w:r w:rsidRPr="00647110">
              <w:t>Guidance on licensing/certification inspections</w:t>
            </w:r>
            <w:r>
              <w:t>)</w:t>
            </w:r>
          </w:p>
        </w:tc>
        <w:tc>
          <w:tcPr>
            <w:tcW w:w="1168" w:type="pct"/>
          </w:tcPr>
          <w:p w14:paraId="2ACD2071" w14:textId="77777777" w:rsidR="00B04B5A" w:rsidRPr="0021613B" w:rsidRDefault="00B04B5A" w:rsidP="00D57060">
            <w:pPr>
              <w:cnfStyle w:val="000000000000" w:firstRow="0" w:lastRow="0" w:firstColumn="0" w:lastColumn="0" w:oddVBand="0" w:evenVBand="0" w:oddHBand="0" w:evenHBand="0" w:firstRowFirstColumn="0" w:firstRowLastColumn="0" w:lastRowFirstColumn="0" w:lastRowLastColumn="0"/>
            </w:pPr>
            <w:r w:rsidRPr="00E218C7">
              <w:t>29 April 2013</w:t>
            </w:r>
          </w:p>
        </w:tc>
      </w:tr>
      <w:tr w:rsidR="00B04B5A" w:rsidRPr="00215D48" w14:paraId="23C499F1" w14:textId="77777777" w:rsidTr="00B04B5A">
        <w:tc>
          <w:tcPr>
            <w:cnfStyle w:val="001000000000" w:firstRow="0" w:lastRow="0" w:firstColumn="1" w:lastColumn="0" w:oddVBand="0" w:evenVBand="0" w:oddHBand="0" w:evenHBand="0" w:firstRowFirstColumn="0" w:firstRowLastColumn="0" w:lastRowFirstColumn="0" w:lastRowLastColumn="0"/>
            <w:tcW w:w="565" w:type="pct"/>
          </w:tcPr>
          <w:p w14:paraId="78EE6130" w14:textId="77777777" w:rsidR="00B04B5A" w:rsidRPr="00215D48" w:rsidRDefault="00B04B5A" w:rsidP="00D57060">
            <w:r w:rsidRPr="006A4744">
              <w:t>V</w:t>
            </w:r>
            <w:r>
              <w:t>2.0</w:t>
            </w:r>
          </w:p>
        </w:tc>
        <w:tc>
          <w:tcPr>
            <w:tcW w:w="3267" w:type="pct"/>
          </w:tcPr>
          <w:p w14:paraId="6A5F22D3" w14:textId="77777777" w:rsidR="00B04B5A" w:rsidRDefault="00B04B5A" w:rsidP="00D57060">
            <w:pPr>
              <w:cnfStyle w:val="000000000000" w:firstRow="0" w:lastRow="0" w:firstColumn="0" w:lastColumn="0" w:oddVBand="0" w:evenVBand="0" w:oddHBand="0" w:evenHBand="0" w:firstRowFirstColumn="0" w:firstRowLastColumn="0" w:lastRowFirstColumn="0" w:lastRowLastColumn="0"/>
            </w:pPr>
            <w:r>
              <w:t>Update to:</w:t>
            </w:r>
          </w:p>
          <w:p w14:paraId="5760EC89" w14:textId="5BEDAD81" w:rsidR="00B04B5A" w:rsidRPr="00533951" w:rsidRDefault="00B04B5A" w:rsidP="00E71629">
            <w:pPr>
              <w:pStyle w:val="ListBullet"/>
              <w:numPr>
                <w:ilvl w:val="0"/>
                <w:numId w:val="80"/>
              </w:numPr>
              <w:cnfStyle w:val="000000000000" w:firstRow="0" w:lastRow="0" w:firstColumn="0" w:lastColumn="0" w:oddVBand="0" w:evenVBand="0" w:oddHBand="0" w:evenHBand="0" w:firstRowFirstColumn="0" w:firstRowLastColumn="0" w:lastRowFirstColumn="0" w:lastRowLastColumn="0"/>
            </w:pPr>
            <w:r w:rsidRPr="00533951">
              <w:t xml:space="preserve">scope, </w:t>
            </w:r>
          </w:p>
          <w:p w14:paraId="75832B73" w14:textId="7943F08E" w:rsidR="00B04B5A" w:rsidRPr="00533951" w:rsidRDefault="00B04B5A" w:rsidP="00E71629">
            <w:pPr>
              <w:pStyle w:val="ListBullet"/>
              <w:numPr>
                <w:ilvl w:val="0"/>
                <w:numId w:val="80"/>
              </w:numPr>
              <w:cnfStyle w:val="000000000000" w:firstRow="0" w:lastRow="0" w:firstColumn="0" w:lastColumn="0" w:oddVBand="0" w:evenVBand="0" w:oddHBand="0" w:evenHBand="0" w:firstRowFirstColumn="0" w:firstRowLastColumn="0" w:lastRowFirstColumn="0" w:lastRowLastColumn="0"/>
            </w:pPr>
            <w:r w:rsidRPr="00533951">
              <w:t xml:space="preserve">title </w:t>
            </w:r>
          </w:p>
          <w:p w14:paraId="5EEDA5DB" w14:textId="77777777" w:rsidR="00B04B5A" w:rsidRPr="00533951" w:rsidRDefault="00B04B5A" w:rsidP="00E71629">
            <w:pPr>
              <w:pStyle w:val="ListBullet"/>
              <w:numPr>
                <w:ilvl w:val="0"/>
                <w:numId w:val="80"/>
              </w:numPr>
              <w:cnfStyle w:val="000000000000" w:firstRow="0" w:lastRow="0" w:firstColumn="0" w:lastColumn="0" w:oddVBand="0" w:evenVBand="0" w:oddHBand="0" w:evenHBand="0" w:firstRowFirstColumn="0" w:firstRowLastColumn="0" w:lastRowFirstColumn="0" w:lastRowLastColumn="0"/>
            </w:pPr>
            <w:r w:rsidRPr="00533951">
              <w:t xml:space="preserve">content </w:t>
            </w:r>
          </w:p>
          <w:p w14:paraId="502F74F8" w14:textId="77777777" w:rsidR="00B04B5A" w:rsidRDefault="00B04B5A" w:rsidP="00D57060">
            <w:pPr>
              <w:cnfStyle w:val="000000000000" w:firstRow="0" w:lastRow="0" w:firstColumn="0" w:lastColumn="0" w:oddVBand="0" w:evenVBand="0" w:oddHBand="0" w:evenHBand="0" w:firstRowFirstColumn="0" w:firstRowLastColumn="0" w:lastRowFirstColumn="0" w:lastRowLastColumn="0"/>
            </w:pPr>
            <w:r>
              <w:t>to:</w:t>
            </w:r>
          </w:p>
          <w:p w14:paraId="17E3DE17" w14:textId="7ABEDCFD" w:rsidR="00B04B5A" w:rsidRPr="00533951" w:rsidRDefault="00B04B5A" w:rsidP="00E71629">
            <w:pPr>
              <w:pStyle w:val="ListBullet"/>
              <w:numPr>
                <w:ilvl w:val="0"/>
                <w:numId w:val="83"/>
              </w:numPr>
              <w:cnfStyle w:val="000000000000" w:firstRow="0" w:lastRow="0" w:firstColumn="0" w:lastColumn="0" w:oddVBand="0" w:evenVBand="0" w:oddHBand="0" w:evenHBand="0" w:firstRowFirstColumn="0" w:firstRowLastColumn="0" w:lastRowFirstColumn="0" w:lastRowLastColumn="0"/>
            </w:pPr>
            <w:r w:rsidRPr="00533951">
              <w:t xml:space="preserve">make medical device specific (including use of ‘audit’ rather than ‘inspect’) </w:t>
            </w:r>
          </w:p>
          <w:p w14:paraId="6C1371B6" w14:textId="2A4E4618" w:rsidR="00B04B5A" w:rsidRPr="00533951" w:rsidRDefault="00B04B5A" w:rsidP="00E71629">
            <w:pPr>
              <w:pStyle w:val="ListBullet"/>
              <w:numPr>
                <w:ilvl w:val="0"/>
                <w:numId w:val="83"/>
              </w:numPr>
              <w:cnfStyle w:val="000000000000" w:firstRow="0" w:lastRow="0" w:firstColumn="0" w:lastColumn="0" w:oddVBand="0" w:evenVBand="0" w:oddHBand="0" w:evenHBand="0" w:firstRowFirstColumn="0" w:firstRowLastColumn="0" w:lastRowFirstColumn="0" w:lastRowLastColumn="0"/>
            </w:pPr>
            <w:r w:rsidRPr="00533951">
              <w:t>remove content specific to other types of therapeutic goods.</w:t>
            </w:r>
          </w:p>
          <w:p w14:paraId="20FF7559" w14:textId="77777777" w:rsidR="00B04B5A" w:rsidRDefault="00B04B5A" w:rsidP="00D57060">
            <w:pPr>
              <w:cnfStyle w:val="000000000000" w:firstRow="0" w:lastRow="0" w:firstColumn="0" w:lastColumn="0" w:oddVBand="0" w:evenVBand="0" w:oddHBand="0" w:evenHBand="0" w:firstRowFirstColumn="0" w:firstRowLastColumn="0" w:lastRowFirstColumn="0" w:lastRowLastColumn="0"/>
            </w:pPr>
            <w:r>
              <w:t>Addition of information on:</w:t>
            </w:r>
          </w:p>
          <w:p w14:paraId="7B4B95BD" w14:textId="78AF7B8D"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remote audits and desktop audits</w:t>
            </w:r>
          </w:p>
          <w:p w14:paraId="34D3DB6E" w14:textId="1A5EEA2D"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audit attendees</w:t>
            </w:r>
          </w:p>
          <w:p w14:paraId="695B73A5" w14:textId="464A7120"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our audit approach</w:t>
            </w:r>
          </w:p>
          <w:p w14:paraId="394428FB" w14:textId="30E2BBFB"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certification decisions</w:t>
            </w:r>
          </w:p>
          <w:p w14:paraId="56538442" w14:textId="0552607B"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audit member roles</w:t>
            </w:r>
          </w:p>
          <w:p w14:paraId="6FAC4B17" w14:textId="444C0F6C"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cases where the audit cannot be closed out</w:t>
            </w:r>
          </w:p>
          <w:p w14:paraId="40FE35F3" w14:textId="4D8B2F8E" w:rsidR="00B04B5A" w:rsidRDefault="00B04B5A" w:rsidP="00E71629">
            <w:pPr>
              <w:pStyle w:val="ListBullet"/>
              <w:numPr>
                <w:ilvl w:val="0"/>
                <w:numId w:val="82"/>
              </w:numPr>
              <w:cnfStyle w:val="000000000000" w:firstRow="0" w:lastRow="0" w:firstColumn="0" w:lastColumn="0" w:oddVBand="0" w:evenVBand="0" w:oddHBand="0" w:evenHBand="0" w:firstRowFirstColumn="0" w:firstRowLastColumn="0" w:lastRowFirstColumn="0" w:lastRowLastColumn="0"/>
            </w:pPr>
            <w:r>
              <w:t>examples of minor nonconformities.</w:t>
            </w:r>
          </w:p>
          <w:p w14:paraId="0CB7D35B" w14:textId="77777777" w:rsidR="00B04B5A" w:rsidRDefault="00B04B5A" w:rsidP="00D57060">
            <w:pPr>
              <w:cnfStyle w:val="000000000000" w:firstRow="0" w:lastRow="0" w:firstColumn="0" w:lastColumn="0" w:oddVBand="0" w:evenVBand="0" w:oddHBand="0" w:evenHBand="0" w:firstRowFirstColumn="0" w:firstRowLastColumn="0" w:lastRowFirstColumn="0" w:lastRowLastColumn="0"/>
            </w:pPr>
            <w:r>
              <w:t>Update to content, language, and style to:</w:t>
            </w:r>
          </w:p>
          <w:p w14:paraId="2C600399" w14:textId="34F879AD" w:rsidR="00B04B5A" w:rsidRDefault="00B04B5A" w:rsidP="00E71629">
            <w:pPr>
              <w:pStyle w:val="ListBullet"/>
              <w:numPr>
                <w:ilvl w:val="0"/>
                <w:numId w:val="81"/>
              </w:numPr>
              <w:cnfStyle w:val="000000000000" w:firstRow="0" w:lastRow="0" w:firstColumn="0" w:lastColumn="0" w:oddVBand="0" w:evenVBand="0" w:oddHBand="0" w:evenHBand="0" w:firstRowFirstColumn="0" w:firstRowLastColumn="0" w:lastRowFirstColumn="0" w:lastRowLastColumn="0"/>
            </w:pPr>
            <w:r>
              <w:t>align with new department name (Health and Aged Care)</w:t>
            </w:r>
          </w:p>
          <w:p w14:paraId="56391276" w14:textId="3B60BAB7" w:rsidR="00B04B5A" w:rsidRDefault="00B04B5A" w:rsidP="00E71629">
            <w:pPr>
              <w:pStyle w:val="ListBullet"/>
              <w:numPr>
                <w:ilvl w:val="0"/>
                <w:numId w:val="81"/>
              </w:numPr>
              <w:cnfStyle w:val="000000000000" w:firstRow="0" w:lastRow="0" w:firstColumn="0" w:lastColumn="0" w:oddVBand="0" w:evenVBand="0" w:oddHBand="0" w:evenHBand="0" w:firstRowFirstColumn="0" w:firstRowLastColumn="0" w:lastRowFirstColumn="0" w:lastRowLastColumn="0"/>
            </w:pPr>
            <w:r>
              <w:t xml:space="preserve">updated TGA visual identity </w:t>
            </w:r>
          </w:p>
          <w:p w14:paraId="7368753B" w14:textId="08E7C24B" w:rsidR="00B04B5A" w:rsidRPr="00215D48" w:rsidRDefault="00B04B5A" w:rsidP="00E71629">
            <w:pPr>
              <w:pStyle w:val="ListBullet"/>
              <w:numPr>
                <w:ilvl w:val="0"/>
                <w:numId w:val="81"/>
              </w:numPr>
              <w:cnfStyle w:val="000000000000" w:firstRow="0" w:lastRow="0" w:firstColumn="0" w:lastColumn="0" w:oddVBand="0" w:evenVBand="0" w:oddHBand="0" w:evenHBand="0" w:firstRowFirstColumn="0" w:firstRowLastColumn="0" w:lastRowFirstColumn="0" w:lastRowLastColumn="0"/>
            </w:pPr>
            <w:r>
              <w:t>align with Australian Government Style Manual.</w:t>
            </w:r>
          </w:p>
        </w:tc>
        <w:tc>
          <w:tcPr>
            <w:tcW w:w="1168" w:type="pct"/>
          </w:tcPr>
          <w:p w14:paraId="09663CFE" w14:textId="32D48785" w:rsidR="00B04B5A" w:rsidRPr="00215D48" w:rsidRDefault="00343F3D" w:rsidP="00D57060">
            <w:pPr>
              <w:cnfStyle w:val="000000000000" w:firstRow="0" w:lastRow="0" w:firstColumn="0" w:lastColumn="0" w:oddVBand="0" w:evenVBand="0" w:oddHBand="0" w:evenHBand="0" w:firstRowFirstColumn="0" w:firstRowLastColumn="0" w:lastRowFirstColumn="0" w:lastRowLastColumn="0"/>
            </w:pPr>
            <w:r>
              <w:t>19 December</w:t>
            </w:r>
            <w:r w:rsidR="00B04B5A" w:rsidRPr="006A4744">
              <w:t xml:space="preserve"> </w:t>
            </w:r>
            <w:r w:rsidR="00B04B5A">
              <w:t>2023</w:t>
            </w:r>
          </w:p>
        </w:tc>
      </w:tr>
    </w:tbl>
    <w:p w14:paraId="31414285" w14:textId="5976F49B" w:rsidR="005A5A61" w:rsidRPr="000408C9" w:rsidRDefault="005A5A61" w:rsidP="000408C9">
      <w:pPr>
        <w:spacing w:before="0" w:after="0" w:line="240" w:lineRule="auto"/>
        <w:rPr>
          <w:sz w:val="20"/>
        </w:rPr>
      </w:pPr>
    </w:p>
    <w:p w14:paraId="58E94E52" w14:textId="77777777" w:rsidR="007A6D3E" w:rsidRPr="00215D48" w:rsidRDefault="007A6D3E" w:rsidP="00706634">
      <w:pPr>
        <w:spacing w:before="0" w:after="0" w:line="240" w:lineRule="auto"/>
        <w:rPr>
          <w:sz w:val="20"/>
        </w:rPr>
        <w:sectPr w:rsidR="007A6D3E" w:rsidRPr="00215D48" w:rsidSect="00AE7C6A">
          <w:headerReference w:type="default" r:id="rId29"/>
          <w:footerReference w:type="default" r:id="rId3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43D8E200" w14:textId="77777777" w:rsidTr="00D57060">
        <w:trPr>
          <w:trHeight w:hRule="exact" w:val="565"/>
          <w:jc w:val="center"/>
        </w:trPr>
        <w:tc>
          <w:tcPr>
            <w:tcW w:w="9145" w:type="dxa"/>
          </w:tcPr>
          <w:p w14:paraId="280E3375" w14:textId="77777777" w:rsidR="00C50E5C" w:rsidRPr="00215D48" w:rsidRDefault="00C50E5C" w:rsidP="00D57060">
            <w:pPr>
              <w:pStyle w:val="TGASignoff"/>
            </w:pPr>
            <w:r w:rsidRPr="00215D48">
              <w:t>Therapeutic Goods Administration</w:t>
            </w:r>
          </w:p>
        </w:tc>
      </w:tr>
      <w:tr w:rsidR="00C50E5C" w:rsidRPr="00215D48" w14:paraId="57BDA540" w14:textId="77777777" w:rsidTr="00D57060">
        <w:trPr>
          <w:trHeight w:val="963"/>
          <w:jc w:val="center"/>
        </w:trPr>
        <w:tc>
          <w:tcPr>
            <w:tcW w:w="9145" w:type="dxa"/>
            <w:tcMar>
              <w:top w:w="28" w:type="dxa"/>
            </w:tcMar>
          </w:tcPr>
          <w:p w14:paraId="7262F350" w14:textId="77777777" w:rsidR="00C50E5C" w:rsidRPr="00215D48" w:rsidRDefault="00C50E5C" w:rsidP="00EB5622">
            <w:pPr>
              <w:pStyle w:val="Address"/>
              <w:jc w:val="center"/>
            </w:pPr>
            <w:r w:rsidRPr="00215D48">
              <w:t>PO Box 100 Woden ACT 2606 Australia</w:t>
            </w:r>
          </w:p>
          <w:p w14:paraId="591D31AE" w14:textId="77777777" w:rsidR="001A3190" w:rsidRDefault="00C50E5C">
            <w:pPr>
              <w:pStyle w:val="Address"/>
              <w:jc w:val="center"/>
              <w:rPr>
                <w:sz w:val="22"/>
                <w:szCs w:val="22"/>
              </w:rPr>
            </w:pPr>
            <w:r w:rsidRPr="00215D48">
              <w:t xml:space="preserve">Email: </w:t>
            </w:r>
            <w:hyperlink r:id="rId31" w:history="1">
              <w:r w:rsidRPr="00215D48">
                <w:rPr>
                  <w:rStyle w:val="Hyperlink"/>
                </w:rPr>
                <w:t>info@tga.gov.au</w:t>
              </w:r>
            </w:hyperlink>
            <w:r w:rsidRPr="00215D48">
              <w:t xml:space="preserve">  Phone: 1800 020 653  Fax: </w:t>
            </w:r>
            <w:r w:rsidR="001A3190" w:rsidRPr="00BA0DFC">
              <w:t>02 6203 1605</w:t>
            </w:r>
          </w:p>
          <w:p w14:paraId="5007D686" w14:textId="77777777" w:rsidR="00C50E5C" w:rsidRPr="00215D48" w:rsidRDefault="00BE36D9">
            <w:pPr>
              <w:pStyle w:val="Address"/>
              <w:jc w:val="center"/>
              <w:rPr>
                <w:rStyle w:val="Hyperlink"/>
                <w:b/>
                <w:color w:val="auto"/>
                <w:sz w:val="22"/>
                <w:u w:val="none"/>
              </w:rPr>
            </w:pPr>
            <w:hyperlink r:id="rId32" w:history="1">
              <w:r w:rsidR="00215D48" w:rsidRPr="00C4721A">
                <w:rPr>
                  <w:rStyle w:val="Hyperlink"/>
                  <w:b/>
                </w:rPr>
                <w:t>https://www.tga.gov.au</w:t>
              </w:r>
            </w:hyperlink>
          </w:p>
        </w:tc>
      </w:tr>
      <w:tr w:rsidR="00C50E5C" w:rsidRPr="00215D48" w14:paraId="49AC12E8" w14:textId="77777777" w:rsidTr="00D57060">
        <w:trPr>
          <w:trHeight w:val="251"/>
          <w:jc w:val="center"/>
        </w:trPr>
        <w:tc>
          <w:tcPr>
            <w:tcW w:w="9145" w:type="dxa"/>
            <w:tcMar>
              <w:top w:w="28" w:type="dxa"/>
            </w:tcMar>
          </w:tcPr>
          <w:p w14:paraId="21796889" w14:textId="75B34CAD" w:rsidR="00C50E5C" w:rsidRPr="00215D48" w:rsidRDefault="00C50E5C" w:rsidP="00EB5622">
            <w:pPr>
              <w:pStyle w:val="Address"/>
              <w:jc w:val="center"/>
            </w:pPr>
            <w:r w:rsidRPr="00215D48">
              <w:t>Reference/Publication #</w:t>
            </w:r>
            <w:r w:rsidR="00D57060">
              <w:t xml:space="preserve"> </w:t>
            </w:r>
            <w:r w:rsidR="00D57060" w:rsidRPr="00D57060">
              <w:t>D23-3500511</w:t>
            </w:r>
          </w:p>
        </w:tc>
      </w:tr>
    </w:tbl>
    <w:p w14:paraId="695E1E87" w14:textId="77777777" w:rsidR="00706634" w:rsidRPr="00215D48" w:rsidRDefault="00706634" w:rsidP="004A3084">
      <w:pPr>
        <w:rPr>
          <w:sz w:val="20"/>
        </w:rPr>
      </w:pPr>
    </w:p>
    <w:sectPr w:rsidR="00706634" w:rsidRPr="00215D48" w:rsidSect="00AE7C6A">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8185" w14:textId="77777777" w:rsidR="00087747" w:rsidRDefault="00087747" w:rsidP="00C40A36">
      <w:pPr>
        <w:spacing w:after="0"/>
      </w:pPr>
      <w:r>
        <w:separator/>
      </w:r>
    </w:p>
  </w:endnote>
  <w:endnote w:type="continuationSeparator" w:id="0">
    <w:p w14:paraId="52A01432" w14:textId="77777777" w:rsidR="00087747" w:rsidRDefault="00087747" w:rsidP="00C40A36">
      <w:pPr>
        <w:spacing w:after="0"/>
      </w:pPr>
      <w:r>
        <w:continuationSeparator/>
      </w:r>
    </w:p>
  </w:endnote>
  <w:endnote w:type="continuationNotice" w:id="1">
    <w:p w14:paraId="746FBBF1" w14:textId="77777777" w:rsidR="00087747" w:rsidRDefault="000877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re Baskerville">
    <w:charset w:val="00"/>
    <w:family w:val="auto"/>
    <w:pitch w:val="variable"/>
    <w:sig w:usb0="A00000B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03C6EED" w14:textId="77777777" w:rsidTr="000B30E5">
      <w:trPr>
        <w:trHeight w:val="423"/>
      </w:trPr>
      <w:tc>
        <w:tcPr>
          <w:tcW w:w="4360" w:type="dxa"/>
          <w:tcBorders>
            <w:top w:val="single" w:sz="4" w:space="0" w:color="auto"/>
          </w:tcBorders>
        </w:tcPr>
        <w:p w14:paraId="1CB6B726" w14:textId="77777777" w:rsidR="00A77452" w:rsidRDefault="00A77452" w:rsidP="000B30E5">
          <w:pPr>
            <w:pStyle w:val="Footer"/>
          </w:pPr>
        </w:p>
        <w:p w14:paraId="289CFE8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9DE4795" w14:textId="2F4563C8" w:rsidR="00A77452" w:rsidRDefault="00A77452" w:rsidP="000B30E5">
              <w:pPr>
                <w:pStyle w:val="Footer"/>
                <w:jc w:val="right"/>
              </w:pPr>
            </w:p>
            <w:p w14:paraId="4F6CE93B" w14:textId="20B0AE94"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BE36D9">
                <w:fldChar w:fldCharType="begin"/>
              </w:r>
              <w:r w:rsidR="00BE36D9">
                <w:instrText xml:space="preserve"> NUMPAGES  </w:instrText>
              </w:r>
              <w:r w:rsidR="00BE36D9">
                <w:fldChar w:fldCharType="separate"/>
              </w:r>
              <w:r w:rsidR="00EB6CAF">
                <w:rPr>
                  <w:noProof/>
                </w:rPr>
                <w:t>2</w:t>
              </w:r>
              <w:r w:rsidR="00BE36D9">
                <w:rPr>
                  <w:noProof/>
                </w:rPr>
                <w:fldChar w:fldCharType="end"/>
              </w:r>
            </w:p>
          </w:sdtContent>
        </w:sdt>
      </w:tc>
    </w:tr>
    <w:tr w:rsidR="00A77452" w:rsidRPr="00257138" w14:paraId="3B86ADAE" w14:textId="77777777" w:rsidTr="000B30E5">
      <w:trPr>
        <w:trHeight w:val="263"/>
      </w:trPr>
      <w:tc>
        <w:tcPr>
          <w:tcW w:w="4360" w:type="dxa"/>
        </w:tcPr>
        <w:p w14:paraId="4978428E"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259E0DDD" w14:textId="77777777" w:rsidR="00A77452" w:rsidRPr="00257138" w:rsidRDefault="00A77452" w:rsidP="000B30E5">
          <w:pPr>
            <w:pStyle w:val="Footer"/>
            <w:jc w:val="right"/>
          </w:pPr>
        </w:p>
      </w:tc>
    </w:tr>
  </w:tbl>
  <w:p w14:paraId="38C1B03F"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E2B8"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50171EA9" w14:textId="77777777" w:rsidTr="00030D34">
      <w:trPr>
        <w:trHeight w:val="423"/>
      </w:trPr>
      <w:tc>
        <w:tcPr>
          <w:tcW w:w="7338" w:type="dxa"/>
          <w:tcBorders>
            <w:top w:val="single" w:sz="4" w:space="0" w:color="auto"/>
          </w:tcBorders>
        </w:tcPr>
        <w:p w14:paraId="0D619BA8" w14:textId="77ED1050" w:rsidR="00A77452" w:rsidRPr="004A3084" w:rsidRDefault="007B04A4" w:rsidP="00F54CA9">
          <w:pPr>
            <w:pStyle w:val="Footer"/>
          </w:pPr>
          <w:r>
            <w:t>TGA q</w:t>
          </w:r>
          <w:r w:rsidR="008A3F24">
            <w:t xml:space="preserve">uality </w:t>
          </w:r>
          <w:r>
            <w:t>m</w:t>
          </w:r>
          <w:r w:rsidR="008A3F24">
            <w:t xml:space="preserve">anagement </w:t>
          </w:r>
          <w:r>
            <w:t>s</w:t>
          </w:r>
          <w:r w:rsidR="008A3F24">
            <w:t xml:space="preserve">ystem </w:t>
          </w:r>
          <w:r>
            <w:t>a</w:t>
          </w:r>
          <w:r w:rsidR="008A3F24">
            <w:t>udits</w:t>
          </w:r>
          <w:r>
            <w:t xml:space="preserve"> </w:t>
          </w:r>
          <w:r w:rsidR="00AF4EC7">
            <w:t xml:space="preserve">and certification </w:t>
          </w:r>
          <w:r>
            <w:t>for medical device manufacturers</w:t>
          </w:r>
          <w:r w:rsidR="00AF4EC7">
            <w:t xml:space="preserve"> </w:t>
          </w:r>
          <w:r w:rsidR="00A77452">
            <w:br/>
            <w:t>V</w:t>
          </w:r>
          <w:r w:rsidR="00C6719E">
            <w:t>2</w:t>
          </w:r>
          <w:r w:rsidR="004F1240">
            <w:t xml:space="preserve">.0 </w:t>
          </w:r>
          <w:r w:rsidR="00343F3D">
            <w:t>December 2023</w:t>
          </w:r>
        </w:p>
      </w:tc>
      <w:tc>
        <w:tcPr>
          <w:tcW w:w="1734" w:type="dxa"/>
          <w:tcBorders>
            <w:top w:val="single" w:sz="4" w:space="0" w:color="auto"/>
          </w:tcBorders>
        </w:tcPr>
        <w:sdt>
          <w:sdtPr>
            <w:id w:val="11571659"/>
            <w:docPartObj>
              <w:docPartGallery w:val="Page Numbers (Top of Page)"/>
              <w:docPartUnique/>
            </w:docPartObj>
          </w:sdtPr>
          <w:sdtEndPr/>
          <w:sdtContent>
            <w:p w14:paraId="749D42C3"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BE36D9">
                <w:fldChar w:fldCharType="begin"/>
              </w:r>
              <w:r w:rsidR="00BE36D9">
                <w:instrText xml:space="preserve"> NUMPAGES  </w:instrText>
              </w:r>
              <w:r w:rsidR="00BE36D9">
                <w:fldChar w:fldCharType="separate"/>
              </w:r>
              <w:r w:rsidR="00525165">
                <w:rPr>
                  <w:noProof/>
                </w:rPr>
                <w:t>7</w:t>
              </w:r>
              <w:r w:rsidR="00BE36D9">
                <w:rPr>
                  <w:noProof/>
                </w:rPr>
                <w:fldChar w:fldCharType="end"/>
              </w:r>
            </w:p>
          </w:sdtContent>
        </w:sdt>
      </w:tc>
    </w:tr>
  </w:tbl>
  <w:p w14:paraId="220021EC"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EAE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7CEA" w14:textId="77777777" w:rsidR="00087747" w:rsidRDefault="00087747" w:rsidP="00C40A36">
      <w:pPr>
        <w:spacing w:after="0"/>
      </w:pPr>
      <w:r>
        <w:separator/>
      </w:r>
    </w:p>
  </w:footnote>
  <w:footnote w:type="continuationSeparator" w:id="0">
    <w:p w14:paraId="63082037" w14:textId="77777777" w:rsidR="00087747" w:rsidRDefault="00087747" w:rsidP="00C40A36">
      <w:pPr>
        <w:spacing w:after="0"/>
      </w:pPr>
      <w:r>
        <w:continuationSeparator/>
      </w:r>
    </w:p>
  </w:footnote>
  <w:footnote w:type="continuationNotice" w:id="1">
    <w:p w14:paraId="35F5B14E" w14:textId="77777777" w:rsidR="00087747" w:rsidRDefault="000877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7BCB" w14:textId="77777777" w:rsidR="00A77452" w:rsidRDefault="00BE36D9" w:rsidP="00C3408D">
    <w:pPr>
      <w:pStyle w:val="Header"/>
    </w:pPr>
    <w:sdt>
      <w:sdtPr>
        <w:id w:val="-203553135"/>
        <w:docPartObj>
          <w:docPartGallery w:val="Watermarks"/>
          <w:docPartUnique/>
        </w:docPartObj>
      </w:sdtPr>
      <w:sdtEndPr/>
      <w:sdtContent>
        <w:r>
          <w:rPr>
            <w:noProof/>
          </w:rPr>
          <w:pict w14:anchorId="62828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8240;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DA816FF" w14:textId="77777777" w:rsidTr="00F71E1E">
      <w:trPr>
        <w:trHeight w:hRule="exact" w:val="8845"/>
      </w:trPr>
      <w:tc>
        <w:tcPr>
          <w:tcW w:w="11964" w:type="dxa"/>
          <w:vAlign w:val="center"/>
        </w:tcPr>
        <w:p w14:paraId="1FD947E6" w14:textId="77777777" w:rsidR="00A77452" w:rsidRPr="002B29B2" w:rsidRDefault="00BE36D9"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43B3B071" wp14:editId="58252079">
                    <wp:extent cx="7631430" cy="5523865"/>
                    <wp:effectExtent l="0" t="0" r="7620" b="635"/>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8729AC" w14:textId="77777777" w:rsidR="00A77452" w:rsidRDefault="0078745C" w:rsidP="006D03E5">
    <w:pPr>
      <w:rPr>
        <w:noProof/>
      </w:rPr>
    </w:pPr>
    <w:r w:rsidRPr="002B29B2">
      <w:rPr>
        <w:noProof/>
        <w:lang w:eastAsia="en-AU"/>
      </w:rPr>
      <w:drawing>
        <wp:anchor distT="0" distB="0" distL="114300" distR="114300" simplePos="0" relativeHeight="251658241" behindDoc="0" locked="0" layoutInCell="0" allowOverlap="1" wp14:anchorId="7EECF492" wp14:editId="235BAC5B">
          <wp:simplePos x="0" y="0"/>
          <wp:positionH relativeFrom="page">
            <wp:align>left</wp:align>
          </wp:positionH>
          <wp:positionV relativeFrom="page">
            <wp:posOffset>3239495</wp:posOffset>
          </wp:positionV>
          <wp:extent cx="7663815" cy="4323091"/>
          <wp:effectExtent l="0" t="0" r="0" b="127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inline distT="0" distB="0" distL="0" distR="0" wp14:anchorId="463545D8" wp14:editId="122780CC">
          <wp:extent cx="3524250" cy="819150"/>
          <wp:effectExtent l="0" t="0" r="0" b="0"/>
          <wp:docPr id="73" name="Picture 73"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ustralian Government, Department of Health and Aged Care, Therapeutic Goods Administration "/>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39A6"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058F"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730F30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F1EFC4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8E12E32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3B177A"/>
    <w:multiLevelType w:val="multilevel"/>
    <w:tmpl w:val="F1A2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C3886"/>
    <w:multiLevelType w:val="hybridMultilevel"/>
    <w:tmpl w:val="78FA9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FB7662"/>
    <w:multiLevelType w:val="hybridMultilevel"/>
    <w:tmpl w:val="D92A9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59782D"/>
    <w:multiLevelType w:val="hybridMultilevel"/>
    <w:tmpl w:val="683C63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233109"/>
    <w:multiLevelType w:val="hybridMultilevel"/>
    <w:tmpl w:val="A6BE6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B515B7"/>
    <w:multiLevelType w:val="hybridMultilevel"/>
    <w:tmpl w:val="7CDC7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F51D1E"/>
    <w:multiLevelType w:val="hybridMultilevel"/>
    <w:tmpl w:val="6A84B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53F11"/>
    <w:multiLevelType w:val="multilevel"/>
    <w:tmpl w:val="D5F81D7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3B81DC4"/>
    <w:multiLevelType w:val="hybridMultilevel"/>
    <w:tmpl w:val="C928B732"/>
    <w:lvl w:ilvl="0" w:tplc="12A81DF6">
      <w:start w:val="4"/>
      <w:numFmt w:val="bullet"/>
      <w:lvlText w:val="-"/>
      <w:lvlJc w:val="left"/>
      <w:pPr>
        <w:ind w:left="720" w:hanging="360"/>
      </w:pPr>
      <w:rPr>
        <w:rFonts w:ascii="Cambria" w:eastAsia="Cambr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AC3468"/>
    <w:multiLevelType w:val="hybridMultilevel"/>
    <w:tmpl w:val="73F87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4F2941"/>
    <w:multiLevelType w:val="hybridMultilevel"/>
    <w:tmpl w:val="AC14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3F187C"/>
    <w:multiLevelType w:val="hybridMultilevel"/>
    <w:tmpl w:val="20409048"/>
    <w:lvl w:ilvl="0" w:tplc="669A989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18070A4E"/>
    <w:multiLevelType w:val="hybridMultilevel"/>
    <w:tmpl w:val="F85EF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755400"/>
    <w:multiLevelType w:val="hybridMultilevel"/>
    <w:tmpl w:val="A1C69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FA3314"/>
    <w:multiLevelType w:val="hybridMultilevel"/>
    <w:tmpl w:val="6BEA6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BC46A6"/>
    <w:multiLevelType w:val="multilevel"/>
    <w:tmpl w:val="07C6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F11A24"/>
    <w:multiLevelType w:val="hybridMultilevel"/>
    <w:tmpl w:val="9DA8A610"/>
    <w:lvl w:ilvl="0" w:tplc="24A2E078">
      <w:start w:val="1800"/>
      <w:numFmt w:val="bullet"/>
      <w:lvlText w:val="-"/>
      <w:lvlJc w:val="left"/>
      <w:pPr>
        <w:ind w:left="785" w:hanging="360"/>
      </w:pPr>
      <w:rPr>
        <w:rFonts w:ascii="Arial" w:eastAsia="Cambria"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15:restartNumberingAfterBreak="0">
    <w:nsid w:val="22AE2001"/>
    <w:multiLevelType w:val="hybridMultilevel"/>
    <w:tmpl w:val="15E20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26554501"/>
    <w:multiLevelType w:val="hybridMultilevel"/>
    <w:tmpl w:val="B1B4B8E0"/>
    <w:lvl w:ilvl="0" w:tplc="16C04D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A0C582A"/>
    <w:multiLevelType w:val="hybridMultilevel"/>
    <w:tmpl w:val="F8465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EE6615"/>
    <w:multiLevelType w:val="hybridMultilevel"/>
    <w:tmpl w:val="E0B88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2C2101"/>
    <w:multiLevelType w:val="hybridMultilevel"/>
    <w:tmpl w:val="B322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A34318"/>
    <w:multiLevelType w:val="hybridMultilevel"/>
    <w:tmpl w:val="4D1449CC"/>
    <w:lvl w:ilvl="0" w:tplc="9B768AE2">
      <w:start w:val="1"/>
      <w:numFmt w:val="bullet"/>
      <w:lvlText w:val=""/>
      <w:lvlJc w:val="left"/>
      <w:pPr>
        <w:ind w:left="1140" w:hanging="360"/>
      </w:pPr>
      <w:rPr>
        <w:rFonts w:ascii="Symbol" w:hAnsi="Symbol"/>
      </w:rPr>
    </w:lvl>
    <w:lvl w:ilvl="1" w:tplc="801E950E">
      <w:start w:val="1"/>
      <w:numFmt w:val="bullet"/>
      <w:lvlText w:val=""/>
      <w:lvlJc w:val="left"/>
      <w:pPr>
        <w:ind w:left="1140" w:hanging="360"/>
      </w:pPr>
      <w:rPr>
        <w:rFonts w:ascii="Symbol" w:hAnsi="Symbol"/>
      </w:rPr>
    </w:lvl>
    <w:lvl w:ilvl="2" w:tplc="DE4A7B0A">
      <w:start w:val="1"/>
      <w:numFmt w:val="bullet"/>
      <w:lvlText w:val=""/>
      <w:lvlJc w:val="left"/>
      <w:pPr>
        <w:ind w:left="1140" w:hanging="360"/>
      </w:pPr>
      <w:rPr>
        <w:rFonts w:ascii="Symbol" w:hAnsi="Symbol"/>
      </w:rPr>
    </w:lvl>
    <w:lvl w:ilvl="3" w:tplc="D5E676E8">
      <w:start w:val="1"/>
      <w:numFmt w:val="bullet"/>
      <w:lvlText w:val=""/>
      <w:lvlJc w:val="left"/>
      <w:pPr>
        <w:ind w:left="1140" w:hanging="360"/>
      </w:pPr>
      <w:rPr>
        <w:rFonts w:ascii="Symbol" w:hAnsi="Symbol"/>
      </w:rPr>
    </w:lvl>
    <w:lvl w:ilvl="4" w:tplc="36663F10">
      <w:start w:val="1"/>
      <w:numFmt w:val="bullet"/>
      <w:lvlText w:val=""/>
      <w:lvlJc w:val="left"/>
      <w:pPr>
        <w:ind w:left="1140" w:hanging="360"/>
      </w:pPr>
      <w:rPr>
        <w:rFonts w:ascii="Symbol" w:hAnsi="Symbol"/>
      </w:rPr>
    </w:lvl>
    <w:lvl w:ilvl="5" w:tplc="B6546ADA">
      <w:start w:val="1"/>
      <w:numFmt w:val="bullet"/>
      <w:lvlText w:val=""/>
      <w:lvlJc w:val="left"/>
      <w:pPr>
        <w:ind w:left="1140" w:hanging="360"/>
      </w:pPr>
      <w:rPr>
        <w:rFonts w:ascii="Symbol" w:hAnsi="Symbol"/>
      </w:rPr>
    </w:lvl>
    <w:lvl w:ilvl="6" w:tplc="8924B85A">
      <w:start w:val="1"/>
      <w:numFmt w:val="bullet"/>
      <w:lvlText w:val=""/>
      <w:lvlJc w:val="left"/>
      <w:pPr>
        <w:ind w:left="1140" w:hanging="360"/>
      </w:pPr>
      <w:rPr>
        <w:rFonts w:ascii="Symbol" w:hAnsi="Symbol"/>
      </w:rPr>
    </w:lvl>
    <w:lvl w:ilvl="7" w:tplc="D0747BB0">
      <w:start w:val="1"/>
      <w:numFmt w:val="bullet"/>
      <w:lvlText w:val=""/>
      <w:lvlJc w:val="left"/>
      <w:pPr>
        <w:ind w:left="1140" w:hanging="360"/>
      </w:pPr>
      <w:rPr>
        <w:rFonts w:ascii="Symbol" w:hAnsi="Symbol"/>
      </w:rPr>
    </w:lvl>
    <w:lvl w:ilvl="8" w:tplc="6C462902">
      <w:start w:val="1"/>
      <w:numFmt w:val="bullet"/>
      <w:lvlText w:val=""/>
      <w:lvlJc w:val="left"/>
      <w:pPr>
        <w:ind w:left="1140" w:hanging="360"/>
      </w:pPr>
      <w:rPr>
        <w:rFonts w:ascii="Symbol" w:hAnsi="Symbol"/>
      </w:rPr>
    </w:lvl>
  </w:abstractNum>
  <w:abstractNum w:abstractNumId="28" w15:restartNumberingAfterBreak="0">
    <w:nsid w:val="38375E0B"/>
    <w:multiLevelType w:val="hybridMultilevel"/>
    <w:tmpl w:val="217E3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3F5FE3"/>
    <w:multiLevelType w:val="hybridMultilevel"/>
    <w:tmpl w:val="B46AB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6471E4"/>
    <w:multiLevelType w:val="hybridMultilevel"/>
    <w:tmpl w:val="0250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0052D4"/>
    <w:multiLevelType w:val="hybridMultilevel"/>
    <w:tmpl w:val="CD5C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C7223D"/>
    <w:multiLevelType w:val="multilevel"/>
    <w:tmpl w:val="6546B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21A28"/>
    <w:multiLevelType w:val="hybridMultilevel"/>
    <w:tmpl w:val="6240B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825301"/>
    <w:multiLevelType w:val="hybridMultilevel"/>
    <w:tmpl w:val="407AD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8E209E"/>
    <w:multiLevelType w:val="hybridMultilevel"/>
    <w:tmpl w:val="E6328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192538"/>
    <w:multiLevelType w:val="hybridMultilevel"/>
    <w:tmpl w:val="278EC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1F0300"/>
    <w:multiLevelType w:val="hybridMultilevel"/>
    <w:tmpl w:val="674AD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84C42A4"/>
    <w:multiLevelType w:val="multilevel"/>
    <w:tmpl w:val="9786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02234A"/>
    <w:multiLevelType w:val="hybridMultilevel"/>
    <w:tmpl w:val="F01AB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9AC0E2A"/>
    <w:multiLevelType w:val="hybridMultilevel"/>
    <w:tmpl w:val="1EBA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1A0A73"/>
    <w:multiLevelType w:val="hybridMultilevel"/>
    <w:tmpl w:val="15D61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5B0B85"/>
    <w:multiLevelType w:val="hybridMultilevel"/>
    <w:tmpl w:val="3E3A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190900"/>
    <w:multiLevelType w:val="multilevel"/>
    <w:tmpl w:val="F538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09F1EEC"/>
    <w:multiLevelType w:val="multilevel"/>
    <w:tmpl w:val="F1A2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CD0CC0"/>
    <w:multiLevelType w:val="hybridMultilevel"/>
    <w:tmpl w:val="A246F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0F936E6"/>
    <w:multiLevelType w:val="hybridMultilevel"/>
    <w:tmpl w:val="A81A5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1D47C45"/>
    <w:multiLevelType w:val="hybridMultilevel"/>
    <w:tmpl w:val="63CC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22610C"/>
    <w:multiLevelType w:val="hybridMultilevel"/>
    <w:tmpl w:val="A358F2A2"/>
    <w:lvl w:ilvl="0" w:tplc="B9D46B66">
      <w:start w:val="1"/>
      <w:numFmt w:val="bullet"/>
      <w:lvlText w:val=""/>
      <w:lvlJc w:val="left"/>
      <w:pPr>
        <w:ind w:left="720" w:hanging="360"/>
      </w:pPr>
      <w:rPr>
        <w:rFonts w:ascii="Symbol" w:hAnsi="Symbol"/>
      </w:rPr>
    </w:lvl>
    <w:lvl w:ilvl="1" w:tplc="B8008058">
      <w:start w:val="1"/>
      <w:numFmt w:val="bullet"/>
      <w:lvlText w:val=""/>
      <w:lvlJc w:val="left"/>
      <w:pPr>
        <w:ind w:left="720" w:hanging="360"/>
      </w:pPr>
      <w:rPr>
        <w:rFonts w:ascii="Symbol" w:hAnsi="Symbol"/>
      </w:rPr>
    </w:lvl>
    <w:lvl w:ilvl="2" w:tplc="56FA0546">
      <w:start w:val="1"/>
      <w:numFmt w:val="bullet"/>
      <w:lvlText w:val=""/>
      <w:lvlJc w:val="left"/>
      <w:pPr>
        <w:ind w:left="720" w:hanging="360"/>
      </w:pPr>
      <w:rPr>
        <w:rFonts w:ascii="Symbol" w:hAnsi="Symbol"/>
      </w:rPr>
    </w:lvl>
    <w:lvl w:ilvl="3" w:tplc="89307766">
      <w:start w:val="1"/>
      <w:numFmt w:val="bullet"/>
      <w:lvlText w:val=""/>
      <w:lvlJc w:val="left"/>
      <w:pPr>
        <w:ind w:left="720" w:hanging="360"/>
      </w:pPr>
      <w:rPr>
        <w:rFonts w:ascii="Symbol" w:hAnsi="Symbol"/>
      </w:rPr>
    </w:lvl>
    <w:lvl w:ilvl="4" w:tplc="0F5C8974">
      <w:start w:val="1"/>
      <w:numFmt w:val="bullet"/>
      <w:lvlText w:val=""/>
      <w:lvlJc w:val="left"/>
      <w:pPr>
        <w:ind w:left="720" w:hanging="360"/>
      </w:pPr>
      <w:rPr>
        <w:rFonts w:ascii="Symbol" w:hAnsi="Symbol"/>
      </w:rPr>
    </w:lvl>
    <w:lvl w:ilvl="5" w:tplc="8E80275E">
      <w:start w:val="1"/>
      <w:numFmt w:val="bullet"/>
      <w:lvlText w:val=""/>
      <w:lvlJc w:val="left"/>
      <w:pPr>
        <w:ind w:left="720" w:hanging="360"/>
      </w:pPr>
      <w:rPr>
        <w:rFonts w:ascii="Symbol" w:hAnsi="Symbol"/>
      </w:rPr>
    </w:lvl>
    <w:lvl w:ilvl="6" w:tplc="87008878">
      <w:start w:val="1"/>
      <w:numFmt w:val="bullet"/>
      <w:lvlText w:val=""/>
      <w:lvlJc w:val="left"/>
      <w:pPr>
        <w:ind w:left="720" w:hanging="360"/>
      </w:pPr>
      <w:rPr>
        <w:rFonts w:ascii="Symbol" w:hAnsi="Symbol"/>
      </w:rPr>
    </w:lvl>
    <w:lvl w:ilvl="7" w:tplc="F1FA894C">
      <w:start w:val="1"/>
      <w:numFmt w:val="bullet"/>
      <w:lvlText w:val=""/>
      <w:lvlJc w:val="left"/>
      <w:pPr>
        <w:ind w:left="720" w:hanging="360"/>
      </w:pPr>
      <w:rPr>
        <w:rFonts w:ascii="Symbol" w:hAnsi="Symbol"/>
      </w:rPr>
    </w:lvl>
    <w:lvl w:ilvl="8" w:tplc="8B384960">
      <w:start w:val="1"/>
      <w:numFmt w:val="bullet"/>
      <w:lvlText w:val=""/>
      <w:lvlJc w:val="left"/>
      <w:pPr>
        <w:ind w:left="720" w:hanging="360"/>
      </w:pPr>
      <w:rPr>
        <w:rFonts w:ascii="Symbol" w:hAnsi="Symbol"/>
      </w:rPr>
    </w:lvl>
  </w:abstractNum>
  <w:abstractNum w:abstractNumId="51" w15:restartNumberingAfterBreak="0">
    <w:nsid w:val="58945FEB"/>
    <w:multiLevelType w:val="hybridMultilevel"/>
    <w:tmpl w:val="0002C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C6B3ED1"/>
    <w:multiLevelType w:val="hybridMultilevel"/>
    <w:tmpl w:val="3AA4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8437AE"/>
    <w:multiLevelType w:val="hybridMultilevel"/>
    <w:tmpl w:val="A32EC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1BA767D"/>
    <w:multiLevelType w:val="multilevel"/>
    <w:tmpl w:val="BED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2C1CFE"/>
    <w:multiLevelType w:val="hybridMultilevel"/>
    <w:tmpl w:val="D3BC4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FD4CB2"/>
    <w:multiLevelType w:val="hybridMultilevel"/>
    <w:tmpl w:val="2850E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BD270B"/>
    <w:multiLevelType w:val="multilevel"/>
    <w:tmpl w:val="2F54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8C38FF"/>
    <w:multiLevelType w:val="hybridMultilevel"/>
    <w:tmpl w:val="A856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BB41447"/>
    <w:multiLevelType w:val="multilevel"/>
    <w:tmpl w:val="12827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F420B5"/>
    <w:multiLevelType w:val="multilevel"/>
    <w:tmpl w:val="E2F67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2E657D"/>
    <w:multiLevelType w:val="hybridMultilevel"/>
    <w:tmpl w:val="723AB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25A2B1E"/>
    <w:multiLevelType w:val="hybridMultilevel"/>
    <w:tmpl w:val="91EC9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3461A4D"/>
    <w:multiLevelType w:val="multilevel"/>
    <w:tmpl w:val="7BAA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887802"/>
    <w:multiLevelType w:val="hybridMultilevel"/>
    <w:tmpl w:val="78DE3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5C253B1"/>
    <w:multiLevelType w:val="hybridMultilevel"/>
    <w:tmpl w:val="DA3CF302"/>
    <w:lvl w:ilvl="0" w:tplc="4B926E4C">
      <w:start w:val="1800"/>
      <w:numFmt w:val="bullet"/>
      <w:lvlText w:val="-"/>
      <w:lvlJc w:val="left"/>
      <w:pPr>
        <w:ind w:left="785"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6E73E4"/>
    <w:multiLevelType w:val="hybridMultilevel"/>
    <w:tmpl w:val="7C10E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9E25D2"/>
    <w:multiLevelType w:val="hybridMultilevel"/>
    <w:tmpl w:val="98602752"/>
    <w:lvl w:ilvl="0" w:tplc="4B926E4C">
      <w:start w:val="1800"/>
      <w:numFmt w:val="bullet"/>
      <w:lvlText w:val="-"/>
      <w:lvlJc w:val="left"/>
      <w:pPr>
        <w:ind w:left="785" w:hanging="360"/>
      </w:pPr>
      <w:rPr>
        <w:rFonts w:ascii="Arial" w:eastAsia="Cambria" w:hAnsi="Arial" w:cs="Aria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8" w15:restartNumberingAfterBreak="0">
    <w:nsid w:val="79A17846"/>
    <w:multiLevelType w:val="hybridMultilevel"/>
    <w:tmpl w:val="F56E4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AB94ED4"/>
    <w:multiLevelType w:val="hybridMultilevel"/>
    <w:tmpl w:val="AAD64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AE86AE3"/>
    <w:multiLevelType w:val="multilevel"/>
    <w:tmpl w:val="A340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107826"/>
    <w:multiLevelType w:val="hybridMultilevel"/>
    <w:tmpl w:val="2D101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0490220">
    <w:abstractNumId w:val="2"/>
  </w:num>
  <w:num w:numId="2" w16cid:durableId="1651792066">
    <w:abstractNumId w:val="1"/>
  </w:num>
  <w:num w:numId="3" w16cid:durableId="278727793">
    <w:abstractNumId w:val="15"/>
  </w:num>
  <w:num w:numId="4" w16cid:durableId="1112241627">
    <w:abstractNumId w:val="15"/>
  </w:num>
  <w:num w:numId="5" w16cid:durableId="37364246">
    <w:abstractNumId w:val="0"/>
  </w:num>
  <w:num w:numId="6" w16cid:durableId="1285429846">
    <w:abstractNumId w:val="15"/>
  </w:num>
  <w:num w:numId="7" w16cid:durableId="1488284051">
    <w:abstractNumId w:val="15"/>
  </w:num>
  <w:num w:numId="8" w16cid:durableId="2090299427">
    <w:abstractNumId w:val="10"/>
    <w:lvlOverride w:ilvl="0">
      <w:lvl w:ilvl="0">
        <w:start w:val="1"/>
        <w:numFmt w:val="decimal"/>
        <w:pStyle w:val="Numberbullet0"/>
        <w:lvlText w:val="%1."/>
        <w:lvlJc w:val="left"/>
        <w:pPr>
          <w:ind w:left="425" w:hanging="425"/>
        </w:pPr>
        <w:rPr>
          <w:rFonts w:ascii="Arial" w:hAnsi="Arial" w:cs="Arial" w:hint="default"/>
        </w:rPr>
      </w:lvl>
    </w:lvlOverride>
  </w:num>
  <w:num w:numId="9" w16cid:durableId="839734059">
    <w:abstractNumId w:val="10"/>
  </w:num>
  <w:num w:numId="10" w16cid:durableId="726025854">
    <w:abstractNumId w:val="10"/>
  </w:num>
  <w:num w:numId="11" w16cid:durableId="2129858749">
    <w:abstractNumId w:val="10"/>
  </w:num>
  <w:num w:numId="12" w16cid:durableId="49427027">
    <w:abstractNumId w:val="15"/>
  </w:num>
  <w:num w:numId="13" w16cid:durableId="1606570157">
    <w:abstractNumId w:val="15"/>
  </w:num>
  <w:num w:numId="14" w16cid:durableId="2102984971">
    <w:abstractNumId w:val="15"/>
  </w:num>
  <w:num w:numId="15" w16cid:durableId="1380128332">
    <w:abstractNumId w:val="10"/>
  </w:num>
  <w:num w:numId="16" w16cid:durableId="1822573301">
    <w:abstractNumId w:val="10"/>
  </w:num>
  <w:num w:numId="17" w16cid:durableId="456413377">
    <w:abstractNumId w:val="10"/>
  </w:num>
  <w:num w:numId="18" w16cid:durableId="356853669">
    <w:abstractNumId w:val="14"/>
  </w:num>
  <w:num w:numId="19" w16cid:durableId="1560938603">
    <w:abstractNumId w:val="45"/>
  </w:num>
  <w:num w:numId="20" w16cid:durableId="1966541140">
    <w:abstractNumId w:val="22"/>
  </w:num>
  <w:num w:numId="21" w16cid:durableId="1400132860">
    <w:abstractNumId w:val="44"/>
  </w:num>
  <w:num w:numId="22" w16cid:durableId="571431971">
    <w:abstractNumId w:val="11"/>
  </w:num>
  <w:num w:numId="23" w16cid:durableId="91438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7922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1005277">
    <w:abstractNumId w:val="35"/>
  </w:num>
  <w:num w:numId="26" w16cid:durableId="1776092741">
    <w:abstractNumId w:val="31"/>
  </w:num>
  <w:num w:numId="27" w16cid:durableId="184756047">
    <w:abstractNumId w:val="43"/>
  </w:num>
  <w:num w:numId="28" w16cid:durableId="1836526613">
    <w:abstractNumId w:val="13"/>
  </w:num>
  <w:num w:numId="29" w16cid:durableId="1278412082">
    <w:abstractNumId w:val="19"/>
  </w:num>
  <w:num w:numId="30" w16cid:durableId="1864516917">
    <w:abstractNumId w:val="71"/>
  </w:num>
  <w:num w:numId="31" w16cid:durableId="1382291436">
    <w:abstractNumId w:val="40"/>
  </w:num>
  <w:num w:numId="32" w16cid:durableId="420832383">
    <w:abstractNumId w:val="38"/>
  </w:num>
  <w:num w:numId="33" w16cid:durableId="700403466">
    <w:abstractNumId w:val="59"/>
  </w:num>
  <w:num w:numId="34" w16cid:durableId="1981156021">
    <w:abstractNumId w:val="54"/>
  </w:num>
  <w:num w:numId="35" w16cid:durableId="1339850509">
    <w:abstractNumId w:val="51"/>
  </w:num>
  <w:num w:numId="36" w16cid:durableId="368456925">
    <w:abstractNumId w:val="57"/>
  </w:num>
  <w:num w:numId="37" w16cid:durableId="1116412806">
    <w:abstractNumId w:val="63"/>
  </w:num>
  <w:num w:numId="38" w16cid:durableId="426736441">
    <w:abstractNumId w:val="32"/>
  </w:num>
  <w:num w:numId="39" w16cid:durableId="327905441">
    <w:abstractNumId w:val="70"/>
  </w:num>
  <w:num w:numId="40" w16cid:durableId="19284179">
    <w:abstractNumId w:val="56"/>
  </w:num>
  <w:num w:numId="41" w16cid:durableId="1036078006">
    <w:abstractNumId w:val="60"/>
  </w:num>
  <w:num w:numId="42" w16cid:durableId="1069382360">
    <w:abstractNumId w:val="21"/>
  </w:num>
  <w:num w:numId="43" w16cid:durableId="1893156161">
    <w:abstractNumId w:val="46"/>
  </w:num>
  <w:num w:numId="44" w16cid:durableId="256016292">
    <w:abstractNumId w:val="3"/>
  </w:num>
  <w:num w:numId="45" w16cid:durableId="89090669">
    <w:abstractNumId w:val="28"/>
  </w:num>
  <w:num w:numId="46" w16cid:durableId="83035227">
    <w:abstractNumId w:val="29"/>
  </w:num>
  <w:num w:numId="47" w16cid:durableId="1455520052">
    <w:abstractNumId w:val="17"/>
  </w:num>
  <w:num w:numId="48" w16cid:durableId="109932426">
    <w:abstractNumId w:val="34"/>
  </w:num>
  <w:num w:numId="49" w16cid:durableId="260602457">
    <w:abstractNumId w:val="6"/>
  </w:num>
  <w:num w:numId="50" w16cid:durableId="326978678">
    <w:abstractNumId w:val="5"/>
  </w:num>
  <w:num w:numId="51" w16cid:durableId="211888708">
    <w:abstractNumId w:val="30"/>
  </w:num>
  <w:num w:numId="52" w16cid:durableId="1065184184">
    <w:abstractNumId w:val="49"/>
  </w:num>
  <w:num w:numId="53" w16cid:durableId="1880163703">
    <w:abstractNumId w:val="36"/>
  </w:num>
  <w:num w:numId="54" w16cid:durableId="949554031">
    <w:abstractNumId w:val="42"/>
  </w:num>
  <w:num w:numId="55" w16cid:durableId="1097359941">
    <w:abstractNumId w:val="41"/>
  </w:num>
  <w:num w:numId="56" w16cid:durableId="631985365">
    <w:abstractNumId w:val="26"/>
  </w:num>
  <w:num w:numId="57" w16cid:durableId="1748111079">
    <w:abstractNumId w:val="53"/>
  </w:num>
  <w:num w:numId="58" w16cid:durableId="1848059538">
    <w:abstractNumId w:val="66"/>
  </w:num>
  <w:num w:numId="59" w16cid:durableId="431170088">
    <w:abstractNumId w:val="4"/>
  </w:num>
  <w:num w:numId="60" w16cid:durableId="1307466639">
    <w:abstractNumId w:val="48"/>
  </w:num>
  <w:num w:numId="61" w16cid:durableId="1139959396">
    <w:abstractNumId w:val="52"/>
  </w:num>
  <w:num w:numId="62" w16cid:durableId="598559589">
    <w:abstractNumId w:val="50"/>
  </w:num>
  <w:num w:numId="63" w16cid:durableId="1133908362">
    <w:abstractNumId w:val="7"/>
  </w:num>
  <w:num w:numId="64" w16cid:durableId="741946045">
    <w:abstractNumId w:val="33"/>
  </w:num>
  <w:num w:numId="65" w16cid:durableId="1308169745">
    <w:abstractNumId w:val="47"/>
  </w:num>
  <w:num w:numId="66" w16cid:durableId="135295695">
    <w:abstractNumId w:val="64"/>
  </w:num>
  <w:num w:numId="67" w16cid:durableId="1059019747">
    <w:abstractNumId w:val="23"/>
  </w:num>
  <w:num w:numId="68" w16cid:durableId="1727072541">
    <w:abstractNumId w:val="67"/>
  </w:num>
  <w:num w:numId="69" w16cid:durableId="1266618814">
    <w:abstractNumId w:val="20"/>
  </w:num>
  <w:num w:numId="70" w16cid:durableId="1448889889">
    <w:abstractNumId w:val="27"/>
  </w:num>
  <w:num w:numId="71" w16cid:durableId="1358584117">
    <w:abstractNumId w:val="9"/>
  </w:num>
  <w:num w:numId="72" w16cid:durableId="1488277730">
    <w:abstractNumId w:val="24"/>
  </w:num>
  <w:num w:numId="73" w16cid:durableId="1218783454">
    <w:abstractNumId w:val="8"/>
  </w:num>
  <w:num w:numId="74" w16cid:durableId="151869490">
    <w:abstractNumId w:val="39"/>
  </w:num>
  <w:num w:numId="75" w16cid:durableId="1085885321">
    <w:abstractNumId w:val="69"/>
  </w:num>
  <w:num w:numId="76" w16cid:durableId="2007904397">
    <w:abstractNumId w:val="37"/>
  </w:num>
  <w:num w:numId="77" w16cid:durableId="1239629206">
    <w:abstractNumId w:val="58"/>
  </w:num>
  <w:num w:numId="78" w16cid:durableId="1620837465">
    <w:abstractNumId w:val="61"/>
  </w:num>
  <w:num w:numId="79" w16cid:durableId="1604650838">
    <w:abstractNumId w:val="25"/>
  </w:num>
  <w:num w:numId="80" w16cid:durableId="1171219979">
    <w:abstractNumId w:val="68"/>
  </w:num>
  <w:num w:numId="81" w16cid:durableId="1970938063">
    <w:abstractNumId w:val="55"/>
  </w:num>
  <w:num w:numId="82" w16cid:durableId="49117108">
    <w:abstractNumId w:val="12"/>
  </w:num>
  <w:num w:numId="83" w16cid:durableId="187303933">
    <w:abstractNumId w:val="16"/>
  </w:num>
  <w:num w:numId="84" w16cid:durableId="486673885">
    <w:abstractNumId w:val="18"/>
  </w:num>
  <w:num w:numId="85" w16cid:durableId="1332681131">
    <w:abstractNumId w:val="62"/>
  </w:num>
  <w:num w:numId="86" w16cid:durableId="1386642066">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93"/>
    <w:rsid w:val="000010EB"/>
    <w:rsid w:val="00002031"/>
    <w:rsid w:val="000040BA"/>
    <w:rsid w:val="00004734"/>
    <w:rsid w:val="000063EF"/>
    <w:rsid w:val="00006798"/>
    <w:rsid w:val="00006B22"/>
    <w:rsid w:val="000103AF"/>
    <w:rsid w:val="00010E4D"/>
    <w:rsid w:val="00011D2B"/>
    <w:rsid w:val="00012066"/>
    <w:rsid w:val="0001276A"/>
    <w:rsid w:val="00012C0C"/>
    <w:rsid w:val="00013302"/>
    <w:rsid w:val="0001378D"/>
    <w:rsid w:val="00015E6B"/>
    <w:rsid w:val="00016BEB"/>
    <w:rsid w:val="00020C80"/>
    <w:rsid w:val="00021A38"/>
    <w:rsid w:val="00021F77"/>
    <w:rsid w:val="00023CF6"/>
    <w:rsid w:val="000244C4"/>
    <w:rsid w:val="000246AE"/>
    <w:rsid w:val="00024FB9"/>
    <w:rsid w:val="00025858"/>
    <w:rsid w:val="00025C67"/>
    <w:rsid w:val="00030BF9"/>
    <w:rsid w:val="00030D34"/>
    <w:rsid w:val="00031333"/>
    <w:rsid w:val="0003150D"/>
    <w:rsid w:val="00032389"/>
    <w:rsid w:val="000326E5"/>
    <w:rsid w:val="000327CA"/>
    <w:rsid w:val="00032CE3"/>
    <w:rsid w:val="00032FFB"/>
    <w:rsid w:val="00033301"/>
    <w:rsid w:val="00033465"/>
    <w:rsid w:val="0003732D"/>
    <w:rsid w:val="00040415"/>
    <w:rsid w:val="000408C9"/>
    <w:rsid w:val="0004100B"/>
    <w:rsid w:val="000431AF"/>
    <w:rsid w:val="00043D31"/>
    <w:rsid w:val="000525CD"/>
    <w:rsid w:val="00053090"/>
    <w:rsid w:val="000541CC"/>
    <w:rsid w:val="0005559E"/>
    <w:rsid w:val="00055832"/>
    <w:rsid w:val="00055DD3"/>
    <w:rsid w:val="00057557"/>
    <w:rsid w:val="00057877"/>
    <w:rsid w:val="00061A74"/>
    <w:rsid w:val="00061BC5"/>
    <w:rsid w:val="0006258A"/>
    <w:rsid w:val="00062F4C"/>
    <w:rsid w:val="00062F8C"/>
    <w:rsid w:val="000703AB"/>
    <w:rsid w:val="00071DA2"/>
    <w:rsid w:val="000724FC"/>
    <w:rsid w:val="00072E5A"/>
    <w:rsid w:val="00073FF0"/>
    <w:rsid w:val="00074403"/>
    <w:rsid w:val="00074CAE"/>
    <w:rsid w:val="000759A0"/>
    <w:rsid w:val="00077775"/>
    <w:rsid w:val="00077B41"/>
    <w:rsid w:val="000836C1"/>
    <w:rsid w:val="00083770"/>
    <w:rsid w:val="000845FD"/>
    <w:rsid w:val="000852DF"/>
    <w:rsid w:val="00087747"/>
    <w:rsid w:val="00090471"/>
    <w:rsid w:val="00090B8D"/>
    <w:rsid w:val="00091B9C"/>
    <w:rsid w:val="000934A6"/>
    <w:rsid w:val="00094C79"/>
    <w:rsid w:val="00094FE3"/>
    <w:rsid w:val="00095189"/>
    <w:rsid w:val="00095563"/>
    <w:rsid w:val="00095B67"/>
    <w:rsid w:val="00097278"/>
    <w:rsid w:val="000A18EA"/>
    <w:rsid w:val="000A241F"/>
    <w:rsid w:val="000A3543"/>
    <w:rsid w:val="000A3BDE"/>
    <w:rsid w:val="000A4371"/>
    <w:rsid w:val="000A63B3"/>
    <w:rsid w:val="000A7538"/>
    <w:rsid w:val="000A7AB4"/>
    <w:rsid w:val="000B10E2"/>
    <w:rsid w:val="000B2E7D"/>
    <w:rsid w:val="000B2FB7"/>
    <w:rsid w:val="000B30E5"/>
    <w:rsid w:val="000B3532"/>
    <w:rsid w:val="000B3A75"/>
    <w:rsid w:val="000B3DE6"/>
    <w:rsid w:val="000B4A07"/>
    <w:rsid w:val="000B51CD"/>
    <w:rsid w:val="000B574E"/>
    <w:rsid w:val="000B5C2A"/>
    <w:rsid w:val="000B5E4E"/>
    <w:rsid w:val="000B6CAE"/>
    <w:rsid w:val="000B7084"/>
    <w:rsid w:val="000B7B1A"/>
    <w:rsid w:val="000C3BFC"/>
    <w:rsid w:val="000C5696"/>
    <w:rsid w:val="000C7093"/>
    <w:rsid w:val="000C7885"/>
    <w:rsid w:val="000D0758"/>
    <w:rsid w:val="000D0851"/>
    <w:rsid w:val="000D157F"/>
    <w:rsid w:val="000D15F2"/>
    <w:rsid w:val="000D391B"/>
    <w:rsid w:val="000D3D6D"/>
    <w:rsid w:val="000D48F3"/>
    <w:rsid w:val="000D4D09"/>
    <w:rsid w:val="000D4FC7"/>
    <w:rsid w:val="000D5557"/>
    <w:rsid w:val="000D66BB"/>
    <w:rsid w:val="000D6D55"/>
    <w:rsid w:val="000D7BC5"/>
    <w:rsid w:val="000E0809"/>
    <w:rsid w:val="000E121B"/>
    <w:rsid w:val="000E193B"/>
    <w:rsid w:val="000E2E0A"/>
    <w:rsid w:val="000E3E8E"/>
    <w:rsid w:val="000E48D8"/>
    <w:rsid w:val="000E5CBD"/>
    <w:rsid w:val="000E6AD6"/>
    <w:rsid w:val="000F0241"/>
    <w:rsid w:val="000F0E76"/>
    <w:rsid w:val="000F1826"/>
    <w:rsid w:val="000F1C73"/>
    <w:rsid w:val="000F1D3F"/>
    <w:rsid w:val="000F3689"/>
    <w:rsid w:val="000F4869"/>
    <w:rsid w:val="000F5176"/>
    <w:rsid w:val="000F5466"/>
    <w:rsid w:val="000F5978"/>
    <w:rsid w:val="000F5B42"/>
    <w:rsid w:val="000F5B60"/>
    <w:rsid w:val="000F5E0F"/>
    <w:rsid w:val="000F69F9"/>
    <w:rsid w:val="000F6E6F"/>
    <w:rsid w:val="0010020D"/>
    <w:rsid w:val="001003F2"/>
    <w:rsid w:val="00101157"/>
    <w:rsid w:val="001011C3"/>
    <w:rsid w:val="00101361"/>
    <w:rsid w:val="0010136A"/>
    <w:rsid w:val="00102A8F"/>
    <w:rsid w:val="00102BDA"/>
    <w:rsid w:val="0010363A"/>
    <w:rsid w:val="0010601F"/>
    <w:rsid w:val="00107069"/>
    <w:rsid w:val="00110EA5"/>
    <w:rsid w:val="00112EE5"/>
    <w:rsid w:val="001139B6"/>
    <w:rsid w:val="00115240"/>
    <w:rsid w:val="00115508"/>
    <w:rsid w:val="001210F1"/>
    <w:rsid w:val="00121E8A"/>
    <w:rsid w:val="00122425"/>
    <w:rsid w:val="001224E1"/>
    <w:rsid w:val="00122927"/>
    <w:rsid w:val="00124014"/>
    <w:rsid w:val="00125091"/>
    <w:rsid w:val="00125318"/>
    <w:rsid w:val="001305A2"/>
    <w:rsid w:val="00132B75"/>
    <w:rsid w:val="00133238"/>
    <w:rsid w:val="00133967"/>
    <w:rsid w:val="001354B4"/>
    <w:rsid w:val="001363E3"/>
    <w:rsid w:val="0013661E"/>
    <w:rsid w:val="00136791"/>
    <w:rsid w:val="00137DED"/>
    <w:rsid w:val="00140FE3"/>
    <w:rsid w:val="0014197B"/>
    <w:rsid w:val="00142292"/>
    <w:rsid w:val="0014247A"/>
    <w:rsid w:val="00142518"/>
    <w:rsid w:val="001433BC"/>
    <w:rsid w:val="00143432"/>
    <w:rsid w:val="001447CD"/>
    <w:rsid w:val="00145443"/>
    <w:rsid w:val="00145700"/>
    <w:rsid w:val="001458C5"/>
    <w:rsid w:val="001459FB"/>
    <w:rsid w:val="00146A0F"/>
    <w:rsid w:val="00147144"/>
    <w:rsid w:val="001500F7"/>
    <w:rsid w:val="001508D9"/>
    <w:rsid w:val="001516B1"/>
    <w:rsid w:val="00151D21"/>
    <w:rsid w:val="001525B4"/>
    <w:rsid w:val="0015586B"/>
    <w:rsid w:val="001558DB"/>
    <w:rsid w:val="00156316"/>
    <w:rsid w:val="00161467"/>
    <w:rsid w:val="001630F9"/>
    <w:rsid w:val="001632E4"/>
    <w:rsid w:val="00163542"/>
    <w:rsid w:val="00163CC7"/>
    <w:rsid w:val="001644C8"/>
    <w:rsid w:val="00165389"/>
    <w:rsid w:val="00165571"/>
    <w:rsid w:val="00165DC3"/>
    <w:rsid w:val="0016708A"/>
    <w:rsid w:val="0016787E"/>
    <w:rsid w:val="0017033C"/>
    <w:rsid w:val="001713A3"/>
    <w:rsid w:val="001718B7"/>
    <w:rsid w:val="00171AAD"/>
    <w:rsid w:val="00172630"/>
    <w:rsid w:val="00172688"/>
    <w:rsid w:val="00172A15"/>
    <w:rsid w:val="00173C65"/>
    <w:rsid w:val="001761A5"/>
    <w:rsid w:val="0017693F"/>
    <w:rsid w:val="00177722"/>
    <w:rsid w:val="00180204"/>
    <w:rsid w:val="00180C27"/>
    <w:rsid w:val="0018110E"/>
    <w:rsid w:val="00181684"/>
    <w:rsid w:val="0018270D"/>
    <w:rsid w:val="001843C6"/>
    <w:rsid w:val="00184F13"/>
    <w:rsid w:val="001850E0"/>
    <w:rsid w:val="00185735"/>
    <w:rsid w:val="0018660B"/>
    <w:rsid w:val="001877D1"/>
    <w:rsid w:val="0019068B"/>
    <w:rsid w:val="00192AAA"/>
    <w:rsid w:val="00193DF5"/>
    <w:rsid w:val="00193F06"/>
    <w:rsid w:val="00195253"/>
    <w:rsid w:val="00195466"/>
    <w:rsid w:val="001964B6"/>
    <w:rsid w:val="00196AE8"/>
    <w:rsid w:val="001A00B5"/>
    <w:rsid w:val="001A1FEF"/>
    <w:rsid w:val="001A3190"/>
    <w:rsid w:val="001A525F"/>
    <w:rsid w:val="001B09F9"/>
    <w:rsid w:val="001B4795"/>
    <w:rsid w:val="001B4BCF"/>
    <w:rsid w:val="001B539A"/>
    <w:rsid w:val="001B5EA1"/>
    <w:rsid w:val="001B60AE"/>
    <w:rsid w:val="001B6448"/>
    <w:rsid w:val="001B6A79"/>
    <w:rsid w:val="001C2F10"/>
    <w:rsid w:val="001C3A9E"/>
    <w:rsid w:val="001C3E85"/>
    <w:rsid w:val="001C5089"/>
    <w:rsid w:val="001C629D"/>
    <w:rsid w:val="001D051E"/>
    <w:rsid w:val="001D0E62"/>
    <w:rsid w:val="001D486E"/>
    <w:rsid w:val="001D68D4"/>
    <w:rsid w:val="001D7179"/>
    <w:rsid w:val="001D7224"/>
    <w:rsid w:val="001D7C0C"/>
    <w:rsid w:val="001D7DBD"/>
    <w:rsid w:val="001E07CF"/>
    <w:rsid w:val="001E275A"/>
    <w:rsid w:val="001E37BB"/>
    <w:rsid w:val="001E4343"/>
    <w:rsid w:val="001E47BA"/>
    <w:rsid w:val="001E4E72"/>
    <w:rsid w:val="001E50F3"/>
    <w:rsid w:val="001E56E0"/>
    <w:rsid w:val="001E59F1"/>
    <w:rsid w:val="001E609C"/>
    <w:rsid w:val="001F124F"/>
    <w:rsid w:val="001F20F9"/>
    <w:rsid w:val="001F248D"/>
    <w:rsid w:val="001F3A80"/>
    <w:rsid w:val="001F49EB"/>
    <w:rsid w:val="001F6621"/>
    <w:rsid w:val="001F6CBA"/>
    <w:rsid w:val="001F7326"/>
    <w:rsid w:val="001F779C"/>
    <w:rsid w:val="00201D4E"/>
    <w:rsid w:val="00203E2D"/>
    <w:rsid w:val="0020486A"/>
    <w:rsid w:val="00204E28"/>
    <w:rsid w:val="00205035"/>
    <w:rsid w:val="00205E6F"/>
    <w:rsid w:val="002067EE"/>
    <w:rsid w:val="00207A6D"/>
    <w:rsid w:val="00207C4D"/>
    <w:rsid w:val="00211034"/>
    <w:rsid w:val="0021155F"/>
    <w:rsid w:val="0021371B"/>
    <w:rsid w:val="00213739"/>
    <w:rsid w:val="0021481C"/>
    <w:rsid w:val="00215D48"/>
    <w:rsid w:val="00216AAD"/>
    <w:rsid w:val="00216FF6"/>
    <w:rsid w:val="00217091"/>
    <w:rsid w:val="00217556"/>
    <w:rsid w:val="00220B8A"/>
    <w:rsid w:val="002219C3"/>
    <w:rsid w:val="002228B4"/>
    <w:rsid w:val="00222DBB"/>
    <w:rsid w:val="00224425"/>
    <w:rsid w:val="0022458C"/>
    <w:rsid w:val="00224D4C"/>
    <w:rsid w:val="0022533B"/>
    <w:rsid w:val="002257F3"/>
    <w:rsid w:val="002262AD"/>
    <w:rsid w:val="002319CF"/>
    <w:rsid w:val="00231E8D"/>
    <w:rsid w:val="00233456"/>
    <w:rsid w:val="002339A5"/>
    <w:rsid w:val="00234934"/>
    <w:rsid w:val="00235007"/>
    <w:rsid w:val="00237691"/>
    <w:rsid w:val="0024160A"/>
    <w:rsid w:val="00241D98"/>
    <w:rsid w:val="0024337E"/>
    <w:rsid w:val="00243A4B"/>
    <w:rsid w:val="00243ACA"/>
    <w:rsid w:val="002442C1"/>
    <w:rsid w:val="002464A9"/>
    <w:rsid w:val="00247FB9"/>
    <w:rsid w:val="002507DA"/>
    <w:rsid w:val="00250D13"/>
    <w:rsid w:val="00251A51"/>
    <w:rsid w:val="0025441D"/>
    <w:rsid w:val="00257138"/>
    <w:rsid w:val="00257848"/>
    <w:rsid w:val="00257B23"/>
    <w:rsid w:val="00261848"/>
    <w:rsid w:val="002618A3"/>
    <w:rsid w:val="00261DEE"/>
    <w:rsid w:val="00264177"/>
    <w:rsid w:val="002651A2"/>
    <w:rsid w:val="00267ACB"/>
    <w:rsid w:val="0027084A"/>
    <w:rsid w:val="00270AEB"/>
    <w:rsid w:val="00272B1C"/>
    <w:rsid w:val="00273D28"/>
    <w:rsid w:val="0027419B"/>
    <w:rsid w:val="00275D3F"/>
    <w:rsid w:val="00276808"/>
    <w:rsid w:val="00277414"/>
    <w:rsid w:val="00285660"/>
    <w:rsid w:val="00285BF4"/>
    <w:rsid w:val="00285D0C"/>
    <w:rsid w:val="00286434"/>
    <w:rsid w:val="00286C59"/>
    <w:rsid w:val="002872B6"/>
    <w:rsid w:val="00287E67"/>
    <w:rsid w:val="0029069E"/>
    <w:rsid w:val="00290795"/>
    <w:rsid w:val="00291DE2"/>
    <w:rsid w:val="002942D1"/>
    <w:rsid w:val="0029465D"/>
    <w:rsid w:val="002A0556"/>
    <w:rsid w:val="002A121D"/>
    <w:rsid w:val="002A17C2"/>
    <w:rsid w:val="002A22D3"/>
    <w:rsid w:val="002A2778"/>
    <w:rsid w:val="002A3E5E"/>
    <w:rsid w:val="002A40CB"/>
    <w:rsid w:val="002A4B70"/>
    <w:rsid w:val="002A592C"/>
    <w:rsid w:val="002A5B3A"/>
    <w:rsid w:val="002A706C"/>
    <w:rsid w:val="002A7302"/>
    <w:rsid w:val="002B0309"/>
    <w:rsid w:val="002B1638"/>
    <w:rsid w:val="002B25CB"/>
    <w:rsid w:val="002B29B2"/>
    <w:rsid w:val="002B2C4E"/>
    <w:rsid w:val="002B3A2B"/>
    <w:rsid w:val="002B48CB"/>
    <w:rsid w:val="002B4DD9"/>
    <w:rsid w:val="002B64CC"/>
    <w:rsid w:val="002B793C"/>
    <w:rsid w:val="002B7BE6"/>
    <w:rsid w:val="002C0129"/>
    <w:rsid w:val="002C182A"/>
    <w:rsid w:val="002C376C"/>
    <w:rsid w:val="002C4235"/>
    <w:rsid w:val="002C5564"/>
    <w:rsid w:val="002C5896"/>
    <w:rsid w:val="002C597F"/>
    <w:rsid w:val="002C5F06"/>
    <w:rsid w:val="002C6B63"/>
    <w:rsid w:val="002C6E9C"/>
    <w:rsid w:val="002C731F"/>
    <w:rsid w:val="002C7C5B"/>
    <w:rsid w:val="002D0A3C"/>
    <w:rsid w:val="002D1F44"/>
    <w:rsid w:val="002D2098"/>
    <w:rsid w:val="002D2160"/>
    <w:rsid w:val="002D3613"/>
    <w:rsid w:val="002D36FF"/>
    <w:rsid w:val="002D3E34"/>
    <w:rsid w:val="002D7762"/>
    <w:rsid w:val="002E1783"/>
    <w:rsid w:val="002E193A"/>
    <w:rsid w:val="002E364F"/>
    <w:rsid w:val="002E4C9A"/>
    <w:rsid w:val="002E573C"/>
    <w:rsid w:val="002E58D7"/>
    <w:rsid w:val="002F11F8"/>
    <w:rsid w:val="002F260A"/>
    <w:rsid w:val="002F3393"/>
    <w:rsid w:val="002F3F56"/>
    <w:rsid w:val="002F44B5"/>
    <w:rsid w:val="002F4FED"/>
    <w:rsid w:val="002F59D6"/>
    <w:rsid w:val="00300350"/>
    <w:rsid w:val="00300394"/>
    <w:rsid w:val="003006BB"/>
    <w:rsid w:val="00301784"/>
    <w:rsid w:val="00301FA3"/>
    <w:rsid w:val="0030286B"/>
    <w:rsid w:val="00302973"/>
    <w:rsid w:val="0030451C"/>
    <w:rsid w:val="00306B9F"/>
    <w:rsid w:val="003074B4"/>
    <w:rsid w:val="003104CF"/>
    <w:rsid w:val="00310820"/>
    <w:rsid w:val="00311AC0"/>
    <w:rsid w:val="00311CDA"/>
    <w:rsid w:val="003126F2"/>
    <w:rsid w:val="00313124"/>
    <w:rsid w:val="00316A17"/>
    <w:rsid w:val="00320DC9"/>
    <w:rsid w:val="00321B40"/>
    <w:rsid w:val="00322E3E"/>
    <w:rsid w:val="003231E3"/>
    <w:rsid w:val="0032365E"/>
    <w:rsid w:val="00323F14"/>
    <w:rsid w:val="003252DE"/>
    <w:rsid w:val="00325399"/>
    <w:rsid w:val="00325D7E"/>
    <w:rsid w:val="00327367"/>
    <w:rsid w:val="00331201"/>
    <w:rsid w:val="00331DBB"/>
    <w:rsid w:val="0033497F"/>
    <w:rsid w:val="00335C3B"/>
    <w:rsid w:val="00335C7F"/>
    <w:rsid w:val="003361D1"/>
    <w:rsid w:val="003372BD"/>
    <w:rsid w:val="00340298"/>
    <w:rsid w:val="003425DE"/>
    <w:rsid w:val="003432D6"/>
    <w:rsid w:val="00343F3D"/>
    <w:rsid w:val="00344324"/>
    <w:rsid w:val="00344EE5"/>
    <w:rsid w:val="00345ADA"/>
    <w:rsid w:val="00350236"/>
    <w:rsid w:val="0035146C"/>
    <w:rsid w:val="00351FBE"/>
    <w:rsid w:val="003521E8"/>
    <w:rsid w:val="0035287D"/>
    <w:rsid w:val="00352887"/>
    <w:rsid w:val="0035657C"/>
    <w:rsid w:val="00356AE2"/>
    <w:rsid w:val="00357674"/>
    <w:rsid w:val="00357700"/>
    <w:rsid w:val="003608A6"/>
    <w:rsid w:val="003609B6"/>
    <w:rsid w:val="00363419"/>
    <w:rsid w:val="0036361E"/>
    <w:rsid w:val="00364CE9"/>
    <w:rsid w:val="00365E40"/>
    <w:rsid w:val="00366075"/>
    <w:rsid w:val="003664BF"/>
    <w:rsid w:val="0036796E"/>
    <w:rsid w:val="00367F70"/>
    <w:rsid w:val="00370B90"/>
    <w:rsid w:val="003728F3"/>
    <w:rsid w:val="00374ACE"/>
    <w:rsid w:val="0037522F"/>
    <w:rsid w:val="00376793"/>
    <w:rsid w:val="00377605"/>
    <w:rsid w:val="00383560"/>
    <w:rsid w:val="003836DB"/>
    <w:rsid w:val="003843F6"/>
    <w:rsid w:val="00390900"/>
    <w:rsid w:val="0039092B"/>
    <w:rsid w:val="003925AD"/>
    <w:rsid w:val="00393398"/>
    <w:rsid w:val="003935B9"/>
    <w:rsid w:val="003977FE"/>
    <w:rsid w:val="00397F50"/>
    <w:rsid w:val="003A035B"/>
    <w:rsid w:val="003A04B0"/>
    <w:rsid w:val="003A08EC"/>
    <w:rsid w:val="003A1BEF"/>
    <w:rsid w:val="003A2DDF"/>
    <w:rsid w:val="003A3A7A"/>
    <w:rsid w:val="003A6347"/>
    <w:rsid w:val="003A6F4D"/>
    <w:rsid w:val="003B02AF"/>
    <w:rsid w:val="003B2E6D"/>
    <w:rsid w:val="003B362C"/>
    <w:rsid w:val="003B6415"/>
    <w:rsid w:val="003B6D5B"/>
    <w:rsid w:val="003B7AEB"/>
    <w:rsid w:val="003B7E39"/>
    <w:rsid w:val="003C03CF"/>
    <w:rsid w:val="003C1F92"/>
    <w:rsid w:val="003C4213"/>
    <w:rsid w:val="003C58DC"/>
    <w:rsid w:val="003C5955"/>
    <w:rsid w:val="003D2096"/>
    <w:rsid w:val="003D2577"/>
    <w:rsid w:val="003D3B63"/>
    <w:rsid w:val="003D4B7C"/>
    <w:rsid w:val="003D4F12"/>
    <w:rsid w:val="003D6B56"/>
    <w:rsid w:val="003D7835"/>
    <w:rsid w:val="003E0A89"/>
    <w:rsid w:val="003E2F84"/>
    <w:rsid w:val="003E3208"/>
    <w:rsid w:val="003E3683"/>
    <w:rsid w:val="003E37E2"/>
    <w:rsid w:val="003E3960"/>
    <w:rsid w:val="003E619A"/>
    <w:rsid w:val="003E668A"/>
    <w:rsid w:val="003F0B04"/>
    <w:rsid w:val="003F166A"/>
    <w:rsid w:val="003F1BE1"/>
    <w:rsid w:val="003F282B"/>
    <w:rsid w:val="003F2E95"/>
    <w:rsid w:val="003F3279"/>
    <w:rsid w:val="003F57E1"/>
    <w:rsid w:val="003F5D56"/>
    <w:rsid w:val="003F6BCB"/>
    <w:rsid w:val="003F7ABA"/>
    <w:rsid w:val="003F7DF8"/>
    <w:rsid w:val="004000F7"/>
    <w:rsid w:val="0040134E"/>
    <w:rsid w:val="00401483"/>
    <w:rsid w:val="00401B6D"/>
    <w:rsid w:val="00403014"/>
    <w:rsid w:val="00403550"/>
    <w:rsid w:val="00403C46"/>
    <w:rsid w:val="00404B57"/>
    <w:rsid w:val="004062DE"/>
    <w:rsid w:val="00406DB9"/>
    <w:rsid w:val="0040744A"/>
    <w:rsid w:val="00411FD1"/>
    <w:rsid w:val="00412EBD"/>
    <w:rsid w:val="00413CB2"/>
    <w:rsid w:val="00415036"/>
    <w:rsid w:val="00416BCB"/>
    <w:rsid w:val="0042096A"/>
    <w:rsid w:val="00425305"/>
    <w:rsid w:val="0042731C"/>
    <w:rsid w:val="00431873"/>
    <w:rsid w:val="00433845"/>
    <w:rsid w:val="00433B21"/>
    <w:rsid w:val="00433FC3"/>
    <w:rsid w:val="00434A41"/>
    <w:rsid w:val="00435B33"/>
    <w:rsid w:val="00436BED"/>
    <w:rsid w:val="004373BD"/>
    <w:rsid w:val="00440A2D"/>
    <w:rsid w:val="00440D50"/>
    <w:rsid w:val="0044116C"/>
    <w:rsid w:val="00442DA9"/>
    <w:rsid w:val="00443264"/>
    <w:rsid w:val="00443710"/>
    <w:rsid w:val="00446209"/>
    <w:rsid w:val="0044745B"/>
    <w:rsid w:val="0044796A"/>
    <w:rsid w:val="004500EA"/>
    <w:rsid w:val="00450161"/>
    <w:rsid w:val="0045040C"/>
    <w:rsid w:val="0045091D"/>
    <w:rsid w:val="0045462D"/>
    <w:rsid w:val="004559AE"/>
    <w:rsid w:val="00456047"/>
    <w:rsid w:val="004564A7"/>
    <w:rsid w:val="00456665"/>
    <w:rsid w:val="00456F38"/>
    <w:rsid w:val="0045753E"/>
    <w:rsid w:val="004617BF"/>
    <w:rsid w:val="00462723"/>
    <w:rsid w:val="004636F1"/>
    <w:rsid w:val="00466D7F"/>
    <w:rsid w:val="00467861"/>
    <w:rsid w:val="004704F6"/>
    <w:rsid w:val="00472912"/>
    <w:rsid w:val="00473864"/>
    <w:rsid w:val="004779B3"/>
    <w:rsid w:val="00477AC2"/>
    <w:rsid w:val="00480E99"/>
    <w:rsid w:val="00483BE3"/>
    <w:rsid w:val="00483D37"/>
    <w:rsid w:val="00484983"/>
    <w:rsid w:val="00487416"/>
    <w:rsid w:val="00487CC9"/>
    <w:rsid w:val="004919E1"/>
    <w:rsid w:val="004923FF"/>
    <w:rsid w:val="004927DE"/>
    <w:rsid w:val="004927EC"/>
    <w:rsid w:val="00492A70"/>
    <w:rsid w:val="00493069"/>
    <w:rsid w:val="00493D80"/>
    <w:rsid w:val="00494CA4"/>
    <w:rsid w:val="00494E60"/>
    <w:rsid w:val="00495A93"/>
    <w:rsid w:val="00496EA1"/>
    <w:rsid w:val="00496F3F"/>
    <w:rsid w:val="0049734C"/>
    <w:rsid w:val="004A3084"/>
    <w:rsid w:val="004A4757"/>
    <w:rsid w:val="004A52E1"/>
    <w:rsid w:val="004A592F"/>
    <w:rsid w:val="004A65E0"/>
    <w:rsid w:val="004B3F69"/>
    <w:rsid w:val="004B4963"/>
    <w:rsid w:val="004B6221"/>
    <w:rsid w:val="004B7274"/>
    <w:rsid w:val="004B735B"/>
    <w:rsid w:val="004B7B76"/>
    <w:rsid w:val="004C0070"/>
    <w:rsid w:val="004C100A"/>
    <w:rsid w:val="004C22FE"/>
    <w:rsid w:val="004C4096"/>
    <w:rsid w:val="004C422D"/>
    <w:rsid w:val="004C6994"/>
    <w:rsid w:val="004C6E9B"/>
    <w:rsid w:val="004D1864"/>
    <w:rsid w:val="004D51A6"/>
    <w:rsid w:val="004E1733"/>
    <w:rsid w:val="004E1A11"/>
    <w:rsid w:val="004E2D37"/>
    <w:rsid w:val="004E463C"/>
    <w:rsid w:val="004E72C4"/>
    <w:rsid w:val="004E7B13"/>
    <w:rsid w:val="004E7FF2"/>
    <w:rsid w:val="004F0F38"/>
    <w:rsid w:val="004F1240"/>
    <w:rsid w:val="004F133F"/>
    <w:rsid w:val="004F1D7A"/>
    <w:rsid w:val="004F23BC"/>
    <w:rsid w:val="004F2BA8"/>
    <w:rsid w:val="004F2DD6"/>
    <w:rsid w:val="004F40D8"/>
    <w:rsid w:val="004F484B"/>
    <w:rsid w:val="004F66F4"/>
    <w:rsid w:val="004F7132"/>
    <w:rsid w:val="004F7DF8"/>
    <w:rsid w:val="005000A2"/>
    <w:rsid w:val="005008B3"/>
    <w:rsid w:val="00501921"/>
    <w:rsid w:val="00502AA8"/>
    <w:rsid w:val="00505EDF"/>
    <w:rsid w:val="00506551"/>
    <w:rsid w:val="00506589"/>
    <w:rsid w:val="00511797"/>
    <w:rsid w:val="0051239C"/>
    <w:rsid w:val="005129F6"/>
    <w:rsid w:val="00512EBB"/>
    <w:rsid w:val="00514F36"/>
    <w:rsid w:val="00516C2B"/>
    <w:rsid w:val="005205D1"/>
    <w:rsid w:val="00522E69"/>
    <w:rsid w:val="00523FB1"/>
    <w:rsid w:val="00524402"/>
    <w:rsid w:val="00525165"/>
    <w:rsid w:val="005267FF"/>
    <w:rsid w:val="00526B28"/>
    <w:rsid w:val="00530354"/>
    <w:rsid w:val="00531373"/>
    <w:rsid w:val="0053173A"/>
    <w:rsid w:val="00531B69"/>
    <w:rsid w:val="00533492"/>
    <w:rsid w:val="00533951"/>
    <w:rsid w:val="0053488B"/>
    <w:rsid w:val="00535058"/>
    <w:rsid w:val="0053554F"/>
    <w:rsid w:val="00535D83"/>
    <w:rsid w:val="00536ECD"/>
    <w:rsid w:val="005370D2"/>
    <w:rsid w:val="00540196"/>
    <w:rsid w:val="00540259"/>
    <w:rsid w:val="0054053C"/>
    <w:rsid w:val="005406F9"/>
    <w:rsid w:val="00541FD8"/>
    <w:rsid w:val="005423EF"/>
    <w:rsid w:val="00543107"/>
    <w:rsid w:val="00543459"/>
    <w:rsid w:val="005434C6"/>
    <w:rsid w:val="00543B39"/>
    <w:rsid w:val="0054504B"/>
    <w:rsid w:val="005470A4"/>
    <w:rsid w:val="00550096"/>
    <w:rsid w:val="005508ED"/>
    <w:rsid w:val="0055091E"/>
    <w:rsid w:val="0055153D"/>
    <w:rsid w:val="005519E9"/>
    <w:rsid w:val="0055218A"/>
    <w:rsid w:val="00552E1C"/>
    <w:rsid w:val="00554582"/>
    <w:rsid w:val="00555C22"/>
    <w:rsid w:val="00555E75"/>
    <w:rsid w:val="0055653F"/>
    <w:rsid w:val="00556A9E"/>
    <w:rsid w:val="00557B89"/>
    <w:rsid w:val="00557FF9"/>
    <w:rsid w:val="00560037"/>
    <w:rsid w:val="005600C8"/>
    <w:rsid w:val="005605E8"/>
    <w:rsid w:val="0056079B"/>
    <w:rsid w:val="00561024"/>
    <w:rsid w:val="00561D57"/>
    <w:rsid w:val="00562892"/>
    <w:rsid w:val="005640AC"/>
    <w:rsid w:val="005651CF"/>
    <w:rsid w:val="005653CB"/>
    <w:rsid w:val="00565AF7"/>
    <w:rsid w:val="005665B7"/>
    <w:rsid w:val="0056770B"/>
    <w:rsid w:val="00567A2E"/>
    <w:rsid w:val="00571418"/>
    <w:rsid w:val="005716C3"/>
    <w:rsid w:val="00571871"/>
    <w:rsid w:val="00574222"/>
    <w:rsid w:val="00574E92"/>
    <w:rsid w:val="0057564C"/>
    <w:rsid w:val="00576378"/>
    <w:rsid w:val="0057666A"/>
    <w:rsid w:val="00577E38"/>
    <w:rsid w:val="0058018F"/>
    <w:rsid w:val="005803F7"/>
    <w:rsid w:val="0058181D"/>
    <w:rsid w:val="00581C2E"/>
    <w:rsid w:val="00582C3F"/>
    <w:rsid w:val="00584285"/>
    <w:rsid w:val="0058447D"/>
    <w:rsid w:val="00585322"/>
    <w:rsid w:val="00586023"/>
    <w:rsid w:val="00593039"/>
    <w:rsid w:val="0059345B"/>
    <w:rsid w:val="00593AD1"/>
    <w:rsid w:val="0059448B"/>
    <w:rsid w:val="00594954"/>
    <w:rsid w:val="005950DE"/>
    <w:rsid w:val="005956CD"/>
    <w:rsid w:val="005967F3"/>
    <w:rsid w:val="00596926"/>
    <w:rsid w:val="005A1131"/>
    <w:rsid w:val="005A3050"/>
    <w:rsid w:val="005A5A61"/>
    <w:rsid w:val="005B1F1B"/>
    <w:rsid w:val="005B6589"/>
    <w:rsid w:val="005B703B"/>
    <w:rsid w:val="005C09B9"/>
    <w:rsid w:val="005C217E"/>
    <w:rsid w:val="005C5570"/>
    <w:rsid w:val="005C5FD4"/>
    <w:rsid w:val="005C61C8"/>
    <w:rsid w:val="005C79A4"/>
    <w:rsid w:val="005D024C"/>
    <w:rsid w:val="005D13FC"/>
    <w:rsid w:val="005D1689"/>
    <w:rsid w:val="005D1E1A"/>
    <w:rsid w:val="005D248B"/>
    <w:rsid w:val="005D4368"/>
    <w:rsid w:val="005D5442"/>
    <w:rsid w:val="005D55A3"/>
    <w:rsid w:val="005D6518"/>
    <w:rsid w:val="005D6B79"/>
    <w:rsid w:val="005D7F60"/>
    <w:rsid w:val="005E5568"/>
    <w:rsid w:val="005E7AC0"/>
    <w:rsid w:val="005F2002"/>
    <w:rsid w:val="005F458A"/>
    <w:rsid w:val="005F520D"/>
    <w:rsid w:val="005F5830"/>
    <w:rsid w:val="005F5B8C"/>
    <w:rsid w:val="006033F7"/>
    <w:rsid w:val="00604EF7"/>
    <w:rsid w:val="00606073"/>
    <w:rsid w:val="00606639"/>
    <w:rsid w:val="00606D05"/>
    <w:rsid w:val="006077D1"/>
    <w:rsid w:val="006077D8"/>
    <w:rsid w:val="00610D73"/>
    <w:rsid w:val="006127BF"/>
    <w:rsid w:val="0061362D"/>
    <w:rsid w:val="00616306"/>
    <w:rsid w:val="00616B53"/>
    <w:rsid w:val="0061769A"/>
    <w:rsid w:val="0061785F"/>
    <w:rsid w:val="006223F1"/>
    <w:rsid w:val="006248FE"/>
    <w:rsid w:val="00625015"/>
    <w:rsid w:val="0062573C"/>
    <w:rsid w:val="00626AE8"/>
    <w:rsid w:val="00630EAA"/>
    <w:rsid w:val="006320E0"/>
    <w:rsid w:val="00632104"/>
    <w:rsid w:val="00632C17"/>
    <w:rsid w:val="00633A0C"/>
    <w:rsid w:val="00634320"/>
    <w:rsid w:val="00634813"/>
    <w:rsid w:val="00635CE1"/>
    <w:rsid w:val="00637D37"/>
    <w:rsid w:val="00640E85"/>
    <w:rsid w:val="00640FC3"/>
    <w:rsid w:val="00641388"/>
    <w:rsid w:val="00642020"/>
    <w:rsid w:val="006443F7"/>
    <w:rsid w:val="0064443E"/>
    <w:rsid w:val="00644507"/>
    <w:rsid w:val="006468CD"/>
    <w:rsid w:val="00650539"/>
    <w:rsid w:val="006507C0"/>
    <w:rsid w:val="00651FF4"/>
    <w:rsid w:val="0065200D"/>
    <w:rsid w:val="006532A1"/>
    <w:rsid w:val="0065337B"/>
    <w:rsid w:val="0065419D"/>
    <w:rsid w:val="006551D8"/>
    <w:rsid w:val="006552C4"/>
    <w:rsid w:val="00655305"/>
    <w:rsid w:val="006604D8"/>
    <w:rsid w:val="006638FD"/>
    <w:rsid w:val="00664A5B"/>
    <w:rsid w:val="006655B5"/>
    <w:rsid w:val="00666B25"/>
    <w:rsid w:val="0066765A"/>
    <w:rsid w:val="00667942"/>
    <w:rsid w:val="006679F7"/>
    <w:rsid w:val="00670618"/>
    <w:rsid w:val="00673A1B"/>
    <w:rsid w:val="00674FA9"/>
    <w:rsid w:val="00677483"/>
    <w:rsid w:val="00680C08"/>
    <w:rsid w:val="00680CEB"/>
    <w:rsid w:val="00682462"/>
    <w:rsid w:val="00683186"/>
    <w:rsid w:val="00683A82"/>
    <w:rsid w:val="00683C6B"/>
    <w:rsid w:val="006843CA"/>
    <w:rsid w:val="00684854"/>
    <w:rsid w:val="0068741A"/>
    <w:rsid w:val="0069112E"/>
    <w:rsid w:val="006931B1"/>
    <w:rsid w:val="00694168"/>
    <w:rsid w:val="00694680"/>
    <w:rsid w:val="0069495B"/>
    <w:rsid w:val="006960D2"/>
    <w:rsid w:val="00696978"/>
    <w:rsid w:val="006974FD"/>
    <w:rsid w:val="00697F8A"/>
    <w:rsid w:val="006A0C99"/>
    <w:rsid w:val="006A0D68"/>
    <w:rsid w:val="006A123D"/>
    <w:rsid w:val="006A13D1"/>
    <w:rsid w:val="006A15C0"/>
    <w:rsid w:val="006A15E4"/>
    <w:rsid w:val="006A2426"/>
    <w:rsid w:val="006A2A31"/>
    <w:rsid w:val="006A2D87"/>
    <w:rsid w:val="006A38E4"/>
    <w:rsid w:val="006A7748"/>
    <w:rsid w:val="006B25F5"/>
    <w:rsid w:val="006B7040"/>
    <w:rsid w:val="006B714B"/>
    <w:rsid w:val="006B7FB1"/>
    <w:rsid w:val="006C0C3B"/>
    <w:rsid w:val="006C114F"/>
    <w:rsid w:val="006C1F3B"/>
    <w:rsid w:val="006C3007"/>
    <w:rsid w:val="006C3BA6"/>
    <w:rsid w:val="006C3E2A"/>
    <w:rsid w:val="006C43B5"/>
    <w:rsid w:val="006C5874"/>
    <w:rsid w:val="006C62D3"/>
    <w:rsid w:val="006C6339"/>
    <w:rsid w:val="006C642F"/>
    <w:rsid w:val="006C64C4"/>
    <w:rsid w:val="006C75E6"/>
    <w:rsid w:val="006C78BD"/>
    <w:rsid w:val="006D012B"/>
    <w:rsid w:val="006D03E5"/>
    <w:rsid w:val="006D079C"/>
    <w:rsid w:val="006D29D3"/>
    <w:rsid w:val="006D2F81"/>
    <w:rsid w:val="006D35E4"/>
    <w:rsid w:val="006D561A"/>
    <w:rsid w:val="006D5A0B"/>
    <w:rsid w:val="006D5D3E"/>
    <w:rsid w:val="006D69A5"/>
    <w:rsid w:val="006D73D1"/>
    <w:rsid w:val="006D7A3D"/>
    <w:rsid w:val="006E08B3"/>
    <w:rsid w:val="006E09B1"/>
    <w:rsid w:val="006E1A68"/>
    <w:rsid w:val="006E1BDC"/>
    <w:rsid w:val="006E4E00"/>
    <w:rsid w:val="006E5274"/>
    <w:rsid w:val="006E67FE"/>
    <w:rsid w:val="006E6B3E"/>
    <w:rsid w:val="006F06B2"/>
    <w:rsid w:val="006F1604"/>
    <w:rsid w:val="006F3339"/>
    <w:rsid w:val="006F46EA"/>
    <w:rsid w:val="006F572E"/>
    <w:rsid w:val="006F6284"/>
    <w:rsid w:val="006F63AB"/>
    <w:rsid w:val="006F652C"/>
    <w:rsid w:val="006F66D9"/>
    <w:rsid w:val="006F6855"/>
    <w:rsid w:val="006F6C81"/>
    <w:rsid w:val="006F7994"/>
    <w:rsid w:val="00703B38"/>
    <w:rsid w:val="007046D6"/>
    <w:rsid w:val="00704CC0"/>
    <w:rsid w:val="00705DB0"/>
    <w:rsid w:val="007060CD"/>
    <w:rsid w:val="00706634"/>
    <w:rsid w:val="00706AFE"/>
    <w:rsid w:val="00710891"/>
    <w:rsid w:val="00712E29"/>
    <w:rsid w:val="00713191"/>
    <w:rsid w:val="00715762"/>
    <w:rsid w:val="007167B2"/>
    <w:rsid w:val="0071787F"/>
    <w:rsid w:val="00722AC0"/>
    <w:rsid w:val="00723BF8"/>
    <w:rsid w:val="007242B5"/>
    <w:rsid w:val="00724E0E"/>
    <w:rsid w:val="007251BA"/>
    <w:rsid w:val="00725721"/>
    <w:rsid w:val="00727177"/>
    <w:rsid w:val="00732FEE"/>
    <w:rsid w:val="0073377B"/>
    <w:rsid w:val="007370E4"/>
    <w:rsid w:val="007374C2"/>
    <w:rsid w:val="00737900"/>
    <w:rsid w:val="00737B6E"/>
    <w:rsid w:val="0074041A"/>
    <w:rsid w:val="007417E1"/>
    <w:rsid w:val="00742231"/>
    <w:rsid w:val="0074253D"/>
    <w:rsid w:val="0074429B"/>
    <w:rsid w:val="00745254"/>
    <w:rsid w:val="0074686B"/>
    <w:rsid w:val="007477F8"/>
    <w:rsid w:val="00750528"/>
    <w:rsid w:val="00751474"/>
    <w:rsid w:val="00751B8F"/>
    <w:rsid w:val="00751EBD"/>
    <w:rsid w:val="007531FE"/>
    <w:rsid w:val="00753687"/>
    <w:rsid w:val="00753A4F"/>
    <w:rsid w:val="00753A56"/>
    <w:rsid w:val="0075524A"/>
    <w:rsid w:val="00755CEF"/>
    <w:rsid w:val="00756C9D"/>
    <w:rsid w:val="0076089F"/>
    <w:rsid w:val="00761035"/>
    <w:rsid w:val="007615BC"/>
    <w:rsid w:val="00761686"/>
    <w:rsid w:val="007622D7"/>
    <w:rsid w:val="007624C8"/>
    <w:rsid w:val="00762F05"/>
    <w:rsid w:val="00764F7E"/>
    <w:rsid w:val="00764FC4"/>
    <w:rsid w:val="007652FF"/>
    <w:rsid w:val="0076553C"/>
    <w:rsid w:val="007663E5"/>
    <w:rsid w:val="00767794"/>
    <w:rsid w:val="00767F06"/>
    <w:rsid w:val="0077095A"/>
    <w:rsid w:val="00771329"/>
    <w:rsid w:val="007739C5"/>
    <w:rsid w:val="00773A23"/>
    <w:rsid w:val="00773EF7"/>
    <w:rsid w:val="00774E1D"/>
    <w:rsid w:val="00775134"/>
    <w:rsid w:val="0077675A"/>
    <w:rsid w:val="00780355"/>
    <w:rsid w:val="007806EA"/>
    <w:rsid w:val="00780903"/>
    <w:rsid w:val="00781389"/>
    <w:rsid w:val="007823D6"/>
    <w:rsid w:val="007828E3"/>
    <w:rsid w:val="00782FA2"/>
    <w:rsid w:val="00783597"/>
    <w:rsid w:val="007854A0"/>
    <w:rsid w:val="00785721"/>
    <w:rsid w:val="007860E3"/>
    <w:rsid w:val="007866ED"/>
    <w:rsid w:val="007873E1"/>
    <w:rsid w:val="0078745C"/>
    <w:rsid w:val="0079010D"/>
    <w:rsid w:val="0079011B"/>
    <w:rsid w:val="00790D6E"/>
    <w:rsid w:val="007924D4"/>
    <w:rsid w:val="00792F97"/>
    <w:rsid w:val="00793005"/>
    <w:rsid w:val="00793A59"/>
    <w:rsid w:val="00795315"/>
    <w:rsid w:val="00795DC5"/>
    <w:rsid w:val="007A2162"/>
    <w:rsid w:val="007A39BF"/>
    <w:rsid w:val="007A4D6A"/>
    <w:rsid w:val="007A6964"/>
    <w:rsid w:val="007A6D3E"/>
    <w:rsid w:val="007A7D40"/>
    <w:rsid w:val="007B04A4"/>
    <w:rsid w:val="007B0E13"/>
    <w:rsid w:val="007B2F1E"/>
    <w:rsid w:val="007B33C1"/>
    <w:rsid w:val="007B3C16"/>
    <w:rsid w:val="007B3FD0"/>
    <w:rsid w:val="007B4556"/>
    <w:rsid w:val="007B5B2A"/>
    <w:rsid w:val="007B6029"/>
    <w:rsid w:val="007B62BB"/>
    <w:rsid w:val="007C0B30"/>
    <w:rsid w:val="007C0F3D"/>
    <w:rsid w:val="007C1AF7"/>
    <w:rsid w:val="007C39E1"/>
    <w:rsid w:val="007C44A2"/>
    <w:rsid w:val="007C48A0"/>
    <w:rsid w:val="007C51CF"/>
    <w:rsid w:val="007C5581"/>
    <w:rsid w:val="007C5CE4"/>
    <w:rsid w:val="007C6E31"/>
    <w:rsid w:val="007C7120"/>
    <w:rsid w:val="007C79B8"/>
    <w:rsid w:val="007D2AAF"/>
    <w:rsid w:val="007D3975"/>
    <w:rsid w:val="007D4190"/>
    <w:rsid w:val="007E0D9F"/>
    <w:rsid w:val="007E0FE5"/>
    <w:rsid w:val="007E175B"/>
    <w:rsid w:val="007E182D"/>
    <w:rsid w:val="007E35E4"/>
    <w:rsid w:val="007E6122"/>
    <w:rsid w:val="007E7FD0"/>
    <w:rsid w:val="007F0780"/>
    <w:rsid w:val="007F1086"/>
    <w:rsid w:val="007F10E2"/>
    <w:rsid w:val="007F11B4"/>
    <w:rsid w:val="007F16E0"/>
    <w:rsid w:val="007F17AF"/>
    <w:rsid w:val="007F2054"/>
    <w:rsid w:val="007F2870"/>
    <w:rsid w:val="007F4897"/>
    <w:rsid w:val="007F5197"/>
    <w:rsid w:val="007F6070"/>
    <w:rsid w:val="0080047F"/>
    <w:rsid w:val="0080289E"/>
    <w:rsid w:val="008031AD"/>
    <w:rsid w:val="00803317"/>
    <w:rsid w:val="00803D88"/>
    <w:rsid w:val="008051E7"/>
    <w:rsid w:val="0080675A"/>
    <w:rsid w:val="00811988"/>
    <w:rsid w:val="00812F42"/>
    <w:rsid w:val="008143E9"/>
    <w:rsid w:val="0081493E"/>
    <w:rsid w:val="00814B6D"/>
    <w:rsid w:val="00816164"/>
    <w:rsid w:val="008168F0"/>
    <w:rsid w:val="00817FF1"/>
    <w:rsid w:val="00821613"/>
    <w:rsid w:val="00821660"/>
    <w:rsid w:val="00821776"/>
    <w:rsid w:val="00822630"/>
    <w:rsid w:val="00824E7D"/>
    <w:rsid w:val="00826007"/>
    <w:rsid w:val="0082644A"/>
    <w:rsid w:val="00826CDC"/>
    <w:rsid w:val="00827EE9"/>
    <w:rsid w:val="008320C3"/>
    <w:rsid w:val="008321F5"/>
    <w:rsid w:val="00832369"/>
    <w:rsid w:val="0083346E"/>
    <w:rsid w:val="00833531"/>
    <w:rsid w:val="008342CC"/>
    <w:rsid w:val="00834660"/>
    <w:rsid w:val="00834C84"/>
    <w:rsid w:val="0083676E"/>
    <w:rsid w:val="00836BC2"/>
    <w:rsid w:val="00840028"/>
    <w:rsid w:val="008409CF"/>
    <w:rsid w:val="008417A4"/>
    <w:rsid w:val="00842E48"/>
    <w:rsid w:val="008438AC"/>
    <w:rsid w:val="00844629"/>
    <w:rsid w:val="00844B63"/>
    <w:rsid w:val="008452FD"/>
    <w:rsid w:val="00846EDA"/>
    <w:rsid w:val="00851569"/>
    <w:rsid w:val="00851DF3"/>
    <w:rsid w:val="00853A78"/>
    <w:rsid w:val="0085513D"/>
    <w:rsid w:val="0085641B"/>
    <w:rsid w:val="008568A6"/>
    <w:rsid w:val="00857136"/>
    <w:rsid w:val="00857D92"/>
    <w:rsid w:val="00860D66"/>
    <w:rsid w:val="008627E8"/>
    <w:rsid w:val="00862E37"/>
    <w:rsid w:val="00863D69"/>
    <w:rsid w:val="00863F09"/>
    <w:rsid w:val="0086444C"/>
    <w:rsid w:val="00864C75"/>
    <w:rsid w:val="00864ECA"/>
    <w:rsid w:val="0086713E"/>
    <w:rsid w:val="008701AE"/>
    <w:rsid w:val="0087137B"/>
    <w:rsid w:val="00871ABB"/>
    <w:rsid w:val="00871BF2"/>
    <w:rsid w:val="008721CC"/>
    <w:rsid w:val="008742F3"/>
    <w:rsid w:val="00874F6D"/>
    <w:rsid w:val="008753D1"/>
    <w:rsid w:val="00876D97"/>
    <w:rsid w:val="00880B9B"/>
    <w:rsid w:val="00881ADD"/>
    <w:rsid w:val="00882439"/>
    <w:rsid w:val="008838F6"/>
    <w:rsid w:val="00890A4F"/>
    <w:rsid w:val="0089473A"/>
    <w:rsid w:val="00896018"/>
    <w:rsid w:val="008965C1"/>
    <w:rsid w:val="00897936"/>
    <w:rsid w:val="00897E86"/>
    <w:rsid w:val="008A0B48"/>
    <w:rsid w:val="008A1A88"/>
    <w:rsid w:val="008A2B9D"/>
    <w:rsid w:val="008A3F24"/>
    <w:rsid w:val="008A5573"/>
    <w:rsid w:val="008A5A55"/>
    <w:rsid w:val="008A5E0B"/>
    <w:rsid w:val="008A60DF"/>
    <w:rsid w:val="008A6D59"/>
    <w:rsid w:val="008A7095"/>
    <w:rsid w:val="008B09E5"/>
    <w:rsid w:val="008B1A25"/>
    <w:rsid w:val="008B1EDE"/>
    <w:rsid w:val="008B2FC4"/>
    <w:rsid w:val="008B3714"/>
    <w:rsid w:val="008B3C28"/>
    <w:rsid w:val="008B4B03"/>
    <w:rsid w:val="008B5432"/>
    <w:rsid w:val="008B553E"/>
    <w:rsid w:val="008B596F"/>
    <w:rsid w:val="008B791D"/>
    <w:rsid w:val="008C159F"/>
    <w:rsid w:val="008C1623"/>
    <w:rsid w:val="008C208A"/>
    <w:rsid w:val="008C33D4"/>
    <w:rsid w:val="008C389D"/>
    <w:rsid w:val="008C41FC"/>
    <w:rsid w:val="008C51A9"/>
    <w:rsid w:val="008C574C"/>
    <w:rsid w:val="008C63C5"/>
    <w:rsid w:val="008C6808"/>
    <w:rsid w:val="008C71D4"/>
    <w:rsid w:val="008C7541"/>
    <w:rsid w:val="008C7D63"/>
    <w:rsid w:val="008D01C7"/>
    <w:rsid w:val="008D0795"/>
    <w:rsid w:val="008D1AF8"/>
    <w:rsid w:val="008D264B"/>
    <w:rsid w:val="008D2D61"/>
    <w:rsid w:val="008D4AD4"/>
    <w:rsid w:val="008D61B6"/>
    <w:rsid w:val="008D6FDB"/>
    <w:rsid w:val="008E0B05"/>
    <w:rsid w:val="008E24FA"/>
    <w:rsid w:val="008E362E"/>
    <w:rsid w:val="008E3C43"/>
    <w:rsid w:val="008E3FF2"/>
    <w:rsid w:val="008E44E1"/>
    <w:rsid w:val="008E4DC6"/>
    <w:rsid w:val="008F1CCC"/>
    <w:rsid w:val="008F2967"/>
    <w:rsid w:val="008F29FE"/>
    <w:rsid w:val="008F35EF"/>
    <w:rsid w:val="008F5409"/>
    <w:rsid w:val="008F5BE9"/>
    <w:rsid w:val="008F6ED6"/>
    <w:rsid w:val="008F6EF7"/>
    <w:rsid w:val="008F7773"/>
    <w:rsid w:val="009017D4"/>
    <w:rsid w:val="009032A6"/>
    <w:rsid w:val="00903AE3"/>
    <w:rsid w:val="009064F1"/>
    <w:rsid w:val="00906596"/>
    <w:rsid w:val="009074DB"/>
    <w:rsid w:val="00910F18"/>
    <w:rsid w:val="00911F88"/>
    <w:rsid w:val="00912807"/>
    <w:rsid w:val="00917AB9"/>
    <w:rsid w:val="00920330"/>
    <w:rsid w:val="009209C0"/>
    <w:rsid w:val="00920FF4"/>
    <w:rsid w:val="009212D9"/>
    <w:rsid w:val="009219D7"/>
    <w:rsid w:val="00922D53"/>
    <w:rsid w:val="00923A81"/>
    <w:rsid w:val="00923B70"/>
    <w:rsid w:val="0092600B"/>
    <w:rsid w:val="00926B0E"/>
    <w:rsid w:val="00927C13"/>
    <w:rsid w:val="00930237"/>
    <w:rsid w:val="00932A9E"/>
    <w:rsid w:val="00932BBB"/>
    <w:rsid w:val="00941639"/>
    <w:rsid w:val="009420A3"/>
    <w:rsid w:val="009424BF"/>
    <w:rsid w:val="00943745"/>
    <w:rsid w:val="009446E7"/>
    <w:rsid w:val="00946F48"/>
    <w:rsid w:val="009470FA"/>
    <w:rsid w:val="00947BE9"/>
    <w:rsid w:val="00947E62"/>
    <w:rsid w:val="00950B65"/>
    <w:rsid w:val="00950DBC"/>
    <w:rsid w:val="009515EB"/>
    <w:rsid w:val="00951D10"/>
    <w:rsid w:val="00956ABF"/>
    <w:rsid w:val="00957748"/>
    <w:rsid w:val="0096197E"/>
    <w:rsid w:val="0096319D"/>
    <w:rsid w:val="00963C08"/>
    <w:rsid w:val="00964833"/>
    <w:rsid w:val="00964F68"/>
    <w:rsid w:val="0096533E"/>
    <w:rsid w:val="00966ADF"/>
    <w:rsid w:val="009700EE"/>
    <w:rsid w:val="009707B8"/>
    <w:rsid w:val="00973F4A"/>
    <w:rsid w:val="00974DBB"/>
    <w:rsid w:val="0097556F"/>
    <w:rsid w:val="00975E33"/>
    <w:rsid w:val="00976523"/>
    <w:rsid w:val="00982AAB"/>
    <w:rsid w:val="00983FAF"/>
    <w:rsid w:val="00987E1D"/>
    <w:rsid w:val="0099110E"/>
    <w:rsid w:val="0099119A"/>
    <w:rsid w:val="00992308"/>
    <w:rsid w:val="00992855"/>
    <w:rsid w:val="00994189"/>
    <w:rsid w:val="009945E1"/>
    <w:rsid w:val="009A18E1"/>
    <w:rsid w:val="009A4CED"/>
    <w:rsid w:val="009A5BC7"/>
    <w:rsid w:val="009A72A9"/>
    <w:rsid w:val="009A7C12"/>
    <w:rsid w:val="009B0DCA"/>
    <w:rsid w:val="009B18C0"/>
    <w:rsid w:val="009B1D12"/>
    <w:rsid w:val="009B3475"/>
    <w:rsid w:val="009B416B"/>
    <w:rsid w:val="009B4EE1"/>
    <w:rsid w:val="009B68A6"/>
    <w:rsid w:val="009B69B1"/>
    <w:rsid w:val="009B6FA5"/>
    <w:rsid w:val="009C0C83"/>
    <w:rsid w:val="009C3707"/>
    <w:rsid w:val="009C3FA4"/>
    <w:rsid w:val="009C3FCC"/>
    <w:rsid w:val="009C4BD5"/>
    <w:rsid w:val="009C5FCF"/>
    <w:rsid w:val="009C669A"/>
    <w:rsid w:val="009C7532"/>
    <w:rsid w:val="009C7E6A"/>
    <w:rsid w:val="009D059A"/>
    <w:rsid w:val="009D1E44"/>
    <w:rsid w:val="009D2E04"/>
    <w:rsid w:val="009D47DE"/>
    <w:rsid w:val="009D4CC8"/>
    <w:rsid w:val="009D5ACD"/>
    <w:rsid w:val="009D6033"/>
    <w:rsid w:val="009D75C8"/>
    <w:rsid w:val="009D7B77"/>
    <w:rsid w:val="009E0BB0"/>
    <w:rsid w:val="009E0CBB"/>
    <w:rsid w:val="009E2E1F"/>
    <w:rsid w:val="009E3ADF"/>
    <w:rsid w:val="009E3FBB"/>
    <w:rsid w:val="009E45E7"/>
    <w:rsid w:val="009E7D8C"/>
    <w:rsid w:val="009F018D"/>
    <w:rsid w:val="009F0B33"/>
    <w:rsid w:val="009F3374"/>
    <w:rsid w:val="009F3DD3"/>
    <w:rsid w:val="00A00250"/>
    <w:rsid w:val="00A00E14"/>
    <w:rsid w:val="00A054A5"/>
    <w:rsid w:val="00A05D37"/>
    <w:rsid w:val="00A06491"/>
    <w:rsid w:val="00A10BA0"/>
    <w:rsid w:val="00A11C90"/>
    <w:rsid w:val="00A1210B"/>
    <w:rsid w:val="00A1235B"/>
    <w:rsid w:val="00A12805"/>
    <w:rsid w:val="00A14111"/>
    <w:rsid w:val="00A14DF7"/>
    <w:rsid w:val="00A2006A"/>
    <w:rsid w:val="00A20904"/>
    <w:rsid w:val="00A22E9A"/>
    <w:rsid w:val="00A23262"/>
    <w:rsid w:val="00A23D96"/>
    <w:rsid w:val="00A25F1F"/>
    <w:rsid w:val="00A2609B"/>
    <w:rsid w:val="00A26E24"/>
    <w:rsid w:val="00A273AC"/>
    <w:rsid w:val="00A27B53"/>
    <w:rsid w:val="00A30FA6"/>
    <w:rsid w:val="00A31A52"/>
    <w:rsid w:val="00A3246D"/>
    <w:rsid w:val="00A33D75"/>
    <w:rsid w:val="00A35384"/>
    <w:rsid w:val="00A35F2F"/>
    <w:rsid w:val="00A36FA7"/>
    <w:rsid w:val="00A3741D"/>
    <w:rsid w:val="00A37AD6"/>
    <w:rsid w:val="00A416AE"/>
    <w:rsid w:val="00A41A66"/>
    <w:rsid w:val="00A4235C"/>
    <w:rsid w:val="00A426E5"/>
    <w:rsid w:val="00A43D89"/>
    <w:rsid w:val="00A47459"/>
    <w:rsid w:val="00A475B7"/>
    <w:rsid w:val="00A47AF7"/>
    <w:rsid w:val="00A47C3E"/>
    <w:rsid w:val="00A50226"/>
    <w:rsid w:val="00A5112A"/>
    <w:rsid w:val="00A51CAB"/>
    <w:rsid w:val="00A524E1"/>
    <w:rsid w:val="00A531C6"/>
    <w:rsid w:val="00A540EC"/>
    <w:rsid w:val="00A60BAD"/>
    <w:rsid w:val="00A63424"/>
    <w:rsid w:val="00A63E45"/>
    <w:rsid w:val="00A644D1"/>
    <w:rsid w:val="00A649C0"/>
    <w:rsid w:val="00A6540A"/>
    <w:rsid w:val="00A66205"/>
    <w:rsid w:val="00A67661"/>
    <w:rsid w:val="00A722A7"/>
    <w:rsid w:val="00A724B7"/>
    <w:rsid w:val="00A732FA"/>
    <w:rsid w:val="00A73A8D"/>
    <w:rsid w:val="00A741BD"/>
    <w:rsid w:val="00A74A0F"/>
    <w:rsid w:val="00A74E3C"/>
    <w:rsid w:val="00A77452"/>
    <w:rsid w:val="00A80441"/>
    <w:rsid w:val="00A8063D"/>
    <w:rsid w:val="00A82F28"/>
    <w:rsid w:val="00A842AD"/>
    <w:rsid w:val="00A8456F"/>
    <w:rsid w:val="00A87334"/>
    <w:rsid w:val="00A906C6"/>
    <w:rsid w:val="00A908F6"/>
    <w:rsid w:val="00A90C99"/>
    <w:rsid w:val="00A921EA"/>
    <w:rsid w:val="00A92C8C"/>
    <w:rsid w:val="00A94355"/>
    <w:rsid w:val="00A94A6E"/>
    <w:rsid w:val="00A94CDB"/>
    <w:rsid w:val="00A96D50"/>
    <w:rsid w:val="00A9727E"/>
    <w:rsid w:val="00A97BFB"/>
    <w:rsid w:val="00AA386D"/>
    <w:rsid w:val="00AA3EB9"/>
    <w:rsid w:val="00AA4F8D"/>
    <w:rsid w:val="00AB20FB"/>
    <w:rsid w:val="00AB3B42"/>
    <w:rsid w:val="00AB41C6"/>
    <w:rsid w:val="00AB4C6A"/>
    <w:rsid w:val="00AB59EB"/>
    <w:rsid w:val="00AB5F1F"/>
    <w:rsid w:val="00AB76F5"/>
    <w:rsid w:val="00AC14AD"/>
    <w:rsid w:val="00AC1EE3"/>
    <w:rsid w:val="00AC20AB"/>
    <w:rsid w:val="00AC2B40"/>
    <w:rsid w:val="00AC2BB2"/>
    <w:rsid w:val="00AC2C3C"/>
    <w:rsid w:val="00AC2E70"/>
    <w:rsid w:val="00AC3BD9"/>
    <w:rsid w:val="00AC3D45"/>
    <w:rsid w:val="00AD02AB"/>
    <w:rsid w:val="00AD4540"/>
    <w:rsid w:val="00AD492C"/>
    <w:rsid w:val="00AD5831"/>
    <w:rsid w:val="00AD61AD"/>
    <w:rsid w:val="00AD7905"/>
    <w:rsid w:val="00AE1E37"/>
    <w:rsid w:val="00AE3461"/>
    <w:rsid w:val="00AE3D82"/>
    <w:rsid w:val="00AE4FFD"/>
    <w:rsid w:val="00AE5255"/>
    <w:rsid w:val="00AE5AB2"/>
    <w:rsid w:val="00AE65EB"/>
    <w:rsid w:val="00AE6731"/>
    <w:rsid w:val="00AE7C6A"/>
    <w:rsid w:val="00AE7D0A"/>
    <w:rsid w:val="00AF029B"/>
    <w:rsid w:val="00AF1071"/>
    <w:rsid w:val="00AF1D94"/>
    <w:rsid w:val="00AF26A2"/>
    <w:rsid w:val="00AF4650"/>
    <w:rsid w:val="00AF4EC7"/>
    <w:rsid w:val="00AF60C5"/>
    <w:rsid w:val="00AF69CB"/>
    <w:rsid w:val="00AF77B3"/>
    <w:rsid w:val="00B009C6"/>
    <w:rsid w:val="00B00ACB"/>
    <w:rsid w:val="00B01548"/>
    <w:rsid w:val="00B01551"/>
    <w:rsid w:val="00B01701"/>
    <w:rsid w:val="00B0229D"/>
    <w:rsid w:val="00B02521"/>
    <w:rsid w:val="00B03AD1"/>
    <w:rsid w:val="00B04965"/>
    <w:rsid w:val="00B04AB6"/>
    <w:rsid w:val="00B04B5A"/>
    <w:rsid w:val="00B0579F"/>
    <w:rsid w:val="00B069CA"/>
    <w:rsid w:val="00B07249"/>
    <w:rsid w:val="00B108FF"/>
    <w:rsid w:val="00B10A99"/>
    <w:rsid w:val="00B10C62"/>
    <w:rsid w:val="00B139D4"/>
    <w:rsid w:val="00B13A08"/>
    <w:rsid w:val="00B13E92"/>
    <w:rsid w:val="00B147DA"/>
    <w:rsid w:val="00B14FC5"/>
    <w:rsid w:val="00B153A8"/>
    <w:rsid w:val="00B20065"/>
    <w:rsid w:val="00B21D29"/>
    <w:rsid w:val="00B21FC5"/>
    <w:rsid w:val="00B22544"/>
    <w:rsid w:val="00B23323"/>
    <w:rsid w:val="00B2383B"/>
    <w:rsid w:val="00B23A2A"/>
    <w:rsid w:val="00B23CF3"/>
    <w:rsid w:val="00B24FF5"/>
    <w:rsid w:val="00B25034"/>
    <w:rsid w:val="00B255BD"/>
    <w:rsid w:val="00B26F21"/>
    <w:rsid w:val="00B273F4"/>
    <w:rsid w:val="00B318F7"/>
    <w:rsid w:val="00B31B68"/>
    <w:rsid w:val="00B33863"/>
    <w:rsid w:val="00B355B8"/>
    <w:rsid w:val="00B36BE5"/>
    <w:rsid w:val="00B37D17"/>
    <w:rsid w:val="00B40006"/>
    <w:rsid w:val="00B41057"/>
    <w:rsid w:val="00B4175E"/>
    <w:rsid w:val="00B44504"/>
    <w:rsid w:val="00B46BFB"/>
    <w:rsid w:val="00B501FE"/>
    <w:rsid w:val="00B510E1"/>
    <w:rsid w:val="00B51643"/>
    <w:rsid w:val="00B516B4"/>
    <w:rsid w:val="00B523FE"/>
    <w:rsid w:val="00B5360E"/>
    <w:rsid w:val="00B54608"/>
    <w:rsid w:val="00B547EF"/>
    <w:rsid w:val="00B54C25"/>
    <w:rsid w:val="00B5726D"/>
    <w:rsid w:val="00B5753F"/>
    <w:rsid w:val="00B63D03"/>
    <w:rsid w:val="00B63F2F"/>
    <w:rsid w:val="00B6456F"/>
    <w:rsid w:val="00B648F9"/>
    <w:rsid w:val="00B70062"/>
    <w:rsid w:val="00B7285E"/>
    <w:rsid w:val="00B75EB0"/>
    <w:rsid w:val="00B7608D"/>
    <w:rsid w:val="00B76B91"/>
    <w:rsid w:val="00B771CC"/>
    <w:rsid w:val="00B77A9B"/>
    <w:rsid w:val="00B818CF"/>
    <w:rsid w:val="00B84E9A"/>
    <w:rsid w:val="00B85585"/>
    <w:rsid w:val="00B87BB7"/>
    <w:rsid w:val="00B946A9"/>
    <w:rsid w:val="00B9484C"/>
    <w:rsid w:val="00B94CFB"/>
    <w:rsid w:val="00B95332"/>
    <w:rsid w:val="00B977E9"/>
    <w:rsid w:val="00BA0162"/>
    <w:rsid w:val="00BA084E"/>
    <w:rsid w:val="00BA0DFC"/>
    <w:rsid w:val="00BA196A"/>
    <w:rsid w:val="00BA2494"/>
    <w:rsid w:val="00BA31C2"/>
    <w:rsid w:val="00BA3E56"/>
    <w:rsid w:val="00BA40C9"/>
    <w:rsid w:val="00BA7BA5"/>
    <w:rsid w:val="00BB0E3B"/>
    <w:rsid w:val="00BB1E8A"/>
    <w:rsid w:val="00BB527B"/>
    <w:rsid w:val="00BB65C6"/>
    <w:rsid w:val="00BC0F05"/>
    <w:rsid w:val="00BC1238"/>
    <w:rsid w:val="00BC1CAB"/>
    <w:rsid w:val="00BC517E"/>
    <w:rsid w:val="00BC622A"/>
    <w:rsid w:val="00BC7600"/>
    <w:rsid w:val="00BC79D6"/>
    <w:rsid w:val="00BD02B5"/>
    <w:rsid w:val="00BD0B28"/>
    <w:rsid w:val="00BD1055"/>
    <w:rsid w:val="00BD1577"/>
    <w:rsid w:val="00BD1ADB"/>
    <w:rsid w:val="00BD244D"/>
    <w:rsid w:val="00BD29EC"/>
    <w:rsid w:val="00BD513B"/>
    <w:rsid w:val="00BE002B"/>
    <w:rsid w:val="00BE0A78"/>
    <w:rsid w:val="00BE1365"/>
    <w:rsid w:val="00BE1986"/>
    <w:rsid w:val="00BE243C"/>
    <w:rsid w:val="00BE2907"/>
    <w:rsid w:val="00BE348E"/>
    <w:rsid w:val="00BE36D9"/>
    <w:rsid w:val="00BE4665"/>
    <w:rsid w:val="00BE68A1"/>
    <w:rsid w:val="00BE6B18"/>
    <w:rsid w:val="00BE79F0"/>
    <w:rsid w:val="00BF0003"/>
    <w:rsid w:val="00BF046D"/>
    <w:rsid w:val="00BF43F2"/>
    <w:rsid w:val="00BF4D1B"/>
    <w:rsid w:val="00BF5D04"/>
    <w:rsid w:val="00BF6AED"/>
    <w:rsid w:val="00BF7A65"/>
    <w:rsid w:val="00C0065B"/>
    <w:rsid w:val="00C04BD9"/>
    <w:rsid w:val="00C04FDB"/>
    <w:rsid w:val="00C064D0"/>
    <w:rsid w:val="00C07136"/>
    <w:rsid w:val="00C07534"/>
    <w:rsid w:val="00C1000A"/>
    <w:rsid w:val="00C1048B"/>
    <w:rsid w:val="00C106C2"/>
    <w:rsid w:val="00C1089E"/>
    <w:rsid w:val="00C12435"/>
    <w:rsid w:val="00C13563"/>
    <w:rsid w:val="00C1371B"/>
    <w:rsid w:val="00C1478B"/>
    <w:rsid w:val="00C14835"/>
    <w:rsid w:val="00C14DFD"/>
    <w:rsid w:val="00C15A5E"/>
    <w:rsid w:val="00C15A82"/>
    <w:rsid w:val="00C1617C"/>
    <w:rsid w:val="00C16595"/>
    <w:rsid w:val="00C174B9"/>
    <w:rsid w:val="00C17821"/>
    <w:rsid w:val="00C20ACF"/>
    <w:rsid w:val="00C227F9"/>
    <w:rsid w:val="00C23477"/>
    <w:rsid w:val="00C24FC6"/>
    <w:rsid w:val="00C25300"/>
    <w:rsid w:val="00C25F07"/>
    <w:rsid w:val="00C261C3"/>
    <w:rsid w:val="00C27BE2"/>
    <w:rsid w:val="00C32BF7"/>
    <w:rsid w:val="00C33088"/>
    <w:rsid w:val="00C33132"/>
    <w:rsid w:val="00C333F4"/>
    <w:rsid w:val="00C3408D"/>
    <w:rsid w:val="00C35091"/>
    <w:rsid w:val="00C35818"/>
    <w:rsid w:val="00C37C06"/>
    <w:rsid w:val="00C404A6"/>
    <w:rsid w:val="00C40A36"/>
    <w:rsid w:val="00C41B7A"/>
    <w:rsid w:val="00C42495"/>
    <w:rsid w:val="00C43679"/>
    <w:rsid w:val="00C43884"/>
    <w:rsid w:val="00C4416D"/>
    <w:rsid w:val="00C44419"/>
    <w:rsid w:val="00C453FA"/>
    <w:rsid w:val="00C45E7B"/>
    <w:rsid w:val="00C471B1"/>
    <w:rsid w:val="00C4743E"/>
    <w:rsid w:val="00C4787F"/>
    <w:rsid w:val="00C50E5C"/>
    <w:rsid w:val="00C50FFD"/>
    <w:rsid w:val="00C520FE"/>
    <w:rsid w:val="00C54B15"/>
    <w:rsid w:val="00C54F5D"/>
    <w:rsid w:val="00C56198"/>
    <w:rsid w:val="00C56F45"/>
    <w:rsid w:val="00C573B0"/>
    <w:rsid w:val="00C57D9B"/>
    <w:rsid w:val="00C60C12"/>
    <w:rsid w:val="00C61989"/>
    <w:rsid w:val="00C624A3"/>
    <w:rsid w:val="00C62843"/>
    <w:rsid w:val="00C6316B"/>
    <w:rsid w:val="00C634A9"/>
    <w:rsid w:val="00C6447B"/>
    <w:rsid w:val="00C64848"/>
    <w:rsid w:val="00C6719E"/>
    <w:rsid w:val="00C67213"/>
    <w:rsid w:val="00C706A0"/>
    <w:rsid w:val="00C71313"/>
    <w:rsid w:val="00C73528"/>
    <w:rsid w:val="00C7475B"/>
    <w:rsid w:val="00C74B47"/>
    <w:rsid w:val="00C76349"/>
    <w:rsid w:val="00C76805"/>
    <w:rsid w:val="00C772FF"/>
    <w:rsid w:val="00C801AF"/>
    <w:rsid w:val="00C80256"/>
    <w:rsid w:val="00C81573"/>
    <w:rsid w:val="00C82375"/>
    <w:rsid w:val="00C82B97"/>
    <w:rsid w:val="00C83560"/>
    <w:rsid w:val="00C85953"/>
    <w:rsid w:val="00C860E0"/>
    <w:rsid w:val="00C864C9"/>
    <w:rsid w:val="00C86C13"/>
    <w:rsid w:val="00C87DC4"/>
    <w:rsid w:val="00C87E15"/>
    <w:rsid w:val="00C90A92"/>
    <w:rsid w:val="00C92283"/>
    <w:rsid w:val="00C92382"/>
    <w:rsid w:val="00C9366F"/>
    <w:rsid w:val="00C95E8D"/>
    <w:rsid w:val="00C972DC"/>
    <w:rsid w:val="00CA1579"/>
    <w:rsid w:val="00CA28F0"/>
    <w:rsid w:val="00CA3436"/>
    <w:rsid w:val="00CA6F7B"/>
    <w:rsid w:val="00CA78E5"/>
    <w:rsid w:val="00CA7F9C"/>
    <w:rsid w:val="00CB20DF"/>
    <w:rsid w:val="00CB2D64"/>
    <w:rsid w:val="00CB39DD"/>
    <w:rsid w:val="00CB5D5B"/>
    <w:rsid w:val="00CB6858"/>
    <w:rsid w:val="00CB6BC0"/>
    <w:rsid w:val="00CB73C5"/>
    <w:rsid w:val="00CC0B08"/>
    <w:rsid w:val="00CC11AE"/>
    <w:rsid w:val="00CC1B7C"/>
    <w:rsid w:val="00CC1EA5"/>
    <w:rsid w:val="00CC33D9"/>
    <w:rsid w:val="00CC357A"/>
    <w:rsid w:val="00CC478E"/>
    <w:rsid w:val="00CC6244"/>
    <w:rsid w:val="00CC6DA2"/>
    <w:rsid w:val="00CC727F"/>
    <w:rsid w:val="00CD1020"/>
    <w:rsid w:val="00CD1F02"/>
    <w:rsid w:val="00CD30CC"/>
    <w:rsid w:val="00CD438C"/>
    <w:rsid w:val="00CD4963"/>
    <w:rsid w:val="00CD5104"/>
    <w:rsid w:val="00CD54B1"/>
    <w:rsid w:val="00CD5A2F"/>
    <w:rsid w:val="00CD5A85"/>
    <w:rsid w:val="00CD6FCC"/>
    <w:rsid w:val="00CE1B40"/>
    <w:rsid w:val="00CE2730"/>
    <w:rsid w:val="00CE3674"/>
    <w:rsid w:val="00CE484F"/>
    <w:rsid w:val="00CE5067"/>
    <w:rsid w:val="00CE5126"/>
    <w:rsid w:val="00CE584B"/>
    <w:rsid w:val="00CE5BB0"/>
    <w:rsid w:val="00CE5C82"/>
    <w:rsid w:val="00CE65D6"/>
    <w:rsid w:val="00CE67B9"/>
    <w:rsid w:val="00CE72FE"/>
    <w:rsid w:val="00CF0457"/>
    <w:rsid w:val="00CF0B3F"/>
    <w:rsid w:val="00CF15C3"/>
    <w:rsid w:val="00CF25F6"/>
    <w:rsid w:val="00CF2B6F"/>
    <w:rsid w:val="00CF353C"/>
    <w:rsid w:val="00CF3E5D"/>
    <w:rsid w:val="00CF4791"/>
    <w:rsid w:val="00CF4AA6"/>
    <w:rsid w:val="00CF4AB7"/>
    <w:rsid w:val="00CF4FA6"/>
    <w:rsid w:val="00CF6D3D"/>
    <w:rsid w:val="00CF7717"/>
    <w:rsid w:val="00CF79D7"/>
    <w:rsid w:val="00D00592"/>
    <w:rsid w:val="00D00A62"/>
    <w:rsid w:val="00D01768"/>
    <w:rsid w:val="00D017ED"/>
    <w:rsid w:val="00D026EA"/>
    <w:rsid w:val="00D04B28"/>
    <w:rsid w:val="00D07075"/>
    <w:rsid w:val="00D10626"/>
    <w:rsid w:val="00D11D54"/>
    <w:rsid w:val="00D11F5C"/>
    <w:rsid w:val="00D1258A"/>
    <w:rsid w:val="00D13495"/>
    <w:rsid w:val="00D1389B"/>
    <w:rsid w:val="00D1515D"/>
    <w:rsid w:val="00D153B1"/>
    <w:rsid w:val="00D1541F"/>
    <w:rsid w:val="00D161A5"/>
    <w:rsid w:val="00D1626A"/>
    <w:rsid w:val="00D16BD2"/>
    <w:rsid w:val="00D16FAF"/>
    <w:rsid w:val="00D205B1"/>
    <w:rsid w:val="00D20C54"/>
    <w:rsid w:val="00D20E3A"/>
    <w:rsid w:val="00D21FA2"/>
    <w:rsid w:val="00D224FE"/>
    <w:rsid w:val="00D229BA"/>
    <w:rsid w:val="00D22A60"/>
    <w:rsid w:val="00D22CF7"/>
    <w:rsid w:val="00D22FED"/>
    <w:rsid w:val="00D23367"/>
    <w:rsid w:val="00D23510"/>
    <w:rsid w:val="00D24B73"/>
    <w:rsid w:val="00D25490"/>
    <w:rsid w:val="00D25F22"/>
    <w:rsid w:val="00D27857"/>
    <w:rsid w:val="00D302B2"/>
    <w:rsid w:val="00D30526"/>
    <w:rsid w:val="00D31392"/>
    <w:rsid w:val="00D3181F"/>
    <w:rsid w:val="00D3230F"/>
    <w:rsid w:val="00D32B1A"/>
    <w:rsid w:val="00D363ED"/>
    <w:rsid w:val="00D3646E"/>
    <w:rsid w:val="00D36A7B"/>
    <w:rsid w:val="00D36F45"/>
    <w:rsid w:val="00D37F8E"/>
    <w:rsid w:val="00D412B0"/>
    <w:rsid w:val="00D4201C"/>
    <w:rsid w:val="00D42CDE"/>
    <w:rsid w:val="00D42ED9"/>
    <w:rsid w:val="00D46004"/>
    <w:rsid w:val="00D47592"/>
    <w:rsid w:val="00D47E97"/>
    <w:rsid w:val="00D500F6"/>
    <w:rsid w:val="00D51901"/>
    <w:rsid w:val="00D52EC6"/>
    <w:rsid w:val="00D5368B"/>
    <w:rsid w:val="00D55652"/>
    <w:rsid w:val="00D57060"/>
    <w:rsid w:val="00D60485"/>
    <w:rsid w:val="00D62145"/>
    <w:rsid w:val="00D62A0F"/>
    <w:rsid w:val="00D639F1"/>
    <w:rsid w:val="00D64401"/>
    <w:rsid w:val="00D6493E"/>
    <w:rsid w:val="00D667BC"/>
    <w:rsid w:val="00D66EE7"/>
    <w:rsid w:val="00D704D0"/>
    <w:rsid w:val="00D71AC7"/>
    <w:rsid w:val="00D71C15"/>
    <w:rsid w:val="00D72A6F"/>
    <w:rsid w:val="00D72CB8"/>
    <w:rsid w:val="00D73392"/>
    <w:rsid w:val="00D73A84"/>
    <w:rsid w:val="00D744BD"/>
    <w:rsid w:val="00D74CE3"/>
    <w:rsid w:val="00D8032B"/>
    <w:rsid w:val="00D80ABB"/>
    <w:rsid w:val="00D823CB"/>
    <w:rsid w:val="00D83A25"/>
    <w:rsid w:val="00D84FC2"/>
    <w:rsid w:val="00D85417"/>
    <w:rsid w:val="00D87D37"/>
    <w:rsid w:val="00D9141E"/>
    <w:rsid w:val="00D9347D"/>
    <w:rsid w:val="00D936DD"/>
    <w:rsid w:val="00D974E1"/>
    <w:rsid w:val="00DA0279"/>
    <w:rsid w:val="00DA07A8"/>
    <w:rsid w:val="00DA1124"/>
    <w:rsid w:val="00DA1A4E"/>
    <w:rsid w:val="00DA1F65"/>
    <w:rsid w:val="00DA24C7"/>
    <w:rsid w:val="00DA381C"/>
    <w:rsid w:val="00DA4CD9"/>
    <w:rsid w:val="00DA642C"/>
    <w:rsid w:val="00DA68AF"/>
    <w:rsid w:val="00DA6C19"/>
    <w:rsid w:val="00DA6D90"/>
    <w:rsid w:val="00DB11CF"/>
    <w:rsid w:val="00DB3381"/>
    <w:rsid w:val="00DB53FF"/>
    <w:rsid w:val="00DC0320"/>
    <w:rsid w:val="00DC449F"/>
    <w:rsid w:val="00DD01B3"/>
    <w:rsid w:val="00DD043D"/>
    <w:rsid w:val="00DD297F"/>
    <w:rsid w:val="00DD3325"/>
    <w:rsid w:val="00DD4C19"/>
    <w:rsid w:val="00DD57AA"/>
    <w:rsid w:val="00DD75A3"/>
    <w:rsid w:val="00DD7607"/>
    <w:rsid w:val="00DD76DE"/>
    <w:rsid w:val="00DD7F8D"/>
    <w:rsid w:val="00DE02AE"/>
    <w:rsid w:val="00DE2277"/>
    <w:rsid w:val="00DE4F07"/>
    <w:rsid w:val="00DE5542"/>
    <w:rsid w:val="00DE5F69"/>
    <w:rsid w:val="00DE6A0C"/>
    <w:rsid w:val="00DE6C04"/>
    <w:rsid w:val="00DE79DF"/>
    <w:rsid w:val="00DF0A50"/>
    <w:rsid w:val="00DF0B47"/>
    <w:rsid w:val="00DF0BDA"/>
    <w:rsid w:val="00DF1D7F"/>
    <w:rsid w:val="00DF4403"/>
    <w:rsid w:val="00DF45B9"/>
    <w:rsid w:val="00DF4905"/>
    <w:rsid w:val="00DF4CA2"/>
    <w:rsid w:val="00DF6BE8"/>
    <w:rsid w:val="00DF74C4"/>
    <w:rsid w:val="00DF77A3"/>
    <w:rsid w:val="00DF7F7E"/>
    <w:rsid w:val="00E007E8"/>
    <w:rsid w:val="00E0252E"/>
    <w:rsid w:val="00E02FB4"/>
    <w:rsid w:val="00E03513"/>
    <w:rsid w:val="00E037AB"/>
    <w:rsid w:val="00E03A82"/>
    <w:rsid w:val="00E03FDC"/>
    <w:rsid w:val="00E059F5"/>
    <w:rsid w:val="00E06363"/>
    <w:rsid w:val="00E079C2"/>
    <w:rsid w:val="00E10F3E"/>
    <w:rsid w:val="00E11160"/>
    <w:rsid w:val="00E1198B"/>
    <w:rsid w:val="00E11D89"/>
    <w:rsid w:val="00E11E4D"/>
    <w:rsid w:val="00E128DD"/>
    <w:rsid w:val="00E1340C"/>
    <w:rsid w:val="00E146CE"/>
    <w:rsid w:val="00E177F4"/>
    <w:rsid w:val="00E17FBE"/>
    <w:rsid w:val="00E20571"/>
    <w:rsid w:val="00E20EE2"/>
    <w:rsid w:val="00E21651"/>
    <w:rsid w:val="00E22953"/>
    <w:rsid w:val="00E2341B"/>
    <w:rsid w:val="00E235F7"/>
    <w:rsid w:val="00E239D4"/>
    <w:rsid w:val="00E23E04"/>
    <w:rsid w:val="00E246A3"/>
    <w:rsid w:val="00E252A1"/>
    <w:rsid w:val="00E30252"/>
    <w:rsid w:val="00E30C88"/>
    <w:rsid w:val="00E30CFE"/>
    <w:rsid w:val="00E32A5C"/>
    <w:rsid w:val="00E340A0"/>
    <w:rsid w:val="00E34C3A"/>
    <w:rsid w:val="00E40109"/>
    <w:rsid w:val="00E40B22"/>
    <w:rsid w:val="00E41393"/>
    <w:rsid w:val="00E4215F"/>
    <w:rsid w:val="00E439C6"/>
    <w:rsid w:val="00E44EBE"/>
    <w:rsid w:val="00E4538A"/>
    <w:rsid w:val="00E4588F"/>
    <w:rsid w:val="00E4610C"/>
    <w:rsid w:val="00E46DA3"/>
    <w:rsid w:val="00E47660"/>
    <w:rsid w:val="00E47AC3"/>
    <w:rsid w:val="00E50611"/>
    <w:rsid w:val="00E51700"/>
    <w:rsid w:val="00E53007"/>
    <w:rsid w:val="00E5449F"/>
    <w:rsid w:val="00E557FB"/>
    <w:rsid w:val="00E62410"/>
    <w:rsid w:val="00E62A85"/>
    <w:rsid w:val="00E644CA"/>
    <w:rsid w:val="00E66EA9"/>
    <w:rsid w:val="00E67774"/>
    <w:rsid w:val="00E67BE9"/>
    <w:rsid w:val="00E71629"/>
    <w:rsid w:val="00E72AA8"/>
    <w:rsid w:val="00E732C3"/>
    <w:rsid w:val="00E7494D"/>
    <w:rsid w:val="00E74A10"/>
    <w:rsid w:val="00E757C9"/>
    <w:rsid w:val="00E77884"/>
    <w:rsid w:val="00E77F88"/>
    <w:rsid w:val="00E8428A"/>
    <w:rsid w:val="00E844A2"/>
    <w:rsid w:val="00E87612"/>
    <w:rsid w:val="00E91139"/>
    <w:rsid w:val="00E93095"/>
    <w:rsid w:val="00E96842"/>
    <w:rsid w:val="00EA1384"/>
    <w:rsid w:val="00EA1397"/>
    <w:rsid w:val="00EA13E8"/>
    <w:rsid w:val="00EA16DE"/>
    <w:rsid w:val="00EA1F09"/>
    <w:rsid w:val="00EA3C31"/>
    <w:rsid w:val="00EA406B"/>
    <w:rsid w:val="00EA4D04"/>
    <w:rsid w:val="00EA5CAE"/>
    <w:rsid w:val="00EA6BA8"/>
    <w:rsid w:val="00EA7C73"/>
    <w:rsid w:val="00EA7E1D"/>
    <w:rsid w:val="00EB0798"/>
    <w:rsid w:val="00EB07F2"/>
    <w:rsid w:val="00EB38E6"/>
    <w:rsid w:val="00EB40AD"/>
    <w:rsid w:val="00EB5622"/>
    <w:rsid w:val="00EB586E"/>
    <w:rsid w:val="00EB5FC8"/>
    <w:rsid w:val="00EB6CAF"/>
    <w:rsid w:val="00EB7180"/>
    <w:rsid w:val="00EC0C1A"/>
    <w:rsid w:val="00EC1068"/>
    <w:rsid w:val="00EC1206"/>
    <w:rsid w:val="00EC24A6"/>
    <w:rsid w:val="00EC28D6"/>
    <w:rsid w:val="00EC2B0B"/>
    <w:rsid w:val="00EC6604"/>
    <w:rsid w:val="00EC7A68"/>
    <w:rsid w:val="00ED1AF7"/>
    <w:rsid w:val="00ED22F0"/>
    <w:rsid w:val="00ED2610"/>
    <w:rsid w:val="00ED394D"/>
    <w:rsid w:val="00ED4124"/>
    <w:rsid w:val="00ED555A"/>
    <w:rsid w:val="00ED5A41"/>
    <w:rsid w:val="00ED6A67"/>
    <w:rsid w:val="00ED7C95"/>
    <w:rsid w:val="00EE037C"/>
    <w:rsid w:val="00EE1B68"/>
    <w:rsid w:val="00EE2A7E"/>
    <w:rsid w:val="00EE2CF2"/>
    <w:rsid w:val="00EE37DE"/>
    <w:rsid w:val="00EE4D8C"/>
    <w:rsid w:val="00EE502F"/>
    <w:rsid w:val="00EE510E"/>
    <w:rsid w:val="00EE66B5"/>
    <w:rsid w:val="00EE6B5A"/>
    <w:rsid w:val="00EE6D21"/>
    <w:rsid w:val="00EE7873"/>
    <w:rsid w:val="00EF296F"/>
    <w:rsid w:val="00EF3F86"/>
    <w:rsid w:val="00EF4143"/>
    <w:rsid w:val="00EF4953"/>
    <w:rsid w:val="00EF53BC"/>
    <w:rsid w:val="00EF578B"/>
    <w:rsid w:val="00EF59EC"/>
    <w:rsid w:val="00EF5D2A"/>
    <w:rsid w:val="00EF6895"/>
    <w:rsid w:val="00EF6925"/>
    <w:rsid w:val="00F0083A"/>
    <w:rsid w:val="00F01E2B"/>
    <w:rsid w:val="00F029C6"/>
    <w:rsid w:val="00F02CA6"/>
    <w:rsid w:val="00F033EC"/>
    <w:rsid w:val="00F039B3"/>
    <w:rsid w:val="00F04C1B"/>
    <w:rsid w:val="00F04F68"/>
    <w:rsid w:val="00F05C9F"/>
    <w:rsid w:val="00F0604D"/>
    <w:rsid w:val="00F0622D"/>
    <w:rsid w:val="00F10461"/>
    <w:rsid w:val="00F10D6A"/>
    <w:rsid w:val="00F10D81"/>
    <w:rsid w:val="00F12670"/>
    <w:rsid w:val="00F14B27"/>
    <w:rsid w:val="00F14B63"/>
    <w:rsid w:val="00F15F58"/>
    <w:rsid w:val="00F17184"/>
    <w:rsid w:val="00F22DBF"/>
    <w:rsid w:val="00F2301F"/>
    <w:rsid w:val="00F23C02"/>
    <w:rsid w:val="00F24615"/>
    <w:rsid w:val="00F2576A"/>
    <w:rsid w:val="00F25AA2"/>
    <w:rsid w:val="00F27030"/>
    <w:rsid w:val="00F272DC"/>
    <w:rsid w:val="00F274A2"/>
    <w:rsid w:val="00F31011"/>
    <w:rsid w:val="00F3148D"/>
    <w:rsid w:val="00F314C5"/>
    <w:rsid w:val="00F31E8E"/>
    <w:rsid w:val="00F344DB"/>
    <w:rsid w:val="00F34D6C"/>
    <w:rsid w:val="00F35298"/>
    <w:rsid w:val="00F3529E"/>
    <w:rsid w:val="00F360A9"/>
    <w:rsid w:val="00F37D98"/>
    <w:rsid w:val="00F401EF"/>
    <w:rsid w:val="00F40236"/>
    <w:rsid w:val="00F40FA7"/>
    <w:rsid w:val="00F41EF9"/>
    <w:rsid w:val="00F424C8"/>
    <w:rsid w:val="00F427F0"/>
    <w:rsid w:val="00F44F29"/>
    <w:rsid w:val="00F457F1"/>
    <w:rsid w:val="00F45FFA"/>
    <w:rsid w:val="00F47979"/>
    <w:rsid w:val="00F47E37"/>
    <w:rsid w:val="00F53048"/>
    <w:rsid w:val="00F53D24"/>
    <w:rsid w:val="00F54CA9"/>
    <w:rsid w:val="00F5674C"/>
    <w:rsid w:val="00F56B9D"/>
    <w:rsid w:val="00F605A8"/>
    <w:rsid w:val="00F63373"/>
    <w:rsid w:val="00F6340E"/>
    <w:rsid w:val="00F637D3"/>
    <w:rsid w:val="00F640B6"/>
    <w:rsid w:val="00F65E52"/>
    <w:rsid w:val="00F667EE"/>
    <w:rsid w:val="00F67B18"/>
    <w:rsid w:val="00F7130D"/>
    <w:rsid w:val="00F71E1E"/>
    <w:rsid w:val="00F766B0"/>
    <w:rsid w:val="00F80AF2"/>
    <w:rsid w:val="00F80E40"/>
    <w:rsid w:val="00F819B7"/>
    <w:rsid w:val="00F81FD1"/>
    <w:rsid w:val="00F83869"/>
    <w:rsid w:val="00F84CE0"/>
    <w:rsid w:val="00F859D2"/>
    <w:rsid w:val="00F85DF0"/>
    <w:rsid w:val="00F8709D"/>
    <w:rsid w:val="00F87949"/>
    <w:rsid w:val="00F87D0E"/>
    <w:rsid w:val="00F9022D"/>
    <w:rsid w:val="00F90329"/>
    <w:rsid w:val="00F9060F"/>
    <w:rsid w:val="00F91416"/>
    <w:rsid w:val="00F9166F"/>
    <w:rsid w:val="00F91A21"/>
    <w:rsid w:val="00F925CA"/>
    <w:rsid w:val="00F92CB6"/>
    <w:rsid w:val="00F931EF"/>
    <w:rsid w:val="00F951E0"/>
    <w:rsid w:val="00F9717C"/>
    <w:rsid w:val="00FA0AB3"/>
    <w:rsid w:val="00FA1A82"/>
    <w:rsid w:val="00FA1F83"/>
    <w:rsid w:val="00FA269C"/>
    <w:rsid w:val="00FA2B8E"/>
    <w:rsid w:val="00FA3A29"/>
    <w:rsid w:val="00FA43E5"/>
    <w:rsid w:val="00FA59FE"/>
    <w:rsid w:val="00FA5B82"/>
    <w:rsid w:val="00FA5CE8"/>
    <w:rsid w:val="00FA639E"/>
    <w:rsid w:val="00FA6AE4"/>
    <w:rsid w:val="00FA75B3"/>
    <w:rsid w:val="00FA7C37"/>
    <w:rsid w:val="00FB19B0"/>
    <w:rsid w:val="00FB249C"/>
    <w:rsid w:val="00FB3747"/>
    <w:rsid w:val="00FB3FC6"/>
    <w:rsid w:val="00FB5BD5"/>
    <w:rsid w:val="00FB6505"/>
    <w:rsid w:val="00FC03C8"/>
    <w:rsid w:val="00FC0638"/>
    <w:rsid w:val="00FC1024"/>
    <w:rsid w:val="00FC1750"/>
    <w:rsid w:val="00FC1A75"/>
    <w:rsid w:val="00FC1EFE"/>
    <w:rsid w:val="00FC25E4"/>
    <w:rsid w:val="00FC35A5"/>
    <w:rsid w:val="00FC487E"/>
    <w:rsid w:val="00FC4EF7"/>
    <w:rsid w:val="00FD69E0"/>
    <w:rsid w:val="00FD76A5"/>
    <w:rsid w:val="00FE18D5"/>
    <w:rsid w:val="00FE1DEE"/>
    <w:rsid w:val="00FE206C"/>
    <w:rsid w:val="00FE2D84"/>
    <w:rsid w:val="00FE33D3"/>
    <w:rsid w:val="00FE3E5C"/>
    <w:rsid w:val="00FE44B0"/>
    <w:rsid w:val="00FE46BF"/>
    <w:rsid w:val="00FE5006"/>
    <w:rsid w:val="00FE501F"/>
    <w:rsid w:val="00FE6716"/>
    <w:rsid w:val="00FE7814"/>
    <w:rsid w:val="00FE7936"/>
    <w:rsid w:val="00FF05A3"/>
    <w:rsid w:val="00FF1F43"/>
    <w:rsid w:val="00FF2126"/>
    <w:rsid w:val="00FF2419"/>
    <w:rsid w:val="00FF2993"/>
    <w:rsid w:val="00FF4F3D"/>
    <w:rsid w:val="00FF69BE"/>
    <w:rsid w:val="00FF7B93"/>
    <w:rsid w:val="57B893A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0E2F10DD"/>
  <w15:docId w15:val="{08AAC553-715E-4A53-BFC7-D3FD53CA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2A592C"/>
    <w:pPr>
      <w:numPr>
        <w:numId w:val="3"/>
      </w:numPr>
      <w:tabs>
        <w:tab w:val="num" w:pos="360"/>
      </w:tabs>
    </w:pPr>
  </w:style>
  <w:style w:type="paragraph" w:styleId="ListBullet2">
    <w:name w:val="List Bullet 2"/>
    <w:basedOn w:val="Normal"/>
    <w:qFormat/>
    <w:rsid w:val="009D059A"/>
    <w:pPr>
      <w:numPr>
        <w:ilvl w:val="1"/>
        <w:numId w:val="3"/>
      </w:numPr>
    </w:pPr>
  </w:style>
  <w:style w:type="paragraph" w:styleId="ListBullet3">
    <w:name w:val="List Bullet 3"/>
    <w:basedOn w:val="Normal"/>
    <w:qFormat/>
    <w:rsid w:val="00FA2B8E"/>
    <w:pPr>
      <w:tabs>
        <w:tab w:val="num" w:pos="926"/>
      </w:tabs>
      <w:ind w:left="926" w:hanging="360"/>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9"/>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Libre Baskerville" w:hAnsi="Libre Baskerville"/>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Libre Baskerville" w:hAnsi="Libre Baskerville"/>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Libre Baskerville" w:hAnsi="Libre Baskerville"/>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customStyle="1" w:styleId="pubtitle">
    <w:name w:val="pubtitle"/>
    <w:basedOn w:val="DefaultParagraphFont"/>
    <w:rsid w:val="00495A93"/>
  </w:style>
  <w:style w:type="character" w:styleId="UnresolvedMention">
    <w:name w:val="Unresolved Mention"/>
    <w:basedOn w:val="DefaultParagraphFont"/>
    <w:uiPriority w:val="99"/>
    <w:semiHidden/>
    <w:unhideWhenUsed/>
    <w:rsid w:val="00495A93"/>
    <w:rPr>
      <w:color w:val="605E5C"/>
      <w:shd w:val="clear" w:color="auto" w:fill="E1DFDD"/>
    </w:rPr>
  </w:style>
  <w:style w:type="paragraph" w:styleId="Revision">
    <w:name w:val="Revision"/>
    <w:hidden/>
    <w:uiPriority w:val="99"/>
    <w:semiHidden/>
    <w:rsid w:val="00495A93"/>
    <w:rPr>
      <w:rFonts w:ascii="Arial" w:hAnsi="Arial"/>
      <w:color w:val="333F48"/>
      <w:sz w:val="22"/>
      <w:lang w:eastAsia="en-US"/>
    </w:rPr>
  </w:style>
  <w:style w:type="paragraph" w:styleId="ListParagraph">
    <w:name w:val="List Paragraph"/>
    <w:aliases w:val="List Paragraph1,Recommendation,List Paragraph11,Bullet point,Bullet 1,CV text,Dot pt,F5 List Paragraph,Indicator Text,L,List Paragraph Char Char Char,List Paragraph111,List Paragraph2,MAIN CONTENT,Normal numbered,Numbered Para 1,Body text"/>
    <w:basedOn w:val="Normal"/>
    <w:link w:val="ListParagraphChar"/>
    <w:uiPriority w:val="34"/>
    <w:qFormat/>
    <w:rsid w:val="00D11D54"/>
    <w:pPr>
      <w:ind w:left="720"/>
      <w:contextualSpacing/>
      <w:jc w:val="both"/>
    </w:pPr>
    <w:rPr>
      <w:rFonts w:asciiTheme="minorHAnsi" w:hAnsiTheme="minorHAnsi" w:cstheme="minorHAnsi"/>
      <w:color w:val="auto"/>
    </w:rPr>
  </w:style>
  <w:style w:type="character" w:customStyle="1" w:styleId="ListParagraphChar">
    <w:name w:val="List Paragraph Char"/>
    <w:aliases w:val="List Paragraph1 Char,Recommendation Char,List Paragraph11 Char,Bullet point Char,Bullet 1 Char,CV text Char,Dot pt Char,F5 List Paragraph Char,Indicator Text Char,L Char,List Paragraph Char Char Char Char,List Paragraph111 Char"/>
    <w:link w:val="ListParagraph"/>
    <w:uiPriority w:val="34"/>
    <w:qFormat/>
    <w:locked/>
    <w:rsid w:val="00D11D54"/>
    <w:rPr>
      <w:rFonts w:asciiTheme="minorHAnsi" w:hAnsiTheme="minorHAnsi" w:cstheme="minorHAnsi"/>
      <w:sz w:val="22"/>
      <w:lang w:eastAsia="en-US"/>
    </w:rPr>
  </w:style>
  <w:style w:type="paragraph" w:styleId="Caption">
    <w:name w:val="caption"/>
    <w:basedOn w:val="Normal"/>
    <w:next w:val="Normal"/>
    <w:uiPriority w:val="35"/>
    <w:qFormat/>
    <w:rsid w:val="00704CC0"/>
    <w:pPr>
      <w:spacing w:before="0" w:after="200" w:line="240" w:lineRule="auto"/>
      <w:jc w:val="both"/>
    </w:pPr>
    <w:rPr>
      <w:rFonts w:asciiTheme="minorHAnsi" w:hAnsiTheme="minorHAnsi" w:cstheme="minorHAnsi"/>
      <w:i/>
      <w:iCs/>
      <w:color w:val="002C47" w:themeColor="text2"/>
      <w:sz w:val="18"/>
      <w:szCs w:val="18"/>
    </w:rPr>
  </w:style>
  <w:style w:type="table" w:styleId="GridTable1Light-Accent5">
    <w:name w:val="Grid Table 1 Light Accent 5"/>
    <w:basedOn w:val="TableNormal"/>
    <w:uiPriority w:val="46"/>
    <w:rsid w:val="0030451C"/>
    <w:rPr>
      <w:rFonts w:asciiTheme="minorHAnsi" w:eastAsiaTheme="minorHAnsi" w:hAnsiTheme="minorHAnsi" w:cstheme="minorBidi"/>
      <w:sz w:val="22"/>
      <w:szCs w:val="22"/>
      <w:lang w:eastAsia="en-US"/>
    </w:rPr>
    <w:tblPr>
      <w:tblStyleRowBandSize w:val="1"/>
      <w:tblStyleColBandSize w:val="1"/>
      <w:tblBorders>
        <w:top w:val="single" w:sz="4" w:space="0" w:color="D3F0B6" w:themeColor="accent5" w:themeTint="66"/>
        <w:left w:val="single" w:sz="4" w:space="0" w:color="D3F0B6" w:themeColor="accent5" w:themeTint="66"/>
        <w:bottom w:val="single" w:sz="4" w:space="0" w:color="D3F0B6" w:themeColor="accent5" w:themeTint="66"/>
        <w:right w:val="single" w:sz="4" w:space="0" w:color="D3F0B6" w:themeColor="accent5" w:themeTint="66"/>
        <w:insideH w:val="single" w:sz="4" w:space="0" w:color="D3F0B6" w:themeColor="accent5" w:themeTint="66"/>
        <w:insideV w:val="single" w:sz="4" w:space="0" w:color="D3F0B6" w:themeColor="accent5" w:themeTint="66"/>
      </w:tblBorders>
    </w:tblPr>
    <w:tblStylePr w:type="firstRow">
      <w:rPr>
        <w:b/>
        <w:bCs/>
      </w:rPr>
      <w:tblPr/>
      <w:tcPr>
        <w:tcBorders>
          <w:bottom w:val="single" w:sz="12" w:space="0" w:color="BEE891" w:themeColor="accent5" w:themeTint="99"/>
        </w:tcBorders>
      </w:tcPr>
    </w:tblStylePr>
    <w:tblStylePr w:type="lastRow">
      <w:rPr>
        <w:b/>
        <w:bCs/>
      </w:rPr>
      <w:tblPr/>
      <w:tcPr>
        <w:tcBorders>
          <w:top w:val="double" w:sz="2" w:space="0" w:color="BEE891" w:themeColor="accent5" w:themeTint="99"/>
        </w:tcBorders>
      </w:tcPr>
    </w:tblStylePr>
    <w:tblStylePr w:type="firstCol">
      <w:rPr>
        <w:b/>
        <w:bCs/>
      </w:rPr>
    </w:tblStylePr>
    <w:tblStylePr w:type="lastCol">
      <w:rPr>
        <w:b/>
        <w:bCs/>
      </w:rPr>
    </w:tblStylePr>
  </w:style>
  <w:style w:type="paragraph" w:customStyle="1" w:styleId="Note">
    <w:name w:val="Note"/>
    <w:basedOn w:val="Normal"/>
    <w:uiPriority w:val="1"/>
    <w:qFormat/>
    <w:rsid w:val="005C217E"/>
    <w:pPr>
      <w:jc w:val="both"/>
    </w:pPr>
    <w:rPr>
      <w:rFonts w:asciiTheme="minorHAnsi" w:hAnsiTheme="minorHAnsi" w:cstheme="minorHAnsi"/>
      <w:i/>
      <w:color w:val="auto"/>
      <w:sz w:val="20"/>
    </w:rPr>
  </w:style>
  <w:style w:type="table" w:styleId="GridTable3-Accent5">
    <w:name w:val="Grid Table 3 Accent 5"/>
    <w:basedOn w:val="TableNormal"/>
    <w:uiPriority w:val="48"/>
    <w:rsid w:val="005C217E"/>
    <w:rPr>
      <w:rFonts w:asciiTheme="minorHAnsi" w:eastAsiaTheme="minorHAnsi" w:hAnsiTheme="minorHAnsi" w:cstheme="minorBidi"/>
      <w:sz w:val="22"/>
      <w:szCs w:val="22"/>
      <w:lang w:eastAsia="en-US"/>
    </w:rPr>
    <w:tblPr>
      <w:tblStyleRowBandSize w:val="1"/>
      <w:tblStyleColBandSize w:val="1"/>
      <w:tblBorders>
        <w:top w:val="single" w:sz="4" w:space="0" w:color="BEE891" w:themeColor="accent5" w:themeTint="99"/>
        <w:left w:val="single" w:sz="4" w:space="0" w:color="BEE891" w:themeColor="accent5" w:themeTint="99"/>
        <w:bottom w:val="single" w:sz="4" w:space="0" w:color="BEE891" w:themeColor="accent5" w:themeTint="99"/>
        <w:right w:val="single" w:sz="4" w:space="0" w:color="BEE891" w:themeColor="accent5" w:themeTint="99"/>
        <w:insideH w:val="single" w:sz="4" w:space="0" w:color="BEE891" w:themeColor="accent5" w:themeTint="99"/>
        <w:insideV w:val="single" w:sz="4" w:space="0" w:color="BEE8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DA" w:themeFill="accent5" w:themeFillTint="33"/>
      </w:tcPr>
    </w:tblStylePr>
    <w:tblStylePr w:type="band1Horz">
      <w:tblPr/>
      <w:tcPr>
        <w:shd w:val="clear" w:color="auto" w:fill="E9F7DA" w:themeFill="accent5" w:themeFillTint="33"/>
      </w:tcPr>
    </w:tblStylePr>
    <w:tblStylePr w:type="neCell">
      <w:tblPr/>
      <w:tcPr>
        <w:tcBorders>
          <w:bottom w:val="single" w:sz="4" w:space="0" w:color="BEE891" w:themeColor="accent5" w:themeTint="99"/>
        </w:tcBorders>
      </w:tcPr>
    </w:tblStylePr>
    <w:tblStylePr w:type="nwCell">
      <w:tblPr/>
      <w:tcPr>
        <w:tcBorders>
          <w:bottom w:val="single" w:sz="4" w:space="0" w:color="BEE891" w:themeColor="accent5" w:themeTint="99"/>
        </w:tcBorders>
      </w:tcPr>
    </w:tblStylePr>
    <w:tblStylePr w:type="seCell">
      <w:tblPr/>
      <w:tcPr>
        <w:tcBorders>
          <w:top w:val="single" w:sz="4" w:space="0" w:color="BEE891" w:themeColor="accent5" w:themeTint="99"/>
        </w:tcBorders>
      </w:tcPr>
    </w:tblStylePr>
    <w:tblStylePr w:type="swCell">
      <w:tblPr/>
      <w:tcPr>
        <w:tcBorders>
          <w:top w:val="single" w:sz="4" w:space="0" w:color="BEE891" w:themeColor="accent5" w:themeTint="99"/>
        </w:tcBorders>
      </w:tcPr>
    </w:tblStylePr>
  </w:style>
  <w:style w:type="character" w:customStyle="1" w:styleId="cf01">
    <w:name w:val="cf01"/>
    <w:basedOn w:val="DefaultParagraphFont"/>
    <w:rsid w:val="00751B8F"/>
    <w:rPr>
      <w:rFonts w:ascii="Segoe UI" w:hAnsi="Segoe UI" w:cs="Segoe UI" w:hint="default"/>
      <w:color w:val="333F48"/>
      <w:sz w:val="18"/>
      <w:szCs w:val="18"/>
    </w:rPr>
  </w:style>
  <w:style w:type="character" w:styleId="Mention">
    <w:name w:val="Mention"/>
    <w:basedOn w:val="DefaultParagraphFont"/>
    <w:uiPriority w:val="99"/>
    <w:unhideWhenUsed/>
    <w:rsid w:val="00574E92"/>
    <w:rPr>
      <w:color w:val="2B579A"/>
      <w:shd w:val="clear" w:color="auto" w:fill="E1DFDD"/>
    </w:rPr>
  </w:style>
  <w:style w:type="table" w:customStyle="1" w:styleId="TableTGA">
    <w:name w:val="Table TGA"/>
    <w:basedOn w:val="TableNormal"/>
    <w:uiPriority w:val="99"/>
    <w:qFormat/>
    <w:rsid w:val="005A5A61"/>
    <w:rPr>
      <w:rFonts w:asciiTheme="majorHAnsi" w:eastAsia="MS Mincho"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TableHeadings">
    <w:name w:val="Table Headings"/>
    <w:basedOn w:val="Normal"/>
    <w:qFormat/>
    <w:rsid w:val="005A5A61"/>
    <w:pPr>
      <w:adjustRightInd w:val="0"/>
      <w:snapToGrid w:val="0"/>
      <w:spacing w:before="0" w:after="0" w:line="240" w:lineRule="auto"/>
    </w:pPr>
    <w:rPr>
      <w:rFonts w:asciiTheme="majorHAnsi" w:eastAsia="MS Mincho" w:hAnsiTheme="majorHAnsi"/>
      <w:color w:val="FFFFFF" w:themeColor="background1"/>
      <w:spacing w:val="-4"/>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93387967">
      <w:bodyDiv w:val="1"/>
      <w:marLeft w:val="0"/>
      <w:marRight w:val="0"/>
      <w:marTop w:val="0"/>
      <w:marBottom w:val="0"/>
      <w:divBdr>
        <w:top w:val="none" w:sz="0" w:space="0" w:color="auto"/>
        <w:left w:val="none" w:sz="0" w:space="0" w:color="auto"/>
        <w:bottom w:val="none" w:sz="0" w:space="0" w:color="auto"/>
        <w:right w:val="none" w:sz="0" w:space="0" w:color="auto"/>
      </w:divBdr>
      <w:divsChild>
        <w:div w:id="1547446550">
          <w:marLeft w:val="0"/>
          <w:marRight w:val="0"/>
          <w:marTop w:val="0"/>
          <w:marBottom w:val="0"/>
          <w:divBdr>
            <w:top w:val="none" w:sz="0" w:space="0" w:color="auto"/>
            <w:left w:val="none" w:sz="0" w:space="0" w:color="auto"/>
            <w:bottom w:val="none" w:sz="0" w:space="0" w:color="auto"/>
            <w:right w:val="none" w:sz="0" w:space="0" w:color="auto"/>
          </w:divBdr>
        </w:div>
      </w:divsChild>
    </w:div>
    <w:div w:id="106772566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how-we-regulate/manufacturing/manufacture-medical-device/quality-management-and-medical-devices/learn-about-quality-management-systems" TargetMode="External"/><Relationship Id="rId18" Type="http://schemas.openxmlformats.org/officeDocument/2006/relationships/hyperlink" Target="https://www.tga.gov.au/post-market-reviews" TargetMode="External"/><Relationship Id="rId26" Type="http://schemas.openxmlformats.org/officeDocument/2006/relationships/hyperlink" Target="https://www.tga.gov.au/how-we-regulate/manufacturing/medical-devices/conformity-assessment/conformity-assessment-bodies/tga-conformity-assessment-certification/tga-conformity-assessment-overview-vitro-diagnostic-medical-devices-ivds" TargetMode="External"/><Relationship Id="rId3" Type="http://schemas.openxmlformats.org/officeDocument/2006/relationships/styles" Target="styles.xml"/><Relationship Id="rId21" Type="http://schemas.openxmlformats.org/officeDocument/2006/relationships/hyperlink" Target="https://www.tga.gov.au/how-we-regulate/manufacturing/manufacture-medical-device/meet-safety-performance-and-quality-requirements-medical-device-manufacturer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how-we-regulate/manufacturing/manufacture-medical-device/meet-safety-performance-and-quality-requirements-medical-device-manufacturers" TargetMode="External"/><Relationship Id="rId25" Type="http://schemas.openxmlformats.org/officeDocument/2006/relationships/hyperlink" Target="https://www.tga.gov.au/how-we-regulate/fees-and-payments/summary-fees-and-charges/summary-fees-and-charges-applications-submitted-tga"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how-we-regulate/manufacturing/medical-devices/conformity-assessment/conformity-assessment-bodies/tga-conformity-assessment-certification" TargetMode="External"/><Relationship Id="rId20" Type="http://schemas.openxmlformats.org/officeDocument/2006/relationships/hyperlink" Target="https://www.tga.gov.au/medical-device-incident-reporting-investigation-scheme-ir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manufacturing/manufacture-medical-device/meet-safety-performance-and-quality-requirements-medical-device-manufacturers" TargetMode="External"/><Relationship Id="rId32"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how-we-regulate/manufacturing/manufacture-medicine/good-manufacturing-practice-gmp" TargetMode="External"/><Relationship Id="rId23" Type="http://schemas.openxmlformats.org/officeDocument/2006/relationships/hyperlink" Target="https://www.tga.gov.au/how-we-regulate/manufacturing/manufacture-medical-device/obtain-and-maintain-regulatory-evidence/australian-regulatory-evidence-options-medical-device-application/tga-conformity-assessment-certification" TargetMode="External"/><Relationship Id="rId28" Type="http://schemas.openxmlformats.org/officeDocument/2006/relationships/hyperlink" Target="mailto:QMS.Certificates@health.gov.au"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resources/publication/publications/use-market-authorisation-evidence-comparable-overseas-regulators-assessment-bodies-medical-devices-including-ivds" TargetMode="External"/><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tga.gov.au/how-we-regulate/manufacturing/manufacture-medical-device/obtain-and-maintain-regulatory-evidence/australian-regulatory-evidence-options-medical-device-application/tga-conformity-assessment-certification" TargetMode="External"/><Relationship Id="rId27" Type="http://schemas.openxmlformats.org/officeDocument/2006/relationships/hyperlink" Target="https://www.tga.gov.au/resources/resource/forms/inspection-and-audit-feedback-forms" TargetMode="External"/><Relationship Id="rId30" Type="http://schemas.openxmlformats.org/officeDocument/2006/relationships/footer" Target="footer3.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0</TotalTime>
  <Pages>7</Pages>
  <Words>5830</Words>
  <Characters>32184</Characters>
  <Application>Microsoft Office Word</Application>
  <DocSecurity>4</DocSecurity>
  <Lines>869</Lines>
  <Paragraphs>826</Paragraphs>
  <ScaleCrop>false</ScaleCrop>
  <HeadingPairs>
    <vt:vector size="2" baseType="variant">
      <vt:variant>
        <vt:lpstr>Title</vt:lpstr>
      </vt:variant>
      <vt:variant>
        <vt:i4>1</vt:i4>
      </vt:variant>
    </vt:vector>
  </HeadingPairs>
  <TitlesOfParts>
    <vt:vector size="1" baseType="lpstr">
      <vt:lpstr>TGA quality management system audits and certification: Guidance for manufacturers of medical devices </vt:lpstr>
    </vt:vector>
  </TitlesOfParts>
  <Company>Department of Health and Aged Care</Company>
  <LinksUpToDate>false</LinksUpToDate>
  <CharactersWithSpaces>37188</CharactersWithSpaces>
  <SharedDoc>false</SharedDoc>
  <HLinks>
    <vt:vector size="390" baseType="variant">
      <vt:variant>
        <vt:i4>3473445</vt:i4>
      </vt:variant>
      <vt:variant>
        <vt:i4>270</vt:i4>
      </vt:variant>
      <vt:variant>
        <vt:i4>0</vt:i4>
      </vt:variant>
      <vt:variant>
        <vt:i4>5</vt:i4>
      </vt:variant>
      <vt:variant>
        <vt:lpwstr>https://www.tga.gov.au/</vt:lpwstr>
      </vt:variant>
      <vt:variant>
        <vt:lpwstr/>
      </vt:variant>
      <vt:variant>
        <vt:i4>5242926</vt:i4>
      </vt:variant>
      <vt:variant>
        <vt:i4>267</vt:i4>
      </vt:variant>
      <vt:variant>
        <vt:i4>0</vt:i4>
      </vt:variant>
      <vt:variant>
        <vt:i4>5</vt:i4>
      </vt:variant>
      <vt:variant>
        <vt:lpwstr>mailto:info@tga.gov.au</vt:lpwstr>
      </vt:variant>
      <vt:variant>
        <vt:lpwstr/>
      </vt:variant>
      <vt:variant>
        <vt:i4>2359304</vt:i4>
      </vt:variant>
      <vt:variant>
        <vt:i4>264</vt:i4>
      </vt:variant>
      <vt:variant>
        <vt:i4>0</vt:i4>
      </vt:variant>
      <vt:variant>
        <vt:i4>5</vt:i4>
      </vt:variant>
      <vt:variant>
        <vt:lpwstr>mailto:QMS.Certificates@health.gov.au</vt:lpwstr>
      </vt:variant>
      <vt:variant>
        <vt:lpwstr/>
      </vt:variant>
      <vt:variant>
        <vt:i4>6750310</vt:i4>
      </vt:variant>
      <vt:variant>
        <vt:i4>261</vt:i4>
      </vt:variant>
      <vt:variant>
        <vt:i4>0</vt:i4>
      </vt:variant>
      <vt:variant>
        <vt:i4>5</vt:i4>
      </vt:variant>
      <vt:variant>
        <vt:lpwstr>https://www.tga.gov.au/resources/resource/forms/inspection-and-audit-feedback-forms</vt:lpwstr>
      </vt:variant>
      <vt:variant>
        <vt:lpwstr/>
      </vt:variant>
      <vt:variant>
        <vt:i4>7536756</vt:i4>
      </vt:variant>
      <vt:variant>
        <vt:i4>258</vt:i4>
      </vt:variant>
      <vt:variant>
        <vt:i4>0</vt:i4>
      </vt:variant>
      <vt:variant>
        <vt:i4>5</vt:i4>
      </vt:variant>
      <vt:variant>
        <vt:lpwstr>https://www.tga.gov.au/conformity-assessment-certificate-search</vt:lpwstr>
      </vt:variant>
      <vt:variant>
        <vt:lpwstr/>
      </vt:variant>
      <vt:variant>
        <vt:i4>5963846</vt:i4>
      </vt:variant>
      <vt:variant>
        <vt:i4>255</vt:i4>
      </vt:variant>
      <vt:variant>
        <vt:i4>0</vt:i4>
      </vt:variant>
      <vt:variant>
        <vt:i4>5</vt:i4>
      </vt:variant>
      <vt:variant>
        <vt:lpwstr>https://www.tga.gov.au/how-we-regulate/manufacturing/medical-devices/conformity-assessment/conformity-assessment-bodies/tga-conformity-assessment-certification/tga-conformity-assessment-overview-vitro-diagnostic-medical-devices-ivds</vt:lpwstr>
      </vt:variant>
      <vt:variant>
        <vt:lpwstr/>
      </vt:variant>
      <vt:variant>
        <vt:i4>4784129</vt:i4>
      </vt:variant>
      <vt:variant>
        <vt:i4>252</vt:i4>
      </vt:variant>
      <vt:variant>
        <vt:i4>0</vt:i4>
      </vt:variant>
      <vt:variant>
        <vt:i4>5</vt:i4>
      </vt:variant>
      <vt:variant>
        <vt:lpwstr>https://www.tga.gov.au/fees-and-payments</vt:lpwstr>
      </vt:variant>
      <vt:variant>
        <vt:lpwstr/>
      </vt:variant>
      <vt:variant>
        <vt:i4>1966096</vt:i4>
      </vt:variant>
      <vt:variant>
        <vt:i4>249</vt:i4>
      </vt:variant>
      <vt:variant>
        <vt:i4>0</vt:i4>
      </vt:variant>
      <vt:variant>
        <vt:i4>5</vt:i4>
      </vt:variant>
      <vt:variant>
        <vt:lpwstr>https://www.tga.gov.au/how-we-regulate/manufacturing/manufacture-medical-device/meet-safety-performance-and-quality-requirements-medical-device-manufacturers</vt:lpwstr>
      </vt:variant>
      <vt:variant>
        <vt:lpwstr/>
      </vt:variant>
      <vt:variant>
        <vt:i4>1179742</vt:i4>
      </vt:variant>
      <vt:variant>
        <vt:i4>246</vt:i4>
      </vt:variant>
      <vt:variant>
        <vt:i4>0</vt:i4>
      </vt:variant>
      <vt:variant>
        <vt:i4>5</vt:i4>
      </vt:variant>
      <vt:variant>
        <vt:lpwstr>https://www.tga.gov.au/how-we-regulate/manufacturing/manufacture-medical-device/obtain-and-maintain-regulatory-evidence/australian-regulatory-evidence-options-medical-device-application/tga-conformity-assessment-certification</vt:lpwstr>
      </vt:variant>
      <vt:variant>
        <vt:lpwstr/>
      </vt:variant>
      <vt:variant>
        <vt:i4>1179742</vt:i4>
      </vt:variant>
      <vt:variant>
        <vt:i4>243</vt:i4>
      </vt:variant>
      <vt:variant>
        <vt:i4>0</vt:i4>
      </vt:variant>
      <vt:variant>
        <vt:i4>5</vt:i4>
      </vt:variant>
      <vt:variant>
        <vt:lpwstr>https://www.tga.gov.au/how-we-regulate/manufacturing/manufacture-medical-device/obtain-and-maintain-regulatory-evidence/australian-regulatory-evidence-options-medical-device-application/tga-conformity-assessment-certification</vt:lpwstr>
      </vt:variant>
      <vt:variant>
        <vt:lpwstr/>
      </vt:variant>
      <vt:variant>
        <vt:i4>1966096</vt:i4>
      </vt:variant>
      <vt:variant>
        <vt:i4>240</vt:i4>
      </vt:variant>
      <vt:variant>
        <vt:i4>0</vt:i4>
      </vt:variant>
      <vt:variant>
        <vt:i4>5</vt:i4>
      </vt:variant>
      <vt:variant>
        <vt:lpwstr>https://www.tga.gov.au/how-we-regulate/manufacturing/manufacture-medical-device/meet-safety-performance-and-quality-requirements-medical-device-manufacturers</vt:lpwstr>
      </vt:variant>
      <vt:variant>
        <vt:lpwstr/>
      </vt:variant>
      <vt:variant>
        <vt:i4>4063358</vt:i4>
      </vt:variant>
      <vt:variant>
        <vt:i4>237</vt:i4>
      </vt:variant>
      <vt:variant>
        <vt:i4>0</vt:i4>
      </vt:variant>
      <vt:variant>
        <vt:i4>5</vt:i4>
      </vt:variant>
      <vt:variant>
        <vt:lpwstr>https://www.tga.gov.au/medical-device-incident-reporting-investigation-scheme-iris</vt:lpwstr>
      </vt:variant>
      <vt:variant>
        <vt:lpwstr/>
      </vt:variant>
      <vt:variant>
        <vt:i4>8126578</vt:i4>
      </vt:variant>
      <vt:variant>
        <vt:i4>231</vt:i4>
      </vt:variant>
      <vt:variant>
        <vt:i4>0</vt:i4>
      </vt:variant>
      <vt:variant>
        <vt:i4>5</vt:i4>
      </vt:variant>
      <vt:variant>
        <vt:lpwstr>https://www.tga.gov.au/resources/publication/publications/use-market-authorisation-evidence-comparable-overseas-regulators-assessment-bodies-medical-devices-including-ivds</vt:lpwstr>
      </vt:variant>
      <vt:variant>
        <vt:lpwstr/>
      </vt:variant>
      <vt:variant>
        <vt:i4>7798845</vt:i4>
      </vt:variant>
      <vt:variant>
        <vt:i4>228</vt:i4>
      </vt:variant>
      <vt:variant>
        <vt:i4>0</vt:i4>
      </vt:variant>
      <vt:variant>
        <vt:i4>5</vt:i4>
      </vt:variant>
      <vt:variant>
        <vt:lpwstr>https://www.tga.gov.au/post-market-reviews</vt:lpwstr>
      </vt:variant>
      <vt:variant>
        <vt:lpwstr/>
      </vt:variant>
      <vt:variant>
        <vt:i4>1966096</vt:i4>
      </vt:variant>
      <vt:variant>
        <vt:i4>225</vt:i4>
      </vt:variant>
      <vt:variant>
        <vt:i4>0</vt:i4>
      </vt:variant>
      <vt:variant>
        <vt:i4>5</vt:i4>
      </vt:variant>
      <vt:variant>
        <vt:lpwstr>https://www.tga.gov.au/how-we-regulate/manufacturing/manufacture-medical-device/meet-safety-performance-and-quality-requirements-medical-device-manufacturers</vt:lpwstr>
      </vt:variant>
      <vt:variant>
        <vt:lpwstr/>
      </vt:variant>
      <vt:variant>
        <vt:i4>3145826</vt:i4>
      </vt:variant>
      <vt:variant>
        <vt:i4>222</vt:i4>
      </vt:variant>
      <vt:variant>
        <vt:i4>0</vt:i4>
      </vt:variant>
      <vt:variant>
        <vt:i4>5</vt:i4>
      </vt:variant>
      <vt:variant>
        <vt:lpwstr>https://www.tga.gov.au/how-we-regulate/manufacturing/medical-devices/conformity-assessment/conformity-assessment-bodies/tga-conformity-assessment-certification</vt:lpwstr>
      </vt:variant>
      <vt:variant>
        <vt:lpwstr/>
      </vt:variant>
      <vt:variant>
        <vt:i4>1310732</vt:i4>
      </vt:variant>
      <vt:variant>
        <vt:i4>219</vt:i4>
      </vt:variant>
      <vt:variant>
        <vt:i4>0</vt:i4>
      </vt:variant>
      <vt:variant>
        <vt:i4>5</vt:i4>
      </vt:variant>
      <vt:variant>
        <vt:lpwstr>https://www.tga.gov.au/how-we-regulate/manufacturing/manufacture-medicine/good-manufacturing-practice-gmp</vt:lpwstr>
      </vt:variant>
      <vt:variant>
        <vt:lpwstr/>
      </vt:variant>
      <vt:variant>
        <vt:i4>5308436</vt:i4>
      </vt:variant>
      <vt:variant>
        <vt:i4>216</vt:i4>
      </vt:variant>
      <vt:variant>
        <vt:i4>0</vt:i4>
      </vt:variant>
      <vt:variant>
        <vt:i4>5</vt:i4>
      </vt:variant>
      <vt:variant>
        <vt:lpwstr>https://www.tga.gov.au/how-we-regulate/manufacturing/manufacture-medical-device/quality-management-and-medical-devices/learn-about-quality-management-systems</vt:lpwstr>
      </vt:variant>
      <vt:variant>
        <vt:lpwstr/>
      </vt:variant>
      <vt:variant>
        <vt:i4>1048630</vt:i4>
      </vt:variant>
      <vt:variant>
        <vt:i4>209</vt:i4>
      </vt:variant>
      <vt:variant>
        <vt:i4>0</vt:i4>
      </vt:variant>
      <vt:variant>
        <vt:i4>5</vt:i4>
      </vt:variant>
      <vt:variant>
        <vt:lpwstr/>
      </vt:variant>
      <vt:variant>
        <vt:lpwstr>_Toc146888937</vt:lpwstr>
      </vt:variant>
      <vt:variant>
        <vt:i4>1048630</vt:i4>
      </vt:variant>
      <vt:variant>
        <vt:i4>203</vt:i4>
      </vt:variant>
      <vt:variant>
        <vt:i4>0</vt:i4>
      </vt:variant>
      <vt:variant>
        <vt:i4>5</vt:i4>
      </vt:variant>
      <vt:variant>
        <vt:lpwstr/>
      </vt:variant>
      <vt:variant>
        <vt:lpwstr>_Toc146888936</vt:lpwstr>
      </vt:variant>
      <vt:variant>
        <vt:i4>1048630</vt:i4>
      </vt:variant>
      <vt:variant>
        <vt:i4>197</vt:i4>
      </vt:variant>
      <vt:variant>
        <vt:i4>0</vt:i4>
      </vt:variant>
      <vt:variant>
        <vt:i4>5</vt:i4>
      </vt:variant>
      <vt:variant>
        <vt:lpwstr/>
      </vt:variant>
      <vt:variant>
        <vt:lpwstr>_Toc146888935</vt:lpwstr>
      </vt:variant>
      <vt:variant>
        <vt:i4>1048630</vt:i4>
      </vt:variant>
      <vt:variant>
        <vt:i4>191</vt:i4>
      </vt:variant>
      <vt:variant>
        <vt:i4>0</vt:i4>
      </vt:variant>
      <vt:variant>
        <vt:i4>5</vt:i4>
      </vt:variant>
      <vt:variant>
        <vt:lpwstr/>
      </vt:variant>
      <vt:variant>
        <vt:lpwstr>_Toc146888934</vt:lpwstr>
      </vt:variant>
      <vt:variant>
        <vt:i4>1048630</vt:i4>
      </vt:variant>
      <vt:variant>
        <vt:i4>185</vt:i4>
      </vt:variant>
      <vt:variant>
        <vt:i4>0</vt:i4>
      </vt:variant>
      <vt:variant>
        <vt:i4>5</vt:i4>
      </vt:variant>
      <vt:variant>
        <vt:lpwstr/>
      </vt:variant>
      <vt:variant>
        <vt:lpwstr>_Toc146888933</vt:lpwstr>
      </vt:variant>
      <vt:variant>
        <vt:i4>1048630</vt:i4>
      </vt:variant>
      <vt:variant>
        <vt:i4>179</vt:i4>
      </vt:variant>
      <vt:variant>
        <vt:i4>0</vt:i4>
      </vt:variant>
      <vt:variant>
        <vt:i4>5</vt:i4>
      </vt:variant>
      <vt:variant>
        <vt:lpwstr/>
      </vt:variant>
      <vt:variant>
        <vt:lpwstr>_Toc146888932</vt:lpwstr>
      </vt:variant>
      <vt:variant>
        <vt:i4>1048630</vt:i4>
      </vt:variant>
      <vt:variant>
        <vt:i4>173</vt:i4>
      </vt:variant>
      <vt:variant>
        <vt:i4>0</vt:i4>
      </vt:variant>
      <vt:variant>
        <vt:i4>5</vt:i4>
      </vt:variant>
      <vt:variant>
        <vt:lpwstr/>
      </vt:variant>
      <vt:variant>
        <vt:lpwstr>_Toc146888931</vt:lpwstr>
      </vt:variant>
      <vt:variant>
        <vt:i4>1048630</vt:i4>
      </vt:variant>
      <vt:variant>
        <vt:i4>167</vt:i4>
      </vt:variant>
      <vt:variant>
        <vt:i4>0</vt:i4>
      </vt:variant>
      <vt:variant>
        <vt:i4>5</vt:i4>
      </vt:variant>
      <vt:variant>
        <vt:lpwstr/>
      </vt:variant>
      <vt:variant>
        <vt:lpwstr>_Toc146888930</vt:lpwstr>
      </vt:variant>
      <vt:variant>
        <vt:i4>1114166</vt:i4>
      </vt:variant>
      <vt:variant>
        <vt:i4>161</vt:i4>
      </vt:variant>
      <vt:variant>
        <vt:i4>0</vt:i4>
      </vt:variant>
      <vt:variant>
        <vt:i4>5</vt:i4>
      </vt:variant>
      <vt:variant>
        <vt:lpwstr/>
      </vt:variant>
      <vt:variant>
        <vt:lpwstr>_Toc146888929</vt:lpwstr>
      </vt:variant>
      <vt:variant>
        <vt:i4>1114166</vt:i4>
      </vt:variant>
      <vt:variant>
        <vt:i4>155</vt:i4>
      </vt:variant>
      <vt:variant>
        <vt:i4>0</vt:i4>
      </vt:variant>
      <vt:variant>
        <vt:i4>5</vt:i4>
      </vt:variant>
      <vt:variant>
        <vt:lpwstr/>
      </vt:variant>
      <vt:variant>
        <vt:lpwstr>_Toc146888928</vt:lpwstr>
      </vt:variant>
      <vt:variant>
        <vt:i4>1114166</vt:i4>
      </vt:variant>
      <vt:variant>
        <vt:i4>149</vt:i4>
      </vt:variant>
      <vt:variant>
        <vt:i4>0</vt:i4>
      </vt:variant>
      <vt:variant>
        <vt:i4>5</vt:i4>
      </vt:variant>
      <vt:variant>
        <vt:lpwstr/>
      </vt:variant>
      <vt:variant>
        <vt:lpwstr>_Toc146888927</vt:lpwstr>
      </vt:variant>
      <vt:variant>
        <vt:i4>1114166</vt:i4>
      </vt:variant>
      <vt:variant>
        <vt:i4>143</vt:i4>
      </vt:variant>
      <vt:variant>
        <vt:i4>0</vt:i4>
      </vt:variant>
      <vt:variant>
        <vt:i4>5</vt:i4>
      </vt:variant>
      <vt:variant>
        <vt:lpwstr/>
      </vt:variant>
      <vt:variant>
        <vt:lpwstr>_Toc146888926</vt:lpwstr>
      </vt:variant>
      <vt:variant>
        <vt:i4>1114166</vt:i4>
      </vt:variant>
      <vt:variant>
        <vt:i4>137</vt:i4>
      </vt:variant>
      <vt:variant>
        <vt:i4>0</vt:i4>
      </vt:variant>
      <vt:variant>
        <vt:i4>5</vt:i4>
      </vt:variant>
      <vt:variant>
        <vt:lpwstr/>
      </vt:variant>
      <vt:variant>
        <vt:lpwstr>_Toc146888925</vt:lpwstr>
      </vt:variant>
      <vt:variant>
        <vt:i4>1114166</vt:i4>
      </vt:variant>
      <vt:variant>
        <vt:i4>131</vt:i4>
      </vt:variant>
      <vt:variant>
        <vt:i4>0</vt:i4>
      </vt:variant>
      <vt:variant>
        <vt:i4>5</vt:i4>
      </vt:variant>
      <vt:variant>
        <vt:lpwstr/>
      </vt:variant>
      <vt:variant>
        <vt:lpwstr>_Toc146888924</vt:lpwstr>
      </vt:variant>
      <vt:variant>
        <vt:i4>1114166</vt:i4>
      </vt:variant>
      <vt:variant>
        <vt:i4>125</vt:i4>
      </vt:variant>
      <vt:variant>
        <vt:i4>0</vt:i4>
      </vt:variant>
      <vt:variant>
        <vt:i4>5</vt:i4>
      </vt:variant>
      <vt:variant>
        <vt:lpwstr/>
      </vt:variant>
      <vt:variant>
        <vt:lpwstr>_Toc146888923</vt:lpwstr>
      </vt:variant>
      <vt:variant>
        <vt:i4>1114166</vt:i4>
      </vt:variant>
      <vt:variant>
        <vt:i4>119</vt:i4>
      </vt:variant>
      <vt:variant>
        <vt:i4>0</vt:i4>
      </vt:variant>
      <vt:variant>
        <vt:i4>5</vt:i4>
      </vt:variant>
      <vt:variant>
        <vt:lpwstr/>
      </vt:variant>
      <vt:variant>
        <vt:lpwstr>_Toc146888922</vt:lpwstr>
      </vt:variant>
      <vt:variant>
        <vt:i4>1114166</vt:i4>
      </vt:variant>
      <vt:variant>
        <vt:i4>113</vt:i4>
      </vt:variant>
      <vt:variant>
        <vt:i4>0</vt:i4>
      </vt:variant>
      <vt:variant>
        <vt:i4>5</vt:i4>
      </vt:variant>
      <vt:variant>
        <vt:lpwstr/>
      </vt:variant>
      <vt:variant>
        <vt:lpwstr>_Toc146888921</vt:lpwstr>
      </vt:variant>
      <vt:variant>
        <vt:i4>1114166</vt:i4>
      </vt:variant>
      <vt:variant>
        <vt:i4>107</vt:i4>
      </vt:variant>
      <vt:variant>
        <vt:i4>0</vt:i4>
      </vt:variant>
      <vt:variant>
        <vt:i4>5</vt:i4>
      </vt:variant>
      <vt:variant>
        <vt:lpwstr/>
      </vt:variant>
      <vt:variant>
        <vt:lpwstr>_Toc146888920</vt:lpwstr>
      </vt:variant>
      <vt:variant>
        <vt:i4>1179702</vt:i4>
      </vt:variant>
      <vt:variant>
        <vt:i4>101</vt:i4>
      </vt:variant>
      <vt:variant>
        <vt:i4>0</vt:i4>
      </vt:variant>
      <vt:variant>
        <vt:i4>5</vt:i4>
      </vt:variant>
      <vt:variant>
        <vt:lpwstr/>
      </vt:variant>
      <vt:variant>
        <vt:lpwstr>_Toc146888919</vt:lpwstr>
      </vt:variant>
      <vt:variant>
        <vt:i4>1179702</vt:i4>
      </vt:variant>
      <vt:variant>
        <vt:i4>95</vt:i4>
      </vt:variant>
      <vt:variant>
        <vt:i4>0</vt:i4>
      </vt:variant>
      <vt:variant>
        <vt:i4>5</vt:i4>
      </vt:variant>
      <vt:variant>
        <vt:lpwstr/>
      </vt:variant>
      <vt:variant>
        <vt:lpwstr>_Toc146888918</vt:lpwstr>
      </vt:variant>
      <vt:variant>
        <vt:i4>1179702</vt:i4>
      </vt:variant>
      <vt:variant>
        <vt:i4>89</vt:i4>
      </vt:variant>
      <vt:variant>
        <vt:i4>0</vt:i4>
      </vt:variant>
      <vt:variant>
        <vt:i4>5</vt:i4>
      </vt:variant>
      <vt:variant>
        <vt:lpwstr/>
      </vt:variant>
      <vt:variant>
        <vt:lpwstr>_Toc146888917</vt:lpwstr>
      </vt:variant>
      <vt:variant>
        <vt:i4>1179702</vt:i4>
      </vt:variant>
      <vt:variant>
        <vt:i4>83</vt:i4>
      </vt:variant>
      <vt:variant>
        <vt:i4>0</vt:i4>
      </vt:variant>
      <vt:variant>
        <vt:i4>5</vt:i4>
      </vt:variant>
      <vt:variant>
        <vt:lpwstr/>
      </vt:variant>
      <vt:variant>
        <vt:lpwstr>_Toc146888916</vt:lpwstr>
      </vt:variant>
      <vt:variant>
        <vt:i4>1179702</vt:i4>
      </vt:variant>
      <vt:variant>
        <vt:i4>77</vt:i4>
      </vt:variant>
      <vt:variant>
        <vt:i4>0</vt:i4>
      </vt:variant>
      <vt:variant>
        <vt:i4>5</vt:i4>
      </vt:variant>
      <vt:variant>
        <vt:lpwstr/>
      </vt:variant>
      <vt:variant>
        <vt:lpwstr>_Toc146888915</vt:lpwstr>
      </vt:variant>
      <vt:variant>
        <vt:i4>1179702</vt:i4>
      </vt:variant>
      <vt:variant>
        <vt:i4>71</vt:i4>
      </vt:variant>
      <vt:variant>
        <vt:i4>0</vt:i4>
      </vt:variant>
      <vt:variant>
        <vt:i4>5</vt:i4>
      </vt:variant>
      <vt:variant>
        <vt:lpwstr/>
      </vt:variant>
      <vt:variant>
        <vt:lpwstr>_Toc146888914</vt:lpwstr>
      </vt:variant>
      <vt:variant>
        <vt:i4>1179702</vt:i4>
      </vt:variant>
      <vt:variant>
        <vt:i4>65</vt:i4>
      </vt:variant>
      <vt:variant>
        <vt:i4>0</vt:i4>
      </vt:variant>
      <vt:variant>
        <vt:i4>5</vt:i4>
      </vt:variant>
      <vt:variant>
        <vt:lpwstr/>
      </vt:variant>
      <vt:variant>
        <vt:lpwstr>_Toc146888913</vt:lpwstr>
      </vt:variant>
      <vt:variant>
        <vt:i4>1179702</vt:i4>
      </vt:variant>
      <vt:variant>
        <vt:i4>59</vt:i4>
      </vt:variant>
      <vt:variant>
        <vt:i4>0</vt:i4>
      </vt:variant>
      <vt:variant>
        <vt:i4>5</vt:i4>
      </vt:variant>
      <vt:variant>
        <vt:lpwstr/>
      </vt:variant>
      <vt:variant>
        <vt:lpwstr>_Toc146888912</vt:lpwstr>
      </vt:variant>
      <vt:variant>
        <vt:i4>1179702</vt:i4>
      </vt:variant>
      <vt:variant>
        <vt:i4>53</vt:i4>
      </vt:variant>
      <vt:variant>
        <vt:i4>0</vt:i4>
      </vt:variant>
      <vt:variant>
        <vt:i4>5</vt:i4>
      </vt:variant>
      <vt:variant>
        <vt:lpwstr/>
      </vt:variant>
      <vt:variant>
        <vt:lpwstr>_Toc146888911</vt:lpwstr>
      </vt:variant>
      <vt:variant>
        <vt:i4>1179702</vt:i4>
      </vt:variant>
      <vt:variant>
        <vt:i4>47</vt:i4>
      </vt:variant>
      <vt:variant>
        <vt:i4>0</vt:i4>
      </vt:variant>
      <vt:variant>
        <vt:i4>5</vt:i4>
      </vt:variant>
      <vt:variant>
        <vt:lpwstr/>
      </vt:variant>
      <vt:variant>
        <vt:lpwstr>_Toc146888910</vt:lpwstr>
      </vt:variant>
      <vt:variant>
        <vt:i4>1245238</vt:i4>
      </vt:variant>
      <vt:variant>
        <vt:i4>41</vt:i4>
      </vt:variant>
      <vt:variant>
        <vt:i4>0</vt:i4>
      </vt:variant>
      <vt:variant>
        <vt:i4>5</vt:i4>
      </vt:variant>
      <vt:variant>
        <vt:lpwstr/>
      </vt:variant>
      <vt:variant>
        <vt:lpwstr>_Toc146888909</vt:lpwstr>
      </vt:variant>
      <vt:variant>
        <vt:i4>1245238</vt:i4>
      </vt:variant>
      <vt:variant>
        <vt:i4>35</vt:i4>
      </vt:variant>
      <vt:variant>
        <vt:i4>0</vt:i4>
      </vt:variant>
      <vt:variant>
        <vt:i4>5</vt:i4>
      </vt:variant>
      <vt:variant>
        <vt:lpwstr/>
      </vt:variant>
      <vt:variant>
        <vt:lpwstr>_Toc146888908</vt:lpwstr>
      </vt:variant>
      <vt:variant>
        <vt:i4>1245238</vt:i4>
      </vt:variant>
      <vt:variant>
        <vt:i4>29</vt:i4>
      </vt:variant>
      <vt:variant>
        <vt:i4>0</vt:i4>
      </vt:variant>
      <vt:variant>
        <vt:i4>5</vt:i4>
      </vt:variant>
      <vt:variant>
        <vt:lpwstr/>
      </vt:variant>
      <vt:variant>
        <vt:lpwstr>_Toc146888907</vt:lpwstr>
      </vt:variant>
      <vt:variant>
        <vt:i4>1245238</vt:i4>
      </vt:variant>
      <vt:variant>
        <vt:i4>23</vt:i4>
      </vt:variant>
      <vt:variant>
        <vt:i4>0</vt:i4>
      </vt:variant>
      <vt:variant>
        <vt:i4>5</vt:i4>
      </vt:variant>
      <vt:variant>
        <vt:lpwstr/>
      </vt:variant>
      <vt:variant>
        <vt:lpwstr>_Toc146888906</vt:lpwstr>
      </vt:variant>
      <vt:variant>
        <vt:i4>1245238</vt:i4>
      </vt:variant>
      <vt:variant>
        <vt:i4>17</vt:i4>
      </vt:variant>
      <vt:variant>
        <vt:i4>0</vt:i4>
      </vt:variant>
      <vt:variant>
        <vt:i4>5</vt:i4>
      </vt:variant>
      <vt:variant>
        <vt:lpwstr/>
      </vt:variant>
      <vt:variant>
        <vt:lpwstr>_Toc146888905</vt:lpwstr>
      </vt:variant>
      <vt:variant>
        <vt:i4>1245238</vt:i4>
      </vt:variant>
      <vt:variant>
        <vt:i4>11</vt:i4>
      </vt:variant>
      <vt:variant>
        <vt:i4>0</vt:i4>
      </vt:variant>
      <vt:variant>
        <vt:i4>5</vt:i4>
      </vt:variant>
      <vt:variant>
        <vt:lpwstr/>
      </vt:variant>
      <vt:variant>
        <vt:lpwstr>_Toc146888904</vt:lpwstr>
      </vt:variant>
      <vt:variant>
        <vt:i4>1245238</vt:i4>
      </vt:variant>
      <vt:variant>
        <vt:i4>5</vt:i4>
      </vt:variant>
      <vt:variant>
        <vt:i4>0</vt:i4>
      </vt:variant>
      <vt:variant>
        <vt:i4>5</vt:i4>
      </vt:variant>
      <vt:variant>
        <vt:lpwstr/>
      </vt:variant>
      <vt:variant>
        <vt:lpwstr>_Toc146888903</vt:lpwstr>
      </vt:variant>
      <vt:variant>
        <vt:i4>6291548</vt:i4>
      </vt:variant>
      <vt:variant>
        <vt:i4>0</vt:i4>
      </vt:variant>
      <vt:variant>
        <vt:i4>0</vt:i4>
      </vt:variant>
      <vt:variant>
        <vt:i4>5</vt:i4>
      </vt:variant>
      <vt:variant>
        <vt:lpwstr>mailto:tga.copyright@tga.gov.au</vt:lpwstr>
      </vt:variant>
      <vt:variant>
        <vt:lpwstr/>
      </vt:variant>
      <vt:variant>
        <vt:i4>4587637</vt:i4>
      </vt:variant>
      <vt:variant>
        <vt:i4>30</vt:i4>
      </vt:variant>
      <vt:variant>
        <vt:i4>0</vt:i4>
      </vt:variant>
      <vt:variant>
        <vt:i4>5</vt:i4>
      </vt:variant>
      <vt:variant>
        <vt:lpwstr>mailto:Andrew.Bathgate@health.gov.au</vt:lpwstr>
      </vt:variant>
      <vt:variant>
        <vt:lpwstr/>
      </vt:variant>
      <vt:variant>
        <vt:i4>4587637</vt:i4>
      </vt:variant>
      <vt:variant>
        <vt:i4>27</vt:i4>
      </vt:variant>
      <vt:variant>
        <vt:i4>0</vt:i4>
      </vt:variant>
      <vt:variant>
        <vt:i4>5</vt:i4>
      </vt:variant>
      <vt:variant>
        <vt:lpwstr>mailto:Andrew.Bathgate@health.gov.au</vt:lpwstr>
      </vt:variant>
      <vt:variant>
        <vt:lpwstr/>
      </vt:variant>
      <vt:variant>
        <vt:i4>6750310</vt:i4>
      </vt:variant>
      <vt:variant>
        <vt:i4>24</vt:i4>
      </vt:variant>
      <vt:variant>
        <vt:i4>0</vt:i4>
      </vt:variant>
      <vt:variant>
        <vt:i4>5</vt:i4>
      </vt:variant>
      <vt:variant>
        <vt:lpwstr>https://www.tga.gov.au/resources/resource/forms/inspection-and-audit-feedback-forms</vt:lpwstr>
      </vt:variant>
      <vt:variant>
        <vt:lpwstr/>
      </vt:variant>
      <vt:variant>
        <vt:i4>8061029</vt:i4>
      </vt:variant>
      <vt:variant>
        <vt:i4>21</vt:i4>
      </vt:variant>
      <vt:variant>
        <vt:i4>0</vt:i4>
      </vt:variant>
      <vt:variant>
        <vt:i4>5</vt:i4>
      </vt:variant>
      <vt:variant>
        <vt:lpwstr>https://www.tga.gov.au/revocation-tga-issued-conformity-assessment-certificate</vt:lpwstr>
      </vt:variant>
      <vt:variant>
        <vt:lpwstr/>
      </vt:variant>
      <vt:variant>
        <vt:i4>4587637</vt:i4>
      </vt:variant>
      <vt:variant>
        <vt:i4>18</vt:i4>
      </vt:variant>
      <vt:variant>
        <vt:i4>0</vt:i4>
      </vt:variant>
      <vt:variant>
        <vt:i4>5</vt:i4>
      </vt:variant>
      <vt:variant>
        <vt:lpwstr>mailto:Andrew.Bathgate@health.gov.au</vt:lpwstr>
      </vt:variant>
      <vt:variant>
        <vt:lpwstr/>
      </vt:variant>
      <vt:variant>
        <vt:i4>983079</vt:i4>
      </vt:variant>
      <vt:variant>
        <vt:i4>15</vt:i4>
      </vt:variant>
      <vt:variant>
        <vt:i4>0</vt:i4>
      </vt:variant>
      <vt:variant>
        <vt:i4>5</vt:i4>
      </vt:variant>
      <vt:variant>
        <vt:lpwstr>mailto:Zoe.Barrand@health.gov.au</vt:lpwstr>
      </vt:variant>
      <vt:variant>
        <vt:lpwstr/>
      </vt:variant>
      <vt:variant>
        <vt:i4>38</vt:i4>
      </vt:variant>
      <vt:variant>
        <vt:i4>12</vt:i4>
      </vt:variant>
      <vt:variant>
        <vt:i4>0</vt:i4>
      </vt:variant>
      <vt:variant>
        <vt:i4>5</vt:i4>
      </vt:variant>
      <vt:variant>
        <vt:lpwstr>mailto:Susanne.Douglas@health.gov.au</vt:lpwstr>
      </vt:variant>
      <vt:variant>
        <vt:lpwstr/>
      </vt:variant>
      <vt:variant>
        <vt:i4>1179742</vt:i4>
      </vt:variant>
      <vt:variant>
        <vt:i4>9</vt:i4>
      </vt:variant>
      <vt:variant>
        <vt:i4>0</vt:i4>
      </vt:variant>
      <vt:variant>
        <vt:i4>5</vt:i4>
      </vt:variant>
      <vt:variant>
        <vt:lpwstr>https://www.tga.gov.au/how-we-regulate/manufacturing/manufacture-medical-device/obtain-and-maintain-regulatory-evidence/australian-regulatory-evidence-options-medical-device-application/tga-conformity-assessment-certification</vt:lpwstr>
      </vt:variant>
      <vt:variant>
        <vt:lpwstr/>
      </vt:variant>
      <vt:variant>
        <vt:i4>4587637</vt:i4>
      </vt:variant>
      <vt:variant>
        <vt:i4>6</vt:i4>
      </vt:variant>
      <vt:variant>
        <vt:i4>0</vt:i4>
      </vt:variant>
      <vt:variant>
        <vt:i4>5</vt:i4>
      </vt:variant>
      <vt:variant>
        <vt:lpwstr>mailto:Andrew.Bathgate@health.gov.au</vt:lpwstr>
      </vt:variant>
      <vt:variant>
        <vt:lpwstr/>
      </vt:variant>
      <vt:variant>
        <vt:i4>4587637</vt:i4>
      </vt:variant>
      <vt:variant>
        <vt:i4>3</vt:i4>
      </vt:variant>
      <vt:variant>
        <vt:i4>0</vt:i4>
      </vt:variant>
      <vt:variant>
        <vt:i4>5</vt:i4>
      </vt:variant>
      <vt:variant>
        <vt:lpwstr>mailto:Andrew.Bathgate@health.gov.au</vt:lpwstr>
      </vt:variant>
      <vt:variant>
        <vt:lpwstr/>
      </vt:variant>
      <vt:variant>
        <vt:i4>7798845</vt:i4>
      </vt:variant>
      <vt:variant>
        <vt:i4>0</vt:i4>
      </vt:variant>
      <vt:variant>
        <vt:i4>0</vt:i4>
      </vt:variant>
      <vt:variant>
        <vt:i4>5</vt:i4>
      </vt:variant>
      <vt:variant>
        <vt:lpwstr>https://www.tga.gov.au/post-market-reviews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quality management system audits and certification: Guidance for manufacturers of medical devices</dc:title>
  <dc:subject/>
  <dc:creator>Therapeutic Goods Administration</dc:creator>
  <cp:keywords/>
  <cp:revision>2</cp:revision>
  <cp:lastPrinted>2023-09-28T05:38:00Z</cp:lastPrinted>
  <dcterms:created xsi:type="dcterms:W3CDTF">2023-12-18T22:15:00Z</dcterms:created>
  <dcterms:modified xsi:type="dcterms:W3CDTF">2023-12-18T22:15:00Z</dcterms:modified>
</cp:coreProperties>
</file>