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52F38902" w14:textId="77777777" w:rsidTr="002B29B2">
        <w:tc>
          <w:tcPr>
            <w:tcW w:w="8720" w:type="dxa"/>
          </w:tcPr>
          <w:p w14:paraId="57E3A310" w14:textId="382E09A8" w:rsidR="00F02AEC" w:rsidRPr="00215D48" w:rsidRDefault="007C1E76" w:rsidP="002B29B2">
            <w:pPr>
              <w:pStyle w:val="Title"/>
            </w:pPr>
            <w:r>
              <w:t>Medical devices manufactured at the point-of-care</w:t>
            </w:r>
          </w:p>
        </w:tc>
      </w:tr>
      <w:tr w:rsidR="00F02AEC" w:rsidRPr="00215D48" w14:paraId="08925836" w14:textId="77777777" w:rsidTr="002B29B2">
        <w:trPr>
          <w:trHeight w:val="1916"/>
        </w:trPr>
        <w:tc>
          <w:tcPr>
            <w:tcW w:w="8720" w:type="dxa"/>
          </w:tcPr>
          <w:p w14:paraId="63DBF6A7" w14:textId="54098533" w:rsidR="00F02AEC" w:rsidRPr="00215D48" w:rsidRDefault="00220E2A" w:rsidP="002B29B2">
            <w:pPr>
              <w:pStyle w:val="Subtitle"/>
              <w:ind w:left="0"/>
            </w:pPr>
            <w:r>
              <w:t xml:space="preserve">Analysis </w:t>
            </w:r>
            <w:r w:rsidR="007C1E76">
              <w:t>of survey responses</w:t>
            </w:r>
            <w:r>
              <w:t xml:space="preserve"> by sector</w:t>
            </w:r>
          </w:p>
        </w:tc>
      </w:tr>
      <w:tr w:rsidR="00F02AEC" w:rsidRPr="00215D48" w14:paraId="76237B70" w14:textId="77777777" w:rsidTr="002B29B2">
        <w:tc>
          <w:tcPr>
            <w:tcW w:w="8720" w:type="dxa"/>
          </w:tcPr>
          <w:p w14:paraId="714EC689" w14:textId="52CE77DC" w:rsidR="00F02AEC" w:rsidRPr="00215D48" w:rsidRDefault="00F02AEC" w:rsidP="00F54CA9">
            <w:pPr>
              <w:pStyle w:val="Date"/>
            </w:pPr>
            <w:r w:rsidRPr="00215D48">
              <w:t xml:space="preserve">Version 1.0, </w:t>
            </w:r>
            <w:r w:rsidR="00023C56">
              <w:t xml:space="preserve">August </w:t>
            </w:r>
            <w:r w:rsidR="007C1E76">
              <w:t>2023</w:t>
            </w:r>
          </w:p>
        </w:tc>
      </w:tr>
    </w:tbl>
    <w:p w14:paraId="4A4379B0" w14:textId="77777777" w:rsidR="00F02AEC" w:rsidRPr="00215D48" w:rsidRDefault="00F02AEC" w:rsidP="005C2E0E">
      <w:pPr>
        <w:pStyle w:val="ListBullet"/>
        <w:numPr>
          <w:ilvl w:val="0"/>
          <w:numId w:val="0"/>
        </w:numPr>
        <w:sectPr w:rsidR="00F02AEC" w:rsidRPr="00215D48" w:rsidSect="00CB0550">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19A03479" w14:textId="77777777" w:rsidR="00F02AEC" w:rsidRPr="00E1198B" w:rsidRDefault="00F02AEC" w:rsidP="00BA0DFC">
      <w:pPr>
        <w:pStyle w:val="LegalSubheading"/>
      </w:pPr>
      <w:r w:rsidRPr="00BA0DFC">
        <w:lastRenderedPageBreak/>
        <w:t>Copyright</w:t>
      </w:r>
    </w:p>
    <w:p w14:paraId="3209D023" w14:textId="2F04AD93" w:rsidR="00930D58" w:rsidRDefault="00F02AEC" w:rsidP="00FA49C3">
      <w:pPr>
        <w:pStyle w:val="LegalCopy"/>
        <w:rPr>
          <w:rFonts w:cs="Arial"/>
        </w:rPr>
      </w:pPr>
      <w:r w:rsidRPr="00215D48">
        <w:rPr>
          <w:rFonts w:cs="Arial"/>
        </w:rPr>
        <w:t>© Commonwealth of Australia 20</w:t>
      </w:r>
      <w:r>
        <w:rPr>
          <w:rFonts w:cs="Arial"/>
        </w:rPr>
        <w:t>2</w:t>
      </w:r>
      <w:r w:rsidR="00A76F9F">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215D48">
          <w:rPr>
            <w:rStyle w:val="Hyperlink"/>
            <w:rFonts w:cs="Arial"/>
          </w:rPr>
          <w:t>tga.copyright@tga.gov.au</w:t>
        </w:r>
      </w:hyperlink>
      <w:r w:rsidRPr="00215D48">
        <w:rPr>
          <w:rFonts w:cs="Arial"/>
        </w:rPr>
        <w:t>&gt;.</w:t>
      </w:r>
    </w:p>
    <w:p w14:paraId="3D82A1D0" w14:textId="77777777" w:rsidR="00175CD8" w:rsidRPr="00FA49C3" w:rsidRDefault="00175CD8" w:rsidP="00175CD8"/>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Theme="minorHAnsi" w:hAnsiTheme="minorHAnsi"/>
          <w:sz w:val="20"/>
          <w:szCs w:val="20"/>
        </w:rPr>
      </w:sdtEndPr>
      <w:sdtContent>
        <w:p w14:paraId="57866CE5" w14:textId="77777777" w:rsidR="00F02AEC" w:rsidRPr="00215D48" w:rsidRDefault="00F02AEC" w:rsidP="00035110">
          <w:pPr>
            <w:pStyle w:val="NonTOCheading2"/>
          </w:pPr>
          <w:r w:rsidRPr="00215D48">
            <w:t>Contents</w:t>
          </w:r>
        </w:p>
        <w:p w14:paraId="78AF1EC1" w14:textId="0E4D71E5" w:rsidR="00F11072"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3788359" w:history="1">
            <w:r w:rsidR="00F11072" w:rsidRPr="00822136">
              <w:rPr>
                <w:rStyle w:val="Hyperlink"/>
                <w:noProof/>
              </w:rPr>
              <w:t>Overview</w:t>
            </w:r>
            <w:r w:rsidR="00F11072">
              <w:rPr>
                <w:noProof/>
                <w:webHidden/>
              </w:rPr>
              <w:tab/>
            </w:r>
            <w:r w:rsidR="00F11072">
              <w:rPr>
                <w:noProof/>
                <w:webHidden/>
              </w:rPr>
              <w:fldChar w:fldCharType="begin"/>
            </w:r>
            <w:r w:rsidR="00F11072">
              <w:rPr>
                <w:noProof/>
                <w:webHidden/>
              </w:rPr>
              <w:instrText xml:space="preserve"> PAGEREF _Toc143788359 \h </w:instrText>
            </w:r>
            <w:r w:rsidR="00F11072">
              <w:rPr>
                <w:noProof/>
                <w:webHidden/>
              </w:rPr>
            </w:r>
            <w:r w:rsidR="00F11072">
              <w:rPr>
                <w:noProof/>
                <w:webHidden/>
              </w:rPr>
              <w:fldChar w:fldCharType="separate"/>
            </w:r>
            <w:r w:rsidR="00F11072">
              <w:rPr>
                <w:noProof/>
                <w:webHidden/>
              </w:rPr>
              <w:t>5</w:t>
            </w:r>
            <w:r w:rsidR="00F11072">
              <w:rPr>
                <w:noProof/>
                <w:webHidden/>
              </w:rPr>
              <w:fldChar w:fldCharType="end"/>
            </w:r>
          </w:hyperlink>
        </w:p>
        <w:p w14:paraId="713BCFFD" w14:textId="452905B1" w:rsidR="00F11072" w:rsidRDefault="004808FF">
          <w:pPr>
            <w:pStyle w:val="TOC1"/>
            <w:rPr>
              <w:rFonts w:asciiTheme="minorHAnsi" w:eastAsiaTheme="minorEastAsia" w:hAnsiTheme="minorHAnsi" w:cstheme="minorBidi"/>
              <w:b w:val="0"/>
              <w:noProof/>
              <w:color w:val="auto"/>
              <w:sz w:val="22"/>
              <w:szCs w:val="22"/>
              <w:lang w:eastAsia="en-AU"/>
            </w:rPr>
          </w:pPr>
          <w:hyperlink w:anchor="_Toc143788360" w:history="1">
            <w:r w:rsidR="00F11072" w:rsidRPr="00822136">
              <w:rPr>
                <w:rStyle w:val="Hyperlink"/>
                <w:noProof/>
              </w:rPr>
              <w:t>Allied health sector</w:t>
            </w:r>
            <w:r w:rsidR="00F11072">
              <w:rPr>
                <w:noProof/>
                <w:webHidden/>
              </w:rPr>
              <w:tab/>
            </w:r>
            <w:r w:rsidR="00F11072">
              <w:rPr>
                <w:noProof/>
                <w:webHidden/>
              </w:rPr>
              <w:fldChar w:fldCharType="begin"/>
            </w:r>
            <w:r w:rsidR="00F11072">
              <w:rPr>
                <w:noProof/>
                <w:webHidden/>
              </w:rPr>
              <w:instrText xml:space="preserve"> PAGEREF _Toc143788360 \h </w:instrText>
            </w:r>
            <w:r w:rsidR="00F11072">
              <w:rPr>
                <w:noProof/>
                <w:webHidden/>
              </w:rPr>
            </w:r>
            <w:r w:rsidR="00F11072">
              <w:rPr>
                <w:noProof/>
                <w:webHidden/>
              </w:rPr>
              <w:fldChar w:fldCharType="separate"/>
            </w:r>
            <w:r w:rsidR="00F11072">
              <w:rPr>
                <w:noProof/>
                <w:webHidden/>
              </w:rPr>
              <w:t>6</w:t>
            </w:r>
            <w:r w:rsidR="00F11072">
              <w:rPr>
                <w:noProof/>
                <w:webHidden/>
              </w:rPr>
              <w:fldChar w:fldCharType="end"/>
            </w:r>
          </w:hyperlink>
        </w:p>
        <w:p w14:paraId="1EA7231C" w14:textId="626646CF"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61" w:history="1">
            <w:r w:rsidR="00F11072" w:rsidRPr="00822136">
              <w:rPr>
                <w:rStyle w:val="Hyperlink"/>
                <w:noProof/>
              </w:rPr>
              <w:t>Respondents</w:t>
            </w:r>
            <w:r w:rsidR="00F11072">
              <w:rPr>
                <w:noProof/>
                <w:webHidden/>
              </w:rPr>
              <w:tab/>
            </w:r>
            <w:r w:rsidR="00F11072">
              <w:rPr>
                <w:noProof/>
                <w:webHidden/>
              </w:rPr>
              <w:fldChar w:fldCharType="begin"/>
            </w:r>
            <w:r w:rsidR="00F11072">
              <w:rPr>
                <w:noProof/>
                <w:webHidden/>
              </w:rPr>
              <w:instrText xml:space="preserve"> PAGEREF _Toc143788361 \h </w:instrText>
            </w:r>
            <w:r w:rsidR="00F11072">
              <w:rPr>
                <w:noProof/>
                <w:webHidden/>
              </w:rPr>
            </w:r>
            <w:r w:rsidR="00F11072">
              <w:rPr>
                <w:noProof/>
                <w:webHidden/>
              </w:rPr>
              <w:fldChar w:fldCharType="separate"/>
            </w:r>
            <w:r w:rsidR="00F11072">
              <w:rPr>
                <w:noProof/>
                <w:webHidden/>
              </w:rPr>
              <w:t>6</w:t>
            </w:r>
            <w:r w:rsidR="00F11072">
              <w:rPr>
                <w:noProof/>
                <w:webHidden/>
              </w:rPr>
              <w:fldChar w:fldCharType="end"/>
            </w:r>
          </w:hyperlink>
        </w:p>
        <w:p w14:paraId="0CFAA8F0" w14:textId="2E9C2519"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62" w:history="1">
            <w:r w:rsidR="00F11072" w:rsidRPr="00822136">
              <w:rPr>
                <w:rStyle w:val="Hyperlink"/>
                <w:noProof/>
              </w:rPr>
              <w:t>Organisational structures</w:t>
            </w:r>
            <w:r w:rsidR="00F11072">
              <w:rPr>
                <w:noProof/>
                <w:webHidden/>
              </w:rPr>
              <w:tab/>
            </w:r>
            <w:r w:rsidR="00F11072">
              <w:rPr>
                <w:noProof/>
                <w:webHidden/>
              </w:rPr>
              <w:fldChar w:fldCharType="begin"/>
            </w:r>
            <w:r w:rsidR="00F11072">
              <w:rPr>
                <w:noProof/>
                <w:webHidden/>
              </w:rPr>
              <w:instrText xml:space="preserve"> PAGEREF _Toc143788362 \h </w:instrText>
            </w:r>
            <w:r w:rsidR="00F11072">
              <w:rPr>
                <w:noProof/>
                <w:webHidden/>
              </w:rPr>
            </w:r>
            <w:r w:rsidR="00F11072">
              <w:rPr>
                <w:noProof/>
                <w:webHidden/>
              </w:rPr>
              <w:fldChar w:fldCharType="separate"/>
            </w:r>
            <w:r w:rsidR="00F11072">
              <w:rPr>
                <w:noProof/>
                <w:webHidden/>
              </w:rPr>
              <w:t>6</w:t>
            </w:r>
            <w:r w:rsidR="00F11072">
              <w:rPr>
                <w:noProof/>
                <w:webHidden/>
              </w:rPr>
              <w:fldChar w:fldCharType="end"/>
            </w:r>
          </w:hyperlink>
        </w:p>
        <w:p w14:paraId="072FC8C5" w14:textId="0CA0BD97"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63" w:history="1">
            <w:r w:rsidR="00F11072" w:rsidRPr="00822136">
              <w:rPr>
                <w:rStyle w:val="Hyperlink"/>
                <w:noProof/>
              </w:rPr>
              <w:t>Device-related activities</w:t>
            </w:r>
            <w:r w:rsidR="00F11072">
              <w:rPr>
                <w:noProof/>
                <w:webHidden/>
              </w:rPr>
              <w:tab/>
            </w:r>
            <w:r w:rsidR="00F11072">
              <w:rPr>
                <w:noProof/>
                <w:webHidden/>
              </w:rPr>
              <w:fldChar w:fldCharType="begin"/>
            </w:r>
            <w:r w:rsidR="00F11072">
              <w:rPr>
                <w:noProof/>
                <w:webHidden/>
              </w:rPr>
              <w:instrText xml:space="preserve"> PAGEREF _Toc143788363 \h </w:instrText>
            </w:r>
            <w:r w:rsidR="00F11072">
              <w:rPr>
                <w:noProof/>
                <w:webHidden/>
              </w:rPr>
            </w:r>
            <w:r w:rsidR="00F11072">
              <w:rPr>
                <w:noProof/>
                <w:webHidden/>
              </w:rPr>
              <w:fldChar w:fldCharType="separate"/>
            </w:r>
            <w:r w:rsidR="00F11072">
              <w:rPr>
                <w:noProof/>
                <w:webHidden/>
              </w:rPr>
              <w:t>6</w:t>
            </w:r>
            <w:r w:rsidR="00F11072">
              <w:rPr>
                <w:noProof/>
                <w:webHidden/>
              </w:rPr>
              <w:fldChar w:fldCharType="end"/>
            </w:r>
          </w:hyperlink>
        </w:p>
        <w:p w14:paraId="4F35EF47" w14:textId="75FBD758"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64" w:history="1">
            <w:r w:rsidR="00F11072" w:rsidRPr="00822136">
              <w:rPr>
                <w:rStyle w:val="Hyperlink"/>
                <w:noProof/>
              </w:rPr>
              <w:t>Modification, assembly and adaptation</w:t>
            </w:r>
            <w:r w:rsidR="00F11072">
              <w:rPr>
                <w:noProof/>
                <w:webHidden/>
              </w:rPr>
              <w:tab/>
            </w:r>
            <w:r w:rsidR="00F11072">
              <w:rPr>
                <w:noProof/>
                <w:webHidden/>
              </w:rPr>
              <w:fldChar w:fldCharType="begin"/>
            </w:r>
            <w:r w:rsidR="00F11072">
              <w:rPr>
                <w:noProof/>
                <w:webHidden/>
              </w:rPr>
              <w:instrText xml:space="preserve"> PAGEREF _Toc143788364 \h </w:instrText>
            </w:r>
            <w:r w:rsidR="00F11072">
              <w:rPr>
                <w:noProof/>
                <w:webHidden/>
              </w:rPr>
            </w:r>
            <w:r w:rsidR="00F11072">
              <w:rPr>
                <w:noProof/>
                <w:webHidden/>
              </w:rPr>
              <w:fldChar w:fldCharType="separate"/>
            </w:r>
            <w:r w:rsidR="00F11072">
              <w:rPr>
                <w:noProof/>
                <w:webHidden/>
              </w:rPr>
              <w:t>6</w:t>
            </w:r>
            <w:r w:rsidR="00F11072">
              <w:rPr>
                <w:noProof/>
                <w:webHidden/>
              </w:rPr>
              <w:fldChar w:fldCharType="end"/>
            </w:r>
          </w:hyperlink>
        </w:p>
        <w:p w14:paraId="63295C18" w14:textId="26D27FAA"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65" w:history="1">
            <w:r w:rsidR="00F11072" w:rsidRPr="00822136">
              <w:rPr>
                <w:rStyle w:val="Hyperlink"/>
                <w:noProof/>
              </w:rPr>
              <w:t>Device design</w:t>
            </w:r>
            <w:r w:rsidR="00F11072">
              <w:rPr>
                <w:noProof/>
                <w:webHidden/>
              </w:rPr>
              <w:tab/>
            </w:r>
            <w:r w:rsidR="00F11072">
              <w:rPr>
                <w:noProof/>
                <w:webHidden/>
              </w:rPr>
              <w:fldChar w:fldCharType="begin"/>
            </w:r>
            <w:r w:rsidR="00F11072">
              <w:rPr>
                <w:noProof/>
                <w:webHidden/>
              </w:rPr>
              <w:instrText xml:space="preserve"> PAGEREF _Toc143788365 \h </w:instrText>
            </w:r>
            <w:r w:rsidR="00F11072">
              <w:rPr>
                <w:noProof/>
                <w:webHidden/>
              </w:rPr>
            </w:r>
            <w:r w:rsidR="00F11072">
              <w:rPr>
                <w:noProof/>
                <w:webHidden/>
              </w:rPr>
              <w:fldChar w:fldCharType="separate"/>
            </w:r>
            <w:r w:rsidR="00F11072">
              <w:rPr>
                <w:noProof/>
                <w:webHidden/>
              </w:rPr>
              <w:t>7</w:t>
            </w:r>
            <w:r w:rsidR="00F11072">
              <w:rPr>
                <w:noProof/>
                <w:webHidden/>
              </w:rPr>
              <w:fldChar w:fldCharType="end"/>
            </w:r>
          </w:hyperlink>
        </w:p>
        <w:p w14:paraId="44BEF4BD" w14:textId="3411E421"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66" w:history="1">
            <w:r w:rsidR="00F11072" w:rsidRPr="00822136">
              <w:rPr>
                <w:rStyle w:val="Hyperlink"/>
                <w:noProof/>
              </w:rPr>
              <w:t>Manufacturing medical devices</w:t>
            </w:r>
            <w:r w:rsidR="00F11072">
              <w:rPr>
                <w:noProof/>
                <w:webHidden/>
              </w:rPr>
              <w:tab/>
            </w:r>
            <w:r w:rsidR="00F11072">
              <w:rPr>
                <w:noProof/>
                <w:webHidden/>
              </w:rPr>
              <w:fldChar w:fldCharType="begin"/>
            </w:r>
            <w:r w:rsidR="00F11072">
              <w:rPr>
                <w:noProof/>
                <w:webHidden/>
              </w:rPr>
              <w:instrText xml:space="preserve"> PAGEREF _Toc143788366 \h </w:instrText>
            </w:r>
            <w:r w:rsidR="00F11072">
              <w:rPr>
                <w:noProof/>
                <w:webHidden/>
              </w:rPr>
            </w:r>
            <w:r w:rsidR="00F11072">
              <w:rPr>
                <w:noProof/>
                <w:webHidden/>
              </w:rPr>
              <w:fldChar w:fldCharType="separate"/>
            </w:r>
            <w:r w:rsidR="00F11072">
              <w:rPr>
                <w:noProof/>
                <w:webHidden/>
              </w:rPr>
              <w:t>7</w:t>
            </w:r>
            <w:r w:rsidR="00F11072">
              <w:rPr>
                <w:noProof/>
                <w:webHidden/>
              </w:rPr>
              <w:fldChar w:fldCharType="end"/>
            </w:r>
          </w:hyperlink>
        </w:p>
        <w:p w14:paraId="6CBFBF57" w14:textId="66493671"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67" w:history="1">
            <w:r w:rsidR="00F11072" w:rsidRPr="00822136">
              <w:rPr>
                <w:rStyle w:val="Hyperlink"/>
                <w:noProof/>
              </w:rPr>
              <w:t>Adverse events and reporting</w:t>
            </w:r>
            <w:r w:rsidR="00F11072">
              <w:rPr>
                <w:noProof/>
                <w:webHidden/>
              </w:rPr>
              <w:tab/>
            </w:r>
            <w:r w:rsidR="00F11072">
              <w:rPr>
                <w:noProof/>
                <w:webHidden/>
              </w:rPr>
              <w:fldChar w:fldCharType="begin"/>
            </w:r>
            <w:r w:rsidR="00F11072">
              <w:rPr>
                <w:noProof/>
                <w:webHidden/>
              </w:rPr>
              <w:instrText xml:space="preserve"> PAGEREF _Toc143788367 \h </w:instrText>
            </w:r>
            <w:r w:rsidR="00F11072">
              <w:rPr>
                <w:noProof/>
                <w:webHidden/>
              </w:rPr>
            </w:r>
            <w:r w:rsidR="00F11072">
              <w:rPr>
                <w:noProof/>
                <w:webHidden/>
              </w:rPr>
              <w:fldChar w:fldCharType="separate"/>
            </w:r>
            <w:r w:rsidR="00F11072">
              <w:rPr>
                <w:noProof/>
                <w:webHidden/>
              </w:rPr>
              <w:t>7</w:t>
            </w:r>
            <w:r w:rsidR="00F11072">
              <w:rPr>
                <w:noProof/>
                <w:webHidden/>
              </w:rPr>
              <w:fldChar w:fldCharType="end"/>
            </w:r>
          </w:hyperlink>
        </w:p>
        <w:p w14:paraId="131C4DCA" w14:textId="651A84FA"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68" w:history="1">
            <w:r w:rsidR="00F11072" w:rsidRPr="00822136">
              <w:rPr>
                <w:rStyle w:val="Hyperlink"/>
                <w:noProof/>
              </w:rPr>
              <w:t>Communication and education</w:t>
            </w:r>
            <w:r w:rsidR="00F11072">
              <w:rPr>
                <w:noProof/>
                <w:webHidden/>
              </w:rPr>
              <w:tab/>
            </w:r>
            <w:r w:rsidR="00F11072">
              <w:rPr>
                <w:noProof/>
                <w:webHidden/>
              </w:rPr>
              <w:fldChar w:fldCharType="begin"/>
            </w:r>
            <w:r w:rsidR="00F11072">
              <w:rPr>
                <w:noProof/>
                <w:webHidden/>
              </w:rPr>
              <w:instrText xml:space="preserve"> PAGEREF _Toc143788368 \h </w:instrText>
            </w:r>
            <w:r w:rsidR="00F11072">
              <w:rPr>
                <w:noProof/>
                <w:webHidden/>
              </w:rPr>
            </w:r>
            <w:r w:rsidR="00F11072">
              <w:rPr>
                <w:noProof/>
                <w:webHidden/>
              </w:rPr>
              <w:fldChar w:fldCharType="separate"/>
            </w:r>
            <w:r w:rsidR="00F11072">
              <w:rPr>
                <w:noProof/>
                <w:webHidden/>
              </w:rPr>
              <w:t>8</w:t>
            </w:r>
            <w:r w:rsidR="00F11072">
              <w:rPr>
                <w:noProof/>
                <w:webHidden/>
              </w:rPr>
              <w:fldChar w:fldCharType="end"/>
            </w:r>
          </w:hyperlink>
        </w:p>
        <w:p w14:paraId="3FE1087D" w14:textId="1589DE88"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69" w:history="1">
            <w:r w:rsidR="00F11072" w:rsidRPr="00822136">
              <w:rPr>
                <w:rStyle w:val="Hyperlink"/>
                <w:noProof/>
              </w:rPr>
              <w:t>Themes</w:t>
            </w:r>
            <w:r w:rsidR="00F11072">
              <w:rPr>
                <w:noProof/>
                <w:webHidden/>
              </w:rPr>
              <w:tab/>
            </w:r>
            <w:r w:rsidR="00F11072">
              <w:rPr>
                <w:noProof/>
                <w:webHidden/>
              </w:rPr>
              <w:fldChar w:fldCharType="begin"/>
            </w:r>
            <w:r w:rsidR="00F11072">
              <w:rPr>
                <w:noProof/>
                <w:webHidden/>
              </w:rPr>
              <w:instrText xml:space="preserve"> PAGEREF _Toc143788369 \h </w:instrText>
            </w:r>
            <w:r w:rsidR="00F11072">
              <w:rPr>
                <w:noProof/>
                <w:webHidden/>
              </w:rPr>
            </w:r>
            <w:r w:rsidR="00F11072">
              <w:rPr>
                <w:noProof/>
                <w:webHidden/>
              </w:rPr>
              <w:fldChar w:fldCharType="separate"/>
            </w:r>
            <w:r w:rsidR="00F11072">
              <w:rPr>
                <w:noProof/>
                <w:webHidden/>
              </w:rPr>
              <w:t>8</w:t>
            </w:r>
            <w:r w:rsidR="00F11072">
              <w:rPr>
                <w:noProof/>
                <w:webHidden/>
              </w:rPr>
              <w:fldChar w:fldCharType="end"/>
            </w:r>
          </w:hyperlink>
        </w:p>
        <w:p w14:paraId="370F6F8A" w14:textId="7270E9C1" w:rsidR="00F11072" w:rsidRDefault="004808FF">
          <w:pPr>
            <w:pStyle w:val="TOC1"/>
            <w:rPr>
              <w:rFonts w:asciiTheme="minorHAnsi" w:eastAsiaTheme="minorEastAsia" w:hAnsiTheme="minorHAnsi" w:cstheme="minorBidi"/>
              <w:b w:val="0"/>
              <w:noProof/>
              <w:color w:val="auto"/>
              <w:sz w:val="22"/>
              <w:szCs w:val="22"/>
              <w:lang w:eastAsia="en-AU"/>
            </w:rPr>
          </w:pPr>
          <w:hyperlink w:anchor="_Toc143788370" w:history="1">
            <w:r w:rsidR="00F11072" w:rsidRPr="00822136">
              <w:rPr>
                <w:rStyle w:val="Hyperlink"/>
                <w:noProof/>
              </w:rPr>
              <w:t>Dental health sector</w:t>
            </w:r>
            <w:r w:rsidR="00F11072">
              <w:rPr>
                <w:noProof/>
                <w:webHidden/>
              </w:rPr>
              <w:tab/>
            </w:r>
            <w:r w:rsidR="00F11072">
              <w:rPr>
                <w:noProof/>
                <w:webHidden/>
              </w:rPr>
              <w:fldChar w:fldCharType="begin"/>
            </w:r>
            <w:r w:rsidR="00F11072">
              <w:rPr>
                <w:noProof/>
                <w:webHidden/>
              </w:rPr>
              <w:instrText xml:space="preserve"> PAGEREF _Toc143788370 \h </w:instrText>
            </w:r>
            <w:r w:rsidR="00F11072">
              <w:rPr>
                <w:noProof/>
                <w:webHidden/>
              </w:rPr>
            </w:r>
            <w:r w:rsidR="00F11072">
              <w:rPr>
                <w:noProof/>
                <w:webHidden/>
              </w:rPr>
              <w:fldChar w:fldCharType="separate"/>
            </w:r>
            <w:r w:rsidR="00F11072">
              <w:rPr>
                <w:noProof/>
                <w:webHidden/>
              </w:rPr>
              <w:t>10</w:t>
            </w:r>
            <w:r w:rsidR="00F11072">
              <w:rPr>
                <w:noProof/>
                <w:webHidden/>
              </w:rPr>
              <w:fldChar w:fldCharType="end"/>
            </w:r>
          </w:hyperlink>
        </w:p>
        <w:p w14:paraId="6636C996" w14:textId="40CA462B"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71" w:history="1">
            <w:r w:rsidR="00F11072" w:rsidRPr="00822136">
              <w:rPr>
                <w:rStyle w:val="Hyperlink"/>
                <w:noProof/>
              </w:rPr>
              <w:t>Respondents</w:t>
            </w:r>
            <w:r w:rsidR="00F11072">
              <w:rPr>
                <w:noProof/>
                <w:webHidden/>
              </w:rPr>
              <w:tab/>
            </w:r>
            <w:r w:rsidR="00F11072">
              <w:rPr>
                <w:noProof/>
                <w:webHidden/>
              </w:rPr>
              <w:fldChar w:fldCharType="begin"/>
            </w:r>
            <w:r w:rsidR="00F11072">
              <w:rPr>
                <w:noProof/>
                <w:webHidden/>
              </w:rPr>
              <w:instrText xml:space="preserve"> PAGEREF _Toc143788371 \h </w:instrText>
            </w:r>
            <w:r w:rsidR="00F11072">
              <w:rPr>
                <w:noProof/>
                <w:webHidden/>
              </w:rPr>
            </w:r>
            <w:r w:rsidR="00F11072">
              <w:rPr>
                <w:noProof/>
                <w:webHidden/>
              </w:rPr>
              <w:fldChar w:fldCharType="separate"/>
            </w:r>
            <w:r w:rsidR="00F11072">
              <w:rPr>
                <w:noProof/>
                <w:webHidden/>
              </w:rPr>
              <w:t>10</w:t>
            </w:r>
            <w:r w:rsidR="00F11072">
              <w:rPr>
                <w:noProof/>
                <w:webHidden/>
              </w:rPr>
              <w:fldChar w:fldCharType="end"/>
            </w:r>
          </w:hyperlink>
        </w:p>
        <w:p w14:paraId="5EE07222" w14:textId="0013A86F"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72" w:history="1">
            <w:r w:rsidR="00F11072" w:rsidRPr="00822136">
              <w:rPr>
                <w:rStyle w:val="Hyperlink"/>
                <w:noProof/>
              </w:rPr>
              <w:t>Organisational structures</w:t>
            </w:r>
            <w:r w:rsidR="00F11072">
              <w:rPr>
                <w:noProof/>
                <w:webHidden/>
              </w:rPr>
              <w:tab/>
            </w:r>
            <w:r w:rsidR="00F11072">
              <w:rPr>
                <w:noProof/>
                <w:webHidden/>
              </w:rPr>
              <w:fldChar w:fldCharType="begin"/>
            </w:r>
            <w:r w:rsidR="00F11072">
              <w:rPr>
                <w:noProof/>
                <w:webHidden/>
              </w:rPr>
              <w:instrText xml:space="preserve"> PAGEREF _Toc143788372 \h </w:instrText>
            </w:r>
            <w:r w:rsidR="00F11072">
              <w:rPr>
                <w:noProof/>
                <w:webHidden/>
              </w:rPr>
            </w:r>
            <w:r w:rsidR="00F11072">
              <w:rPr>
                <w:noProof/>
                <w:webHidden/>
              </w:rPr>
              <w:fldChar w:fldCharType="separate"/>
            </w:r>
            <w:r w:rsidR="00F11072">
              <w:rPr>
                <w:noProof/>
                <w:webHidden/>
              </w:rPr>
              <w:t>10</w:t>
            </w:r>
            <w:r w:rsidR="00F11072">
              <w:rPr>
                <w:noProof/>
                <w:webHidden/>
              </w:rPr>
              <w:fldChar w:fldCharType="end"/>
            </w:r>
          </w:hyperlink>
        </w:p>
        <w:p w14:paraId="638758BE" w14:textId="00DE8969"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73" w:history="1">
            <w:r w:rsidR="00F11072" w:rsidRPr="00822136">
              <w:rPr>
                <w:rStyle w:val="Hyperlink"/>
                <w:noProof/>
              </w:rPr>
              <w:t>Device-related activities</w:t>
            </w:r>
            <w:r w:rsidR="00F11072">
              <w:rPr>
                <w:noProof/>
                <w:webHidden/>
              </w:rPr>
              <w:tab/>
            </w:r>
            <w:r w:rsidR="00F11072">
              <w:rPr>
                <w:noProof/>
                <w:webHidden/>
              </w:rPr>
              <w:fldChar w:fldCharType="begin"/>
            </w:r>
            <w:r w:rsidR="00F11072">
              <w:rPr>
                <w:noProof/>
                <w:webHidden/>
              </w:rPr>
              <w:instrText xml:space="preserve"> PAGEREF _Toc143788373 \h </w:instrText>
            </w:r>
            <w:r w:rsidR="00F11072">
              <w:rPr>
                <w:noProof/>
                <w:webHidden/>
              </w:rPr>
            </w:r>
            <w:r w:rsidR="00F11072">
              <w:rPr>
                <w:noProof/>
                <w:webHidden/>
              </w:rPr>
              <w:fldChar w:fldCharType="separate"/>
            </w:r>
            <w:r w:rsidR="00F11072">
              <w:rPr>
                <w:noProof/>
                <w:webHidden/>
              </w:rPr>
              <w:t>10</w:t>
            </w:r>
            <w:r w:rsidR="00F11072">
              <w:rPr>
                <w:noProof/>
                <w:webHidden/>
              </w:rPr>
              <w:fldChar w:fldCharType="end"/>
            </w:r>
          </w:hyperlink>
        </w:p>
        <w:p w14:paraId="5A645B6C" w14:textId="648597E0"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74" w:history="1">
            <w:r w:rsidR="00F11072" w:rsidRPr="00822136">
              <w:rPr>
                <w:rStyle w:val="Hyperlink"/>
                <w:noProof/>
              </w:rPr>
              <w:t>Modification, assembly and adaptation</w:t>
            </w:r>
            <w:r w:rsidR="00F11072">
              <w:rPr>
                <w:noProof/>
                <w:webHidden/>
              </w:rPr>
              <w:tab/>
            </w:r>
            <w:r w:rsidR="00F11072">
              <w:rPr>
                <w:noProof/>
                <w:webHidden/>
              </w:rPr>
              <w:fldChar w:fldCharType="begin"/>
            </w:r>
            <w:r w:rsidR="00F11072">
              <w:rPr>
                <w:noProof/>
                <w:webHidden/>
              </w:rPr>
              <w:instrText xml:space="preserve"> PAGEREF _Toc143788374 \h </w:instrText>
            </w:r>
            <w:r w:rsidR="00F11072">
              <w:rPr>
                <w:noProof/>
                <w:webHidden/>
              </w:rPr>
            </w:r>
            <w:r w:rsidR="00F11072">
              <w:rPr>
                <w:noProof/>
                <w:webHidden/>
              </w:rPr>
              <w:fldChar w:fldCharType="separate"/>
            </w:r>
            <w:r w:rsidR="00F11072">
              <w:rPr>
                <w:noProof/>
                <w:webHidden/>
              </w:rPr>
              <w:t>10</w:t>
            </w:r>
            <w:r w:rsidR="00F11072">
              <w:rPr>
                <w:noProof/>
                <w:webHidden/>
              </w:rPr>
              <w:fldChar w:fldCharType="end"/>
            </w:r>
          </w:hyperlink>
        </w:p>
        <w:p w14:paraId="57141560" w14:textId="0E4AD380"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75" w:history="1">
            <w:r w:rsidR="00F11072" w:rsidRPr="00822136">
              <w:rPr>
                <w:rStyle w:val="Hyperlink"/>
                <w:noProof/>
              </w:rPr>
              <w:t>Device design</w:t>
            </w:r>
            <w:r w:rsidR="00F11072">
              <w:rPr>
                <w:noProof/>
                <w:webHidden/>
              </w:rPr>
              <w:tab/>
            </w:r>
            <w:r w:rsidR="00F11072">
              <w:rPr>
                <w:noProof/>
                <w:webHidden/>
              </w:rPr>
              <w:fldChar w:fldCharType="begin"/>
            </w:r>
            <w:r w:rsidR="00F11072">
              <w:rPr>
                <w:noProof/>
                <w:webHidden/>
              </w:rPr>
              <w:instrText xml:space="preserve"> PAGEREF _Toc143788375 \h </w:instrText>
            </w:r>
            <w:r w:rsidR="00F11072">
              <w:rPr>
                <w:noProof/>
                <w:webHidden/>
              </w:rPr>
            </w:r>
            <w:r w:rsidR="00F11072">
              <w:rPr>
                <w:noProof/>
                <w:webHidden/>
              </w:rPr>
              <w:fldChar w:fldCharType="separate"/>
            </w:r>
            <w:r w:rsidR="00F11072">
              <w:rPr>
                <w:noProof/>
                <w:webHidden/>
              </w:rPr>
              <w:t>11</w:t>
            </w:r>
            <w:r w:rsidR="00F11072">
              <w:rPr>
                <w:noProof/>
                <w:webHidden/>
              </w:rPr>
              <w:fldChar w:fldCharType="end"/>
            </w:r>
          </w:hyperlink>
        </w:p>
        <w:p w14:paraId="3884E73B" w14:textId="30AD376C"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76" w:history="1">
            <w:r w:rsidR="00F11072" w:rsidRPr="00822136">
              <w:rPr>
                <w:rStyle w:val="Hyperlink"/>
                <w:noProof/>
              </w:rPr>
              <w:t>Manufacturing medical devices</w:t>
            </w:r>
            <w:r w:rsidR="00F11072">
              <w:rPr>
                <w:noProof/>
                <w:webHidden/>
              </w:rPr>
              <w:tab/>
            </w:r>
            <w:r w:rsidR="00F11072">
              <w:rPr>
                <w:noProof/>
                <w:webHidden/>
              </w:rPr>
              <w:fldChar w:fldCharType="begin"/>
            </w:r>
            <w:r w:rsidR="00F11072">
              <w:rPr>
                <w:noProof/>
                <w:webHidden/>
              </w:rPr>
              <w:instrText xml:space="preserve"> PAGEREF _Toc143788376 \h </w:instrText>
            </w:r>
            <w:r w:rsidR="00F11072">
              <w:rPr>
                <w:noProof/>
                <w:webHidden/>
              </w:rPr>
            </w:r>
            <w:r w:rsidR="00F11072">
              <w:rPr>
                <w:noProof/>
                <w:webHidden/>
              </w:rPr>
              <w:fldChar w:fldCharType="separate"/>
            </w:r>
            <w:r w:rsidR="00F11072">
              <w:rPr>
                <w:noProof/>
                <w:webHidden/>
              </w:rPr>
              <w:t>11</w:t>
            </w:r>
            <w:r w:rsidR="00F11072">
              <w:rPr>
                <w:noProof/>
                <w:webHidden/>
              </w:rPr>
              <w:fldChar w:fldCharType="end"/>
            </w:r>
          </w:hyperlink>
        </w:p>
        <w:p w14:paraId="5DA796BA" w14:textId="479DF14F"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77" w:history="1">
            <w:r w:rsidR="00F11072" w:rsidRPr="00822136">
              <w:rPr>
                <w:rStyle w:val="Hyperlink"/>
                <w:noProof/>
              </w:rPr>
              <w:t>Adverse events and reporting</w:t>
            </w:r>
            <w:r w:rsidR="00F11072">
              <w:rPr>
                <w:noProof/>
                <w:webHidden/>
              </w:rPr>
              <w:tab/>
            </w:r>
            <w:r w:rsidR="00F11072">
              <w:rPr>
                <w:noProof/>
                <w:webHidden/>
              </w:rPr>
              <w:fldChar w:fldCharType="begin"/>
            </w:r>
            <w:r w:rsidR="00F11072">
              <w:rPr>
                <w:noProof/>
                <w:webHidden/>
              </w:rPr>
              <w:instrText xml:space="preserve"> PAGEREF _Toc143788377 \h </w:instrText>
            </w:r>
            <w:r w:rsidR="00F11072">
              <w:rPr>
                <w:noProof/>
                <w:webHidden/>
              </w:rPr>
            </w:r>
            <w:r w:rsidR="00F11072">
              <w:rPr>
                <w:noProof/>
                <w:webHidden/>
              </w:rPr>
              <w:fldChar w:fldCharType="separate"/>
            </w:r>
            <w:r w:rsidR="00F11072">
              <w:rPr>
                <w:noProof/>
                <w:webHidden/>
              </w:rPr>
              <w:t>12</w:t>
            </w:r>
            <w:r w:rsidR="00F11072">
              <w:rPr>
                <w:noProof/>
                <w:webHidden/>
              </w:rPr>
              <w:fldChar w:fldCharType="end"/>
            </w:r>
          </w:hyperlink>
        </w:p>
        <w:p w14:paraId="014E44AD" w14:textId="3BCEC159"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78" w:history="1">
            <w:r w:rsidR="00F11072" w:rsidRPr="00822136">
              <w:rPr>
                <w:rStyle w:val="Hyperlink"/>
                <w:noProof/>
              </w:rPr>
              <w:t>Communication and education</w:t>
            </w:r>
            <w:r w:rsidR="00F11072">
              <w:rPr>
                <w:noProof/>
                <w:webHidden/>
              </w:rPr>
              <w:tab/>
            </w:r>
            <w:r w:rsidR="00F11072">
              <w:rPr>
                <w:noProof/>
                <w:webHidden/>
              </w:rPr>
              <w:fldChar w:fldCharType="begin"/>
            </w:r>
            <w:r w:rsidR="00F11072">
              <w:rPr>
                <w:noProof/>
                <w:webHidden/>
              </w:rPr>
              <w:instrText xml:space="preserve"> PAGEREF _Toc143788378 \h </w:instrText>
            </w:r>
            <w:r w:rsidR="00F11072">
              <w:rPr>
                <w:noProof/>
                <w:webHidden/>
              </w:rPr>
            </w:r>
            <w:r w:rsidR="00F11072">
              <w:rPr>
                <w:noProof/>
                <w:webHidden/>
              </w:rPr>
              <w:fldChar w:fldCharType="separate"/>
            </w:r>
            <w:r w:rsidR="00F11072">
              <w:rPr>
                <w:noProof/>
                <w:webHidden/>
              </w:rPr>
              <w:t>12</w:t>
            </w:r>
            <w:r w:rsidR="00F11072">
              <w:rPr>
                <w:noProof/>
                <w:webHidden/>
              </w:rPr>
              <w:fldChar w:fldCharType="end"/>
            </w:r>
          </w:hyperlink>
        </w:p>
        <w:p w14:paraId="32AD51ED" w14:textId="47C91BD5"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79" w:history="1">
            <w:r w:rsidR="00F11072" w:rsidRPr="00822136">
              <w:rPr>
                <w:rStyle w:val="Hyperlink"/>
                <w:noProof/>
              </w:rPr>
              <w:t>Themes</w:t>
            </w:r>
            <w:r w:rsidR="00F11072">
              <w:rPr>
                <w:noProof/>
                <w:webHidden/>
              </w:rPr>
              <w:tab/>
            </w:r>
            <w:r w:rsidR="00F11072">
              <w:rPr>
                <w:noProof/>
                <w:webHidden/>
              </w:rPr>
              <w:fldChar w:fldCharType="begin"/>
            </w:r>
            <w:r w:rsidR="00F11072">
              <w:rPr>
                <w:noProof/>
                <w:webHidden/>
              </w:rPr>
              <w:instrText xml:space="preserve"> PAGEREF _Toc143788379 \h </w:instrText>
            </w:r>
            <w:r w:rsidR="00F11072">
              <w:rPr>
                <w:noProof/>
                <w:webHidden/>
              </w:rPr>
            </w:r>
            <w:r w:rsidR="00F11072">
              <w:rPr>
                <w:noProof/>
                <w:webHidden/>
              </w:rPr>
              <w:fldChar w:fldCharType="separate"/>
            </w:r>
            <w:r w:rsidR="00F11072">
              <w:rPr>
                <w:noProof/>
                <w:webHidden/>
              </w:rPr>
              <w:t>13</w:t>
            </w:r>
            <w:r w:rsidR="00F11072">
              <w:rPr>
                <w:noProof/>
                <w:webHidden/>
              </w:rPr>
              <w:fldChar w:fldCharType="end"/>
            </w:r>
          </w:hyperlink>
        </w:p>
        <w:p w14:paraId="3E2CC9F7" w14:textId="354710C2"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80" w:history="1">
            <w:r w:rsidR="00F11072" w:rsidRPr="00822136">
              <w:rPr>
                <w:rStyle w:val="Hyperlink"/>
                <w:noProof/>
                <w:lang w:eastAsia="en-AU"/>
              </w:rPr>
              <w:t>Regulatory responsibilities</w:t>
            </w:r>
            <w:r w:rsidR="00F11072">
              <w:rPr>
                <w:noProof/>
                <w:webHidden/>
              </w:rPr>
              <w:tab/>
            </w:r>
            <w:r w:rsidR="00F11072">
              <w:rPr>
                <w:noProof/>
                <w:webHidden/>
              </w:rPr>
              <w:fldChar w:fldCharType="begin"/>
            </w:r>
            <w:r w:rsidR="00F11072">
              <w:rPr>
                <w:noProof/>
                <w:webHidden/>
              </w:rPr>
              <w:instrText xml:space="preserve"> PAGEREF _Toc143788380 \h </w:instrText>
            </w:r>
            <w:r w:rsidR="00F11072">
              <w:rPr>
                <w:noProof/>
                <w:webHidden/>
              </w:rPr>
            </w:r>
            <w:r w:rsidR="00F11072">
              <w:rPr>
                <w:noProof/>
                <w:webHidden/>
              </w:rPr>
              <w:fldChar w:fldCharType="separate"/>
            </w:r>
            <w:r w:rsidR="00F11072">
              <w:rPr>
                <w:noProof/>
                <w:webHidden/>
              </w:rPr>
              <w:t>13</w:t>
            </w:r>
            <w:r w:rsidR="00F11072">
              <w:rPr>
                <w:noProof/>
                <w:webHidden/>
              </w:rPr>
              <w:fldChar w:fldCharType="end"/>
            </w:r>
          </w:hyperlink>
        </w:p>
        <w:p w14:paraId="574CD80A" w14:textId="28DA79A2"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81" w:history="1">
            <w:r w:rsidR="00F11072" w:rsidRPr="00822136">
              <w:rPr>
                <w:rStyle w:val="Hyperlink"/>
                <w:noProof/>
                <w:lang w:eastAsia="en-AU"/>
              </w:rPr>
              <w:t>Understanding TGA regulation</w:t>
            </w:r>
            <w:r w:rsidR="00F11072">
              <w:rPr>
                <w:noProof/>
                <w:webHidden/>
              </w:rPr>
              <w:tab/>
            </w:r>
            <w:r w:rsidR="00F11072">
              <w:rPr>
                <w:noProof/>
                <w:webHidden/>
              </w:rPr>
              <w:fldChar w:fldCharType="begin"/>
            </w:r>
            <w:r w:rsidR="00F11072">
              <w:rPr>
                <w:noProof/>
                <w:webHidden/>
              </w:rPr>
              <w:instrText xml:space="preserve"> PAGEREF _Toc143788381 \h </w:instrText>
            </w:r>
            <w:r w:rsidR="00F11072">
              <w:rPr>
                <w:noProof/>
                <w:webHidden/>
              </w:rPr>
            </w:r>
            <w:r w:rsidR="00F11072">
              <w:rPr>
                <w:noProof/>
                <w:webHidden/>
              </w:rPr>
              <w:fldChar w:fldCharType="separate"/>
            </w:r>
            <w:r w:rsidR="00F11072">
              <w:rPr>
                <w:noProof/>
                <w:webHidden/>
              </w:rPr>
              <w:t>13</w:t>
            </w:r>
            <w:r w:rsidR="00F11072">
              <w:rPr>
                <w:noProof/>
                <w:webHidden/>
              </w:rPr>
              <w:fldChar w:fldCharType="end"/>
            </w:r>
          </w:hyperlink>
        </w:p>
        <w:p w14:paraId="3A08EEEB" w14:textId="3E73AB64"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82" w:history="1">
            <w:r w:rsidR="00F11072" w:rsidRPr="00822136">
              <w:rPr>
                <w:rStyle w:val="Hyperlink"/>
                <w:noProof/>
                <w:lang w:eastAsia="en-AU"/>
              </w:rPr>
              <w:t>Low incidence of QMS</w:t>
            </w:r>
            <w:r w:rsidR="00F11072">
              <w:rPr>
                <w:noProof/>
                <w:webHidden/>
              </w:rPr>
              <w:tab/>
            </w:r>
            <w:r w:rsidR="00F11072">
              <w:rPr>
                <w:noProof/>
                <w:webHidden/>
              </w:rPr>
              <w:fldChar w:fldCharType="begin"/>
            </w:r>
            <w:r w:rsidR="00F11072">
              <w:rPr>
                <w:noProof/>
                <w:webHidden/>
              </w:rPr>
              <w:instrText xml:space="preserve"> PAGEREF _Toc143788382 \h </w:instrText>
            </w:r>
            <w:r w:rsidR="00F11072">
              <w:rPr>
                <w:noProof/>
                <w:webHidden/>
              </w:rPr>
            </w:r>
            <w:r w:rsidR="00F11072">
              <w:rPr>
                <w:noProof/>
                <w:webHidden/>
              </w:rPr>
              <w:fldChar w:fldCharType="separate"/>
            </w:r>
            <w:r w:rsidR="00F11072">
              <w:rPr>
                <w:noProof/>
                <w:webHidden/>
              </w:rPr>
              <w:t>14</w:t>
            </w:r>
            <w:r w:rsidR="00F11072">
              <w:rPr>
                <w:noProof/>
                <w:webHidden/>
              </w:rPr>
              <w:fldChar w:fldCharType="end"/>
            </w:r>
          </w:hyperlink>
        </w:p>
        <w:p w14:paraId="03C28DCF" w14:textId="5A2A24F9"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83" w:history="1">
            <w:r w:rsidR="00F11072" w:rsidRPr="00822136">
              <w:rPr>
                <w:rStyle w:val="Hyperlink"/>
                <w:noProof/>
              </w:rPr>
              <w:t>Changes to regulation</w:t>
            </w:r>
            <w:r w:rsidR="00F11072">
              <w:rPr>
                <w:noProof/>
                <w:webHidden/>
              </w:rPr>
              <w:tab/>
            </w:r>
            <w:r w:rsidR="00F11072">
              <w:rPr>
                <w:noProof/>
                <w:webHidden/>
              </w:rPr>
              <w:fldChar w:fldCharType="begin"/>
            </w:r>
            <w:r w:rsidR="00F11072">
              <w:rPr>
                <w:noProof/>
                <w:webHidden/>
              </w:rPr>
              <w:instrText xml:space="preserve"> PAGEREF _Toc143788383 \h </w:instrText>
            </w:r>
            <w:r w:rsidR="00F11072">
              <w:rPr>
                <w:noProof/>
                <w:webHidden/>
              </w:rPr>
            </w:r>
            <w:r w:rsidR="00F11072">
              <w:rPr>
                <w:noProof/>
                <w:webHidden/>
              </w:rPr>
              <w:fldChar w:fldCharType="separate"/>
            </w:r>
            <w:r w:rsidR="00F11072">
              <w:rPr>
                <w:noProof/>
                <w:webHidden/>
              </w:rPr>
              <w:t>14</w:t>
            </w:r>
            <w:r w:rsidR="00F11072">
              <w:rPr>
                <w:noProof/>
                <w:webHidden/>
              </w:rPr>
              <w:fldChar w:fldCharType="end"/>
            </w:r>
          </w:hyperlink>
        </w:p>
        <w:p w14:paraId="59C6E8E8" w14:textId="6E24A3E1" w:rsidR="00F11072" w:rsidRDefault="004808FF">
          <w:pPr>
            <w:pStyle w:val="TOC1"/>
            <w:rPr>
              <w:rFonts w:asciiTheme="minorHAnsi" w:eastAsiaTheme="minorEastAsia" w:hAnsiTheme="minorHAnsi" w:cstheme="minorBidi"/>
              <w:b w:val="0"/>
              <w:noProof/>
              <w:color w:val="auto"/>
              <w:sz w:val="22"/>
              <w:szCs w:val="22"/>
              <w:lang w:eastAsia="en-AU"/>
            </w:rPr>
          </w:pPr>
          <w:hyperlink w:anchor="_Toc143788384" w:history="1">
            <w:r w:rsidR="00F11072" w:rsidRPr="00822136">
              <w:rPr>
                <w:rStyle w:val="Hyperlink"/>
                <w:noProof/>
              </w:rPr>
              <w:t>Manufacturing hubs</w:t>
            </w:r>
            <w:r w:rsidR="00F11072">
              <w:rPr>
                <w:noProof/>
                <w:webHidden/>
              </w:rPr>
              <w:tab/>
            </w:r>
            <w:r w:rsidR="00F11072">
              <w:rPr>
                <w:noProof/>
                <w:webHidden/>
              </w:rPr>
              <w:fldChar w:fldCharType="begin"/>
            </w:r>
            <w:r w:rsidR="00F11072">
              <w:rPr>
                <w:noProof/>
                <w:webHidden/>
              </w:rPr>
              <w:instrText xml:space="preserve"> PAGEREF _Toc143788384 \h </w:instrText>
            </w:r>
            <w:r w:rsidR="00F11072">
              <w:rPr>
                <w:noProof/>
                <w:webHidden/>
              </w:rPr>
            </w:r>
            <w:r w:rsidR="00F11072">
              <w:rPr>
                <w:noProof/>
                <w:webHidden/>
              </w:rPr>
              <w:fldChar w:fldCharType="separate"/>
            </w:r>
            <w:r w:rsidR="00F11072">
              <w:rPr>
                <w:noProof/>
                <w:webHidden/>
              </w:rPr>
              <w:t>16</w:t>
            </w:r>
            <w:r w:rsidR="00F11072">
              <w:rPr>
                <w:noProof/>
                <w:webHidden/>
              </w:rPr>
              <w:fldChar w:fldCharType="end"/>
            </w:r>
          </w:hyperlink>
        </w:p>
        <w:p w14:paraId="3EE1FAA7" w14:textId="3E38242D"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85" w:history="1">
            <w:r w:rsidR="00F11072" w:rsidRPr="00822136">
              <w:rPr>
                <w:rStyle w:val="Hyperlink"/>
                <w:noProof/>
              </w:rPr>
              <w:t>Respondents</w:t>
            </w:r>
            <w:r w:rsidR="00F11072">
              <w:rPr>
                <w:noProof/>
                <w:webHidden/>
              </w:rPr>
              <w:tab/>
            </w:r>
            <w:r w:rsidR="00F11072">
              <w:rPr>
                <w:noProof/>
                <w:webHidden/>
              </w:rPr>
              <w:fldChar w:fldCharType="begin"/>
            </w:r>
            <w:r w:rsidR="00F11072">
              <w:rPr>
                <w:noProof/>
                <w:webHidden/>
              </w:rPr>
              <w:instrText xml:space="preserve"> PAGEREF _Toc143788385 \h </w:instrText>
            </w:r>
            <w:r w:rsidR="00F11072">
              <w:rPr>
                <w:noProof/>
                <w:webHidden/>
              </w:rPr>
            </w:r>
            <w:r w:rsidR="00F11072">
              <w:rPr>
                <w:noProof/>
                <w:webHidden/>
              </w:rPr>
              <w:fldChar w:fldCharType="separate"/>
            </w:r>
            <w:r w:rsidR="00F11072">
              <w:rPr>
                <w:noProof/>
                <w:webHidden/>
              </w:rPr>
              <w:t>16</w:t>
            </w:r>
            <w:r w:rsidR="00F11072">
              <w:rPr>
                <w:noProof/>
                <w:webHidden/>
              </w:rPr>
              <w:fldChar w:fldCharType="end"/>
            </w:r>
          </w:hyperlink>
        </w:p>
        <w:p w14:paraId="7E59A17F" w14:textId="235D262B"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86" w:history="1">
            <w:r w:rsidR="00F11072" w:rsidRPr="00822136">
              <w:rPr>
                <w:rStyle w:val="Hyperlink"/>
                <w:noProof/>
              </w:rPr>
              <w:t>Organisational structures</w:t>
            </w:r>
            <w:r w:rsidR="00F11072">
              <w:rPr>
                <w:noProof/>
                <w:webHidden/>
              </w:rPr>
              <w:tab/>
            </w:r>
            <w:r w:rsidR="00F11072">
              <w:rPr>
                <w:noProof/>
                <w:webHidden/>
              </w:rPr>
              <w:fldChar w:fldCharType="begin"/>
            </w:r>
            <w:r w:rsidR="00F11072">
              <w:rPr>
                <w:noProof/>
                <w:webHidden/>
              </w:rPr>
              <w:instrText xml:space="preserve"> PAGEREF _Toc143788386 \h </w:instrText>
            </w:r>
            <w:r w:rsidR="00F11072">
              <w:rPr>
                <w:noProof/>
                <w:webHidden/>
              </w:rPr>
            </w:r>
            <w:r w:rsidR="00F11072">
              <w:rPr>
                <w:noProof/>
                <w:webHidden/>
              </w:rPr>
              <w:fldChar w:fldCharType="separate"/>
            </w:r>
            <w:r w:rsidR="00F11072">
              <w:rPr>
                <w:noProof/>
                <w:webHidden/>
              </w:rPr>
              <w:t>16</w:t>
            </w:r>
            <w:r w:rsidR="00F11072">
              <w:rPr>
                <w:noProof/>
                <w:webHidden/>
              </w:rPr>
              <w:fldChar w:fldCharType="end"/>
            </w:r>
          </w:hyperlink>
        </w:p>
        <w:p w14:paraId="4F957441" w14:textId="6556C129"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87" w:history="1">
            <w:r w:rsidR="00F11072" w:rsidRPr="00822136">
              <w:rPr>
                <w:rStyle w:val="Hyperlink"/>
                <w:noProof/>
              </w:rPr>
              <w:t>Device-related activities</w:t>
            </w:r>
            <w:r w:rsidR="00F11072">
              <w:rPr>
                <w:noProof/>
                <w:webHidden/>
              </w:rPr>
              <w:tab/>
            </w:r>
            <w:r w:rsidR="00F11072">
              <w:rPr>
                <w:noProof/>
                <w:webHidden/>
              </w:rPr>
              <w:fldChar w:fldCharType="begin"/>
            </w:r>
            <w:r w:rsidR="00F11072">
              <w:rPr>
                <w:noProof/>
                <w:webHidden/>
              </w:rPr>
              <w:instrText xml:space="preserve"> PAGEREF _Toc143788387 \h </w:instrText>
            </w:r>
            <w:r w:rsidR="00F11072">
              <w:rPr>
                <w:noProof/>
                <w:webHidden/>
              </w:rPr>
            </w:r>
            <w:r w:rsidR="00F11072">
              <w:rPr>
                <w:noProof/>
                <w:webHidden/>
              </w:rPr>
              <w:fldChar w:fldCharType="separate"/>
            </w:r>
            <w:r w:rsidR="00F11072">
              <w:rPr>
                <w:noProof/>
                <w:webHidden/>
              </w:rPr>
              <w:t>17</w:t>
            </w:r>
            <w:r w:rsidR="00F11072">
              <w:rPr>
                <w:noProof/>
                <w:webHidden/>
              </w:rPr>
              <w:fldChar w:fldCharType="end"/>
            </w:r>
          </w:hyperlink>
        </w:p>
        <w:p w14:paraId="3399C9D7" w14:textId="0B28C133"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88" w:history="1">
            <w:r w:rsidR="00F11072" w:rsidRPr="00822136">
              <w:rPr>
                <w:rStyle w:val="Hyperlink"/>
                <w:noProof/>
              </w:rPr>
              <w:t>Risk classification and types of medical devices</w:t>
            </w:r>
            <w:r w:rsidR="00F11072">
              <w:rPr>
                <w:noProof/>
                <w:webHidden/>
              </w:rPr>
              <w:tab/>
            </w:r>
            <w:r w:rsidR="00F11072">
              <w:rPr>
                <w:noProof/>
                <w:webHidden/>
              </w:rPr>
              <w:fldChar w:fldCharType="begin"/>
            </w:r>
            <w:r w:rsidR="00F11072">
              <w:rPr>
                <w:noProof/>
                <w:webHidden/>
              </w:rPr>
              <w:instrText xml:space="preserve"> PAGEREF _Toc143788388 \h </w:instrText>
            </w:r>
            <w:r w:rsidR="00F11072">
              <w:rPr>
                <w:noProof/>
                <w:webHidden/>
              </w:rPr>
            </w:r>
            <w:r w:rsidR="00F11072">
              <w:rPr>
                <w:noProof/>
                <w:webHidden/>
              </w:rPr>
              <w:fldChar w:fldCharType="separate"/>
            </w:r>
            <w:r w:rsidR="00F11072">
              <w:rPr>
                <w:noProof/>
                <w:webHidden/>
              </w:rPr>
              <w:t>17</w:t>
            </w:r>
            <w:r w:rsidR="00F11072">
              <w:rPr>
                <w:noProof/>
                <w:webHidden/>
              </w:rPr>
              <w:fldChar w:fldCharType="end"/>
            </w:r>
          </w:hyperlink>
        </w:p>
        <w:p w14:paraId="2DE109FC" w14:textId="16E5D291"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89" w:history="1">
            <w:r w:rsidR="00F11072" w:rsidRPr="00822136">
              <w:rPr>
                <w:rStyle w:val="Hyperlink"/>
                <w:noProof/>
              </w:rPr>
              <w:t>Starting materials used to manufacture medical devices</w:t>
            </w:r>
            <w:r w:rsidR="00F11072">
              <w:rPr>
                <w:noProof/>
                <w:webHidden/>
              </w:rPr>
              <w:tab/>
            </w:r>
            <w:r w:rsidR="00F11072">
              <w:rPr>
                <w:noProof/>
                <w:webHidden/>
              </w:rPr>
              <w:fldChar w:fldCharType="begin"/>
            </w:r>
            <w:r w:rsidR="00F11072">
              <w:rPr>
                <w:noProof/>
                <w:webHidden/>
              </w:rPr>
              <w:instrText xml:space="preserve"> PAGEREF _Toc143788389 \h </w:instrText>
            </w:r>
            <w:r w:rsidR="00F11072">
              <w:rPr>
                <w:noProof/>
                <w:webHidden/>
              </w:rPr>
            </w:r>
            <w:r w:rsidR="00F11072">
              <w:rPr>
                <w:noProof/>
                <w:webHidden/>
              </w:rPr>
              <w:fldChar w:fldCharType="separate"/>
            </w:r>
            <w:r w:rsidR="00F11072">
              <w:rPr>
                <w:noProof/>
                <w:webHidden/>
              </w:rPr>
              <w:t>18</w:t>
            </w:r>
            <w:r w:rsidR="00F11072">
              <w:rPr>
                <w:noProof/>
                <w:webHidden/>
              </w:rPr>
              <w:fldChar w:fldCharType="end"/>
            </w:r>
          </w:hyperlink>
        </w:p>
        <w:p w14:paraId="2D48C9F6" w14:textId="6AB30769"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90" w:history="1">
            <w:r w:rsidR="00F11072" w:rsidRPr="00822136">
              <w:rPr>
                <w:rStyle w:val="Hyperlink"/>
                <w:noProof/>
              </w:rPr>
              <w:t>Quality Management Systems and other risk management protocols/strategies</w:t>
            </w:r>
            <w:r w:rsidR="00F11072">
              <w:rPr>
                <w:noProof/>
                <w:webHidden/>
              </w:rPr>
              <w:tab/>
            </w:r>
            <w:r w:rsidR="00F11072">
              <w:rPr>
                <w:noProof/>
                <w:webHidden/>
              </w:rPr>
              <w:fldChar w:fldCharType="begin"/>
            </w:r>
            <w:r w:rsidR="00F11072">
              <w:rPr>
                <w:noProof/>
                <w:webHidden/>
              </w:rPr>
              <w:instrText xml:space="preserve"> PAGEREF _Toc143788390 \h </w:instrText>
            </w:r>
            <w:r w:rsidR="00F11072">
              <w:rPr>
                <w:noProof/>
                <w:webHidden/>
              </w:rPr>
            </w:r>
            <w:r w:rsidR="00F11072">
              <w:rPr>
                <w:noProof/>
                <w:webHidden/>
              </w:rPr>
              <w:fldChar w:fldCharType="separate"/>
            </w:r>
            <w:r w:rsidR="00F11072">
              <w:rPr>
                <w:noProof/>
                <w:webHidden/>
              </w:rPr>
              <w:t>18</w:t>
            </w:r>
            <w:r w:rsidR="00F11072">
              <w:rPr>
                <w:noProof/>
                <w:webHidden/>
              </w:rPr>
              <w:fldChar w:fldCharType="end"/>
            </w:r>
          </w:hyperlink>
        </w:p>
        <w:p w14:paraId="5C78ABCC" w14:textId="3503382D"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91" w:history="1">
            <w:r w:rsidR="00F11072" w:rsidRPr="00822136">
              <w:rPr>
                <w:rStyle w:val="Hyperlink"/>
                <w:noProof/>
              </w:rPr>
              <w:t>Information about manufactured medical devices</w:t>
            </w:r>
            <w:r w:rsidR="00F11072">
              <w:rPr>
                <w:noProof/>
                <w:webHidden/>
              </w:rPr>
              <w:tab/>
            </w:r>
            <w:r w:rsidR="00F11072">
              <w:rPr>
                <w:noProof/>
                <w:webHidden/>
              </w:rPr>
              <w:fldChar w:fldCharType="begin"/>
            </w:r>
            <w:r w:rsidR="00F11072">
              <w:rPr>
                <w:noProof/>
                <w:webHidden/>
              </w:rPr>
              <w:instrText xml:space="preserve"> PAGEREF _Toc143788391 \h </w:instrText>
            </w:r>
            <w:r w:rsidR="00F11072">
              <w:rPr>
                <w:noProof/>
                <w:webHidden/>
              </w:rPr>
            </w:r>
            <w:r w:rsidR="00F11072">
              <w:rPr>
                <w:noProof/>
                <w:webHidden/>
              </w:rPr>
              <w:fldChar w:fldCharType="separate"/>
            </w:r>
            <w:r w:rsidR="00F11072">
              <w:rPr>
                <w:noProof/>
                <w:webHidden/>
              </w:rPr>
              <w:t>18</w:t>
            </w:r>
            <w:r w:rsidR="00F11072">
              <w:rPr>
                <w:noProof/>
                <w:webHidden/>
              </w:rPr>
              <w:fldChar w:fldCharType="end"/>
            </w:r>
          </w:hyperlink>
        </w:p>
        <w:p w14:paraId="1C638B40" w14:textId="6E013442"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92" w:history="1">
            <w:r w:rsidR="00F11072" w:rsidRPr="00822136">
              <w:rPr>
                <w:rStyle w:val="Hyperlink"/>
                <w:noProof/>
              </w:rPr>
              <w:t>Adverse events and reporting</w:t>
            </w:r>
            <w:r w:rsidR="00F11072">
              <w:rPr>
                <w:noProof/>
                <w:webHidden/>
              </w:rPr>
              <w:tab/>
            </w:r>
            <w:r w:rsidR="00F11072">
              <w:rPr>
                <w:noProof/>
                <w:webHidden/>
              </w:rPr>
              <w:fldChar w:fldCharType="begin"/>
            </w:r>
            <w:r w:rsidR="00F11072">
              <w:rPr>
                <w:noProof/>
                <w:webHidden/>
              </w:rPr>
              <w:instrText xml:space="preserve"> PAGEREF _Toc143788392 \h </w:instrText>
            </w:r>
            <w:r w:rsidR="00F11072">
              <w:rPr>
                <w:noProof/>
                <w:webHidden/>
              </w:rPr>
            </w:r>
            <w:r w:rsidR="00F11072">
              <w:rPr>
                <w:noProof/>
                <w:webHidden/>
              </w:rPr>
              <w:fldChar w:fldCharType="separate"/>
            </w:r>
            <w:r w:rsidR="00F11072">
              <w:rPr>
                <w:noProof/>
                <w:webHidden/>
              </w:rPr>
              <w:t>19</w:t>
            </w:r>
            <w:r w:rsidR="00F11072">
              <w:rPr>
                <w:noProof/>
                <w:webHidden/>
              </w:rPr>
              <w:fldChar w:fldCharType="end"/>
            </w:r>
          </w:hyperlink>
        </w:p>
        <w:p w14:paraId="31E1DD6F" w14:textId="0B79CE0A"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93" w:history="1">
            <w:r w:rsidR="00F11072" w:rsidRPr="00822136">
              <w:rPr>
                <w:rStyle w:val="Hyperlink"/>
                <w:noProof/>
              </w:rPr>
              <w:t>Communication and education</w:t>
            </w:r>
            <w:r w:rsidR="00F11072">
              <w:rPr>
                <w:noProof/>
                <w:webHidden/>
              </w:rPr>
              <w:tab/>
            </w:r>
            <w:r w:rsidR="00F11072">
              <w:rPr>
                <w:noProof/>
                <w:webHidden/>
              </w:rPr>
              <w:fldChar w:fldCharType="begin"/>
            </w:r>
            <w:r w:rsidR="00F11072">
              <w:rPr>
                <w:noProof/>
                <w:webHidden/>
              </w:rPr>
              <w:instrText xml:space="preserve"> PAGEREF _Toc143788393 \h </w:instrText>
            </w:r>
            <w:r w:rsidR="00F11072">
              <w:rPr>
                <w:noProof/>
                <w:webHidden/>
              </w:rPr>
            </w:r>
            <w:r w:rsidR="00F11072">
              <w:rPr>
                <w:noProof/>
                <w:webHidden/>
              </w:rPr>
              <w:fldChar w:fldCharType="separate"/>
            </w:r>
            <w:r w:rsidR="00F11072">
              <w:rPr>
                <w:noProof/>
                <w:webHidden/>
              </w:rPr>
              <w:t>19</w:t>
            </w:r>
            <w:r w:rsidR="00F11072">
              <w:rPr>
                <w:noProof/>
                <w:webHidden/>
              </w:rPr>
              <w:fldChar w:fldCharType="end"/>
            </w:r>
          </w:hyperlink>
        </w:p>
        <w:p w14:paraId="40F8B43B" w14:textId="76362FEA"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94" w:history="1">
            <w:r w:rsidR="00F11072" w:rsidRPr="00822136">
              <w:rPr>
                <w:rStyle w:val="Hyperlink"/>
                <w:noProof/>
              </w:rPr>
              <w:t>Themes</w:t>
            </w:r>
            <w:r w:rsidR="00F11072">
              <w:rPr>
                <w:noProof/>
                <w:webHidden/>
              </w:rPr>
              <w:tab/>
            </w:r>
            <w:r w:rsidR="00F11072">
              <w:rPr>
                <w:noProof/>
                <w:webHidden/>
              </w:rPr>
              <w:fldChar w:fldCharType="begin"/>
            </w:r>
            <w:r w:rsidR="00F11072">
              <w:rPr>
                <w:noProof/>
                <w:webHidden/>
              </w:rPr>
              <w:instrText xml:space="preserve"> PAGEREF _Toc143788394 \h </w:instrText>
            </w:r>
            <w:r w:rsidR="00F11072">
              <w:rPr>
                <w:noProof/>
                <w:webHidden/>
              </w:rPr>
            </w:r>
            <w:r w:rsidR="00F11072">
              <w:rPr>
                <w:noProof/>
                <w:webHidden/>
              </w:rPr>
              <w:fldChar w:fldCharType="separate"/>
            </w:r>
            <w:r w:rsidR="00F11072">
              <w:rPr>
                <w:noProof/>
                <w:webHidden/>
              </w:rPr>
              <w:t>19</w:t>
            </w:r>
            <w:r w:rsidR="00F11072">
              <w:rPr>
                <w:noProof/>
                <w:webHidden/>
              </w:rPr>
              <w:fldChar w:fldCharType="end"/>
            </w:r>
          </w:hyperlink>
        </w:p>
        <w:p w14:paraId="20270B29" w14:textId="688573A2"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95" w:history="1">
            <w:r w:rsidR="00F11072" w:rsidRPr="00822136">
              <w:rPr>
                <w:rStyle w:val="Hyperlink"/>
                <w:noProof/>
              </w:rPr>
              <w:t>Commentary</w:t>
            </w:r>
            <w:r w:rsidR="00F11072">
              <w:rPr>
                <w:noProof/>
                <w:webHidden/>
              </w:rPr>
              <w:tab/>
            </w:r>
            <w:r w:rsidR="00F11072">
              <w:rPr>
                <w:noProof/>
                <w:webHidden/>
              </w:rPr>
              <w:fldChar w:fldCharType="begin"/>
            </w:r>
            <w:r w:rsidR="00F11072">
              <w:rPr>
                <w:noProof/>
                <w:webHidden/>
              </w:rPr>
              <w:instrText xml:space="preserve"> PAGEREF _Toc143788395 \h </w:instrText>
            </w:r>
            <w:r w:rsidR="00F11072">
              <w:rPr>
                <w:noProof/>
                <w:webHidden/>
              </w:rPr>
            </w:r>
            <w:r w:rsidR="00F11072">
              <w:rPr>
                <w:noProof/>
                <w:webHidden/>
              </w:rPr>
              <w:fldChar w:fldCharType="separate"/>
            </w:r>
            <w:r w:rsidR="00F11072">
              <w:rPr>
                <w:noProof/>
                <w:webHidden/>
              </w:rPr>
              <w:t>20</w:t>
            </w:r>
            <w:r w:rsidR="00F11072">
              <w:rPr>
                <w:noProof/>
                <w:webHidden/>
              </w:rPr>
              <w:fldChar w:fldCharType="end"/>
            </w:r>
          </w:hyperlink>
        </w:p>
        <w:p w14:paraId="14E3E190" w14:textId="059B28D3" w:rsidR="00F11072" w:rsidRDefault="004808FF">
          <w:pPr>
            <w:pStyle w:val="TOC1"/>
            <w:rPr>
              <w:rFonts w:asciiTheme="minorHAnsi" w:eastAsiaTheme="minorEastAsia" w:hAnsiTheme="minorHAnsi" w:cstheme="minorBidi"/>
              <w:b w:val="0"/>
              <w:noProof/>
              <w:color w:val="auto"/>
              <w:sz w:val="22"/>
              <w:szCs w:val="22"/>
              <w:lang w:eastAsia="en-AU"/>
            </w:rPr>
          </w:pPr>
          <w:hyperlink w:anchor="_Toc143788396" w:history="1">
            <w:r w:rsidR="00F11072" w:rsidRPr="00822136">
              <w:rPr>
                <w:rStyle w:val="Hyperlink"/>
                <w:noProof/>
              </w:rPr>
              <w:t>Hospitals and health care facilities – For policy/governance teams</w:t>
            </w:r>
            <w:r w:rsidR="00F11072">
              <w:rPr>
                <w:noProof/>
                <w:webHidden/>
              </w:rPr>
              <w:tab/>
            </w:r>
            <w:r w:rsidR="00F11072">
              <w:rPr>
                <w:noProof/>
                <w:webHidden/>
              </w:rPr>
              <w:fldChar w:fldCharType="begin"/>
            </w:r>
            <w:r w:rsidR="00F11072">
              <w:rPr>
                <w:noProof/>
                <w:webHidden/>
              </w:rPr>
              <w:instrText xml:space="preserve"> PAGEREF _Toc143788396 \h </w:instrText>
            </w:r>
            <w:r w:rsidR="00F11072">
              <w:rPr>
                <w:noProof/>
                <w:webHidden/>
              </w:rPr>
            </w:r>
            <w:r w:rsidR="00F11072">
              <w:rPr>
                <w:noProof/>
                <w:webHidden/>
              </w:rPr>
              <w:fldChar w:fldCharType="separate"/>
            </w:r>
            <w:r w:rsidR="00F11072">
              <w:rPr>
                <w:noProof/>
                <w:webHidden/>
              </w:rPr>
              <w:t>22</w:t>
            </w:r>
            <w:r w:rsidR="00F11072">
              <w:rPr>
                <w:noProof/>
                <w:webHidden/>
              </w:rPr>
              <w:fldChar w:fldCharType="end"/>
            </w:r>
          </w:hyperlink>
        </w:p>
        <w:p w14:paraId="05511799" w14:textId="7CF86667"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97" w:history="1">
            <w:r w:rsidR="00F11072" w:rsidRPr="00822136">
              <w:rPr>
                <w:rStyle w:val="Hyperlink"/>
                <w:noProof/>
              </w:rPr>
              <w:t>Respondents</w:t>
            </w:r>
            <w:r w:rsidR="00F11072">
              <w:rPr>
                <w:noProof/>
                <w:webHidden/>
              </w:rPr>
              <w:tab/>
            </w:r>
            <w:r w:rsidR="00F11072">
              <w:rPr>
                <w:noProof/>
                <w:webHidden/>
              </w:rPr>
              <w:fldChar w:fldCharType="begin"/>
            </w:r>
            <w:r w:rsidR="00F11072">
              <w:rPr>
                <w:noProof/>
                <w:webHidden/>
              </w:rPr>
              <w:instrText xml:space="preserve"> PAGEREF _Toc143788397 \h </w:instrText>
            </w:r>
            <w:r w:rsidR="00F11072">
              <w:rPr>
                <w:noProof/>
                <w:webHidden/>
              </w:rPr>
            </w:r>
            <w:r w:rsidR="00F11072">
              <w:rPr>
                <w:noProof/>
                <w:webHidden/>
              </w:rPr>
              <w:fldChar w:fldCharType="separate"/>
            </w:r>
            <w:r w:rsidR="00F11072">
              <w:rPr>
                <w:noProof/>
                <w:webHidden/>
              </w:rPr>
              <w:t>22</w:t>
            </w:r>
            <w:r w:rsidR="00F11072">
              <w:rPr>
                <w:noProof/>
                <w:webHidden/>
              </w:rPr>
              <w:fldChar w:fldCharType="end"/>
            </w:r>
          </w:hyperlink>
        </w:p>
        <w:p w14:paraId="13030A99" w14:textId="70D70B59" w:rsidR="00F11072" w:rsidRDefault="004808FF">
          <w:pPr>
            <w:pStyle w:val="TOC2"/>
            <w:rPr>
              <w:rFonts w:asciiTheme="minorHAnsi" w:eastAsiaTheme="minorEastAsia" w:hAnsiTheme="minorHAnsi" w:cstheme="minorBidi"/>
              <w:b w:val="0"/>
              <w:noProof/>
              <w:color w:val="auto"/>
              <w:sz w:val="22"/>
              <w:szCs w:val="22"/>
              <w:lang w:eastAsia="en-AU"/>
            </w:rPr>
          </w:pPr>
          <w:hyperlink w:anchor="_Toc143788398" w:history="1">
            <w:r w:rsidR="00F11072" w:rsidRPr="00822136">
              <w:rPr>
                <w:rStyle w:val="Hyperlink"/>
                <w:noProof/>
              </w:rPr>
              <w:t>Device-related activities</w:t>
            </w:r>
            <w:r w:rsidR="00F11072">
              <w:rPr>
                <w:noProof/>
                <w:webHidden/>
              </w:rPr>
              <w:tab/>
            </w:r>
            <w:r w:rsidR="00F11072">
              <w:rPr>
                <w:noProof/>
                <w:webHidden/>
              </w:rPr>
              <w:fldChar w:fldCharType="begin"/>
            </w:r>
            <w:r w:rsidR="00F11072">
              <w:rPr>
                <w:noProof/>
                <w:webHidden/>
              </w:rPr>
              <w:instrText xml:space="preserve"> PAGEREF _Toc143788398 \h </w:instrText>
            </w:r>
            <w:r w:rsidR="00F11072">
              <w:rPr>
                <w:noProof/>
                <w:webHidden/>
              </w:rPr>
            </w:r>
            <w:r w:rsidR="00F11072">
              <w:rPr>
                <w:noProof/>
                <w:webHidden/>
              </w:rPr>
              <w:fldChar w:fldCharType="separate"/>
            </w:r>
            <w:r w:rsidR="00F11072">
              <w:rPr>
                <w:noProof/>
                <w:webHidden/>
              </w:rPr>
              <w:t>22</w:t>
            </w:r>
            <w:r w:rsidR="00F11072">
              <w:rPr>
                <w:noProof/>
                <w:webHidden/>
              </w:rPr>
              <w:fldChar w:fldCharType="end"/>
            </w:r>
          </w:hyperlink>
        </w:p>
        <w:p w14:paraId="76BA4407" w14:textId="08AD21A3" w:rsidR="00F11072" w:rsidRDefault="004808FF">
          <w:pPr>
            <w:pStyle w:val="TOC3"/>
            <w:rPr>
              <w:rFonts w:asciiTheme="minorHAnsi" w:eastAsiaTheme="minorEastAsia" w:hAnsiTheme="minorHAnsi" w:cstheme="minorBidi"/>
              <w:b w:val="0"/>
              <w:noProof/>
              <w:color w:val="auto"/>
              <w:sz w:val="22"/>
              <w:szCs w:val="22"/>
              <w:lang w:eastAsia="en-AU"/>
            </w:rPr>
          </w:pPr>
          <w:hyperlink w:anchor="_Toc143788399" w:history="1">
            <w:r w:rsidR="00F11072" w:rsidRPr="00822136">
              <w:rPr>
                <w:rStyle w:val="Hyperlink"/>
                <w:noProof/>
              </w:rPr>
              <w:t>Modification, assembly and adaptation</w:t>
            </w:r>
            <w:r w:rsidR="00F11072">
              <w:rPr>
                <w:noProof/>
                <w:webHidden/>
              </w:rPr>
              <w:tab/>
            </w:r>
            <w:r w:rsidR="00F11072">
              <w:rPr>
                <w:noProof/>
                <w:webHidden/>
              </w:rPr>
              <w:fldChar w:fldCharType="begin"/>
            </w:r>
            <w:r w:rsidR="00F11072">
              <w:rPr>
                <w:noProof/>
                <w:webHidden/>
              </w:rPr>
              <w:instrText xml:space="preserve"> PAGEREF _Toc143788399 \h </w:instrText>
            </w:r>
            <w:r w:rsidR="00F11072">
              <w:rPr>
                <w:noProof/>
                <w:webHidden/>
              </w:rPr>
            </w:r>
            <w:r w:rsidR="00F11072">
              <w:rPr>
                <w:noProof/>
                <w:webHidden/>
              </w:rPr>
              <w:fldChar w:fldCharType="separate"/>
            </w:r>
            <w:r w:rsidR="00F11072">
              <w:rPr>
                <w:noProof/>
                <w:webHidden/>
              </w:rPr>
              <w:t>22</w:t>
            </w:r>
            <w:r w:rsidR="00F11072">
              <w:rPr>
                <w:noProof/>
                <w:webHidden/>
              </w:rPr>
              <w:fldChar w:fldCharType="end"/>
            </w:r>
          </w:hyperlink>
        </w:p>
        <w:p w14:paraId="62D0C670" w14:textId="4E8EAB44" w:rsidR="00F11072" w:rsidRDefault="004808FF">
          <w:pPr>
            <w:pStyle w:val="TOC3"/>
            <w:rPr>
              <w:rFonts w:asciiTheme="minorHAnsi" w:eastAsiaTheme="minorEastAsia" w:hAnsiTheme="minorHAnsi" w:cstheme="minorBidi"/>
              <w:b w:val="0"/>
              <w:noProof/>
              <w:color w:val="auto"/>
              <w:sz w:val="22"/>
              <w:szCs w:val="22"/>
              <w:lang w:eastAsia="en-AU"/>
            </w:rPr>
          </w:pPr>
          <w:hyperlink w:anchor="_Toc143788400" w:history="1">
            <w:r w:rsidR="00F11072" w:rsidRPr="00822136">
              <w:rPr>
                <w:rStyle w:val="Hyperlink"/>
                <w:noProof/>
              </w:rPr>
              <w:t>Device design</w:t>
            </w:r>
            <w:r w:rsidR="00F11072">
              <w:rPr>
                <w:noProof/>
                <w:webHidden/>
              </w:rPr>
              <w:tab/>
            </w:r>
            <w:r w:rsidR="00F11072">
              <w:rPr>
                <w:noProof/>
                <w:webHidden/>
              </w:rPr>
              <w:fldChar w:fldCharType="begin"/>
            </w:r>
            <w:r w:rsidR="00F11072">
              <w:rPr>
                <w:noProof/>
                <w:webHidden/>
              </w:rPr>
              <w:instrText xml:space="preserve"> PAGEREF _Toc143788400 \h </w:instrText>
            </w:r>
            <w:r w:rsidR="00F11072">
              <w:rPr>
                <w:noProof/>
                <w:webHidden/>
              </w:rPr>
            </w:r>
            <w:r w:rsidR="00F11072">
              <w:rPr>
                <w:noProof/>
                <w:webHidden/>
              </w:rPr>
              <w:fldChar w:fldCharType="separate"/>
            </w:r>
            <w:r w:rsidR="00F11072">
              <w:rPr>
                <w:noProof/>
                <w:webHidden/>
              </w:rPr>
              <w:t>22</w:t>
            </w:r>
            <w:r w:rsidR="00F11072">
              <w:rPr>
                <w:noProof/>
                <w:webHidden/>
              </w:rPr>
              <w:fldChar w:fldCharType="end"/>
            </w:r>
          </w:hyperlink>
        </w:p>
        <w:p w14:paraId="7E59A74D" w14:textId="4BDDB18A" w:rsidR="00F11072" w:rsidRDefault="004808FF">
          <w:pPr>
            <w:pStyle w:val="TOC3"/>
            <w:rPr>
              <w:rFonts w:asciiTheme="minorHAnsi" w:eastAsiaTheme="minorEastAsia" w:hAnsiTheme="minorHAnsi" w:cstheme="minorBidi"/>
              <w:b w:val="0"/>
              <w:noProof/>
              <w:color w:val="auto"/>
              <w:sz w:val="22"/>
              <w:szCs w:val="22"/>
              <w:lang w:eastAsia="en-AU"/>
            </w:rPr>
          </w:pPr>
          <w:hyperlink w:anchor="_Toc143788401" w:history="1">
            <w:r w:rsidR="00F11072" w:rsidRPr="00822136">
              <w:rPr>
                <w:rStyle w:val="Hyperlink"/>
                <w:noProof/>
              </w:rPr>
              <w:t>Manufacturing of medical devices</w:t>
            </w:r>
            <w:r w:rsidR="00F11072">
              <w:rPr>
                <w:noProof/>
                <w:webHidden/>
              </w:rPr>
              <w:tab/>
            </w:r>
            <w:r w:rsidR="00F11072">
              <w:rPr>
                <w:noProof/>
                <w:webHidden/>
              </w:rPr>
              <w:fldChar w:fldCharType="begin"/>
            </w:r>
            <w:r w:rsidR="00F11072">
              <w:rPr>
                <w:noProof/>
                <w:webHidden/>
              </w:rPr>
              <w:instrText xml:space="preserve"> PAGEREF _Toc143788401 \h </w:instrText>
            </w:r>
            <w:r w:rsidR="00F11072">
              <w:rPr>
                <w:noProof/>
                <w:webHidden/>
              </w:rPr>
            </w:r>
            <w:r w:rsidR="00F11072">
              <w:rPr>
                <w:noProof/>
                <w:webHidden/>
              </w:rPr>
              <w:fldChar w:fldCharType="separate"/>
            </w:r>
            <w:r w:rsidR="00F11072">
              <w:rPr>
                <w:noProof/>
                <w:webHidden/>
              </w:rPr>
              <w:t>24</w:t>
            </w:r>
            <w:r w:rsidR="00F11072">
              <w:rPr>
                <w:noProof/>
                <w:webHidden/>
              </w:rPr>
              <w:fldChar w:fldCharType="end"/>
            </w:r>
          </w:hyperlink>
        </w:p>
        <w:p w14:paraId="50743566" w14:textId="7811A189" w:rsidR="00F11072" w:rsidRDefault="004808FF">
          <w:pPr>
            <w:pStyle w:val="TOC3"/>
            <w:rPr>
              <w:rFonts w:asciiTheme="minorHAnsi" w:eastAsiaTheme="minorEastAsia" w:hAnsiTheme="minorHAnsi" w:cstheme="minorBidi"/>
              <w:b w:val="0"/>
              <w:noProof/>
              <w:color w:val="auto"/>
              <w:sz w:val="22"/>
              <w:szCs w:val="22"/>
              <w:lang w:eastAsia="en-AU"/>
            </w:rPr>
          </w:pPr>
          <w:hyperlink w:anchor="_Toc143788402" w:history="1">
            <w:r w:rsidR="00F11072" w:rsidRPr="00822136">
              <w:rPr>
                <w:rStyle w:val="Hyperlink"/>
                <w:noProof/>
              </w:rPr>
              <w:t>Starting materials used to manufacture medical devices</w:t>
            </w:r>
            <w:r w:rsidR="00F11072">
              <w:rPr>
                <w:noProof/>
                <w:webHidden/>
              </w:rPr>
              <w:tab/>
            </w:r>
            <w:r w:rsidR="00F11072">
              <w:rPr>
                <w:noProof/>
                <w:webHidden/>
              </w:rPr>
              <w:fldChar w:fldCharType="begin"/>
            </w:r>
            <w:r w:rsidR="00F11072">
              <w:rPr>
                <w:noProof/>
                <w:webHidden/>
              </w:rPr>
              <w:instrText xml:space="preserve"> PAGEREF _Toc143788402 \h </w:instrText>
            </w:r>
            <w:r w:rsidR="00F11072">
              <w:rPr>
                <w:noProof/>
                <w:webHidden/>
              </w:rPr>
            </w:r>
            <w:r w:rsidR="00F11072">
              <w:rPr>
                <w:noProof/>
                <w:webHidden/>
              </w:rPr>
              <w:fldChar w:fldCharType="separate"/>
            </w:r>
            <w:r w:rsidR="00F11072">
              <w:rPr>
                <w:noProof/>
                <w:webHidden/>
              </w:rPr>
              <w:t>24</w:t>
            </w:r>
            <w:r w:rsidR="00F11072">
              <w:rPr>
                <w:noProof/>
                <w:webHidden/>
              </w:rPr>
              <w:fldChar w:fldCharType="end"/>
            </w:r>
          </w:hyperlink>
        </w:p>
        <w:p w14:paraId="153170C9" w14:textId="7990228D" w:rsidR="00F11072" w:rsidRDefault="004808FF">
          <w:pPr>
            <w:pStyle w:val="TOC3"/>
            <w:rPr>
              <w:rFonts w:asciiTheme="minorHAnsi" w:eastAsiaTheme="minorEastAsia" w:hAnsiTheme="minorHAnsi" w:cstheme="minorBidi"/>
              <w:b w:val="0"/>
              <w:noProof/>
              <w:color w:val="auto"/>
              <w:sz w:val="22"/>
              <w:szCs w:val="22"/>
              <w:lang w:eastAsia="en-AU"/>
            </w:rPr>
          </w:pPr>
          <w:hyperlink w:anchor="_Toc143788403" w:history="1">
            <w:r w:rsidR="00F11072" w:rsidRPr="00822136">
              <w:rPr>
                <w:rStyle w:val="Hyperlink"/>
                <w:noProof/>
              </w:rPr>
              <w:t>Quality Management Systems and other risk management protocols/strategies</w:t>
            </w:r>
            <w:r w:rsidR="00F11072">
              <w:rPr>
                <w:noProof/>
                <w:webHidden/>
              </w:rPr>
              <w:tab/>
            </w:r>
            <w:r w:rsidR="00F11072">
              <w:rPr>
                <w:noProof/>
                <w:webHidden/>
              </w:rPr>
              <w:fldChar w:fldCharType="begin"/>
            </w:r>
            <w:r w:rsidR="00F11072">
              <w:rPr>
                <w:noProof/>
                <w:webHidden/>
              </w:rPr>
              <w:instrText xml:space="preserve"> PAGEREF _Toc143788403 \h </w:instrText>
            </w:r>
            <w:r w:rsidR="00F11072">
              <w:rPr>
                <w:noProof/>
                <w:webHidden/>
              </w:rPr>
            </w:r>
            <w:r w:rsidR="00F11072">
              <w:rPr>
                <w:noProof/>
                <w:webHidden/>
              </w:rPr>
              <w:fldChar w:fldCharType="separate"/>
            </w:r>
            <w:r w:rsidR="00F11072">
              <w:rPr>
                <w:noProof/>
                <w:webHidden/>
              </w:rPr>
              <w:t>25</w:t>
            </w:r>
            <w:r w:rsidR="00F11072">
              <w:rPr>
                <w:noProof/>
                <w:webHidden/>
              </w:rPr>
              <w:fldChar w:fldCharType="end"/>
            </w:r>
          </w:hyperlink>
        </w:p>
        <w:p w14:paraId="24C0839F" w14:textId="502AF7DA" w:rsidR="00F11072" w:rsidRDefault="004808FF">
          <w:pPr>
            <w:pStyle w:val="TOC3"/>
            <w:rPr>
              <w:rFonts w:asciiTheme="minorHAnsi" w:eastAsiaTheme="minorEastAsia" w:hAnsiTheme="minorHAnsi" w:cstheme="minorBidi"/>
              <w:b w:val="0"/>
              <w:noProof/>
              <w:color w:val="auto"/>
              <w:sz w:val="22"/>
              <w:szCs w:val="22"/>
              <w:lang w:eastAsia="en-AU"/>
            </w:rPr>
          </w:pPr>
          <w:hyperlink w:anchor="_Toc143788404" w:history="1">
            <w:r w:rsidR="00F11072" w:rsidRPr="00822136">
              <w:rPr>
                <w:rStyle w:val="Hyperlink"/>
                <w:noProof/>
              </w:rPr>
              <w:t>Information about manufactured medical devices</w:t>
            </w:r>
            <w:r w:rsidR="00F11072">
              <w:rPr>
                <w:noProof/>
                <w:webHidden/>
              </w:rPr>
              <w:tab/>
            </w:r>
            <w:r w:rsidR="00F11072">
              <w:rPr>
                <w:noProof/>
                <w:webHidden/>
              </w:rPr>
              <w:fldChar w:fldCharType="begin"/>
            </w:r>
            <w:r w:rsidR="00F11072">
              <w:rPr>
                <w:noProof/>
                <w:webHidden/>
              </w:rPr>
              <w:instrText xml:space="preserve"> PAGEREF _Toc143788404 \h </w:instrText>
            </w:r>
            <w:r w:rsidR="00F11072">
              <w:rPr>
                <w:noProof/>
                <w:webHidden/>
              </w:rPr>
            </w:r>
            <w:r w:rsidR="00F11072">
              <w:rPr>
                <w:noProof/>
                <w:webHidden/>
              </w:rPr>
              <w:fldChar w:fldCharType="separate"/>
            </w:r>
            <w:r w:rsidR="00F11072">
              <w:rPr>
                <w:noProof/>
                <w:webHidden/>
              </w:rPr>
              <w:t>26</w:t>
            </w:r>
            <w:r w:rsidR="00F11072">
              <w:rPr>
                <w:noProof/>
                <w:webHidden/>
              </w:rPr>
              <w:fldChar w:fldCharType="end"/>
            </w:r>
          </w:hyperlink>
        </w:p>
        <w:p w14:paraId="088631DF" w14:textId="3F5252B2" w:rsidR="00F11072" w:rsidRDefault="004808FF">
          <w:pPr>
            <w:pStyle w:val="TOC2"/>
            <w:rPr>
              <w:rFonts w:asciiTheme="minorHAnsi" w:eastAsiaTheme="minorEastAsia" w:hAnsiTheme="minorHAnsi" w:cstheme="minorBidi"/>
              <w:b w:val="0"/>
              <w:noProof/>
              <w:color w:val="auto"/>
              <w:sz w:val="22"/>
              <w:szCs w:val="22"/>
              <w:lang w:eastAsia="en-AU"/>
            </w:rPr>
          </w:pPr>
          <w:hyperlink w:anchor="_Toc143788405" w:history="1">
            <w:r w:rsidR="00F11072" w:rsidRPr="00822136">
              <w:rPr>
                <w:rStyle w:val="Hyperlink"/>
                <w:noProof/>
              </w:rPr>
              <w:t>Adverse events and reporting</w:t>
            </w:r>
            <w:r w:rsidR="00F11072">
              <w:rPr>
                <w:noProof/>
                <w:webHidden/>
              </w:rPr>
              <w:tab/>
            </w:r>
            <w:r w:rsidR="00F11072">
              <w:rPr>
                <w:noProof/>
                <w:webHidden/>
              </w:rPr>
              <w:fldChar w:fldCharType="begin"/>
            </w:r>
            <w:r w:rsidR="00F11072">
              <w:rPr>
                <w:noProof/>
                <w:webHidden/>
              </w:rPr>
              <w:instrText xml:space="preserve"> PAGEREF _Toc143788405 \h </w:instrText>
            </w:r>
            <w:r w:rsidR="00F11072">
              <w:rPr>
                <w:noProof/>
                <w:webHidden/>
              </w:rPr>
            </w:r>
            <w:r w:rsidR="00F11072">
              <w:rPr>
                <w:noProof/>
                <w:webHidden/>
              </w:rPr>
              <w:fldChar w:fldCharType="separate"/>
            </w:r>
            <w:r w:rsidR="00F11072">
              <w:rPr>
                <w:noProof/>
                <w:webHidden/>
              </w:rPr>
              <w:t>27</w:t>
            </w:r>
            <w:r w:rsidR="00F11072">
              <w:rPr>
                <w:noProof/>
                <w:webHidden/>
              </w:rPr>
              <w:fldChar w:fldCharType="end"/>
            </w:r>
          </w:hyperlink>
        </w:p>
        <w:p w14:paraId="1F33F9F3" w14:textId="6FFEF392" w:rsidR="00F11072" w:rsidRDefault="004808FF">
          <w:pPr>
            <w:pStyle w:val="TOC2"/>
            <w:rPr>
              <w:rFonts w:asciiTheme="minorHAnsi" w:eastAsiaTheme="minorEastAsia" w:hAnsiTheme="minorHAnsi" w:cstheme="minorBidi"/>
              <w:b w:val="0"/>
              <w:noProof/>
              <w:color w:val="auto"/>
              <w:sz w:val="22"/>
              <w:szCs w:val="22"/>
              <w:lang w:eastAsia="en-AU"/>
            </w:rPr>
          </w:pPr>
          <w:hyperlink w:anchor="_Toc143788406" w:history="1">
            <w:r w:rsidR="00F11072" w:rsidRPr="00822136">
              <w:rPr>
                <w:rStyle w:val="Hyperlink"/>
                <w:noProof/>
              </w:rPr>
              <w:t>Communication and education</w:t>
            </w:r>
            <w:r w:rsidR="00F11072">
              <w:rPr>
                <w:noProof/>
                <w:webHidden/>
              </w:rPr>
              <w:tab/>
            </w:r>
            <w:r w:rsidR="00F11072">
              <w:rPr>
                <w:noProof/>
                <w:webHidden/>
              </w:rPr>
              <w:fldChar w:fldCharType="begin"/>
            </w:r>
            <w:r w:rsidR="00F11072">
              <w:rPr>
                <w:noProof/>
                <w:webHidden/>
              </w:rPr>
              <w:instrText xml:space="preserve"> PAGEREF _Toc143788406 \h </w:instrText>
            </w:r>
            <w:r w:rsidR="00F11072">
              <w:rPr>
                <w:noProof/>
                <w:webHidden/>
              </w:rPr>
            </w:r>
            <w:r w:rsidR="00F11072">
              <w:rPr>
                <w:noProof/>
                <w:webHidden/>
              </w:rPr>
              <w:fldChar w:fldCharType="separate"/>
            </w:r>
            <w:r w:rsidR="00F11072">
              <w:rPr>
                <w:noProof/>
                <w:webHidden/>
              </w:rPr>
              <w:t>27</w:t>
            </w:r>
            <w:r w:rsidR="00F11072">
              <w:rPr>
                <w:noProof/>
                <w:webHidden/>
              </w:rPr>
              <w:fldChar w:fldCharType="end"/>
            </w:r>
          </w:hyperlink>
        </w:p>
        <w:p w14:paraId="2808B320" w14:textId="620995D8" w:rsidR="00F11072" w:rsidRDefault="004808FF">
          <w:pPr>
            <w:pStyle w:val="TOC2"/>
            <w:rPr>
              <w:rFonts w:asciiTheme="minorHAnsi" w:eastAsiaTheme="minorEastAsia" w:hAnsiTheme="minorHAnsi" w:cstheme="minorBidi"/>
              <w:b w:val="0"/>
              <w:noProof/>
              <w:color w:val="auto"/>
              <w:sz w:val="22"/>
              <w:szCs w:val="22"/>
              <w:lang w:eastAsia="en-AU"/>
            </w:rPr>
          </w:pPr>
          <w:hyperlink w:anchor="_Toc143788407" w:history="1">
            <w:r w:rsidR="00F11072" w:rsidRPr="00822136">
              <w:rPr>
                <w:rStyle w:val="Hyperlink"/>
                <w:noProof/>
              </w:rPr>
              <w:t>Themes</w:t>
            </w:r>
            <w:r w:rsidR="00F11072">
              <w:rPr>
                <w:noProof/>
                <w:webHidden/>
              </w:rPr>
              <w:tab/>
            </w:r>
            <w:r w:rsidR="00F11072">
              <w:rPr>
                <w:noProof/>
                <w:webHidden/>
              </w:rPr>
              <w:fldChar w:fldCharType="begin"/>
            </w:r>
            <w:r w:rsidR="00F11072">
              <w:rPr>
                <w:noProof/>
                <w:webHidden/>
              </w:rPr>
              <w:instrText xml:space="preserve"> PAGEREF _Toc143788407 \h </w:instrText>
            </w:r>
            <w:r w:rsidR="00F11072">
              <w:rPr>
                <w:noProof/>
                <w:webHidden/>
              </w:rPr>
            </w:r>
            <w:r w:rsidR="00F11072">
              <w:rPr>
                <w:noProof/>
                <w:webHidden/>
              </w:rPr>
              <w:fldChar w:fldCharType="separate"/>
            </w:r>
            <w:r w:rsidR="00F11072">
              <w:rPr>
                <w:noProof/>
                <w:webHidden/>
              </w:rPr>
              <w:t>28</w:t>
            </w:r>
            <w:r w:rsidR="00F11072">
              <w:rPr>
                <w:noProof/>
                <w:webHidden/>
              </w:rPr>
              <w:fldChar w:fldCharType="end"/>
            </w:r>
          </w:hyperlink>
        </w:p>
        <w:p w14:paraId="5929080C" w14:textId="70CC8FEA" w:rsidR="00F02AEC" w:rsidRPr="00215D48" w:rsidRDefault="00F02AEC" w:rsidP="00F401EF">
          <w:r w:rsidRPr="00215D48">
            <w:fldChar w:fldCharType="end"/>
          </w:r>
        </w:p>
      </w:sdtContent>
    </w:sdt>
    <w:p w14:paraId="1626ABCC" w14:textId="77777777" w:rsidR="00F02AEC" w:rsidRPr="00215D48" w:rsidRDefault="00F02AEC" w:rsidP="0055653F">
      <w:r w:rsidRPr="00215D48">
        <w:br w:type="page"/>
      </w:r>
    </w:p>
    <w:p w14:paraId="6499791D" w14:textId="77007ABD" w:rsidR="00F02AEC" w:rsidRDefault="009669C1" w:rsidP="0078745C">
      <w:pPr>
        <w:pStyle w:val="Heading2"/>
      </w:pPr>
      <w:bookmarkStart w:id="0" w:name="_Toc143788359"/>
      <w:r>
        <w:lastRenderedPageBreak/>
        <w:t>Overview</w:t>
      </w:r>
      <w:bookmarkEnd w:id="0"/>
    </w:p>
    <w:p w14:paraId="6B1940AB" w14:textId="2916FBFF" w:rsidR="009669C1" w:rsidRPr="007C1E76" w:rsidRDefault="009669C1" w:rsidP="009669C1">
      <w:pPr>
        <w:shd w:val="clear" w:color="auto" w:fill="FFFFFF"/>
        <w:spacing w:before="100" w:beforeAutospacing="1" w:after="100" w:afterAutospacing="1"/>
        <w:rPr>
          <w:rFonts w:eastAsia="Times New Roman" w:cstheme="minorHAnsi"/>
          <w:sz w:val="22"/>
          <w:szCs w:val="22"/>
          <w:lang w:eastAsia="en-AU"/>
        </w:rPr>
      </w:pPr>
      <w:bookmarkStart w:id="1" w:name="_Hlk135059563"/>
      <w:r w:rsidRPr="007C1E76">
        <w:rPr>
          <w:rFonts w:eastAsia="Times New Roman" w:cstheme="minorHAnsi"/>
          <w:sz w:val="22"/>
          <w:szCs w:val="22"/>
          <w:lang w:eastAsia="en-AU"/>
        </w:rPr>
        <w:t xml:space="preserve">Prior to February 2021, most medical devices that were designed and manufactured to suit an individual patient/client were known as “custom-made” medical devices. These kinds of devices were </w:t>
      </w:r>
      <w:r w:rsidR="007533A7">
        <w:rPr>
          <w:rFonts w:eastAsia="Times New Roman" w:cstheme="minorHAnsi"/>
          <w:sz w:val="22"/>
          <w:szCs w:val="22"/>
          <w:lang w:eastAsia="en-AU"/>
        </w:rPr>
        <w:t xml:space="preserve"> exempt from the requirement </w:t>
      </w:r>
      <w:r w:rsidRPr="007C1E76">
        <w:rPr>
          <w:rFonts w:eastAsia="Times New Roman" w:cstheme="minorHAnsi"/>
          <w:sz w:val="22"/>
          <w:szCs w:val="22"/>
          <w:lang w:eastAsia="en-AU"/>
        </w:rPr>
        <w:t xml:space="preserve">to have TGA approval or to be included in the </w:t>
      </w:r>
      <w:hyperlink r:id="rId12" w:history="1">
        <w:r w:rsidRPr="007C1E76">
          <w:rPr>
            <w:rStyle w:val="Hyperlink"/>
            <w:rFonts w:asciiTheme="minorHAnsi" w:hAnsiTheme="minorHAnsi" w:cstheme="minorHAnsi"/>
            <w:sz w:val="22"/>
            <w:szCs w:val="22"/>
            <w:lang w:eastAsia="en-AU"/>
          </w:rPr>
          <w:t>Australian Register of Therapeutic Goods</w:t>
        </w:r>
      </w:hyperlink>
      <w:r w:rsidRPr="007C1E76">
        <w:rPr>
          <w:rFonts w:eastAsia="Times New Roman" w:cstheme="minorHAnsi"/>
          <w:sz w:val="22"/>
          <w:szCs w:val="22"/>
          <w:lang w:eastAsia="en-AU"/>
        </w:rPr>
        <w:t xml:space="preserve"> (ARTG) before they could be imported, exported, or supplied (although they were subject to other regulatory obligations)</w:t>
      </w:r>
      <w:r w:rsidR="007533A7">
        <w:rPr>
          <w:rFonts w:eastAsia="Times New Roman" w:cstheme="minorHAnsi"/>
          <w:sz w:val="22"/>
          <w:szCs w:val="22"/>
          <w:lang w:eastAsia="en-AU"/>
        </w:rPr>
        <w:t>. As a condition of exemption, these kinds of devices were required to meet all other regulatory requirements for medical devices including reporting adverse events.</w:t>
      </w:r>
    </w:p>
    <w:p w14:paraId="42D2C86C" w14:textId="77777777" w:rsidR="009669C1" w:rsidRPr="007C1E76" w:rsidRDefault="009669C1" w:rsidP="009669C1">
      <w:pPr>
        <w:shd w:val="clear" w:color="auto" w:fill="FFFFFF"/>
        <w:spacing w:before="100" w:beforeAutospacing="1" w:after="100" w:afterAutospacing="1"/>
        <w:rPr>
          <w:rFonts w:eastAsia="Times New Roman" w:cstheme="minorHAnsi"/>
          <w:sz w:val="22"/>
          <w:szCs w:val="22"/>
          <w:lang w:eastAsia="en-AU"/>
        </w:rPr>
      </w:pPr>
      <w:r w:rsidRPr="007C1E76">
        <w:rPr>
          <w:rFonts w:eastAsia="Times New Roman" w:cstheme="minorHAnsi"/>
          <w:sz w:val="22"/>
          <w:szCs w:val="22"/>
          <w:lang w:eastAsia="en-AU"/>
        </w:rPr>
        <w:t>Over the past two decades, rapid advances in computing technology and materials have resulted in significant changes to medical imaging, manufacturing and, as a result, medical device technology. Easier access to this technology and newer methods of manufacture such as 3D-printing allow more complex and, in some cases, higher-risk medical devices to be “personalised” for an individual patient/client.</w:t>
      </w:r>
    </w:p>
    <w:p w14:paraId="2B5FAB15" w14:textId="60BD614E" w:rsidR="009669C1" w:rsidRPr="007C1E76" w:rsidRDefault="009669C1" w:rsidP="009669C1">
      <w:pPr>
        <w:shd w:val="clear" w:color="auto" w:fill="FFFFFF"/>
        <w:spacing w:before="100" w:beforeAutospacing="1" w:after="100" w:afterAutospacing="1"/>
        <w:rPr>
          <w:rFonts w:eastAsia="Times New Roman" w:cstheme="minorHAnsi"/>
          <w:sz w:val="22"/>
          <w:szCs w:val="22"/>
          <w:lang w:eastAsia="en-AU"/>
        </w:rPr>
      </w:pPr>
      <w:r w:rsidRPr="007C1E76">
        <w:rPr>
          <w:color w:val="000000"/>
          <w:sz w:val="22"/>
          <w:szCs w:val="22"/>
          <w:lang w:eastAsia="en-AU"/>
        </w:rPr>
        <w:t xml:space="preserve">In 2021, following extensive consultation, the Australian Government introduced a new framework </w:t>
      </w:r>
      <w:r w:rsidR="00B94CEB">
        <w:rPr>
          <w:color w:val="000000"/>
          <w:sz w:val="22"/>
          <w:szCs w:val="22"/>
          <w:lang w:eastAsia="en-AU"/>
        </w:rPr>
        <w:t>for the regulation of these kinds of devices</w:t>
      </w:r>
      <w:r w:rsidR="00771B14">
        <w:rPr>
          <w:color w:val="000000"/>
          <w:sz w:val="22"/>
          <w:szCs w:val="22"/>
          <w:lang w:eastAsia="en-AU"/>
        </w:rPr>
        <w:t>, to</w:t>
      </w:r>
      <w:r w:rsidR="00B94CEB">
        <w:rPr>
          <w:color w:val="000000"/>
          <w:sz w:val="22"/>
          <w:szCs w:val="22"/>
          <w:lang w:eastAsia="en-AU"/>
        </w:rPr>
        <w:t xml:space="preserve"> ensur</w:t>
      </w:r>
      <w:r w:rsidR="00771B14">
        <w:rPr>
          <w:color w:val="000000"/>
          <w:sz w:val="22"/>
          <w:szCs w:val="22"/>
          <w:lang w:eastAsia="en-AU"/>
        </w:rPr>
        <w:t xml:space="preserve">e that </w:t>
      </w:r>
      <w:r w:rsidR="007533A7">
        <w:rPr>
          <w:color w:val="000000"/>
          <w:sz w:val="22"/>
          <w:szCs w:val="22"/>
          <w:lang w:eastAsia="en-AU"/>
        </w:rPr>
        <w:t xml:space="preserve">these kinds of devices continue to be safe and fit for their intended purpose and perform as expected throughout the life of the device, thereby </w:t>
      </w:r>
      <w:r w:rsidR="00B94CEB">
        <w:rPr>
          <w:color w:val="000000"/>
          <w:sz w:val="22"/>
          <w:szCs w:val="22"/>
          <w:lang w:eastAsia="en-AU"/>
        </w:rPr>
        <w:t>delivering safe outcomes for patients</w:t>
      </w:r>
      <w:r w:rsidRPr="007C1E76">
        <w:rPr>
          <w:color w:val="000000"/>
          <w:sz w:val="22"/>
          <w:szCs w:val="22"/>
          <w:lang w:eastAsia="en-AU"/>
        </w:rPr>
        <w:t xml:space="preserve">. The new framework changes the legal </w:t>
      </w:r>
      <w:r w:rsidR="00417003">
        <w:rPr>
          <w:color w:val="000000"/>
          <w:sz w:val="22"/>
          <w:szCs w:val="22"/>
          <w:lang w:eastAsia="en-AU"/>
        </w:rPr>
        <w:t xml:space="preserve">definition and the </w:t>
      </w:r>
      <w:r w:rsidRPr="007C1E76">
        <w:rPr>
          <w:color w:val="000000"/>
          <w:sz w:val="22"/>
          <w:szCs w:val="22"/>
          <w:lang w:eastAsia="en-AU"/>
        </w:rPr>
        <w:t>rules for “custom-made” devices</w:t>
      </w:r>
      <w:r w:rsidR="00771B14">
        <w:rPr>
          <w:color w:val="000000"/>
          <w:sz w:val="22"/>
          <w:szCs w:val="22"/>
          <w:lang w:eastAsia="en-AU"/>
        </w:rPr>
        <w:t xml:space="preserve"> by</w:t>
      </w:r>
      <w:r w:rsidRPr="007C1E76">
        <w:rPr>
          <w:rFonts w:eastAsia="Times New Roman" w:cstheme="minorHAnsi"/>
          <w:sz w:val="22"/>
          <w:szCs w:val="22"/>
          <w:lang w:eastAsia="en-AU"/>
        </w:rPr>
        <w:t>:</w:t>
      </w:r>
    </w:p>
    <w:p w14:paraId="103301EC" w14:textId="77777777" w:rsidR="009669C1" w:rsidRPr="007C1E76" w:rsidRDefault="009669C1" w:rsidP="009669C1">
      <w:pPr>
        <w:numPr>
          <w:ilvl w:val="0"/>
          <w:numId w:val="7"/>
        </w:numPr>
        <w:shd w:val="clear" w:color="auto" w:fill="FFFFFF"/>
        <w:spacing w:before="100" w:beforeAutospacing="1" w:after="100" w:afterAutospacing="1" w:line="240" w:lineRule="auto"/>
        <w:rPr>
          <w:rFonts w:eastAsia="Times New Roman"/>
          <w:sz w:val="22"/>
          <w:szCs w:val="22"/>
          <w:lang w:eastAsia="en-AU"/>
        </w:rPr>
      </w:pPr>
      <w:r w:rsidRPr="007C1E76">
        <w:rPr>
          <w:rFonts w:eastAsia="Times New Roman" w:cstheme="minorHAnsi"/>
          <w:sz w:val="22"/>
          <w:szCs w:val="22"/>
          <w:lang w:eastAsia="en-AU"/>
        </w:rPr>
        <w:t>Reducing the number and scope of devices that are considered “custom-made”</w:t>
      </w:r>
    </w:p>
    <w:p w14:paraId="0FDD848B" w14:textId="77777777" w:rsidR="009669C1" w:rsidRPr="007C1E76" w:rsidRDefault="009669C1" w:rsidP="009669C1">
      <w:pPr>
        <w:numPr>
          <w:ilvl w:val="0"/>
          <w:numId w:val="7"/>
        </w:numPr>
        <w:shd w:val="clear" w:color="auto" w:fill="FFFFFF"/>
        <w:spacing w:before="100" w:beforeAutospacing="1" w:after="100" w:afterAutospacing="1" w:line="240" w:lineRule="auto"/>
        <w:rPr>
          <w:rFonts w:eastAsia="Times New Roman"/>
          <w:sz w:val="22"/>
          <w:szCs w:val="22"/>
          <w:lang w:eastAsia="en-AU"/>
        </w:rPr>
      </w:pPr>
      <w:r w:rsidRPr="007C1E76">
        <w:rPr>
          <w:rFonts w:eastAsia="Times New Roman"/>
          <w:color w:val="000000"/>
          <w:sz w:val="22"/>
          <w:szCs w:val="22"/>
          <w:lang w:eastAsia="en-AU"/>
        </w:rPr>
        <w:t xml:space="preserve">Requiring most devices that are designed and manufactured for individuals to have TGA approval and inclusion in the ARTG before they can be imported, </w:t>
      </w:r>
      <w:proofErr w:type="gramStart"/>
      <w:r w:rsidRPr="007C1E76">
        <w:rPr>
          <w:rFonts w:eastAsia="Times New Roman"/>
          <w:color w:val="000000"/>
          <w:sz w:val="22"/>
          <w:szCs w:val="22"/>
          <w:lang w:eastAsia="en-AU"/>
        </w:rPr>
        <w:t>exported</w:t>
      </w:r>
      <w:proofErr w:type="gramEnd"/>
      <w:r w:rsidRPr="007C1E76">
        <w:rPr>
          <w:rFonts w:eastAsia="Times New Roman"/>
          <w:color w:val="000000"/>
          <w:sz w:val="22"/>
          <w:szCs w:val="22"/>
          <w:lang w:eastAsia="en-AU"/>
        </w:rPr>
        <w:t xml:space="preserve"> or supplied.</w:t>
      </w:r>
    </w:p>
    <w:p w14:paraId="403278C0" w14:textId="69590562" w:rsidR="009669C1" w:rsidRPr="007C1E76" w:rsidRDefault="009669C1" w:rsidP="009669C1">
      <w:pPr>
        <w:rPr>
          <w:rFonts w:cstheme="minorHAnsi"/>
          <w:sz w:val="22"/>
          <w:szCs w:val="22"/>
        </w:rPr>
      </w:pPr>
      <w:r w:rsidRPr="007C1E76">
        <w:rPr>
          <w:rFonts w:cstheme="minorHAnsi"/>
          <w:sz w:val="22"/>
          <w:szCs w:val="22"/>
        </w:rPr>
        <w:t>In response to stakeholder feedback received during the implementation of the new framework, the TGA is focusing on how the new framework applies to manufacturing at the point-of-care and what refinements could be made to ensure regulation is appropriate without introducing unnecessary burden for point-of-care facilities.</w:t>
      </w:r>
    </w:p>
    <w:p w14:paraId="173066E2" w14:textId="0C58F30F" w:rsidR="009669C1" w:rsidRPr="007C1E76" w:rsidRDefault="009669C1" w:rsidP="009669C1">
      <w:pPr>
        <w:rPr>
          <w:rFonts w:cstheme="minorHAnsi"/>
          <w:sz w:val="22"/>
          <w:szCs w:val="22"/>
        </w:rPr>
      </w:pPr>
      <w:r w:rsidRPr="007C1E76">
        <w:rPr>
          <w:rFonts w:cstheme="minorHAnsi"/>
          <w:sz w:val="22"/>
          <w:szCs w:val="22"/>
        </w:rPr>
        <w:t xml:space="preserve">Four surveys, </w:t>
      </w:r>
      <w:r w:rsidR="00771B14">
        <w:rPr>
          <w:rFonts w:cstheme="minorHAnsi"/>
          <w:sz w:val="22"/>
          <w:szCs w:val="22"/>
        </w:rPr>
        <w:t>which closed</w:t>
      </w:r>
      <w:r w:rsidRPr="007C1E76">
        <w:rPr>
          <w:rFonts w:cstheme="minorHAnsi"/>
          <w:sz w:val="22"/>
          <w:szCs w:val="22"/>
        </w:rPr>
        <w:t xml:space="preserve"> on 17 May 2023, were conducted to obtain more information about point of care manufacturing activities in </w:t>
      </w:r>
      <w:r w:rsidR="00771B14">
        <w:rPr>
          <w:rFonts w:cstheme="minorHAnsi"/>
          <w:sz w:val="22"/>
          <w:szCs w:val="22"/>
        </w:rPr>
        <w:t>four</w:t>
      </w:r>
      <w:r w:rsidRPr="007C1E76">
        <w:rPr>
          <w:rFonts w:cstheme="minorHAnsi"/>
          <w:sz w:val="22"/>
          <w:szCs w:val="22"/>
        </w:rPr>
        <w:t xml:space="preserve"> sectors from the following cohorts:</w:t>
      </w:r>
    </w:p>
    <w:p w14:paraId="1550A91A" w14:textId="77777777" w:rsidR="00771B14" w:rsidRPr="007C1E76" w:rsidRDefault="00771B14" w:rsidP="00771B14">
      <w:pPr>
        <w:pStyle w:val="ListParagraph"/>
        <w:numPr>
          <w:ilvl w:val="0"/>
          <w:numId w:val="8"/>
        </w:numPr>
        <w:rPr>
          <w:rFonts w:cstheme="minorHAnsi"/>
          <w:sz w:val="22"/>
          <w:szCs w:val="22"/>
        </w:rPr>
      </w:pPr>
      <w:r w:rsidRPr="007C1E76">
        <w:rPr>
          <w:rFonts w:cstheme="minorHAnsi"/>
          <w:sz w:val="22"/>
          <w:szCs w:val="22"/>
        </w:rPr>
        <w:t>Allied health sector</w:t>
      </w:r>
    </w:p>
    <w:p w14:paraId="340097C5" w14:textId="60BC3310" w:rsidR="009669C1" w:rsidRPr="007C1E76" w:rsidRDefault="009669C1" w:rsidP="009669C1">
      <w:pPr>
        <w:pStyle w:val="ListParagraph"/>
        <w:numPr>
          <w:ilvl w:val="0"/>
          <w:numId w:val="8"/>
        </w:numPr>
        <w:rPr>
          <w:rFonts w:cstheme="minorHAnsi"/>
          <w:sz w:val="22"/>
          <w:szCs w:val="22"/>
        </w:rPr>
      </w:pPr>
      <w:r w:rsidRPr="007C1E76">
        <w:rPr>
          <w:rFonts w:cstheme="minorHAnsi"/>
          <w:sz w:val="22"/>
          <w:szCs w:val="22"/>
        </w:rPr>
        <w:t>Dental sector</w:t>
      </w:r>
    </w:p>
    <w:p w14:paraId="5ABB6311" w14:textId="6A341BBC" w:rsidR="009669C1" w:rsidRPr="007C1E76" w:rsidRDefault="009669C1" w:rsidP="009669C1">
      <w:pPr>
        <w:pStyle w:val="ListParagraph"/>
        <w:numPr>
          <w:ilvl w:val="0"/>
          <w:numId w:val="8"/>
        </w:numPr>
        <w:rPr>
          <w:rFonts w:cstheme="minorHAnsi"/>
          <w:sz w:val="22"/>
          <w:szCs w:val="22"/>
        </w:rPr>
      </w:pPr>
      <w:r w:rsidRPr="007C1E76">
        <w:rPr>
          <w:rFonts w:cstheme="minorHAnsi"/>
          <w:sz w:val="22"/>
          <w:szCs w:val="22"/>
        </w:rPr>
        <w:t>Manufacturing hubs at the point-of-care</w:t>
      </w:r>
    </w:p>
    <w:p w14:paraId="6C18FC19" w14:textId="6539E164" w:rsidR="009669C1" w:rsidRPr="007C1E76" w:rsidRDefault="009669C1" w:rsidP="009669C1">
      <w:pPr>
        <w:pStyle w:val="ListParagraph"/>
        <w:numPr>
          <w:ilvl w:val="0"/>
          <w:numId w:val="8"/>
        </w:numPr>
        <w:rPr>
          <w:rFonts w:cstheme="minorHAnsi"/>
          <w:sz w:val="22"/>
          <w:szCs w:val="22"/>
        </w:rPr>
      </w:pPr>
      <w:r w:rsidRPr="007C1E76">
        <w:rPr>
          <w:rFonts w:cstheme="minorHAnsi"/>
          <w:sz w:val="22"/>
          <w:szCs w:val="22"/>
        </w:rPr>
        <w:t>Hospital and healthcare facilities where medical devices are manufactured at the point-of-care</w:t>
      </w:r>
    </w:p>
    <w:bookmarkEnd w:id="1"/>
    <w:p w14:paraId="4ABC76F5" w14:textId="37B2B8C1" w:rsidR="009669C1" w:rsidRPr="007C1E76" w:rsidRDefault="009669C1" w:rsidP="009669C1">
      <w:pPr>
        <w:rPr>
          <w:sz w:val="22"/>
          <w:szCs w:val="22"/>
        </w:rPr>
      </w:pPr>
      <w:r w:rsidRPr="007C1E76">
        <w:rPr>
          <w:sz w:val="22"/>
          <w:szCs w:val="22"/>
        </w:rPr>
        <w:t>The following paper provides an overview of the survey results from the four surveys. It includes:</w:t>
      </w:r>
    </w:p>
    <w:p w14:paraId="3B2C6421" w14:textId="77777777" w:rsidR="009669C1" w:rsidRPr="007C1E76" w:rsidRDefault="009669C1" w:rsidP="009669C1">
      <w:pPr>
        <w:pStyle w:val="ListParagraph"/>
        <w:numPr>
          <w:ilvl w:val="0"/>
          <w:numId w:val="9"/>
        </w:numPr>
        <w:spacing w:after="160"/>
        <w:rPr>
          <w:sz w:val="22"/>
          <w:szCs w:val="22"/>
        </w:rPr>
      </w:pPr>
      <w:r w:rsidRPr="007C1E76">
        <w:rPr>
          <w:sz w:val="22"/>
          <w:szCs w:val="22"/>
        </w:rPr>
        <w:t>a snapshot of response numbers</w:t>
      </w:r>
    </w:p>
    <w:p w14:paraId="310A18A3" w14:textId="77777777" w:rsidR="009669C1" w:rsidRPr="007C1E76" w:rsidRDefault="009669C1" w:rsidP="009669C1">
      <w:pPr>
        <w:pStyle w:val="ListParagraph"/>
        <w:numPr>
          <w:ilvl w:val="0"/>
          <w:numId w:val="9"/>
        </w:numPr>
        <w:spacing w:after="160"/>
        <w:rPr>
          <w:sz w:val="22"/>
          <w:szCs w:val="22"/>
        </w:rPr>
      </w:pPr>
      <w:r w:rsidRPr="007C1E76">
        <w:rPr>
          <w:sz w:val="22"/>
          <w:szCs w:val="22"/>
        </w:rPr>
        <w:t>brief insight into the demographic of respondents</w:t>
      </w:r>
    </w:p>
    <w:p w14:paraId="6B5FE61A" w14:textId="77777777" w:rsidR="009669C1" w:rsidRPr="007C1E76" w:rsidRDefault="009669C1" w:rsidP="009669C1">
      <w:pPr>
        <w:pStyle w:val="ListParagraph"/>
        <w:numPr>
          <w:ilvl w:val="0"/>
          <w:numId w:val="9"/>
        </w:numPr>
        <w:spacing w:after="160"/>
        <w:rPr>
          <w:sz w:val="22"/>
          <w:szCs w:val="22"/>
        </w:rPr>
      </w:pPr>
      <w:r w:rsidRPr="007C1E76">
        <w:rPr>
          <w:sz w:val="22"/>
          <w:szCs w:val="22"/>
        </w:rPr>
        <w:t xml:space="preserve">information relating to the adaptation, design, manufacture and supply of medical </w:t>
      </w:r>
      <w:proofErr w:type="gramStart"/>
      <w:r w:rsidRPr="007C1E76">
        <w:rPr>
          <w:sz w:val="22"/>
          <w:szCs w:val="22"/>
        </w:rPr>
        <w:t>devices</w:t>
      </w:r>
      <w:proofErr w:type="gramEnd"/>
    </w:p>
    <w:p w14:paraId="590B58D2" w14:textId="77777777" w:rsidR="009669C1" w:rsidRPr="007C1E76" w:rsidRDefault="009669C1" w:rsidP="009669C1">
      <w:pPr>
        <w:pStyle w:val="ListParagraph"/>
        <w:numPr>
          <w:ilvl w:val="0"/>
          <w:numId w:val="9"/>
        </w:numPr>
        <w:spacing w:after="160"/>
        <w:rPr>
          <w:sz w:val="22"/>
          <w:szCs w:val="22"/>
        </w:rPr>
      </w:pPr>
      <w:r w:rsidRPr="007C1E76">
        <w:rPr>
          <w:sz w:val="22"/>
          <w:szCs w:val="22"/>
        </w:rPr>
        <w:t>identification of emerging themes and issues.</w:t>
      </w:r>
    </w:p>
    <w:p w14:paraId="6871A6CF" w14:textId="5E6686DF" w:rsidR="009669C1" w:rsidRDefault="009669C1">
      <w:r>
        <w:br w:type="page"/>
      </w:r>
    </w:p>
    <w:p w14:paraId="1E511326" w14:textId="302A7A3F" w:rsidR="009669C1" w:rsidRDefault="009669C1" w:rsidP="009669C1">
      <w:pPr>
        <w:pStyle w:val="Heading2"/>
      </w:pPr>
      <w:bookmarkStart w:id="2" w:name="_Toc143788360"/>
      <w:r>
        <w:lastRenderedPageBreak/>
        <w:t>Allied health sector</w:t>
      </w:r>
      <w:bookmarkEnd w:id="2"/>
    </w:p>
    <w:p w14:paraId="520F3A32" w14:textId="6BDA8F0D" w:rsidR="009669C1" w:rsidRPr="007C1E76" w:rsidRDefault="009669C1" w:rsidP="009669C1">
      <w:pPr>
        <w:rPr>
          <w:sz w:val="22"/>
          <w:szCs w:val="22"/>
        </w:rPr>
      </w:pPr>
      <w:r w:rsidRPr="007C1E76">
        <w:rPr>
          <w:sz w:val="22"/>
          <w:szCs w:val="22"/>
        </w:rPr>
        <w:t xml:space="preserve">240 responses were received </w:t>
      </w:r>
      <w:r w:rsidR="00B0184F">
        <w:rPr>
          <w:sz w:val="22"/>
          <w:szCs w:val="22"/>
        </w:rPr>
        <w:t>for</w:t>
      </w:r>
      <w:r w:rsidRPr="007C1E76">
        <w:rPr>
          <w:sz w:val="22"/>
          <w:szCs w:val="22"/>
        </w:rPr>
        <w:t xml:space="preserve"> the allied health survey; 234 responses from allied health professionals, one from a private individual concerned about the collection of patient data and five from dental prosthetists who had inadvertently filled out the wrong survey. Only the 234 responses relating to the sector were analysed. </w:t>
      </w:r>
    </w:p>
    <w:p w14:paraId="2D388282" w14:textId="77777777" w:rsidR="009669C1" w:rsidRDefault="009669C1" w:rsidP="009669C1">
      <w:pPr>
        <w:pStyle w:val="Heading3"/>
      </w:pPr>
      <w:bookmarkStart w:id="3" w:name="_Toc137225770"/>
      <w:bookmarkStart w:id="4" w:name="_Toc143788361"/>
      <w:r>
        <w:t>Respondents</w:t>
      </w:r>
      <w:bookmarkEnd w:id="3"/>
      <w:bookmarkEnd w:id="4"/>
    </w:p>
    <w:p w14:paraId="6BF36FBE" w14:textId="6568F55A" w:rsidR="009669C1" w:rsidRPr="007C1E76" w:rsidRDefault="009669C1" w:rsidP="009669C1">
      <w:pPr>
        <w:rPr>
          <w:sz w:val="22"/>
          <w:szCs w:val="22"/>
        </w:rPr>
      </w:pPr>
      <w:r w:rsidRPr="007C1E76">
        <w:rPr>
          <w:sz w:val="22"/>
          <w:szCs w:val="22"/>
        </w:rPr>
        <w:t xml:space="preserve">144 respondents (62%) were individuals, </w:t>
      </w:r>
      <w:r w:rsidR="00771B14">
        <w:rPr>
          <w:sz w:val="22"/>
          <w:szCs w:val="22"/>
        </w:rPr>
        <w:t xml:space="preserve">and </w:t>
      </w:r>
      <w:r w:rsidRPr="007C1E76">
        <w:rPr>
          <w:sz w:val="22"/>
          <w:szCs w:val="22"/>
        </w:rPr>
        <w:t>90 (38%) were responding on behalf of a clinic/facility/organisation.</w:t>
      </w:r>
    </w:p>
    <w:p w14:paraId="7512C6E7" w14:textId="77777777" w:rsidR="009669C1" w:rsidRPr="007C1E76" w:rsidRDefault="009669C1" w:rsidP="009669C1">
      <w:pPr>
        <w:rPr>
          <w:sz w:val="22"/>
          <w:szCs w:val="22"/>
        </w:rPr>
      </w:pPr>
      <w:proofErr w:type="gramStart"/>
      <w:r w:rsidRPr="007C1E76">
        <w:rPr>
          <w:sz w:val="22"/>
          <w:szCs w:val="22"/>
        </w:rPr>
        <w:t>The majority of</w:t>
      </w:r>
      <w:proofErr w:type="gramEnd"/>
      <w:r w:rsidRPr="007C1E76">
        <w:rPr>
          <w:sz w:val="22"/>
          <w:szCs w:val="22"/>
        </w:rPr>
        <w:t xml:space="preserve"> respondents identified themselves as:</w:t>
      </w:r>
    </w:p>
    <w:p w14:paraId="6C6587EC" w14:textId="77777777" w:rsidR="009669C1" w:rsidRPr="007C1E76" w:rsidRDefault="009669C1" w:rsidP="009669C1">
      <w:pPr>
        <w:pStyle w:val="ListParagraph"/>
        <w:numPr>
          <w:ilvl w:val="0"/>
          <w:numId w:val="9"/>
        </w:numPr>
        <w:spacing w:after="160"/>
        <w:rPr>
          <w:sz w:val="22"/>
          <w:szCs w:val="22"/>
        </w:rPr>
      </w:pPr>
      <w:r w:rsidRPr="007C1E76">
        <w:rPr>
          <w:rFonts w:cstheme="minorHAnsi"/>
          <w:sz w:val="22"/>
          <w:szCs w:val="22"/>
        </w:rPr>
        <w:t>Physiotherapists (36, 13%)</w:t>
      </w:r>
    </w:p>
    <w:p w14:paraId="0E1C5A41" w14:textId="77777777" w:rsidR="009669C1" w:rsidRPr="007C1E76" w:rsidRDefault="009669C1" w:rsidP="009669C1">
      <w:pPr>
        <w:pStyle w:val="ListParagraph"/>
        <w:numPr>
          <w:ilvl w:val="0"/>
          <w:numId w:val="9"/>
        </w:numPr>
        <w:spacing w:after="160"/>
        <w:rPr>
          <w:sz w:val="22"/>
          <w:szCs w:val="22"/>
        </w:rPr>
      </w:pPr>
      <w:r w:rsidRPr="007C1E76">
        <w:rPr>
          <w:rFonts w:cstheme="minorHAnsi"/>
          <w:sz w:val="22"/>
          <w:szCs w:val="22"/>
        </w:rPr>
        <w:t>Occupational Therapists (42, 16%)</w:t>
      </w:r>
    </w:p>
    <w:p w14:paraId="70BF2A48" w14:textId="77777777" w:rsidR="009669C1" w:rsidRPr="007C1E76" w:rsidRDefault="009669C1" w:rsidP="009669C1">
      <w:pPr>
        <w:pStyle w:val="ListParagraph"/>
        <w:numPr>
          <w:ilvl w:val="0"/>
          <w:numId w:val="9"/>
        </w:numPr>
        <w:spacing w:after="160"/>
        <w:rPr>
          <w:sz w:val="22"/>
          <w:szCs w:val="22"/>
        </w:rPr>
      </w:pPr>
      <w:r w:rsidRPr="007C1E76">
        <w:rPr>
          <w:rFonts w:cstheme="minorHAnsi"/>
          <w:sz w:val="22"/>
          <w:szCs w:val="22"/>
        </w:rPr>
        <w:t xml:space="preserve">Podiatrists (34, 13%) </w:t>
      </w:r>
    </w:p>
    <w:p w14:paraId="70C5EE9C" w14:textId="77777777" w:rsidR="009669C1" w:rsidRPr="007C1E76" w:rsidRDefault="009669C1" w:rsidP="009669C1">
      <w:pPr>
        <w:pStyle w:val="ListParagraph"/>
        <w:numPr>
          <w:ilvl w:val="0"/>
          <w:numId w:val="9"/>
        </w:numPr>
        <w:spacing w:after="160"/>
        <w:rPr>
          <w:sz w:val="22"/>
          <w:szCs w:val="22"/>
        </w:rPr>
      </w:pPr>
      <w:r w:rsidRPr="007C1E76">
        <w:rPr>
          <w:rFonts w:cstheme="minorHAnsi"/>
          <w:sz w:val="22"/>
          <w:szCs w:val="22"/>
        </w:rPr>
        <w:t>Orthotists (16, 6%)</w:t>
      </w:r>
    </w:p>
    <w:p w14:paraId="745FCA95" w14:textId="77777777" w:rsidR="009669C1" w:rsidRPr="007C1E76" w:rsidRDefault="009669C1" w:rsidP="009669C1">
      <w:pPr>
        <w:rPr>
          <w:sz w:val="22"/>
          <w:szCs w:val="22"/>
        </w:rPr>
      </w:pPr>
      <w:r w:rsidRPr="007C1E76">
        <w:rPr>
          <w:sz w:val="22"/>
          <w:szCs w:val="22"/>
        </w:rPr>
        <w:t xml:space="preserve">Some responses included multiple descriptions/professions. </w:t>
      </w:r>
    </w:p>
    <w:p w14:paraId="19EBB655" w14:textId="226A6518" w:rsidR="009669C1" w:rsidRPr="007C1E76" w:rsidRDefault="009669C1" w:rsidP="009669C1">
      <w:pPr>
        <w:rPr>
          <w:sz w:val="22"/>
          <w:szCs w:val="22"/>
        </w:rPr>
      </w:pPr>
      <w:r w:rsidRPr="007C1E76">
        <w:rPr>
          <w:sz w:val="22"/>
          <w:szCs w:val="22"/>
        </w:rPr>
        <w:t xml:space="preserve">Roughly half of </w:t>
      </w:r>
      <w:r w:rsidR="00771B14">
        <w:rPr>
          <w:sz w:val="22"/>
          <w:szCs w:val="22"/>
        </w:rPr>
        <w:t xml:space="preserve">the </w:t>
      </w:r>
      <w:r w:rsidRPr="007C1E76">
        <w:rPr>
          <w:sz w:val="22"/>
          <w:szCs w:val="22"/>
        </w:rPr>
        <w:t>respondents identified that they were members of their respective peak/professional body. 42% were unsure or did not answer.</w:t>
      </w:r>
    </w:p>
    <w:p w14:paraId="02BEACA1" w14:textId="77777777" w:rsidR="009669C1" w:rsidRDefault="009669C1" w:rsidP="009669C1">
      <w:pPr>
        <w:pStyle w:val="Heading3"/>
      </w:pPr>
      <w:bookmarkStart w:id="5" w:name="_Toc137225771"/>
      <w:bookmarkStart w:id="6" w:name="_Toc143788362"/>
      <w:r>
        <w:t>Organisational structures</w:t>
      </w:r>
      <w:bookmarkEnd w:id="5"/>
      <w:bookmarkEnd w:id="6"/>
    </w:p>
    <w:p w14:paraId="67F1567B" w14:textId="6B17E6F5" w:rsidR="009669C1" w:rsidRPr="007C1E76" w:rsidRDefault="009669C1" w:rsidP="009669C1">
      <w:pPr>
        <w:rPr>
          <w:sz w:val="22"/>
          <w:szCs w:val="22"/>
        </w:rPr>
      </w:pPr>
      <w:r w:rsidRPr="007C1E76">
        <w:rPr>
          <w:sz w:val="22"/>
          <w:szCs w:val="22"/>
        </w:rPr>
        <w:t xml:space="preserve">89 (35%) of </w:t>
      </w:r>
      <w:r w:rsidR="00771B14">
        <w:rPr>
          <w:sz w:val="22"/>
          <w:szCs w:val="22"/>
        </w:rPr>
        <w:t xml:space="preserve">the </w:t>
      </w:r>
      <w:r w:rsidRPr="007C1E76">
        <w:rPr>
          <w:sz w:val="22"/>
          <w:szCs w:val="22"/>
        </w:rPr>
        <w:t>respondents identified that they were operating within a government clinic/service.</w:t>
      </w:r>
      <w:r w:rsidR="00892EA3">
        <w:rPr>
          <w:sz w:val="22"/>
          <w:szCs w:val="22"/>
        </w:rPr>
        <w:t xml:space="preserve"> </w:t>
      </w:r>
      <w:r w:rsidRPr="007C1E76">
        <w:rPr>
          <w:sz w:val="22"/>
          <w:szCs w:val="22"/>
        </w:rPr>
        <w:t>53 (21%) identified that they were operating from a private clinic/service.</w:t>
      </w:r>
    </w:p>
    <w:p w14:paraId="308F9D28" w14:textId="77777777" w:rsidR="009669C1" w:rsidRPr="007C1E76" w:rsidRDefault="009669C1" w:rsidP="009669C1">
      <w:pPr>
        <w:rPr>
          <w:sz w:val="22"/>
          <w:szCs w:val="22"/>
        </w:rPr>
      </w:pPr>
      <w:r w:rsidRPr="007C1E76">
        <w:rPr>
          <w:sz w:val="22"/>
          <w:szCs w:val="22"/>
        </w:rPr>
        <w:t xml:space="preserve">Approximately 31% of respondents worked for an organisation with multiple clinics/facilities, 18% worked for an organisation with one clinic/facility and 13% worked for one clinic/facility of an organisation with multiple clinics/facilities. </w:t>
      </w:r>
    </w:p>
    <w:p w14:paraId="108CC44D" w14:textId="12CC5D88" w:rsidR="009669C1" w:rsidRPr="007C1E76" w:rsidRDefault="009669C1" w:rsidP="009669C1">
      <w:pPr>
        <w:rPr>
          <w:sz w:val="22"/>
          <w:szCs w:val="22"/>
        </w:rPr>
      </w:pPr>
      <w:r w:rsidRPr="007C1E76">
        <w:rPr>
          <w:sz w:val="22"/>
          <w:szCs w:val="22"/>
        </w:rPr>
        <w:t xml:space="preserve">66 (28%) of </w:t>
      </w:r>
      <w:r w:rsidR="00771B14">
        <w:rPr>
          <w:sz w:val="22"/>
          <w:szCs w:val="22"/>
        </w:rPr>
        <w:t xml:space="preserve">the </w:t>
      </w:r>
      <w:r w:rsidRPr="007C1E76">
        <w:rPr>
          <w:sz w:val="22"/>
          <w:szCs w:val="22"/>
        </w:rPr>
        <w:t>respondents identified that the organisation/clinic/facility they were operating in had accreditation with Australian Commission on Safety and Quality in Health Care (ACSQHC).</w:t>
      </w:r>
    </w:p>
    <w:p w14:paraId="03537D5E" w14:textId="77777777" w:rsidR="009669C1" w:rsidRDefault="009669C1" w:rsidP="009669C1">
      <w:pPr>
        <w:pStyle w:val="Heading3"/>
      </w:pPr>
      <w:bookmarkStart w:id="7" w:name="_Toc137225772"/>
      <w:bookmarkStart w:id="8" w:name="_Toc143788363"/>
      <w:r>
        <w:t>Device-related activities</w:t>
      </w:r>
      <w:bookmarkEnd w:id="7"/>
      <w:bookmarkEnd w:id="8"/>
    </w:p>
    <w:p w14:paraId="34FD25E3" w14:textId="77777777" w:rsidR="009669C1" w:rsidRPr="00C37878" w:rsidRDefault="009669C1" w:rsidP="009669C1">
      <w:pPr>
        <w:pStyle w:val="Heading4"/>
      </w:pPr>
      <w:bookmarkStart w:id="9" w:name="_Toc137225773"/>
      <w:bookmarkStart w:id="10" w:name="_Toc143788364"/>
      <w:r>
        <w:t xml:space="preserve">Modification, </w:t>
      </w:r>
      <w:proofErr w:type="gramStart"/>
      <w:r>
        <w:t>assembly</w:t>
      </w:r>
      <w:proofErr w:type="gramEnd"/>
      <w:r>
        <w:t xml:space="preserve"> and adaptation</w:t>
      </w:r>
      <w:bookmarkEnd w:id="9"/>
      <w:bookmarkEnd w:id="10"/>
    </w:p>
    <w:p w14:paraId="6EA34BC8" w14:textId="77777777" w:rsidR="009669C1" w:rsidRPr="007C1E76" w:rsidRDefault="009669C1" w:rsidP="009669C1">
      <w:pPr>
        <w:rPr>
          <w:rFonts w:cstheme="minorHAnsi"/>
          <w:sz w:val="22"/>
          <w:szCs w:val="22"/>
        </w:rPr>
      </w:pPr>
      <w:r w:rsidRPr="007C1E76">
        <w:rPr>
          <w:rFonts w:cstheme="minorHAnsi"/>
          <w:sz w:val="22"/>
          <w:szCs w:val="22"/>
        </w:rPr>
        <w:t xml:space="preserve">A significant proportion of respondents (200, 85%) reported that modification, assembly, or adaptation of medical devices to suit individuals does take place at their organisation/clinic/facility; 25 responded that these do not take place at their organisation/clinic/facility while 9 were unsure. </w:t>
      </w:r>
    </w:p>
    <w:p w14:paraId="099F3218" w14:textId="42BD3968" w:rsidR="009669C1" w:rsidRPr="007C1E76" w:rsidRDefault="009669C1" w:rsidP="009669C1">
      <w:pPr>
        <w:rPr>
          <w:rFonts w:cstheme="minorHAnsi"/>
          <w:sz w:val="22"/>
          <w:szCs w:val="22"/>
        </w:rPr>
      </w:pPr>
      <w:r w:rsidRPr="007C1E76">
        <w:rPr>
          <w:rFonts w:cstheme="minorHAnsi"/>
          <w:sz w:val="22"/>
          <w:szCs w:val="22"/>
        </w:rPr>
        <w:t>114 (57%) respondents source their medical devices from Australian suppliers, 73 (37%) source</w:t>
      </w:r>
      <w:r w:rsidR="00892EA3">
        <w:rPr>
          <w:rFonts w:cstheme="minorHAnsi"/>
          <w:sz w:val="22"/>
          <w:szCs w:val="22"/>
        </w:rPr>
        <w:t xml:space="preserve"> medical devices</w:t>
      </w:r>
      <w:r w:rsidRPr="007C1E76">
        <w:rPr>
          <w:rFonts w:cstheme="minorHAnsi"/>
          <w:sz w:val="22"/>
          <w:szCs w:val="22"/>
        </w:rPr>
        <w:t xml:space="preserve"> from both Australian suppliers and overseas suppliers. 12 (6%) indicated that they are unsure where their medical devices are sourced.  </w:t>
      </w:r>
    </w:p>
    <w:p w14:paraId="3B516EB4" w14:textId="77777777" w:rsidR="009669C1" w:rsidRPr="00C37878" w:rsidRDefault="009669C1" w:rsidP="009669C1">
      <w:pPr>
        <w:pStyle w:val="Heading4"/>
        <w:rPr>
          <w:rFonts w:cstheme="minorBidi"/>
        </w:rPr>
      </w:pPr>
      <w:bookmarkStart w:id="11" w:name="_Toc137225774"/>
      <w:bookmarkStart w:id="12" w:name="_Toc143788365"/>
      <w:r>
        <w:lastRenderedPageBreak/>
        <w:t>Device design</w:t>
      </w:r>
      <w:bookmarkEnd w:id="11"/>
      <w:bookmarkEnd w:id="12"/>
    </w:p>
    <w:p w14:paraId="3E10BAC5" w14:textId="77777777" w:rsidR="009669C1" w:rsidRPr="007C1E76" w:rsidRDefault="009669C1" w:rsidP="009669C1">
      <w:pPr>
        <w:rPr>
          <w:sz w:val="22"/>
          <w:szCs w:val="22"/>
        </w:rPr>
      </w:pPr>
      <w:r w:rsidRPr="007C1E76">
        <w:rPr>
          <w:sz w:val="22"/>
          <w:szCs w:val="22"/>
        </w:rPr>
        <w:t>102 (44%) respondents indicated they are involved in the design or modification of an existing design for a device. 112 (48%) respondents said they were not involved in these activities and 20 (8%) said they were unsure whether these kinds of activities were taking place.</w:t>
      </w:r>
    </w:p>
    <w:p w14:paraId="22D9E711" w14:textId="77777777" w:rsidR="009669C1" w:rsidRPr="007C1E76" w:rsidRDefault="009669C1" w:rsidP="009669C1">
      <w:pPr>
        <w:rPr>
          <w:sz w:val="22"/>
          <w:szCs w:val="22"/>
        </w:rPr>
      </w:pPr>
      <w:r w:rsidRPr="007C1E76">
        <w:rPr>
          <w:sz w:val="22"/>
          <w:szCs w:val="22"/>
        </w:rPr>
        <w:t>Of those who report they are undertaking these activities, 91 were using physical impressions, 26 were creating a design template and inputting patient/client parameters, and 42 were using CAD software to design a device.</w:t>
      </w:r>
    </w:p>
    <w:p w14:paraId="1C82464D" w14:textId="77777777" w:rsidR="009669C1" w:rsidRPr="007C1E76" w:rsidRDefault="009669C1" w:rsidP="009669C1">
      <w:pPr>
        <w:rPr>
          <w:sz w:val="22"/>
          <w:szCs w:val="22"/>
        </w:rPr>
      </w:pPr>
      <w:r w:rsidRPr="007C1E76">
        <w:rPr>
          <w:sz w:val="22"/>
          <w:szCs w:val="22"/>
        </w:rPr>
        <w:t xml:space="preserve">Design approval processes varied but did include both </w:t>
      </w:r>
      <w:proofErr w:type="spellStart"/>
      <w:r w:rsidRPr="007C1E76">
        <w:rPr>
          <w:sz w:val="22"/>
          <w:szCs w:val="22"/>
        </w:rPr>
        <w:t>Ahpra</w:t>
      </w:r>
      <w:proofErr w:type="spellEnd"/>
      <w:r w:rsidRPr="007C1E76">
        <w:rPr>
          <w:sz w:val="22"/>
          <w:szCs w:val="22"/>
        </w:rPr>
        <w:t xml:space="preserve"> professionals and practitioners/professionals with </w:t>
      </w:r>
      <w:proofErr w:type="gramStart"/>
      <w:r w:rsidRPr="007C1E76">
        <w:rPr>
          <w:sz w:val="22"/>
          <w:szCs w:val="22"/>
        </w:rPr>
        <w:t>other</w:t>
      </w:r>
      <w:proofErr w:type="gramEnd"/>
      <w:r w:rsidRPr="007C1E76">
        <w:rPr>
          <w:sz w:val="22"/>
          <w:szCs w:val="22"/>
        </w:rPr>
        <w:t xml:space="preserve"> training/accreditation.</w:t>
      </w:r>
    </w:p>
    <w:p w14:paraId="4CCFCA9E" w14:textId="77777777" w:rsidR="009669C1" w:rsidRDefault="009669C1" w:rsidP="009669C1">
      <w:pPr>
        <w:pStyle w:val="Heading4"/>
      </w:pPr>
      <w:bookmarkStart w:id="13" w:name="_Toc137225775"/>
      <w:bookmarkStart w:id="14" w:name="_Toc143788366"/>
      <w:r>
        <w:t>Manufacturing medical devices</w:t>
      </w:r>
      <w:bookmarkEnd w:id="13"/>
      <w:bookmarkEnd w:id="14"/>
    </w:p>
    <w:p w14:paraId="5A9CF6A6" w14:textId="0E7826AD" w:rsidR="009669C1" w:rsidRPr="007C1E76" w:rsidRDefault="009669C1" w:rsidP="009669C1">
      <w:pPr>
        <w:rPr>
          <w:rFonts w:cstheme="minorHAnsi"/>
          <w:sz w:val="22"/>
          <w:szCs w:val="22"/>
        </w:rPr>
      </w:pPr>
      <w:r w:rsidRPr="007C1E76">
        <w:rPr>
          <w:sz w:val="22"/>
          <w:szCs w:val="22"/>
        </w:rPr>
        <w:t xml:space="preserve">131 (56%) of </w:t>
      </w:r>
      <w:r w:rsidR="00771B14">
        <w:rPr>
          <w:sz w:val="22"/>
          <w:szCs w:val="22"/>
        </w:rPr>
        <w:t xml:space="preserve">the </w:t>
      </w:r>
      <w:r w:rsidRPr="007C1E76">
        <w:rPr>
          <w:sz w:val="22"/>
          <w:szCs w:val="22"/>
        </w:rPr>
        <w:t xml:space="preserve">respondents are involved in manufacturing activities within their </w:t>
      </w:r>
      <w:r w:rsidRPr="007C1E76">
        <w:rPr>
          <w:rFonts w:cstheme="minorHAnsi"/>
          <w:sz w:val="22"/>
          <w:szCs w:val="22"/>
        </w:rPr>
        <w:t>organisation/clinic/facility. Of these respondents, 99 (76%) indicated the devices manufactured are for use on their own clients, 2 (1%) said the devices were for someone else’s patient/client, and 30 (23%) said they manufactured devices for both their own patients/clients as well as someone else’s.</w:t>
      </w:r>
    </w:p>
    <w:p w14:paraId="52AF23AF" w14:textId="77777777" w:rsidR="009669C1" w:rsidRPr="007C1E76" w:rsidRDefault="009669C1" w:rsidP="009669C1">
      <w:pPr>
        <w:rPr>
          <w:rFonts w:cstheme="minorHAnsi"/>
          <w:sz w:val="22"/>
          <w:szCs w:val="22"/>
        </w:rPr>
      </w:pPr>
      <w:r w:rsidRPr="007C1E76">
        <w:rPr>
          <w:rFonts w:cstheme="minorHAnsi"/>
          <w:sz w:val="22"/>
          <w:szCs w:val="22"/>
        </w:rPr>
        <w:t>Of those respondents who identified that they were manufacturing devices, the majority (78, 60%) indicated that the devices were being made from materials and components sourced from Australian suppliers only, followed by 42 (32%) who identified that their materials and components were sourced from both Australian and overseas sources.</w:t>
      </w:r>
    </w:p>
    <w:p w14:paraId="23F8C133" w14:textId="20140301" w:rsidR="009669C1" w:rsidRPr="007C1E76" w:rsidRDefault="009669C1" w:rsidP="009669C1">
      <w:pPr>
        <w:rPr>
          <w:rFonts w:cstheme="minorHAnsi"/>
          <w:sz w:val="22"/>
          <w:szCs w:val="22"/>
        </w:rPr>
      </w:pPr>
      <w:proofErr w:type="gramStart"/>
      <w:r w:rsidRPr="007C1E76">
        <w:rPr>
          <w:rFonts w:cstheme="minorHAnsi"/>
          <w:sz w:val="22"/>
          <w:szCs w:val="22"/>
        </w:rPr>
        <w:t>The majority of</w:t>
      </w:r>
      <w:proofErr w:type="gramEnd"/>
      <w:r w:rsidRPr="007C1E76">
        <w:rPr>
          <w:rFonts w:cstheme="minorHAnsi"/>
          <w:sz w:val="22"/>
          <w:szCs w:val="22"/>
        </w:rPr>
        <w:t xml:space="preserve"> the medical devices being manufactured were for external use only indicating they are likely to be lower risk devices (Class I). Two respondents indicated they were manufacturing medical devices for use in a body orifice for </w:t>
      </w:r>
      <w:r w:rsidR="00771B14">
        <w:rPr>
          <w:rFonts w:cstheme="minorHAnsi"/>
          <w:sz w:val="22"/>
          <w:szCs w:val="22"/>
        </w:rPr>
        <w:t xml:space="preserve">a </w:t>
      </w:r>
      <w:r w:rsidRPr="007C1E76">
        <w:rPr>
          <w:rFonts w:cstheme="minorHAnsi"/>
          <w:sz w:val="22"/>
          <w:szCs w:val="22"/>
        </w:rPr>
        <w:t xml:space="preserve">short period of time (less than 30 days continuously), one respondent indicated they make surgically invasive devices that are not permanently </w:t>
      </w:r>
      <w:proofErr w:type="gramStart"/>
      <w:r w:rsidRPr="007C1E76">
        <w:rPr>
          <w:rFonts w:cstheme="minorHAnsi"/>
          <w:sz w:val="22"/>
          <w:szCs w:val="22"/>
        </w:rPr>
        <w:t>implanted</w:t>
      </w:r>
      <w:proofErr w:type="gramEnd"/>
      <w:r w:rsidRPr="007C1E76">
        <w:rPr>
          <w:rFonts w:cstheme="minorHAnsi"/>
          <w:sz w:val="22"/>
          <w:szCs w:val="22"/>
        </w:rPr>
        <w:t xml:space="preserve"> and one makes permanently implantable devices.</w:t>
      </w:r>
    </w:p>
    <w:p w14:paraId="19188617" w14:textId="77777777" w:rsidR="009669C1" w:rsidRPr="007C1E76" w:rsidRDefault="009669C1" w:rsidP="009669C1">
      <w:pPr>
        <w:rPr>
          <w:rFonts w:cstheme="minorHAnsi"/>
          <w:sz w:val="22"/>
          <w:szCs w:val="22"/>
        </w:rPr>
      </w:pPr>
      <w:r w:rsidRPr="007C1E76">
        <w:rPr>
          <w:rFonts w:cstheme="minorHAnsi"/>
          <w:sz w:val="22"/>
          <w:szCs w:val="22"/>
        </w:rPr>
        <w:t>Approval for device design and manufacture varied, as did quality assurance processes. Respondents indicated:</w:t>
      </w:r>
    </w:p>
    <w:p w14:paraId="5CDCDB8C"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a Quality Management System that has been certified against ISO 13485 (2, 1%)</w:t>
      </w:r>
    </w:p>
    <w:p w14:paraId="1FDF76BC"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a Quality Management System that has been certified against ISO 9001 (5, 2%)</w:t>
      </w:r>
    </w:p>
    <w:p w14:paraId="5ADABAD9"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a documented internal QMS (including established design parameters, supply chains, operation procedures etc) (49, 21%)</w:t>
      </w:r>
    </w:p>
    <w:p w14:paraId="143F0BA6"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Australian Health Service Safety and Quality Accreditation (27, 11%)</w:t>
      </w:r>
    </w:p>
    <w:p w14:paraId="51AE9999"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National General Practice Accreditation (1, 0%)</w:t>
      </w:r>
    </w:p>
    <w:p w14:paraId="32476890"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Unsure (50, 21%)</w:t>
      </w:r>
    </w:p>
    <w:p w14:paraId="788317F4"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There are minimum competency requirements for staff involved in design and/or manufacture of the device (75, 31%)</w:t>
      </w:r>
    </w:p>
    <w:p w14:paraId="583ADBF5"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are subject to review from external bodies who have reviewed and/or certified our internal QMS (26, 11%)</w:t>
      </w:r>
    </w:p>
    <w:p w14:paraId="65152AA1" w14:textId="77777777" w:rsidR="009669C1" w:rsidRPr="007C1E76" w:rsidRDefault="009669C1" w:rsidP="009669C1">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Other (5, 2%)</w:t>
      </w:r>
    </w:p>
    <w:p w14:paraId="37BE65A2" w14:textId="4F990318" w:rsidR="009A205A" w:rsidRDefault="009A205A" w:rsidP="009A205A">
      <w:pPr>
        <w:pStyle w:val="Heading3"/>
      </w:pPr>
      <w:bookmarkStart w:id="15" w:name="_Toc143788367"/>
      <w:bookmarkStart w:id="16" w:name="_Toc137225776"/>
      <w:r>
        <w:t>Adverse events and reporting</w:t>
      </w:r>
      <w:bookmarkEnd w:id="15"/>
    </w:p>
    <w:p w14:paraId="572074A1" w14:textId="4F9D174B" w:rsidR="009A205A" w:rsidRPr="007C1E76" w:rsidRDefault="009A205A" w:rsidP="009A205A">
      <w:pPr>
        <w:rPr>
          <w:sz w:val="22"/>
          <w:szCs w:val="22"/>
        </w:rPr>
      </w:pPr>
      <w:r w:rsidRPr="007C1E76">
        <w:rPr>
          <w:sz w:val="22"/>
          <w:szCs w:val="22"/>
        </w:rPr>
        <w:t>Respondents reported a range of mechanisms for recording adverse events</w:t>
      </w:r>
      <w:r w:rsidR="00771B14">
        <w:rPr>
          <w:sz w:val="22"/>
          <w:szCs w:val="22"/>
        </w:rPr>
        <w:t xml:space="preserve"> (AE)</w:t>
      </w:r>
      <w:r w:rsidRPr="007C1E76">
        <w:rPr>
          <w:sz w:val="22"/>
          <w:szCs w:val="22"/>
        </w:rPr>
        <w:t xml:space="preserve"> including the following:</w:t>
      </w:r>
    </w:p>
    <w:p w14:paraId="15C90DC0" w14:textId="399EA210" w:rsidR="009A205A" w:rsidRPr="007C1E76" w:rsidRDefault="009A205A" w:rsidP="009A205A">
      <w:pPr>
        <w:pStyle w:val="ListBullet"/>
        <w:rPr>
          <w:sz w:val="22"/>
          <w:szCs w:val="22"/>
        </w:rPr>
      </w:pPr>
      <w:r w:rsidRPr="007C1E76">
        <w:rPr>
          <w:sz w:val="22"/>
          <w:szCs w:val="22"/>
        </w:rPr>
        <w:t>Internal review within the manufacturing/clinical team (203, 46%)</w:t>
      </w:r>
    </w:p>
    <w:p w14:paraId="5D21379E" w14:textId="77777777" w:rsidR="009A205A" w:rsidRPr="007C1E76" w:rsidRDefault="009A205A" w:rsidP="009A205A">
      <w:pPr>
        <w:pStyle w:val="ListBullet"/>
        <w:rPr>
          <w:sz w:val="22"/>
          <w:szCs w:val="22"/>
        </w:rPr>
      </w:pPr>
      <w:r w:rsidRPr="007C1E76">
        <w:rPr>
          <w:sz w:val="22"/>
          <w:szCs w:val="22"/>
        </w:rPr>
        <w:lastRenderedPageBreak/>
        <w:t>Reporting to the TGA (33, 8%)</w:t>
      </w:r>
    </w:p>
    <w:p w14:paraId="5E5FA36E" w14:textId="77777777" w:rsidR="009A205A" w:rsidRPr="007C1E76" w:rsidRDefault="009A205A" w:rsidP="009A205A">
      <w:pPr>
        <w:pStyle w:val="ListBullet"/>
        <w:rPr>
          <w:sz w:val="22"/>
          <w:szCs w:val="22"/>
        </w:rPr>
      </w:pPr>
      <w:r w:rsidRPr="007C1E76">
        <w:rPr>
          <w:sz w:val="22"/>
          <w:szCs w:val="22"/>
        </w:rPr>
        <w:t>Reporting to Australian Commission on Safety and Quality in Health Care (19, 4%)</w:t>
      </w:r>
    </w:p>
    <w:p w14:paraId="160D968B" w14:textId="77777777" w:rsidR="009A205A" w:rsidRPr="007C1E76" w:rsidRDefault="009A205A" w:rsidP="009A205A">
      <w:pPr>
        <w:pStyle w:val="ListBullet"/>
        <w:rPr>
          <w:sz w:val="22"/>
          <w:szCs w:val="22"/>
        </w:rPr>
      </w:pPr>
      <w:r w:rsidRPr="007C1E76">
        <w:rPr>
          <w:sz w:val="22"/>
          <w:szCs w:val="22"/>
        </w:rPr>
        <w:t>Reporting to NDIS Quality and Safeguards Commission (43, 10%)</w:t>
      </w:r>
    </w:p>
    <w:p w14:paraId="22551556" w14:textId="77777777" w:rsidR="009A205A" w:rsidRPr="007C1E76" w:rsidRDefault="009A205A" w:rsidP="009A205A">
      <w:pPr>
        <w:pStyle w:val="ListBullet"/>
        <w:rPr>
          <w:sz w:val="22"/>
          <w:szCs w:val="22"/>
        </w:rPr>
      </w:pPr>
      <w:r w:rsidRPr="007C1E76">
        <w:rPr>
          <w:sz w:val="22"/>
          <w:szCs w:val="22"/>
        </w:rPr>
        <w:t>Reporting to AHPRA (36, 8%)</w:t>
      </w:r>
    </w:p>
    <w:p w14:paraId="3520389E" w14:textId="77777777" w:rsidR="009A205A" w:rsidRPr="007C1E76" w:rsidRDefault="009A205A" w:rsidP="009A205A">
      <w:pPr>
        <w:pStyle w:val="ListBullet"/>
        <w:rPr>
          <w:sz w:val="22"/>
          <w:szCs w:val="22"/>
        </w:rPr>
      </w:pPr>
      <w:r w:rsidRPr="007C1E76">
        <w:rPr>
          <w:sz w:val="22"/>
          <w:szCs w:val="22"/>
        </w:rPr>
        <w:t>Reporting to State/territory government (30, 7%)</w:t>
      </w:r>
    </w:p>
    <w:p w14:paraId="1CE7E5F6" w14:textId="77777777" w:rsidR="009A205A" w:rsidRPr="007C1E76" w:rsidRDefault="009A205A" w:rsidP="009A205A">
      <w:pPr>
        <w:spacing w:before="240"/>
        <w:rPr>
          <w:sz w:val="22"/>
          <w:szCs w:val="22"/>
        </w:rPr>
      </w:pPr>
      <w:r w:rsidRPr="007C1E76">
        <w:rPr>
          <w:sz w:val="22"/>
          <w:szCs w:val="22"/>
        </w:rPr>
        <w:t xml:space="preserve">Respondents made </w:t>
      </w:r>
      <w:proofErr w:type="gramStart"/>
      <w:r w:rsidRPr="007C1E76">
        <w:rPr>
          <w:sz w:val="22"/>
          <w:szCs w:val="22"/>
        </w:rPr>
        <w:t>a number of</w:t>
      </w:r>
      <w:proofErr w:type="gramEnd"/>
      <w:r w:rsidRPr="007C1E76">
        <w:rPr>
          <w:sz w:val="22"/>
          <w:szCs w:val="22"/>
        </w:rPr>
        <w:t xml:space="preserve"> comments relating to adverse events including:</w:t>
      </w:r>
    </w:p>
    <w:p w14:paraId="1DD8DE8A" w14:textId="77777777" w:rsidR="009A205A" w:rsidRPr="007C1E76" w:rsidRDefault="009A205A" w:rsidP="009A205A">
      <w:pPr>
        <w:ind w:left="720"/>
        <w:rPr>
          <w:i/>
          <w:iCs/>
          <w:sz w:val="22"/>
          <w:szCs w:val="22"/>
        </w:rPr>
      </w:pPr>
      <w:r w:rsidRPr="007C1E76">
        <w:rPr>
          <w:i/>
          <w:iCs/>
          <w:sz w:val="22"/>
          <w:szCs w:val="22"/>
        </w:rPr>
        <w:t>AEs documented via internal incident management systems</w:t>
      </w:r>
    </w:p>
    <w:p w14:paraId="23DE207D" w14:textId="77777777" w:rsidR="009A205A" w:rsidRPr="007C1E76" w:rsidRDefault="009A205A" w:rsidP="009A205A">
      <w:pPr>
        <w:ind w:left="720"/>
        <w:rPr>
          <w:i/>
          <w:iCs/>
          <w:sz w:val="22"/>
          <w:szCs w:val="22"/>
        </w:rPr>
      </w:pPr>
      <w:r w:rsidRPr="007C1E76">
        <w:rPr>
          <w:i/>
          <w:iCs/>
          <w:sz w:val="22"/>
          <w:szCs w:val="22"/>
        </w:rPr>
        <w:t>Registered to hospital incident reporting system</w:t>
      </w:r>
    </w:p>
    <w:p w14:paraId="1B911269" w14:textId="77777777" w:rsidR="009A205A" w:rsidRPr="007C1E76" w:rsidRDefault="009A205A" w:rsidP="009A205A">
      <w:pPr>
        <w:ind w:left="720"/>
        <w:rPr>
          <w:i/>
          <w:iCs/>
          <w:sz w:val="22"/>
          <w:szCs w:val="22"/>
        </w:rPr>
      </w:pPr>
      <w:r w:rsidRPr="007C1E76">
        <w:rPr>
          <w:i/>
          <w:iCs/>
          <w:sz w:val="22"/>
          <w:szCs w:val="22"/>
        </w:rPr>
        <w:t>Aged Care Q&amp;S Commission</w:t>
      </w:r>
    </w:p>
    <w:p w14:paraId="277C060F" w14:textId="77777777" w:rsidR="009A205A" w:rsidRPr="007C1E76" w:rsidRDefault="009A205A" w:rsidP="009A205A">
      <w:pPr>
        <w:ind w:left="720"/>
        <w:rPr>
          <w:i/>
          <w:iCs/>
          <w:sz w:val="22"/>
          <w:szCs w:val="22"/>
        </w:rPr>
      </w:pPr>
      <w:r w:rsidRPr="007C1E76">
        <w:rPr>
          <w:i/>
          <w:iCs/>
          <w:sz w:val="22"/>
          <w:szCs w:val="22"/>
        </w:rPr>
        <w:t>AOPA</w:t>
      </w:r>
    </w:p>
    <w:p w14:paraId="5C0144F7" w14:textId="77777777" w:rsidR="009A205A" w:rsidRPr="007C1E76" w:rsidRDefault="009A205A" w:rsidP="009A205A">
      <w:pPr>
        <w:ind w:left="720"/>
        <w:rPr>
          <w:i/>
          <w:iCs/>
          <w:sz w:val="22"/>
          <w:szCs w:val="22"/>
        </w:rPr>
      </w:pPr>
      <w:r w:rsidRPr="007C1E76">
        <w:rPr>
          <w:i/>
          <w:iCs/>
          <w:sz w:val="22"/>
          <w:szCs w:val="22"/>
        </w:rPr>
        <w:t>NSW Health incident reporting system</w:t>
      </w:r>
    </w:p>
    <w:p w14:paraId="37BF9791" w14:textId="77777777" w:rsidR="009A205A" w:rsidRPr="007C1E76" w:rsidRDefault="009A205A" w:rsidP="009A205A">
      <w:pPr>
        <w:ind w:left="720"/>
        <w:rPr>
          <w:i/>
          <w:iCs/>
          <w:sz w:val="22"/>
          <w:szCs w:val="22"/>
        </w:rPr>
      </w:pPr>
      <w:r w:rsidRPr="007C1E76">
        <w:rPr>
          <w:i/>
          <w:iCs/>
          <w:sz w:val="22"/>
          <w:szCs w:val="22"/>
        </w:rPr>
        <w:t>External reporting to supplier/manufacturer of devices</w:t>
      </w:r>
    </w:p>
    <w:p w14:paraId="4C26555D" w14:textId="77777777" w:rsidR="009A205A" w:rsidRPr="007C1E76" w:rsidRDefault="009A205A" w:rsidP="009A205A">
      <w:pPr>
        <w:ind w:left="720"/>
        <w:rPr>
          <w:i/>
          <w:iCs/>
          <w:sz w:val="22"/>
          <w:szCs w:val="22"/>
        </w:rPr>
      </w:pPr>
      <w:r w:rsidRPr="007C1E76">
        <w:rPr>
          <w:i/>
          <w:iCs/>
          <w:sz w:val="22"/>
          <w:szCs w:val="22"/>
        </w:rPr>
        <w:t>Patients can complain via internal and external mechanisms. There is a process where complaints can be referred to the HCCC or AHPRA for external review.</w:t>
      </w:r>
    </w:p>
    <w:p w14:paraId="75A5B9C2" w14:textId="77777777" w:rsidR="009A205A" w:rsidRPr="007C1E76" w:rsidRDefault="009A205A" w:rsidP="009A205A">
      <w:pPr>
        <w:ind w:left="720"/>
        <w:rPr>
          <w:i/>
          <w:iCs/>
          <w:sz w:val="22"/>
          <w:szCs w:val="22"/>
        </w:rPr>
      </w:pPr>
      <w:r w:rsidRPr="007C1E76">
        <w:rPr>
          <w:i/>
          <w:iCs/>
          <w:sz w:val="22"/>
          <w:szCs w:val="22"/>
        </w:rPr>
        <w:t>Hospital complaints officer</w:t>
      </w:r>
    </w:p>
    <w:p w14:paraId="71D433AC" w14:textId="77777777" w:rsidR="009A205A" w:rsidRPr="007C1E76" w:rsidRDefault="009A205A" w:rsidP="009A205A">
      <w:pPr>
        <w:ind w:left="720"/>
        <w:rPr>
          <w:i/>
          <w:iCs/>
          <w:sz w:val="22"/>
          <w:szCs w:val="22"/>
        </w:rPr>
      </w:pPr>
      <w:r w:rsidRPr="007C1E76">
        <w:rPr>
          <w:i/>
          <w:iCs/>
          <w:sz w:val="22"/>
          <w:szCs w:val="22"/>
        </w:rPr>
        <w:t>Incidents and accidents are reported via hospital IMS+ systems. These incidents are reviewed by department managers and monitored by hospital / District Clinical Governance Units. Actions and education are undertaken, depending on recommendations from the reviews.</w:t>
      </w:r>
    </w:p>
    <w:p w14:paraId="74CF3269" w14:textId="77777777" w:rsidR="009A205A" w:rsidRPr="007C1E76" w:rsidRDefault="009A205A" w:rsidP="009A205A">
      <w:pPr>
        <w:ind w:left="720"/>
        <w:rPr>
          <w:i/>
          <w:iCs/>
          <w:sz w:val="22"/>
          <w:szCs w:val="22"/>
        </w:rPr>
      </w:pPr>
      <w:r w:rsidRPr="007C1E76">
        <w:rPr>
          <w:i/>
          <w:iCs/>
          <w:sz w:val="22"/>
          <w:szCs w:val="22"/>
        </w:rPr>
        <w:t>Internal reporting to state government body, safety learning system, information management reporting</w:t>
      </w:r>
    </w:p>
    <w:p w14:paraId="4BCDD9C2" w14:textId="77777777" w:rsidR="009A205A" w:rsidRPr="007C1E76" w:rsidRDefault="009A205A" w:rsidP="009A205A">
      <w:pPr>
        <w:ind w:left="720"/>
        <w:rPr>
          <w:sz w:val="22"/>
          <w:szCs w:val="22"/>
        </w:rPr>
      </w:pPr>
      <w:proofErr w:type="spellStart"/>
      <w:r w:rsidRPr="007C1E76">
        <w:rPr>
          <w:i/>
          <w:iCs/>
          <w:sz w:val="22"/>
          <w:szCs w:val="22"/>
        </w:rPr>
        <w:t>RiskMan</w:t>
      </w:r>
      <w:proofErr w:type="spellEnd"/>
    </w:p>
    <w:p w14:paraId="78116084" w14:textId="4B027139" w:rsidR="009669C1" w:rsidRDefault="009669C1" w:rsidP="009669C1">
      <w:pPr>
        <w:pStyle w:val="Heading3"/>
      </w:pPr>
      <w:bookmarkStart w:id="17" w:name="_Toc143788368"/>
      <w:r>
        <w:t>Communication and education</w:t>
      </w:r>
      <w:bookmarkEnd w:id="16"/>
      <w:bookmarkEnd w:id="17"/>
    </w:p>
    <w:p w14:paraId="4DB095B9" w14:textId="77777777" w:rsidR="009669C1" w:rsidRPr="007C1E76" w:rsidRDefault="009669C1" w:rsidP="009669C1">
      <w:pPr>
        <w:rPr>
          <w:sz w:val="22"/>
          <w:szCs w:val="22"/>
        </w:rPr>
      </w:pPr>
      <w:r w:rsidRPr="007C1E76">
        <w:rPr>
          <w:sz w:val="22"/>
          <w:szCs w:val="22"/>
        </w:rPr>
        <w:t>The sector broadly sought more information to support them with meeting regulatory obligations, primarily asking for:</w:t>
      </w:r>
    </w:p>
    <w:p w14:paraId="0A6CB819" w14:textId="77777777" w:rsidR="009669C1" w:rsidRPr="007C1E76" w:rsidRDefault="009669C1" w:rsidP="009669C1">
      <w:pPr>
        <w:pStyle w:val="ListParagraph"/>
        <w:numPr>
          <w:ilvl w:val="0"/>
          <w:numId w:val="11"/>
        </w:numPr>
        <w:spacing w:after="160"/>
        <w:rPr>
          <w:sz w:val="22"/>
          <w:szCs w:val="22"/>
        </w:rPr>
      </w:pPr>
      <w:r w:rsidRPr="007C1E76">
        <w:rPr>
          <w:sz w:val="22"/>
          <w:szCs w:val="22"/>
        </w:rPr>
        <w:t xml:space="preserve">Standardised QC checklists when assessing PoC manufacturing </w:t>
      </w:r>
    </w:p>
    <w:p w14:paraId="07DF3B0D" w14:textId="77777777" w:rsidR="009669C1" w:rsidRPr="007C1E76" w:rsidRDefault="009669C1" w:rsidP="009669C1">
      <w:pPr>
        <w:pStyle w:val="ListParagraph"/>
        <w:numPr>
          <w:ilvl w:val="0"/>
          <w:numId w:val="11"/>
        </w:numPr>
        <w:spacing w:after="160"/>
        <w:rPr>
          <w:sz w:val="22"/>
          <w:szCs w:val="22"/>
        </w:rPr>
      </w:pPr>
      <w:r w:rsidRPr="007C1E76">
        <w:rPr>
          <w:sz w:val="22"/>
          <w:szCs w:val="22"/>
        </w:rPr>
        <w:t xml:space="preserve">Governing oversight to provide clear representation and communication channels between regulation and AH professionals. </w:t>
      </w:r>
    </w:p>
    <w:p w14:paraId="19E91C65" w14:textId="49AD253D" w:rsidR="009669C1" w:rsidRPr="007C1E76" w:rsidRDefault="009669C1" w:rsidP="009669C1">
      <w:pPr>
        <w:pStyle w:val="ListParagraph"/>
        <w:numPr>
          <w:ilvl w:val="0"/>
          <w:numId w:val="11"/>
        </w:numPr>
        <w:spacing w:after="160"/>
        <w:rPr>
          <w:sz w:val="22"/>
          <w:szCs w:val="22"/>
        </w:rPr>
      </w:pPr>
      <w:r w:rsidRPr="007C1E76">
        <w:rPr>
          <w:sz w:val="22"/>
          <w:szCs w:val="22"/>
        </w:rPr>
        <w:t xml:space="preserve">Clarity regarding legislative onus for manufacturers vs </w:t>
      </w:r>
      <w:r w:rsidR="00771B14" w:rsidRPr="007C1E76">
        <w:rPr>
          <w:sz w:val="22"/>
          <w:szCs w:val="22"/>
        </w:rPr>
        <w:t xml:space="preserve">healthcare professionals </w:t>
      </w:r>
      <w:r w:rsidRPr="007C1E76">
        <w:rPr>
          <w:sz w:val="22"/>
          <w:szCs w:val="22"/>
        </w:rPr>
        <w:t>(morphology vs non-morphology etc).</w:t>
      </w:r>
    </w:p>
    <w:p w14:paraId="1EF30AC9" w14:textId="77777777" w:rsidR="009669C1" w:rsidRDefault="009669C1" w:rsidP="009669C1">
      <w:pPr>
        <w:pStyle w:val="Heading3"/>
      </w:pPr>
      <w:bookmarkStart w:id="18" w:name="_Toc137225777"/>
      <w:bookmarkStart w:id="19" w:name="_Toc143788369"/>
      <w:r>
        <w:t>Themes</w:t>
      </w:r>
      <w:bookmarkEnd w:id="18"/>
      <w:bookmarkEnd w:id="19"/>
    </w:p>
    <w:p w14:paraId="6CF18E6B" w14:textId="4DE40D87" w:rsidR="009669C1" w:rsidRPr="007C1E76" w:rsidRDefault="009669C1" w:rsidP="009669C1">
      <w:pPr>
        <w:rPr>
          <w:sz w:val="22"/>
          <w:szCs w:val="22"/>
        </w:rPr>
      </w:pPr>
      <w:r w:rsidRPr="007C1E76">
        <w:rPr>
          <w:sz w:val="22"/>
          <w:szCs w:val="22"/>
        </w:rPr>
        <w:t xml:space="preserve">There are multiple </w:t>
      </w:r>
      <w:r w:rsidR="00854C6E">
        <w:rPr>
          <w:sz w:val="22"/>
          <w:szCs w:val="22"/>
        </w:rPr>
        <w:t xml:space="preserve">professions </w:t>
      </w:r>
      <w:r w:rsidRPr="007C1E76">
        <w:rPr>
          <w:sz w:val="22"/>
          <w:szCs w:val="22"/>
        </w:rPr>
        <w:t xml:space="preserve">that fall under allied health, with no one governing/regulatory body providing guidelines or communication regarding obligations and legislation. This theme is evident across health care organisations as well, </w:t>
      </w:r>
      <w:r w:rsidR="00854C6E">
        <w:rPr>
          <w:sz w:val="22"/>
          <w:szCs w:val="22"/>
        </w:rPr>
        <w:t xml:space="preserve">with organisations and providers incorporating statutory </w:t>
      </w:r>
      <w:r w:rsidRPr="007C1E76">
        <w:rPr>
          <w:sz w:val="22"/>
          <w:szCs w:val="22"/>
        </w:rPr>
        <w:t>government</w:t>
      </w:r>
      <w:r w:rsidR="00854C6E">
        <w:rPr>
          <w:sz w:val="22"/>
          <w:szCs w:val="22"/>
        </w:rPr>
        <w:t xml:space="preserve"> bodies</w:t>
      </w:r>
      <w:r w:rsidRPr="007C1E76">
        <w:rPr>
          <w:sz w:val="22"/>
          <w:szCs w:val="22"/>
        </w:rPr>
        <w:t>, private</w:t>
      </w:r>
      <w:r w:rsidR="00854C6E">
        <w:rPr>
          <w:sz w:val="22"/>
          <w:szCs w:val="22"/>
        </w:rPr>
        <w:t xml:space="preserve"> entities</w:t>
      </w:r>
      <w:r w:rsidRPr="007C1E76">
        <w:rPr>
          <w:sz w:val="22"/>
          <w:szCs w:val="22"/>
        </w:rPr>
        <w:t>, NGO</w:t>
      </w:r>
      <w:r w:rsidR="00854C6E">
        <w:rPr>
          <w:sz w:val="22"/>
          <w:szCs w:val="22"/>
        </w:rPr>
        <w:t>s</w:t>
      </w:r>
      <w:r w:rsidRPr="007C1E76">
        <w:rPr>
          <w:sz w:val="22"/>
          <w:szCs w:val="22"/>
        </w:rPr>
        <w:t xml:space="preserve"> etc. </w:t>
      </w:r>
    </w:p>
    <w:p w14:paraId="09F19111" w14:textId="7D0EB94C" w:rsidR="009669C1" w:rsidRPr="007C1E76" w:rsidRDefault="009669C1" w:rsidP="009669C1">
      <w:pPr>
        <w:rPr>
          <w:sz w:val="22"/>
          <w:szCs w:val="22"/>
        </w:rPr>
      </w:pPr>
      <w:r w:rsidRPr="007C1E76">
        <w:rPr>
          <w:sz w:val="22"/>
          <w:szCs w:val="22"/>
        </w:rPr>
        <w:t xml:space="preserve">There is significant divergence </w:t>
      </w:r>
      <w:proofErr w:type="gramStart"/>
      <w:r w:rsidRPr="007C1E76">
        <w:rPr>
          <w:sz w:val="22"/>
          <w:szCs w:val="22"/>
        </w:rPr>
        <w:t>with regard to</w:t>
      </w:r>
      <w:proofErr w:type="gramEnd"/>
      <w:r w:rsidRPr="007C1E76">
        <w:rPr>
          <w:sz w:val="22"/>
          <w:szCs w:val="22"/>
        </w:rPr>
        <w:t xml:space="preserve"> raw material sourcing, manufacturing, modification, quality assurance, patient information/training and adverse event reporting throughout not just the </w:t>
      </w:r>
      <w:r w:rsidR="00854C6E">
        <w:rPr>
          <w:sz w:val="22"/>
          <w:szCs w:val="22"/>
        </w:rPr>
        <w:lastRenderedPageBreak/>
        <w:t>sector</w:t>
      </w:r>
      <w:r w:rsidRPr="007C1E76">
        <w:rPr>
          <w:sz w:val="22"/>
          <w:szCs w:val="22"/>
        </w:rPr>
        <w:t xml:space="preserve"> as a whole but within each profession (i.e., significant discrepancies between occupational therapists).</w:t>
      </w:r>
    </w:p>
    <w:p w14:paraId="1356E5C3" w14:textId="75E490CA" w:rsidR="009669C1" w:rsidRPr="007C1E76" w:rsidRDefault="009669C1" w:rsidP="009669C1">
      <w:pPr>
        <w:rPr>
          <w:sz w:val="22"/>
          <w:szCs w:val="22"/>
        </w:rPr>
      </w:pPr>
      <w:r w:rsidRPr="007C1E76">
        <w:rPr>
          <w:sz w:val="22"/>
          <w:szCs w:val="22"/>
        </w:rPr>
        <w:t xml:space="preserve">There is no consensus </w:t>
      </w:r>
      <w:proofErr w:type="gramStart"/>
      <w:r w:rsidRPr="007C1E76">
        <w:rPr>
          <w:sz w:val="22"/>
          <w:szCs w:val="22"/>
        </w:rPr>
        <w:t>with regard to</w:t>
      </w:r>
      <w:proofErr w:type="gramEnd"/>
      <w:r w:rsidRPr="007C1E76">
        <w:rPr>
          <w:sz w:val="22"/>
          <w:szCs w:val="22"/>
        </w:rPr>
        <w:t xml:space="preserve"> legislative obligation</w:t>
      </w:r>
      <w:r w:rsidR="00854C6E">
        <w:rPr>
          <w:sz w:val="22"/>
          <w:szCs w:val="22"/>
        </w:rPr>
        <w:t>s</w:t>
      </w:r>
      <w:r w:rsidRPr="007C1E76">
        <w:rPr>
          <w:sz w:val="22"/>
          <w:szCs w:val="22"/>
        </w:rPr>
        <w:t xml:space="preserve"> </w:t>
      </w:r>
      <w:r w:rsidR="00854C6E">
        <w:rPr>
          <w:sz w:val="22"/>
          <w:szCs w:val="22"/>
        </w:rPr>
        <w:t xml:space="preserve">for the </w:t>
      </w:r>
      <w:r w:rsidRPr="007C1E76">
        <w:rPr>
          <w:sz w:val="22"/>
          <w:szCs w:val="22"/>
        </w:rPr>
        <w:t>modification and manufacture of medical devices, with some responders outlining their belief that healthcare professionals who prescribe the device are liable for regulation</w:t>
      </w:r>
      <w:r w:rsidR="00854C6E">
        <w:rPr>
          <w:sz w:val="22"/>
          <w:szCs w:val="22"/>
        </w:rPr>
        <w:t>,</w:t>
      </w:r>
      <w:r w:rsidRPr="007C1E76">
        <w:rPr>
          <w:sz w:val="22"/>
          <w:szCs w:val="22"/>
        </w:rPr>
        <w:t xml:space="preserve"> as opposed to the person manufacturing the device. </w:t>
      </w:r>
    </w:p>
    <w:p w14:paraId="07B9203E" w14:textId="78D7220B" w:rsidR="009669C1" w:rsidRPr="007C1E76" w:rsidRDefault="009669C1" w:rsidP="009669C1">
      <w:pPr>
        <w:rPr>
          <w:sz w:val="22"/>
          <w:szCs w:val="22"/>
        </w:rPr>
      </w:pPr>
      <w:r w:rsidRPr="007C1E76">
        <w:rPr>
          <w:sz w:val="22"/>
          <w:szCs w:val="22"/>
        </w:rPr>
        <w:t>There is significant concern regarding the financial and administrative burden associated with absorbing legislative responsibility.</w:t>
      </w:r>
    </w:p>
    <w:p w14:paraId="6416990D" w14:textId="6E98444E" w:rsidR="009669C1" w:rsidRPr="007C1E76" w:rsidRDefault="009669C1" w:rsidP="009669C1">
      <w:pPr>
        <w:rPr>
          <w:sz w:val="22"/>
          <w:szCs w:val="22"/>
        </w:rPr>
      </w:pPr>
      <w:r w:rsidRPr="007C1E76">
        <w:rPr>
          <w:sz w:val="22"/>
          <w:szCs w:val="22"/>
        </w:rPr>
        <w:t xml:space="preserve">Protocols surrounding modification/manufacturing processes seem largely driven by either internal processes, or education </w:t>
      </w:r>
      <w:r w:rsidR="00D46DFF">
        <w:rPr>
          <w:sz w:val="22"/>
          <w:szCs w:val="22"/>
        </w:rPr>
        <w:t xml:space="preserve">(including ongoing education </w:t>
      </w:r>
      <w:r w:rsidRPr="007C1E76">
        <w:rPr>
          <w:sz w:val="22"/>
          <w:szCs w:val="22"/>
        </w:rPr>
        <w:t>received through employment training</w:t>
      </w:r>
      <w:r w:rsidR="00D46DFF">
        <w:rPr>
          <w:sz w:val="22"/>
          <w:szCs w:val="22"/>
        </w:rPr>
        <w:t>)</w:t>
      </w:r>
      <w:r w:rsidRPr="007C1E76">
        <w:rPr>
          <w:sz w:val="22"/>
          <w:szCs w:val="22"/>
        </w:rPr>
        <w:t xml:space="preserve">. </w:t>
      </w:r>
      <w:r w:rsidR="00D46DFF">
        <w:rPr>
          <w:sz w:val="22"/>
          <w:szCs w:val="22"/>
        </w:rPr>
        <w:t xml:space="preserve">These protocols and processes </w:t>
      </w:r>
      <w:r w:rsidRPr="007C1E76">
        <w:rPr>
          <w:sz w:val="22"/>
          <w:szCs w:val="22"/>
        </w:rPr>
        <w:t>are patient-centric and modelled on healthcare practice frameworks rather than medical devices manufacturing protocols.</w:t>
      </w:r>
    </w:p>
    <w:p w14:paraId="51FA8035" w14:textId="70BCE95E" w:rsidR="009669C1" w:rsidRPr="007C1E76" w:rsidRDefault="009669C1" w:rsidP="009669C1">
      <w:pPr>
        <w:rPr>
          <w:sz w:val="22"/>
          <w:szCs w:val="22"/>
        </w:rPr>
      </w:pPr>
      <w:r w:rsidRPr="007C1E76">
        <w:rPr>
          <w:sz w:val="22"/>
          <w:szCs w:val="22"/>
        </w:rPr>
        <w:t xml:space="preserve">Concerns were raised regarding the distinction between manufacturing resulting from </w:t>
      </w:r>
      <w:r w:rsidR="00603108">
        <w:rPr>
          <w:sz w:val="22"/>
          <w:szCs w:val="22"/>
        </w:rPr>
        <w:t xml:space="preserve">instructions received </w:t>
      </w:r>
      <w:r w:rsidRPr="007C1E76">
        <w:rPr>
          <w:sz w:val="22"/>
          <w:szCs w:val="22"/>
        </w:rPr>
        <w:t>from a healthcare professional, as opposed to allied health</w:t>
      </w:r>
      <w:r w:rsidR="00603108">
        <w:rPr>
          <w:sz w:val="22"/>
          <w:szCs w:val="22"/>
        </w:rPr>
        <w:t xml:space="preserve"> </w:t>
      </w:r>
      <w:r w:rsidRPr="007C1E76">
        <w:rPr>
          <w:sz w:val="22"/>
          <w:szCs w:val="22"/>
        </w:rPr>
        <w:t xml:space="preserve">driven manufacturing, and whether this transfer of decision making resulted in a difference in legislative burden. The key take-away point was </w:t>
      </w:r>
      <w:r w:rsidR="00603108">
        <w:rPr>
          <w:sz w:val="22"/>
          <w:szCs w:val="22"/>
        </w:rPr>
        <w:t xml:space="preserve">there </w:t>
      </w:r>
      <w:proofErr w:type="gramStart"/>
      <w:r w:rsidR="00603108">
        <w:rPr>
          <w:sz w:val="22"/>
          <w:szCs w:val="22"/>
        </w:rPr>
        <w:t>exists</w:t>
      </w:r>
      <w:proofErr w:type="gramEnd"/>
      <w:r w:rsidR="00603108">
        <w:rPr>
          <w:sz w:val="22"/>
          <w:szCs w:val="22"/>
        </w:rPr>
        <w:t xml:space="preserve"> </w:t>
      </w:r>
      <w:r w:rsidRPr="007C1E76">
        <w:rPr>
          <w:sz w:val="22"/>
          <w:szCs w:val="22"/>
        </w:rPr>
        <w:t xml:space="preserve">a lack of clarity </w:t>
      </w:r>
      <w:r w:rsidR="00603108">
        <w:rPr>
          <w:sz w:val="22"/>
          <w:szCs w:val="22"/>
        </w:rPr>
        <w:t xml:space="preserve">about </w:t>
      </w:r>
      <w:r w:rsidRPr="007C1E76">
        <w:rPr>
          <w:sz w:val="22"/>
          <w:szCs w:val="22"/>
        </w:rPr>
        <w:t xml:space="preserve">who </w:t>
      </w:r>
      <w:r w:rsidR="00603108">
        <w:rPr>
          <w:sz w:val="22"/>
          <w:szCs w:val="22"/>
        </w:rPr>
        <w:t>i</w:t>
      </w:r>
      <w:r w:rsidRPr="007C1E76">
        <w:rPr>
          <w:sz w:val="22"/>
          <w:szCs w:val="22"/>
        </w:rPr>
        <w:t xml:space="preserve">s responsible for adherence to TGA regulations. </w:t>
      </w:r>
    </w:p>
    <w:p w14:paraId="47E9BFF9" w14:textId="77777777" w:rsidR="009669C1" w:rsidRDefault="009669C1">
      <w:r>
        <w:br w:type="page"/>
      </w:r>
    </w:p>
    <w:p w14:paraId="6F75F32F" w14:textId="77777777" w:rsidR="00BA4F87" w:rsidRDefault="00BA4F87" w:rsidP="00BA4F87">
      <w:pPr>
        <w:pStyle w:val="Heading2"/>
      </w:pPr>
      <w:bookmarkStart w:id="20" w:name="_Toc137225778"/>
      <w:bookmarkStart w:id="21" w:name="_Toc143788370"/>
      <w:r>
        <w:lastRenderedPageBreak/>
        <w:t>Dental health sector</w:t>
      </w:r>
      <w:bookmarkEnd w:id="20"/>
      <w:bookmarkEnd w:id="21"/>
    </w:p>
    <w:p w14:paraId="1AFF4458" w14:textId="08858221" w:rsidR="00BA4F87" w:rsidRPr="007C1E76" w:rsidRDefault="00BA4F87" w:rsidP="00BA4F87">
      <w:pPr>
        <w:rPr>
          <w:sz w:val="22"/>
          <w:szCs w:val="22"/>
        </w:rPr>
      </w:pPr>
      <w:r w:rsidRPr="007C1E76">
        <w:rPr>
          <w:sz w:val="22"/>
          <w:szCs w:val="22"/>
        </w:rPr>
        <w:t xml:space="preserve">400 responses were received </w:t>
      </w:r>
      <w:r w:rsidR="00B0184F">
        <w:rPr>
          <w:sz w:val="22"/>
          <w:szCs w:val="22"/>
        </w:rPr>
        <w:t>for</w:t>
      </w:r>
      <w:r w:rsidRPr="007C1E76">
        <w:rPr>
          <w:sz w:val="22"/>
          <w:szCs w:val="22"/>
        </w:rPr>
        <w:t xml:space="preserve"> the dental sector survey. 396 responses were received from dental health professionals, one from a private individual concerned about the collection of patient data and three from members of the allied health sector who had inadvertently filled out the wrong survey. Only the 396 responses relating to the dental sector were analysed. </w:t>
      </w:r>
    </w:p>
    <w:p w14:paraId="4DED9798" w14:textId="77777777" w:rsidR="00BA4F87" w:rsidRDefault="00BA4F87" w:rsidP="00BA4F87">
      <w:pPr>
        <w:pStyle w:val="Heading3"/>
      </w:pPr>
      <w:bookmarkStart w:id="22" w:name="_Toc137225779"/>
      <w:bookmarkStart w:id="23" w:name="_Toc143788371"/>
      <w:r>
        <w:t>Respondents</w:t>
      </w:r>
      <w:bookmarkEnd w:id="22"/>
      <w:bookmarkEnd w:id="23"/>
    </w:p>
    <w:p w14:paraId="2EDD81D4" w14:textId="72DD35F8" w:rsidR="00BA4F87" w:rsidRPr="007C1E76" w:rsidRDefault="00BA4F87" w:rsidP="00BA4F87">
      <w:pPr>
        <w:rPr>
          <w:sz w:val="22"/>
          <w:szCs w:val="22"/>
        </w:rPr>
      </w:pPr>
      <w:r w:rsidRPr="007C1E76">
        <w:rPr>
          <w:sz w:val="22"/>
          <w:szCs w:val="22"/>
        </w:rPr>
        <w:t xml:space="preserve">275 respondents (69%) were individuals, </w:t>
      </w:r>
      <w:r w:rsidR="00C91BE8">
        <w:rPr>
          <w:sz w:val="22"/>
          <w:szCs w:val="22"/>
        </w:rPr>
        <w:t xml:space="preserve">and </w:t>
      </w:r>
      <w:r w:rsidRPr="007C1E76">
        <w:rPr>
          <w:sz w:val="22"/>
          <w:szCs w:val="22"/>
        </w:rPr>
        <w:t>121 (31%) were responding on behalf of a clinic/facility/organisation.</w:t>
      </w:r>
    </w:p>
    <w:p w14:paraId="02CA732B" w14:textId="56CF6073" w:rsidR="00BA4F87" w:rsidRPr="007C1E76" w:rsidRDefault="00BA4F87" w:rsidP="00BA4F87">
      <w:pPr>
        <w:rPr>
          <w:sz w:val="22"/>
          <w:szCs w:val="22"/>
        </w:rPr>
      </w:pPr>
      <w:r w:rsidRPr="007C1E76">
        <w:rPr>
          <w:sz w:val="22"/>
          <w:szCs w:val="22"/>
        </w:rPr>
        <w:t>Noting that some responses included multiple descriptions/professions</w:t>
      </w:r>
      <w:r w:rsidR="00C91BE8">
        <w:rPr>
          <w:sz w:val="22"/>
          <w:szCs w:val="22"/>
        </w:rPr>
        <w:t xml:space="preserve">. </w:t>
      </w:r>
      <w:proofErr w:type="gramStart"/>
      <w:r w:rsidR="00C91BE8">
        <w:rPr>
          <w:sz w:val="22"/>
          <w:szCs w:val="22"/>
        </w:rPr>
        <w:t>T</w:t>
      </w:r>
      <w:r w:rsidRPr="007C1E76">
        <w:rPr>
          <w:sz w:val="22"/>
          <w:szCs w:val="22"/>
        </w:rPr>
        <w:t>he majority of</w:t>
      </w:r>
      <w:proofErr w:type="gramEnd"/>
      <w:r w:rsidRPr="007C1E76">
        <w:rPr>
          <w:sz w:val="22"/>
          <w:szCs w:val="22"/>
        </w:rPr>
        <w:t xml:space="preserve"> respondents identified themselves as:</w:t>
      </w:r>
    </w:p>
    <w:p w14:paraId="2BB0E13C" w14:textId="77777777" w:rsidR="00BA4F87" w:rsidRPr="007C1E76" w:rsidRDefault="00BA4F87" w:rsidP="00BA4F87">
      <w:pPr>
        <w:pStyle w:val="ListParagraph"/>
        <w:numPr>
          <w:ilvl w:val="0"/>
          <w:numId w:val="11"/>
        </w:numPr>
        <w:spacing w:after="160"/>
        <w:rPr>
          <w:sz w:val="22"/>
          <w:szCs w:val="22"/>
        </w:rPr>
      </w:pPr>
      <w:r w:rsidRPr="007C1E76">
        <w:rPr>
          <w:sz w:val="22"/>
          <w:szCs w:val="22"/>
        </w:rPr>
        <w:t>dentists (incl. specialists) (211; 53%)</w:t>
      </w:r>
    </w:p>
    <w:p w14:paraId="3BBD7F82" w14:textId="77777777" w:rsidR="00BA4F87" w:rsidRPr="007C1E76" w:rsidRDefault="00BA4F87" w:rsidP="00BA4F87">
      <w:pPr>
        <w:pStyle w:val="ListParagraph"/>
        <w:numPr>
          <w:ilvl w:val="0"/>
          <w:numId w:val="11"/>
        </w:numPr>
        <w:spacing w:after="160"/>
        <w:rPr>
          <w:sz w:val="22"/>
          <w:szCs w:val="22"/>
        </w:rPr>
      </w:pPr>
      <w:r w:rsidRPr="007C1E76">
        <w:rPr>
          <w:sz w:val="22"/>
          <w:szCs w:val="22"/>
        </w:rPr>
        <w:t xml:space="preserve">dental prosthetists (79; 20%) </w:t>
      </w:r>
    </w:p>
    <w:p w14:paraId="6FD17E5B" w14:textId="77777777" w:rsidR="00BA4F87" w:rsidRPr="007C1E76" w:rsidRDefault="00BA4F87" w:rsidP="00BA4F87">
      <w:pPr>
        <w:pStyle w:val="ListParagraph"/>
        <w:numPr>
          <w:ilvl w:val="0"/>
          <w:numId w:val="11"/>
        </w:numPr>
        <w:spacing w:after="160"/>
        <w:rPr>
          <w:sz w:val="22"/>
          <w:szCs w:val="22"/>
        </w:rPr>
      </w:pPr>
      <w:r w:rsidRPr="007C1E76">
        <w:rPr>
          <w:sz w:val="22"/>
          <w:szCs w:val="22"/>
        </w:rPr>
        <w:t>dental technicians (33; 8%).</w:t>
      </w:r>
    </w:p>
    <w:p w14:paraId="52E96AFC" w14:textId="77777777" w:rsidR="00BA4F87" w:rsidRPr="007C1E76" w:rsidRDefault="00BA4F87" w:rsidP="00BA4F87">
      <w:pPr>
        <w:rPr>
          <w:sz w:val="22"/>
          <w:szCs w:val="22"/>
        </w:rPr>
      </w:pPr>
      <w:r w:rsidRPr="007C1E76">
        <w:rPr>
          <w:sz w:val="22"/>
          <w:szCs w:val="22"/>
        </w:rPr>
        <w:t>The following identified membership with a representative peak:</w:t>
      </w:r>
    </w:p>
    <w:p w14:paraId="5FBA1E2F" w14:textId="77777777" w:rsidR="00BA4F87" w:rsidRPr="007C1E76" w:rsidRDefault="00BA4F87" w:rsidP="00BA4F87">
      <w:pPr>
        <w:pStyle w:val="ListParagraph"/>
        <w:numPr>
          <w:ilvl w:val="0"/>
          <w:numId w:val="11"/>
        </w:numPr>
        <w:spacing w:after="160"/>
        <w:rPr>
          <w:sz w:val="22"/>
          <w:szCs w:val="22"/>
        </w:rPr>
      </w:pPr>
      <w:r w:rsidRPr="007C1E76">
        <w:rPr>
          <w:sz w:val="22"/>
          <w:szCs w:val="22"/>
        </w:rPr>
        <w:t>Australian Dental Association (ADA) – 55%</w:t>
      </w:r>
      <w:bookmarkStart w:id="24" w:name="_Hlk136428300"/>
    </w:p>
    <w:p w14:paraId="0224ECB6" w14:textId="77777777" w:rsidR="00BA4F87" w:rsidRPr="007C1E76" w:rsidRDefault="00BA4F87" w:rsidP="00BA4F87">
      <w:pPr>
        <w:pStyle w:val="ListParagraph"/>
        <w:numPr>
          <w:ilvl w:val="0"/>
          <w:numId w:val="11"/>
        </w:numPr>
        <w:spacing w:after="160"/>
        <w:rPr>
          <w:sz w:val="22"/>
          <w:szCs w:val="22"/>
        </w:rPr>
      </w:pPr>
      <w:r w:rsidRPr="007C1E76">
        <w:rPr>
          <w:sz w:val="22"/>
          <w:szCs w:val="22"/>
        </w:rPr>
        <w:t>Australian Dental Prosthetists Association</w:t>
      </w:r>
      <w:bookmarkEnd w:id="24"/>
      <w:r w:rsidRPr="007C1E76">
        <w:rPr>
          <w:sz w:val="22"/>
          <w:szCs w:val="22"/>
        </w:rPr>
        <w:t xml:space="preserve"> (ADPA) – 21% </w:t>
      </w:r>
    </w:p>
    <w:p w14:paraId="5D99AA5A" w14:textId="77777777" w:rsidR="00BA4F87" w:rsidRPr="007C1E76" w:rsidRDefault="00BA4F87" w:rsidP="00BA4F87">
      <w:pPr>
        <w:pStyle w:val="ListParagraph"/>
        <w:numPr>
          <w:ilvl w:val="0"/>
          <w:numId w:val="11"/>
        </w:numPr>
        <w:spacing w:after="160"/>
        <w:rPr>
          <w:sz w:val="22"/>
          <w:szCs w:val="22"/>
        </w:rPr>
      </w:pPr>
      <w:r w:rsidRPr="007C1E76">
        <w:rPr>
          <w:sz w:val="22"/>
          <w:szCs w:val="22"/>
        </w:rPr>
        <w:t>Australian Dental Technicians Australia (ADTA) – 5%</w:t>
      </w:r>
    </w:p>
    <w:p w14:paraId="6B292D4A" w14:textId="77777777" w:rsidR="00BA4F87" w:rsidRDefault="00BA4F87" w:rsidP="00BA4F87">
      <w:pPr>
        <w:pStyle w:val="Heading3"/>
      </w:pPr>
      <w:bookmarkStart w:id="25" w:name="_Toc137225780"/>
      <w:bookmarkStart w:id="26" w:name="_Toc143788372"/>
      <w:r>
        <w:t>Organisational structures</w:t>
      </w:r>
      <w:bookmarkEnd w:id="25"/>
      <w:bookmarkEnd w:id="26"/>
    </w:p>
    <w:p w14:paraId="25BB649F" w14:textId="5F987F3E" w:rsidR="00BA4F87" w:rsidRPr="007C1E76" w:rsidRDefault="00BA4F87" w:rsidP="00BA4F87">
      <w:pPr>
        <w:rPr>
          <w:sz w:val="22"/>
          <w:szCs w:val="22"/>
        </w:rPr>
      </w:pPr>
      <w:r w:rsidRPr="007C1E76">
        <w:rPr>
          <w:sz w:val="22"/>
          <w:szCs w:val="22"/>
        </w:rPr>
        <w:t xml:space="preserve">298 (76%) of </w:t>
      </w:r>
      <w:r w:rsidR="00C91BE8">
        <w:rPr>
          <w:sz w:val="22"/>
          <w:szCs w:val="22"/>
        </w:rPr>
        <w:t xml:space="preserve">the </w:t>
      </w:r>
      <w:r w:rsidRPr="007C1E76">
        <w:rPr>
          <w:sz w:val="22"/>
          <w:szCs w:val="22"/>
        </w:rPr>
        <w:t>respondents were operating from a private clinic/service, 47 (12%) were from a government clinic/service, and 36 (9%) identified as operating from a private laboratory/workshop.</w:t>
      </w:r>
    </w:p>
    <w:p w14:paraId="2110019A" w14:textId="77777777" w:rsidR="00BA4F87" w:rsidRPr="007C1E76" w:rsidRDefault="00BA4F87" w:rsidP="00BA4F87">
      <w:pPr>
        <w:rPr>
          <w:sz w:val="22"/>
          <w:szCs w:val="22"/>
        </w:rPr>
      </w:pPr>
      <w:r w:rsidRPr="007C1E76">
        <w:rPr>
          <w:sz w:val="22"/>
          <w:szCs w:val="22"/>
        </w:rPr>
        <w:t>Approximately half of respondents were working in an organisation that only had one clinic/facility. 75 (19%) identified themselves as sole traders, 9 (2%) identified as independent contractors, and 101 (25%) indicated their organisation operated multiple clinics/facilities.</w:t>
      </w:r>
    </w:p>
    <w:p w14:paraId="7E1A429D" w14:textId="77777777" w:rsidR="00BA4F87" w:rsidRPr="007C1E76" w:rsidRDefault="00BA4F87" w:rsidP="00BA4F87">
      <w:pPr>
        <w:rPr>
          <w:sz w:val="22"/>
          <w:szCs w:val="22"/>
        </w:rPr>
      </w:pPr>
      <w:r w:rsidRPr="007C1E76">
        <w:rPr>
          <w:sz w:val="22"/>
          <w:szCs w:val="22"/>
        </w:rPr>
        <w:t>301 (75%) respondents indicated that their clinic/facility/organisation had one or more employees registered with Australian Health Practitioner Regulation Agency (</w:t>
      </w:r>
      <w:proofErr w:type="spellStart"/>
      <w:r w:rsidRPr="007C1E76">
        <w:rPr>
          <w:sz w:val="22"/>
          <w:szCs w:val="22"/>
        </w:rPr>
        <w:t>Ahpra</w:t>
      </w:r>
      <w:proofErr w:type="spellEnd"/>
      <w:r w:rsidRPr="007C1E76">
        <w:rPr>
          <w:sz w:val="22"/>
          <w:szCs w:val="22"/>
        </w:rPr>
        <w:t>).</w:t>
      </w:r>
    </w:p>
    <w:p w14:paraId="507A80CA" w14:textId="77777777" w:rsidR="00BA4F87" w:rsidRPr="007C1E76" w:rsidRDefault="00BA4F87" w:rsidP="00BA4F87">
      <w:pPr>
        <w:rPr>
          <w:sz w:val="22"/>
          <w:szCs w:val="22"/>
        </w:rPr>
      </w:pPr>
      <w:r w:rsidRPr="007C1E76">
        <w:rPr>
          <w:sz w:val="22"/>
          <w:szCs w:val="22"/>
        </w:rPr>
        <w:t>151 (38%) indicated their clinic/facility/organisation was accredited by the Australian Commission on Safety and Quality in Health Care (ACSQHC). 108 (27%) said they were not accredited and 137 (35%) said they were unsure.</w:t>
      </w:r>
    </w:p>
    <w:p w14:paraId="06AB93B0" w14:textId="77777777" w:rsidR="00BA4F87" w:rsidRDefault="00BA4F87" w:rsidP="00BA4F87">
      <w:pPr>
        <w:pStyle w:val="Heading3"/>
      </w:pPr>
      <w:bookmarkStart w:id="27" w:name="_Toc137225781"/>
      <w:bookmarkStart w:id="28" w:name="_Toc143788373"/>
      <w:r>
        <w:t>Device-related activities</w:t>
      </w:r>
      <w:bookmarkEnd w:id="27"/>
      <w:bookmarkEnd w:id="28"/>
    </w:p>
    <w:p w14:paraId="7F4D734B" w14:textId="77777777" w:rsidR="00BA4F87" w:rsidRPr="00C37878" w:rsidRDefault="00BA4F87" w:rsidP="00BA4F87">
      <w:pPr>
        <w:pStyle w:val="Heading4"/>
      </w:pPr>
      <w:bookmarkStart w:id="29" w:name="_Toc137225782"/>
      <w:bookmarkStart w:id="30" w:name="_Toc143788374"/>
      <w:r>
        <w:t xml:space="preserve">Modification, </w:t>
      </w:r>
      <w:proofErr w:type="gramStart"/>
      <w:r>
        <w:t>assembly</w:t>
      </w:r>
      <w:proofErr w:type="gramEnd"/>
      <w:r>
        <w:t xml:space="preserve"> and adaptation</w:t>
      </w:r>
      <w:bookmarkEnd w:id="29"/>
      <w:bookmarkEnd w:id="30"/>
    </w:p>
    <w:p w14:paraId="594CF277" w14:textId="77777777" w:rsidR="00BA4F87" w:rsidRPr="007C1E76" w:rsidRDefault="00BA4F87" w:rsidP="00BA4F87">
      <w:pPr>
        <w:rPr>
          <w:rFonts w:cstheme="minorHAnsi"/>
          <w:sz w:val="22"/>
          <w:szCs w:val="22"/>
        </w:rPr>
      </w:pPr>
      <w:r w:rsidRPr="007C1E76">
        <w:rPr>
          <w:rFonts w:cstheme="minorHAnsi"/>
          <w:sz w:val="22"/>
          <w:szCs w:val="22"/>
        </w:rPr>
        <w:t xml:space="preserve">A significant proportion of respondents (329, 83.8%) reported that modification, assembly, or adaptation of medical devices to suit individuals does take place at their organisation/clinic/facility; 36 responded that these do not take place at their organisation/clinic/facility while 31 were unsure. </w:t>
      </w:r>
    </w:p>
    <w:p w14:paraId="77FEA08F" w14:textId="7D0FC46C" w:rsidR="00BA4F87" w:rsidRPr="007C1E76" w:rsidRDefault="00BA4F87" w:rsidP="00BA4F87">
      <w:pPr>
        <w:rPr>
          <w:rFonts w:cstheme="minorHAnsi"/>
          <w:sz w:val="22"/>
          <w:szCs w:val="22"/>
        </w:rPr>
      </w:pPr>
      <w:r w:rsidRPr="007C1E76">
        <w:rPr>
          <w:rFonts w:cstheme="minorHAnsi"/>
          <w:sz w:val="22"/>
          <w:szCs w:val="22"/>
        </w:rPr>
        <w:t xml:space="preserve">277 (84%) respondents source their medical devices from Australian suppliers, 41 (12%) source </w:t>
      </w:r>
      <w:r w:rsidR="00892EA3">
        <w:rPr>
          <w:rFonts w:cstheme="minorHAnsi"/>
          <w:sz w:val="22"/>
          <w:szCs w:val="22"/>
        </w:rPr>
        <w:t xml:space="preserve">medical devices </w:t>
      </w:r>
      <w:r w:rsidRPr="007C1E76">
        <w:rPr>
          <w:rFonts w:cstheme="minorHAnsi"/>
          <w:sz w:val="22"/>
          <w:szCs w:val="22"/>
        </w:rPr>
        <w:t xml:space="preserve">from both Australian suppliers and overseas suppliers, and 15 indicated that they are unsure where their medical devices are sourced.  </w:t>
      </w:r>
    </w:p>
    <w:p w14:paraId="7E628C46" w14:textId="77777777" w:rsidR="00BA4F87" w:rsidRPr="00C37878" w:rsidRDefault="00BA4F87" w:rsidP="00BA4F87">
      <w:pPr>
        <w:pStyle w:val="Heading4"/>
        <w:rPr>
          <w:rFonts w:cstheme="minorBidi"/>
        </w:rPr>
      </w:pPr>
      <w:bookmarkStart w:id="31" w:name="_Toc137225783"/>
      <w:bookmarkStart w:id="32" w:name="_Toc143788375"/>
      <w:r>
        <w:lastRenderedPageBreak/>
        <w:t>Device design</w:t>
      </w:r>
      <w:bookmarkEnd w:id="31"/>
      <w:bookmarkEnd w:id="32"/>
    </w:p>
    <w:p w14:paraId="25AC633A" w14:textId="77777777" w:rsidR="00BA4F87" w:rsidRPr="007C1E76" w:rsidRDefault="00BA4F87" w:rsidP="00BA4F87">
      <w:pPr>
        <w:rPr>
          <w:sz w:val="22"/>
          <w:szCs w:val="22"/>
        </w:rPr>
      </w:pPr>
      <w:r w:rsidRPr="007C1E76">
        <w:rPr>
          <w:sz w:val="22"/>
          <w:szCs w:val="22"/>
        </w:rPr>
        <w:t>300 (76%) respondents indicated they are involved in the design or modification of an existing design for a device. 74 (19%) of respondents said they were not involved in these activities and 22 (5%) said they were unsure whether these kinds of activities were taking place.</w:t>
      </w:r>
    </w:p>
    <w:p w14:paraId="61675D0B" w14:textId="12B9A55D" w:rsidR="00BA4F87" w:rsidRPr="007C1E76" w:rsidRDefault="00BA4F87" w:rsidP="00BA4F87">
      <w:pPr>
        <w:rPr>
          <w:sz w:val="22"/>
          <w:szCs w:val="22"/>
        </w:rPr>
      </w:pPr>
      <w:r w:rsidRPr="007C1E76">
        <w:rPr>
          <w:sz w:val="22"/>
          <w:szCs w:val="22"/>
        </w:rPr>
        <w:t>Of those who report they are undertaking these activities, 263 (66%) were using physical impressions (with 236 [60%] of respondents identifying that they were designing the device based on these impressions), 103 (26%) were creating a design template and inputting patient/client parameters and 160 (40%) were using CAD software to design a device. 96 (24%) respondents did not answer this question.</w:t>
      </w:r>
    </w:p>
    <w:p w14:paraId="556958F2" w14:textId="5D8F9DF1" w:rsidR="00BA4F87" w:rsidRPr="007C1E76" w:rsidRDefault="00BA4F87" w:rsidP="00BA4F87">
      <w:pPr>
        <w:rPr>
          <w:sz w:val="22"/>
          <w:szCs w:val="22"/>
        </w:rPr>
      </w:pPr>
      <w:r w:rsidRPr="007C1E76">
        <w:rPr>
          <w:sz w:val="22"/>
          <w:szCs w:val="22"/>
        </w:rPr>
        <w:t xml:space="preserve">191 (48%) respondents indicated an </w:t>
      </w:r>
      <w:proofErr w:type="spellStart"/>
      <w:r w:rsidRPr="007C1E76">
        <w:rPr>
          <w:sz w:val="22"/>
          <w:szCs w:val="22"/>
        </w:rPr>
        <w:t>Ahpra</w:t>
      </w:r>
      <w:proofErr w:type="spellEnd"/>
      <w:r w:rsidRPr="007C1E76">
        <w:rPr>
          <w:sz w:val="22"/>
          <w:szCs w:val="22"/>
        </w:rPr>
        <w:t>-registered practitioner had to review and approve the design of the device before it was made. 113 (29%) identified that there was no approval process for the design of the device before it was manufactured.</w:t>
      </w:r>
    </w:p>
    <w:p w14:paraId="45860F9C" w14:textId="77777777" w:rsidR="00BA4F87" w:rsidRDefault="00BA4F87" w:rsidP="00084B7F">
      <w:pPr>
        <w:pStyle w:val="Heading4"/>
      </w:pPr>
      <w:bookmarkStart w:id="33" w:name="_Toc137225784"/>
      <w:bookmarkStart w:id="34" w:name="_Toc143788376"/>
      <w:r>
        <w:t>Manufacturing medical devices</w:t>
      </w:r>
      <w:bookmarkEnd w:id="33"/>
      <w:bookmarkEnd w:id="34"/>
    </w:p>
    <w:p w14:paraId="4311A964" w14:textId="4794B509" w:rsidR="00BA4F87" w:rsidRPr="007C1E76" w:rsidRDefault="00BA4F87" w:rsidP="00BA4F87">
      <w:pPr>
        <w:rPr>
          <w:rFonts w:cstheme="minorHAnsi"/>
          <w:sz w:val="22"/>
          <w:szCs w:val="22"/>
        </w:rPr>
      </w:pPr>
      <w:r w:rsidRPr="007C1E76">
        <w:rPr>
          <w:sz w:val="22"/>
          <w:szCs w:val="22"/>
        </w:rPr>
        <w:t xml:space="preserve">283 (72%) respondents indicated </w:t>
      </w:r>
      <w:r w:rsidR="00C91BE8">
        <w:rPr>
          <w:sz w:val="22"/>
          <w:szCs w:val="22"/>
        </w:rPr>
        <w:t xml:space="preserve">that </w:t>
      </w:r>
      <w:r w:rsidRPr="007C1E76">
        <w:rPr>
          <w:sz w:val="22"/>
          <w:szCs w:val="22"/>
        </w:rPr>
        <w:t xml:space="preserve">manufacturing activities are taking place within their </w:t>
      </w:r>
      <w:r w:rsidRPr="007C1E76">
        <w:rPr>
          <w:rFonts w:cstheme="minorHAnsi"/>
          <w:sz w:val="22"/>
          <w:szCs w:val="22"/>
        </w:rPr>
        <w:t xml:space="preserve">organisation/clinic/facility. Of these respondents, 196 (50%) indicated </w:t>
      </w:r>
      <w:r w:rsidR="00C91BE8">
        <w:rPr>
          <w:rFonts w:cstheme="minorHAnsi"/>
          <w:sz w:val="22"/>
          <w:szCs w:val="22"/>
        </w:rPr>
        <w:t xml:space="preserve">that </w:t>
      </w:r>
      <w:r w:rsidRPr="007C1E76">
        <w:rPr>
          <w:rFonts w:cstheme="minorHAnsi"/>
          <w:sz w:val="22"/>
          <w:szCs w:val="22"/>
        </w:rPr>
        <w:t>the devices manufactured are for use on their own clients, 26 (7%) said the devices were for someone else’s patient/client and 61 (15%) respondents said they manufactured devices for both their own patients/clients as well as someone else’s.</w:t>
      </w:r>
    </w:p>
    <w:p w14:paraId="179C3361" w14:textId="77777777" w:rsidR="00BA4F87" w:rsidRPr="007C1E76" w:rsidRDefault="00BA4F87" w:rsidP="00BA4F87">
      <w:pPr>
        <w:rPr>
          <w:rFonts w:cstheme="minorHAnsi"/>
          <w:sz w:val="22"/>
          <w:szCs w:val="22"/>
        </w:rPr>
      </w:pPr>
      <w:r w:rsidRPr="007C1E76">
        <w:rPr>
          <w:rFonts w:cstheme="minorHAnsi"/>
          <w:sz w:val="22"/>
          <w:szCs w:val="22"/>
        </w:rPr>
        <w:t>People identified as conducting the manufacture of the devices:</w:t>
      </w:r>
    </w:p>
    <w:p w14:paraId="5E6BBFBE" w14:textId="4ACAB949" w:rsidR="00BA4F87" w:rsidRPr="007C1E76" w:rsidRDefault="00BA4F87" w:rsidP="00BA4F87">
      <w:pPr>
        <w:pStyle w:val="ListParagraph"/>
        <w:numPr>
          <w:ilvl w:val="0"/>
          <w:numId w:val="11"/>
        </w:numPr>
        <w:spacing w:after="160"/>
        <w:rPr>
          <w:rFonts w:cstheme="minorHAnsi"/>
          <w:sz w:val="22"/>
          <w:szCs w:val="22"/>
        </w:rPr>
      </w:pPr>
      <w:proofErr w:type="spellStart"/>
      <w:r w:rsidRPr="007C1E76">
        <w:rPr>
          <w:rFonts w:cstheme="minorHAnsi"/>
          <w:sz w:val="22"/>
          <w:szCs w:val="22"/>
        </w:rPr>
        <w:t>Ahpra</w:t>
      </w:r>
      <w:proofErr w:type="spellEnd"/>
      <w:r w:rsidRPr="007C1E76">
        <w:rPr>
          <w:rFonts w:cstheme="minorHAnsi"/>
          <w:sz w:val="22"/>
          <w:szCs w:val="22"/>
        </w:rPr>
        <w:t>-registered health practitioner as a component of their practice (259, 65%)</w:t>
      </w:r>
    </w:p>
    <w:p w14:paraId="66A7BC01" w14:textId="6B2C333F" w:rsidR="00BA4F87" w:rsidRPr="007C1E76" w:rsidRDefault="00BA4F87" w:rsidP="00BA4F87">
      <w:pPr>
        <w:pStyle w:val="ListParagraph"/>
        <w:numPr>
          <w:ilvl w:val="0"/>
          <w:numId w:val="11"/>
        </w:numPr>
        <w:spacing w:after="160"/>
        <w:rPr>
          <w:rFonts w:cstheme="minorHAnsi"/>
          <w:sz w:val="22"/>
          <w:szCs w:val="22"/>
        </w:rPr>
      </w:pPr>
      <w:r w:rsidRPr="007C1E76">
        <w:rPr>
          <w:rFonts w:cstheme="minorHAnsi"/>
          <w:sz w:val="22"/>
          <w:szCs w:val="22"/>
        </w:rPr>
        <w:t>A relevant, trained health professional as a component of their practice (66, 17%)</w:t>
      </w:r>
    </w:p>
    <w:p w14:paraId="4BE4665A" w14:textId="76E2417B" w:rsidR="00BA4F87" w:rsidRPr="007C1E76" w:rsidRDefault="00BA4F87" w:rsidP="00BA4F87">
      <w:pPr>
        <w:pStyle w:val="ListParagraph"/>
        <w:numPr>
          <w:ilvl w:val="0"/>
          <w:numId w:val="11"/>
        </w:numPr>
        <w:spacing w:after="160"/>
        <w:rPr>
          <w:rFonts w:cstheme="minorHAnsi"/>
          <w:sz w:val="22"/>
          <w:szCs w:val="22"/>
        </w:rPr>
      </w:pPr>
      <w:r w:rsidRPr="007C1E76">
        <w:rPr>
          <w:rFonts w:cstheme="minorHAnsi"/>
          <w:sz w:val="22"/>
          <w:szCs w:val="22"/>
        </w:rPr>
        <w:t xml:space="preserve">Someone other than an </w:t>
      </w:r>
      <w:proofErr w:type="spellStart"/>
      <w:r w:rsidRPr="007C1E76">
        <w:rPr>
          <w:rFonts w:cstheme="minorHAnsi"/>
          <w:sz w:val="22"/>
          <w:szCs w:val="22"/>
        </w:rPr>
        <w:t>Ahpra</w:t>
      </w:r>
      <w:proofErr w:type="spellEnd"/>
      <w:r w:rsidRPr="007C1E76">
        <w:rPr>
          <w:rFonts w:cstheme="minorHAnsi"/>
          <w:sz w:val="22"/>
          <w:szCs w:val="22"/>
        </w:rPr>
        <w:t>-registered or trained person (33, 8%)</w:t>
      </w:r>
    </w:p>
    <w:p w14:paraId="14376B6E" w14:textId="3665FB39" w:rsidR="00BA4F87" w:rsidRPr="007C1E76" w:rsidRDefault="00BA4F87" w:rsidP="00BA4F87">
      <w:pPr>
        <w:rPr>
          <w:rFonts w:cstheme="minorHAnsi"/>
          <w:sz w:val="22"/>
          <w:szCs w:val="22"/>
        </w:rPr>
      </w:pPr>
      <w:r w:rsidRPr="007C1E76">
        <w:rPr>
          <w:rFonts w:cstheme="minorHAnsi"/>
          <w:sz w:val="22"/>
          <w:szCs w:val="22"/>
        </w:rPr>
        <w:t xml:space="preserve">Of those respondents who identified that they were manufacturing devices, the majority (256, 91%) indicated that the devices were being made from materials and components sourced from Australian suppliers only, followed by 26 (9%) who identified that their materials and components were sourced from both Australian and overseas sources. Only </w:t>
      </w:r>
      <w:r w:rsidR="00C768F7">
        <w:rPr>
          <w:rFonts w:cstheme="minorHAnsi"/>
          <w:sz w:val="22"/>
          <w:szCs w:val="22"/>
        </w:rPr>
        <w:t>one</w:t>
      </w:r>
      <w:r w:rsidRPr="007C1E76">
        <w:rPr>
          <w:rFonts w:cstheme="minorHAnsi"/>
          <w:sz w:val="22"/>
          <w:szCs w:val="22"/>
        </w:rPr>
        <w:t xml:space="preserve"> respondent said they were </w:t>
      </w:r>
      <w:r w:rsidR="00C768F7">
        <w:rPr>
          <w:rFonts w:cstheme="minorHAnsi"/>
          <w:sz w:val="22"/>
          <w:szCs w:val="22"/>
        </w:rPr>
        <w:t xml:space="preserve">exclusively </w:t>
      </w:r>
      <w:r w:rsidRPr="007C1E76">
        <w:rPr>
          <w:rFonts w:cstheme="minorHAnsi"/>
          <w:sz w:val="22"/>
          <w:szCs w:val="22"/>
        </w:rPr>
        <w:t>using imported materials in the devices they were manufacturing.</w:t>
      </w:r>
    </w:p>
    <w:p w14:paraId="2D21218B" w14:textId="3F6AE7AA" w:rsidR="00BA4F87" w:rsidRPr="007C1E76" w:rsidRDefault="00BA4F87" w:rsidP="00BA4F87">
      <w:pPr>
        <w:rPr>
          <w:rFonts w:cstheme="minorHAnsi"/>
          <w:sz w:val="22"/>
          <w:szCs w:val="22"/>
        </w:rPr>
      </w:pPr>
      <w:r w:rsidRPr="007C1E76">
        <w:rPr>
          <w:rFonts w:cstheme="minorHAnsi"/>
          <w:sz w:val="22"/>
          <w:szCs w:val="22"/>
        </w:rPr>
        <w:t>Respondents indicated a wide range of devices were being manufactured</w:t>
      </w:r>
      <w:r w:rsidR="007A454D">
        <w:rPr>
          <w:rFonts w:cstheme="minorHAnsi"/>
          <w:sz w:val="22"/>
          <w:szCs w:val="22"/>
        </w:rPr>
        <w:t>,</w:t>
      </w:r>
      <w:r w:rsidRPr="007C1E76">
        <w:rPr>
          <w:rFonts w:cstheme="minorHAnsi"/>
          <w:sz w:val="22"/>
          <w:szCs w:val="22"/>
        </w:rPr>
        <w:t xml:space="preserve"> from removeable devices used continuously for short periods (</w:t>
      </w:r>
      <w:r w:rsidR="00C768F7">
        <w:rPr>
          <w:rFonts w:cstheme="minorHAnsi"/>
          <w:sz w:val="22"/>
          <w:szCs w:val="22"/>
        </w:rPr>
        <w:t xml:space="preserve">such as </w:t>
      </w:r>
      <w:r w:rsidRPr="007C1E76">
        <w:rPr>
          <w:rFonts w:cstheme="minorHAnsi"/>
          <w:sz w:val="22"/>
          <w:szCs w:val="22"/>
        </w:rPr>
        <w:t xml:space="preserve">splints, aligners, dentures) through to surgically invasive devices that were either permanently implanted or intended to be removed after an extended period. These devices range from Class I </w:t>
      </w:r>
      <w:r w:rsidR="00C91BE8">
        <w:rPr>
          <w:rFonts w:cstheme="minorHAnsi"/>
          <w:sz w:val="22"/>
          <w:szCs w:val="22"/>
        </w:rPr>
        <w:t xml:space="preserve">(low risk) </w:t>
      </w:r>
      <w:r w:rsidRPr="007C1E76">
        <w:rPr>
          <w:rFonts w:cstheme="minorHAnsi"/>
          <w:sz w:val="22"/>
          <w:szCs w:val="22"/>
        </w:rPr>
        <w:t>through the Class IIb (</w:t>
      </w:r>
      <w:r w:rsidR="00C91BE8">
        <w:rPr>
          <w:rFonts w:cstheme="minorHAnsi"/>
          <w:sz w:val="22"/>
          <w:szCs w:val="22"/>
        </w:rPr>
        <w:t>medium/</w:t>
      </w:r>
      <w:r w:rsidRPr="007C1E76">
        <w:rPr>
          <w:rFonts w:cstheme="minorHAnsi"/>
          <w:sz w:val="22"/>
          <w:szCs w:val="22"/>
        </w:rPr>
        <w:t>high risk).</w:t>
      </w:r>
    </w:p>
    <w:p w14:paraId="6B10AF61" w14:textId="1F06EEDA" w:rsidR="00BA4F87" w:rsidRPr="007C1E76" w:rsidRDefault="00BA4F87" w:rsidP="00BA4F87">
      <w:pPr>
        <w:rPr>
          <w:rFonts w:cstheme="minorHAnsi"/>
          <w:sz w:val="22"/>
          <w:szCs w:val="22"/>
        </w:rPr>
      </w:pPr>
      <w:r w:rsidRPr="007C1E76">
        <w:rPr>
          <w:rFonts w:cstheme="minorHAnsi"/>
          <w:sz w:val="22"/>
          <w:szCs w:val="22"/>
        </w:rPr>
        <w:t xml:space="preserve">Approval </w:t>
      </w:r>
      <w:r w:rsidR="007A454D">
        <w:rPr>
          <w:rFonts w:cstheme="minorHAnsi"/>
          <w:sz w:val="22"/>
          <w:szCs w:val="22"/>
        </w:rPr>
        <w:t xml:space="preserve">protocols </w:t>
      </w:r>
      <w:r w:rsidRPr="007C1E76">
        <w:rPr>
          <w:rFonts w:cstheme="minorHAnsi"/>
          <w:sz w:val="22"/>
          <w:szCs w:val="22"/>
        </w:rPr>
        <w:t>for device design and manufacture varied, as did quality assurance processes. Respondents indicated:</w:t>
      </w:r>
    </w:p>
    <w:p w14:paraId="7A250CED"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a Quality Management System that has been certified against ISO 13485 (28, 7%)</w:t>
      </w:r>
    </w:p>
    <w:p w14:paraId="7A6DE77D"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a Quality Management System that has been certified against ISO 9001 (17, 4%)</w:t>
      </w:r>
    </w:p>
    <w:p w14:paraId="6556AF4D"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have a documented internal QMS (including established design parameters, supply chains, operation procedures etc) (140, 35%)</w:t>
      </w:r>
    </w:p>
    <w:p w14:paraId="499017C8"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 xml:space="preserve">We have minimum competency requirements </w:t>
      </w:r>
      <w:bookmarkStart w:id="35" w:name="_Hlk136417130"/>
      <w:r w:rsidRPr="007C1E76">
        <w:rPr>
          <w:rFonts w:eastAsia="Cambria" w:cstheme="minorHAnsi"/>
          <w:sz w:val="22"/>
          <w:szCs w:val="22"/>
        </w:rPr>
        <w:t>for staff involved in manufacture of the device</w:t>
      </w:r>
      <w:bookmarkEnd w:id="35"/>
      <w:r w:rsidRPr="007C1E76">
        <w:rPr>
          <w:rFonts w:eastAsia="Cambria" w:cstheme="minorHAnsi"/>
          <w:sz w:val="22"/>
          <w:szCs w:val="22"/>
        </w:rPr>
        <w:t xml:space="preserve"> (86, 22%) noting these varied and alluded to nonspecific training and competency. Others included:</w:t>
      </w:r>
    </w:p>
    <w:p w14:paraId="37ED2255"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AHPRA registration, </w:t>
      </w:r>
    </w:p>
    <w:p w14:paraId="1F4AE615"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dentists, </w:t>
      </w:r>
      <w:proofErr w:type="spellStart"/>
      <w:r w:rsidRPr="007C1E76">
        <w:rPr>
          <w:sz w:val="22"/>
          <w:szCs w:val="22"/>
        </w:rPr>
        <w:t>BDSc</w:t>
      </w:r>
      <w:proofErr w:type="spellEnd"/>
    </w:p>
    <w:p w14:paraId="176966E2"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qualified prosthetists, </w:t>
      </w:r>
    </w:p>
    <w:p w14:paraId="419CA8DE"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lastRenderedPageBreak/>
        <w:t xml:space="preserve">dental technology qualifications, </w:t>
      </w:r>
    </w:p>
    <w:p w14:paraId="32073267"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dental assistants, </w:t>
      </w:r>
    </w:p>
    <w:p w14:paraId="59256685"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registering with appropriate regulating body, training, </w:t>
      </w:r>
    </w:p>
    <w:p w14:paraId="0ADAD2A3"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CEREC training, </w:t>
      </w:r>
    </w:p>
    <w:p w14:paraId="07CF7449"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in-house training, </w:t>
      </w:r>
    </w:p>
    <w:p w14:paraId="3CACC96B"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 xml:space="preserve">written protocols for manufacturing process, </w:t>
      </w:r>
    </w:p>
    <w:p w14:paraId="4BB7F0DA"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rFonts w:eastAsia="Times New Roman"/>
          <w:sz w:val="22"/>
          <w:szCs w:val="22"/>
          <w:lang w:eastAsia="en-AU"/>
        </w:rPr>
        <w:t>high level of experience and competency</w:t>
      </w:r>
      <w:r w:rsidRPr="007C1E76">
        <w:rPr>
          <w:sz w:val="22"/>
          <w:szCs w:val="22"/>
        </w:rPr>
        <w:t xml:space="preserve"> among other less specific responses.</w:t>
      </w:r>
    </w:p>
    <w:p w14:paraId="6A9FB302"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Diploma of Dental Technology, Advanced Diploma Dental prosthetics</w:t>
      </w:r>
    </w:p>
    <w:p w14:paraId="0BA34F70" w14:textId="77777777" w:rsidR="00BA4F87" w:rsidRPr="007C1E76" w:rsidRDefault="00BA4F87" w:rsidP="00BA4F87">
      <w:pPr>
        <w:pStyle w:val="ListParagraph"/>
        <w:numPr>
          <w:ilvl w:val="1"/>
          <w:numId w:val="10"/>
        </w:numPr>
        <w:spacing w:after="0" w:line="240" w:lineRule="auto"/>
        <w:contextualSpacing w:val="0"/>
        <w:rPr>
          <w:sz w:val="22"/>
          <w:szCs w:val="22"/>
        </w:rPr>
      </w:pPr>
      <w:r w:rsidRPr="007C1E76">
        <w:rPr>
          <w:sz w:val="22"/>
          <w:szCs w:val="22"/>
        </w:rPr>
        <w:t>DDS</w:t>
      </w:r>
    </w:p>
    <w:p w14:paraId="132B2AE5"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We are subject to review from external bodies who have reviewed and/or certified their internal Quality Management System. Examples included NSQHS accredited, quality control of the manufacturers, annual audit by ACT Health, mandatory and regular assessment against the National Safety and Quality Health Service (NSQHS) Standards (23, 5.8%)</w:t>
      </w:r>
    </w:p>
    <w:p w14:paraId="7A19574C"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Other (28, 7%)</w:t>
      </w:r>
    </w:p>
    <w:p w14:paraId="39370315" w14:textId="77777777" w:rsidR="00BA4F87" w:rsidRDefault="00BA4F87" w:rsidP="00084B7F">
      <w:pPr>
        <w:pStyle w:val="Heading3"/>
        <w:rPr>
          <w:rFonts w:eastAsia="Cambria"/>
        </w:rPr>
      </w:pPr>
      <w:bookmarkStart w:id="36" w:name="_Toc137225785"/>
      <w:bookmarkStart w:id="37" w:name="_Toc143788377"/>
      <w:r>
        <w:rPr>
          <w:rFonts w:eastAsia="Cambria"/>
        </w:rPr>
        <w:t>Adverse events and reporting</w:t>
      </w:r>
      <w:bookmarkEnd w:id="36"/>
      <w:bookmarkEnd w:id="37"/>
    </w:p>
    <w:p w14:paraId="0E7E1BDE" w14:textId="571D2E35" w:rsidR="00BA4F87" w:rsidRPr="007C1E76" w:rsidRDefault="00BA4F87" w:rsidP="00BA4F87">
      <w:pPr>
        <w:rPr>
          <w:sz w:val="22"/>
          <w:szCs w:val="22"/>
        </w:rPr>
      </w:pPr>
      <w:r w:rsidRPr="007C1E76">
        <w:rPr>
          <w:sz w:val="22"/>
          <w:szCs w:val="22"/>
        </w:rPr>
        <w:t xml:space="preserve">Respondents reported the following </w:t>
      </w:r>
      <w:r w:rsidR="00C768F7">
        <w:rPr>
          <w:sz w:val="22"/>
          <w:szCs w:val="22"/>
        </w:rPr>
        <w:t xml:space="preserve">measures for managing </w:t>
      </w:r>
      <w:r w:rsidRPr="007C1E76">
        <w:rPr>
          <w:sz w:val="22"/>
          <w:szCs w:val="22"/>
        </w:rPr>
        <w:t>adverse events:</w:t>
      </w:r>
    </w:p>
    <w:p w14:paraId="16FFC1F5"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86% internal review within the manufacturing/clinical team</w:t>
      </w:r>
    </w:p>
    <w:p w14:paraId="6CC09138"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 xml:space="preserve">20% report to </w:t>
      </w:r>
      <w:proofErr w:type="spellStart"/>
      <w:r w:rsidRPr="007C1E76">
        <w:rPr>
          <w:rFonts w:eastAsia="Cambria" w:cstheme="minorHAnsi"/>
          <w:sz w:val="22"/>
          <w:szCs w:val="22"/>
        </w:rPr>
        <w:t>Ahpra</w:t>
      </w:r>
      <w:proofErr w:type="spellEnd"/>
    </w:p>
    <w:p w14:paraId="328FFA8B"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11% report to their state/territory government</w:t>
      </w:r>
    </w:p>
    <w:p w14:paraId="588B813C" w14:textId="090E33F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 xml:space="preserve">11% report to </w:t>
      </w:r>
      <w:r w:rsidR="00C91BE8">
        <w:rPr>
          <w:rFonts w:eastAsia="Cambria" w:cstheme="minorHAnsi"/>
          <w:sz w:val="22"/>
          <w:szCs w:val="22"/>
        </w:rPr>
        <w:t xml:space="preserve">the </w:t>
      </w:r>
      <w:r w:rsidRPr="007C1E76">
        <w:rPr>
          <w:rFonts w:eastAsia="Cambria" w:cstheme="minorHAnsi"/>
          <w:sz w:val="22"/>
          <w:szCs w:val="22"/>
        </w:rPr>
        <w:t>TGA</w:t>
      </w:r>
    </w:p>
    <w:p w14:paraId="7AE9B35C"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9% do not report events</w:t>
      </w:r>
    </w:p>
    <w:p w14:paraId="7292C515"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Other – professional indemnity insurer, IMS (incident management system), etc.</w:t>
      </w:r>
    </w:p>
    <w:p w14:paraId="039FAFCB" w14:textId="77777777" w:rsidR="00BA4F87" w:rsidRPr="007C1E76" w:rsidRDefault="00BA4F87" w:rsidP="00BA4F87">
      <w:pPr>
        <w:spacing w:before="240"/>
        <w:rPr>
          <w:sz w:val="22"/>
          <w:szCs w:val="22"/>
        </w:rPr>
      </w:pPr>
      <w:r w:rsidRPr="007C1E76">
        <w:rPr>
          <w:sz w:val="22"/>
          <w:szCs w:val="22"/>
        </w:rPr>
        <w:t xml:space="preserve">Respondents made </w:t>
      </w:r>
      <w:proofErr w:type="gramStart"/>
      <w:r w:rsidRPr="007C1E76">
        <w:rPr>
          <w:sz w:val="22"/>
          <w:szCs w:val="22"/>
        </w:rPr>
        <w:t>a number of</w:t>
      </w:r>
      <w:proofErr w:type="gramEnd"/>
      <w:r w:rsidRPr="007C1E76">
        <w:rPr>
          <w:sz w:val="22"/>
          <w:szCs w:val="22"/>
        </w:rPr>
        <w:t xml:space="preserve"> comments relating to adverse events including:</w:t>
      </w:r>
    </w:p>
    <w:p w14:paraId="2027A749" w14:textId="77777777" w:rsidR="00BA4F87" w:rsidRPr="007C1E76" w:rsidRDefault="00BA4F87" w:rsidP="00BA4F87">
      <w:pPr>
        <w:pStyle w:val="ListParagraph"/>
        <w:numPr>
          <w:ilvl w:val="0"/>
          <w:numId w:val="10"/>
        </w:numPr>
        <w:spacing w:before="240" w:after="160"/>
        <w:rPr>
          <w:sz w:val="22"/>
          <w:szCs w:val="22"/>
        </w:rPr>
      </w:pPr>
      <w:r w:rsidRPr="007C1E76">
        <w:rPr>
          <w:sz w:val="22"/>
          <w:szCs w:val="22"/>
        </w:rPr>
        <w:t>These events are not rare or serious enough to merit reporting.</w:t>
      </w:r>
    </w:p>
    <w:p w14:paraId="2C495943" w14:textId="77777777" w:rsidR="00BA4F87" w:rsidRPr="007C1E76" w:rsidRDefault="00BA4F87" w:rsidP="00BA4F87">
      <w:pPr>
        <w:pStyle w:val="ListParagraph"/>
        <w:numPr>
          <w:ilvl w:val="0"/>
          <w:numId w:val="10"/>
        </w:numPr>
        <w:spacing w:before="240" w:after="160"/>
        <w:rPr>
          <w:sz w:val="22"/>
          <w:szCs w:val="22"/>
        </w:rPr>
      </w:pPr>
      <w:r w:rsidRPr="007C1E76">
        <w:rPr>
          <w:sz w:val="22"/>
          <w:szCs w:val="22"/>
        </w:rPr>
        <w:t>Catastrophic events would be reported to “associated authorities”.</w:t>
      </w:r>
    </w:p>
    <w:p w14:paraId="14F22C98" w14:textId="77777777" w:rsidR="00BA4F87" w:rsidRPr="007C1E76" w:rsidRDefault="00BA4F87" w:rsidP="00BA4F87">
      <w:pPr>
        <w:pStyle w:val="ListParagraph"/>
        <w:numPr>
          <w:ilvl w:val="0"/>
          <w:numId w:val="10"/>
        </w:numPr>
        <w:spacing w:before="240" w:after="160"/>
        <w:rPr>
          <w:sz w:val="22"/>
          <w:szCs w:val="22"/>
        </w:rPr>
      </w:pPr>
      <w:r w:rsidRPr="007C1E76">
        <w:rPr>
          <w:sz w:val="22"/>
          <w:szCs w:val="22"/>
        </w:rPr>
        <w:t>Adverse events don’t occur with oral appliances, only the need for minor adjustments.</w:t>
      </w:r>
    </w:p>
    <w:p w14:paraId="29A5811C" w14:textId="77777777" w:rsidR="00BA4F87" w:rsidRPr="007C1E76" w:rsidRDefault="00BA4F87" w:rsidP="00BA4F87">
      <w:pPr>
        <w:pStyle w:val="ListParagraph"/>
        <w:numPr>
          <w:ilvl w:val="0"/>
          <w:numId w:val="10"/>
        </w:numPr>
        <w:spacing w:before="240" w:after="160"/>
        <w:rPr>
          <w:sz w:val="22"/>
          <w:szCs w:val="22"/>
        </w:rPr>
      </w:pPr>
      <w:r w:rsidRPr="007C1E76">
        <w:rPr>
          <w:sz w:val="22"/>
          <w:szCs w:val="22"/>
        </w:rPr>
        <w:t>It’s difficult to identify adverse events as the mouth is a “dynamic environment” with many factors that may contribute to something going wrong.</w:t>
      </w:r>
    </w:p>
    <w:p w14:paraId="4D56EA5C" w14:textId="77777777" w:rsidR="00BA4F87" w:rsidRDefault="00BA4F87" w:rsidP="00084B7F">
      <w:pPr>
        <w:pStyle w:val="Heading3"/>
      </w:pPr>
      <w:bookmarkStart w:id="38" w:name="_Toc137225786"/>
      <w:bookmarkStart w:id="39" w:name="_Toc143788378"/>
      <w:r>
        <w:t>Communication and education</w:t>
      </w:r>
      <w:bookmarkEnd w:id="38"/>
      <w:bookmarkEnd w:id="39"/>
    </w:p>
    <w:p w14:paraId="1A69A770" w14:textId="77777777" w:rsidR="00BA4F87" w:rsidRPr="007C1E76" w:rsidRDefault="00BA4F87" w:rsidP="00BA4F87">
      <w:pPr>
        <w:rPr>
          <w:sz w:val="22"/>
          <w:szCs w:val="22"/>
        </w:rPr>
      </w:pPr>
      <w:r w:rsidRPr="007C1E76">
        <w:rPr>
          <w:sz w:val="22"/>
          <w:szCs w:val="22"/>
        </w:rPr>
        <w:t xml:space="preserve">173 (44%) of respondents are unsure of their regulatory obligations to the TGA and 77 (19%) advise they don’t have any. </w:t>
      </w:r>
    </w:p>
    <w:p w14:paraId="62492942" w14:textId="77777777" w:rsidR="00BA4F87" w:rsidRPr="007C1E76" w:rsidRDefault="00BA4F87" w:rsidP="00BA4F87">
      <w:pPr>
        <w:rPr>
          <w:sz w:val="22"/>
          <w:szCs w:val="22"/>
        </w:rPr>
      </w:pPr>
      <w:r w:rsidRPr="007C1E76">
        <w:rPr>
          <w:sz w:val="22"/>
          <w:szCs w:val="22"/>
        </w:rPr>
        <w:t>When asked what would help them to meet their regulatory obligations, the most common responses were:</w:t>
      </w:r>
    </w:p>
    <w:p w14:paraId="2BC0C44F"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Greater clarity from the TGA about whether I have regulatory responsibilities - 72%</w:t>
      </w:r>
    </w:p>
    <w:p w14:paraId="1D37E3CB"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Factsheets with specific information relevant to the dental sector - 72%</w:t>
      </w:r>
    </w:p>
    <w:p w14:paraId="042A951A" w14:textId="57F7F1C4"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More information from peak/professional bodies about my specific regulatory responsibilities</w:t>
      </w:r>
      <w:r w:rsidR="00892EA3">
        <w:rPr>
          <w:rFonts w:eastAsia="Cambria" w:cstheme="minorHAnsi"/>
          <w:sz w:val="22"/>
          <w:szCs w:val="22"/>
        </w:rPr>
        <w:t xml:space="preserve"> </w:t>
      </w:r>
      <w:r w:rsidRPr="007C1E76">
        <w:rPr>
          <w:rFonts w:eastAsia="Cambria" w:cstheme="minorHAnsi"/>
          <w:sz w:val="22"/>
          <w:szCs w:val="22"/>
        </w:rPr>
        <w:t>- 62 %</w:t>
      </w:r>
    </w:p>
    <w:p w14:paraId="70A6BC51"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Dedicated online training about regulatory responsibilities that can be undertaken at any time - 47%</w:t>
      </w:r>
    </w:p>
    <w:p w14:paraId="47936045"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Regular, direct engagement through presentations/webinars with the TGA - 41%</w:t>
      </w:r>
    </w:p>
    <w:p w14:paraId="7BE0FFD2" w14:textId="77777777" w:rsidR="00BA4F87" w:rsidRPr="007C1E76" w:rsidRDefault="00BA4F87" w:rsidP="00BA4F87">
      <w:pPr>
        <w:pStyle w:val="ListParagraph"/>
        <w:numPr>
          <w:ilvl w:val="0"/>
          <w:numId w:val="10"/>
        </w:numPr>
        <w:spacing w:after="0" w:line="240" w:lineRule="auto"/>
        <w:contextualSpacing w:val="0"/>
        <w:rPr>
          <w:rFonts w:eastAsia="Cambria" w:cstheme="minorHAnsi"/>
          <w:sz w:val="22"/>
          <w:szCs w:val="22"/>
        </w:rPr>
      </w:pPr>
      <w:r w:rsidRPr="007C1E76">
        <w:rPr>
          <w:rFonts w:eastAsia="Cambria" w:cstheme="minorHAnsi"/>
          <w:sz w:val="22"/>
          <w:szCs w:val="22"/>
        </w:rPr>
        <w:t>I would like to know whether the materials and equipment I’m using are approved by the TGA - 37%</w:t>
      </w:r>
    </w:p>
    <w:p w14:paraId="3167CC1C" w14:textId="77777777" w:rsidR="00BA4F87" w:rsidRDefault="00BA4F87" w:rsidP="00084B7F">
      <w:pPr>
        <w:pStyle w:val="Heading3"/>
      </w:pPr>
      <w:bookmarkStart w:id="40" w:name="_Toc137225787"/>
      <w:bookmarkStart w:id="41" w:name="_Toc143788379"/>
      <w:r>
        <w:lastRenderedPageBreak/>
        <w:t>Themes</w:t>
      </w:r>
      <w:bookmarkEnd w:id="40"/>
      <w:bookmarkEnd w:id="41"/>
    </w:p>
    <w:p w14:paraId="760E21A4" w14:textId="77777777" w:rsidR="00BA4F87" w:rsidRPr="007C1E76" w:rsidRDefault="00BA4F87" w:rsidP="00BA4F87">
      <w:pPr>
        <w:rPr>
          <w:sz w:val="22"/>
          <w:szCs w:val="22"/>
        </w:rPr>
      </w:pPr>
      <w:r w:rsidRPr="007C1E76">
        <w:rPr>
          <w:sz w:val="22"/>
          <w:szCs w:val="22"/>
        </w:rPr>
        <w:t xml:space="preserve">Manufacture of devices is prevalent in this sector, including the manufacture of permanently implantable medical devices. </w:t>
      </w:r>
    </w:p>
    <w:p w14:paraId="172D8EC3" w14:textId="365C0056" w:rsidR="00BA4F87" w:rsidRDefault="0049034D" w:rsidP="00084B7F">
      <w:pPr>
        <w:pStyle w:val="Heading4"/>
        <w:rPr>
          <w:lang w:eastAsia="en-AU"/>
        </w:rPr>
      </w:pPr>
      <w:bookmarkStart w:id="42" w:name="_Toc137225788"/>
      <w:bookmarkStart w:id="43" w:name="_Toc143788380"/>
      <w:bookmarkStart w:id="44" w:name="_Hlk136866723"/>
      <w:r>
        <w:rPr>
          <w:lang w:eastAsia="en-AU"/>
        </w:rPr>
        <w:t>Regulatory</w:t>
      </w:r>
      <w:r w:rsidR="00BA4F87">
        <w:rPr>
          <w:lang w:eastAsia="en-AU"/>
        </w:rPr>
        <w:t xml:space="preserve"> responsibilities</w:t>
      </w:r>
      <w:bookmarkEnd w:id="42"/>
      <w:bookmarkEnd w:id="43"/>
    </w:p>
    <w:p w14:paraId="49CA7DD2" w14:textId="07F993A6" w:rsidR="00BA4F87" w:rsidRPr="007C1E76" w:rsidRDefault="0049034D" w:rsidP="005C2E0E">
      <w:pPr>
        <w:rPr>
          <w:sz w:val="22"/>
          <w:szCs w:val="22"/>
        </w:rPr>
      </w:pPr>
      <w:r w:rsidRPr="007C1E76">
        <w:rPr>
          <w:sz w:val="22"/>
          <w:szCs w:val="22"/>
        </w:rPr>
        <w:t xml:space="preserve">259 </w:t>
      </w:r>
      <w:r w:rsidR="00DB3904" w:rsidRPr="007C1E76">
        <w:rPr>
          <w:sz w:val="22"/>
          <w:szCs w:val="22"/>
        </w:rPr>
        <w:t xml:space="preserve">of 283 respondents </w:t>
      </w:r>
      <w:r w:rsidRPr="007C1E76">
        <w:rPr>
          <w:sz w:val="22"/>
          <w:szCs w:val="22"/>
        </w:rPr>
        <w:t>(</w:t>
      </w:r>
      <w:r w:rsidR="00DB3904" w:rsidRPr="007C1E76">
        <w:rPr>
          <w:sz w:val="22"/>
          <w:szCs w:val="22"/>
        </w:rPr>
        <w:t>92</w:t>
      </w:r>
      <w:r w:rsidRPr="007C1E76">
        <w:rPr>
          <w:sz w:val="22"/>
          <w:szCs w:val="22"/>
        </w:rPr>
        <w:t>%)</w:t>
      </w:r>
      <w:r w:rsidR="00BA4F87" w:rsidRPr="007C1E76">
        <w:rPr>
          <w:sz w:val="22"/>
          <w:szCs w:val="22"/>
        </w:rPr>
        <w:t xml:space="preserve"> considered PoC manufacturing to be a component of clinical practice by an </w:t>
      </w:r>
      <w:proofErr w:type="spellStart"/>
      <w:r w:rsidR="00BA4F87" w:rsidRPr="007C1E76">
        <w:rPr>
          <w:sz w:val="22"/>
          <w:szCs w:val="22"/>
        </w:rPr>
        <w:t>Ahpra</w:t>
      </w:r>
      <w:proofErr w:type="spellEnd"/>
      <w:r w:rsidR="00BA4F87" w:rsidRPr="007C1E76">
        <w:rPr>
          <w:sz w:val="22"/>
          <w:szCs w:val="22"/>
        </w:rPr>
        <w:t xml:space="preserve">-registered health practitioner, </w:t>
      </w:r>
      <w:r w:rsidR="00DB3904" w:rsidRPr="007C1E76">
        <w:rPr>
          <w:sz w:val="22"/>
          <w:szCs w:val="22"/>
        </w:rPr>
        <w:t xml:space="preserve">with </w:t>
      </w:r>
      <w:r w:rsidR="00C91BE8">
        <w:rPr>
          <w:sz w:val="22"/>
          <w:szCs w:val="22"/>
        </w:rPr>
        <w:t xml:space="preserve">the </w:t>
      </w:r>
      <w:r w:rsidR="00BA4F87" w:rsidRPr="007C1E76">
        <w:rPr>
          <w:sz w:val="22"/>
          <w:szCs w:val="22"/>
        </w:rPr>
        <w:t xml:space="preserve">regulation of </w:t>
      </w:r>
      <w:r w:rsidR="00DB3904" w:rsidRPr="007C1E76">
        <w:rPr>
          <w:sz w:val="22"/>
          <w:szCs w:val="22"/>
        </w:rPr>
        <w:t xml:space="preserve">these </w:t>
      </w:r>
      <w:r w:rsidR="00BA4F87" w:rsidRPr="007C1E76">
        <w:rPr>
          <w:sz w:val="22"/>
          <w:szCs w:val="22"/>
        </w:rPr>
        <w:t>medical device</w:t>
      </w:r>
      <w:r w:rsidR="00C91BE8">
        <w:rPr>
          <w:sz w:val="22"/>
          <w:szCs w:val="22"/>
        </w:rPr>
        <w:t>s</w:t>
      </w:r>
      <w:r w:rsidR="00BA4F87" w:rsidRPr="007C1E76">
        <w:rPr>
          <w:sz w:val="22"/>
          <w:szCs w:val="22"/>
        </w:rPr>
        <w:t xml:space="preserve"> fall</w:t>
      </w:r>
      <w:r w:rsidR="00DB3904" w:rsidRPr="007C1E76">
        <w:rPr>
          <w:sz w:val="22"/>
          <w:szCs w:val="22"/>
        </w:rPr>
        <w:t>ing</w:t>
      </w:r>
      <w:r w:rsidR="00BA4F87" w:rsidRPr="007C1E76">
        <w:rPr>
          <w:sz w:val="22"/>
          <w:szCs w:val="22"/>
        </w:rPr>
        <w:t xml:space="preserve"> under the remit of </w:t>
      </w:r>
      <w:proofErr w:type="spellStart"/>
      <w:r w:rsidR="00BA4F87" w:rsidRPr="007C1E76">
        <w:rPr>
          <w:sz w:val="22"/>
          <w:szCs w:val="22"/>
        </w:rPr>
        <w:t>Ahpra</w:t>
      </w:r>
      <w:proofErr w:type="spellEnd"/>
      <w:r w:rsidR="00BA4F87" w:rsidRPr="007C1E76">
        <w:rPr>
          <w:sz w:val="22"/>
          <w:szCs w:val="22"/>
        </w:rPr>
        <w:t xml:space="preserve">. </w:t>
      </w:r>
      <w:r w:rsidR="005C2E0E" w:rsidRPr="007C1E76">
        <w:rPr>
          <w:sz w:val="22"/>
          <w:szCs w:val="22"/>
        </w:rPr>
        <w:t xml:space="preserve">Both </w:t>
      </w:r>
      <w:proofErr w:type="spellStart"/>
      <w:r w:rsidR="005C2E0E" w:rsidRPr="007C1E76">
        <w:rPr>
          <w:sz w:val="22"/>
          <w:szCs w:val="22"/>
        </w:rPr>
        <w:t>Ahpra</w:t>
      </w:r>
      <w:proofErr w:type="spellEnd"/>
      <w:r w:rsidR="005C2E0E" w:rsidRPr="007C1E76">
        <w:rPr>
          <w:sz w:val="22"/>
          <w:szCs w:val="22"/>
        </w:rPr>
        <w:t>-registered and other respondents were almost universal in their agreement that regulatory responsibility for devices supplied to patients/</w:t>
      </w:r>
      <w:proofErr w:type="gramStart"/>
      <w:r w:rsidR="005C2E0E" w:rsidRPr="007C1E76">
        <w:rPr>
          <w:sz w:val="22"/>
          <w:szCs w:val="22"/>
        </w:rPr>
        <w:t>clients</w:t>
      </w:r>
      <w:proofErr w:type="gramEnd"/>
      <w:r w:rsidR="005C2E0E" w:rsidRPr="007C1E76">
        <w:rPr>
          <w:sz w:val="22"/>
          <w:szCs w:val="22"/>
        </w:rPr>
        <w:t xml:space="preserve"> rests with </w:t>
      </w:r>
      <w:proofErr w:type="spellStart"/>
      <w:r w:rsidR="005C2E0E" w:rsidRPr="007C1E76">
        <w:rPr>
          <w:sz w:val="22"/>
          <w:szCs w:val="22"/>
        </w:rPr>
        <w:t>Ahpra</w:t>
      </w:r>
      <w:proofErr w:type="spellEnd"/>
      <w:r w:rsidR="005C2E0E" w:rsidRPr="007C1E76">
        <w:rPr>
          <w:sz w:val="22"/>
          <w:szCs w:val="22"/>
        </w:rPr>
        <w:t>-registered practitioners. Comments made by respondents include:</w:t>
      </w:r>
    </w:p>
    <w:p w14:paraId="615EA4DF" w14:textId="449BD1AC" w:rsidR="005C2E0E" w:rsidRPr="007C1E76" w:rsidRDefault="005C2E0E" w:rsidP="005C2E0E">
      <w:pPr>
        <w:spacing w:before="120" w:line="240" w:lineRule="auto"/>
        <w:ind w:left="720"/>
        <w:rPr>
          <w:rFonts w:ascii="Calibri" w:eastAsia="Times New Roman" w:hAnsi="Calibri" w:cs="Calibri"/>
          <w:i/>
          <w:iCs/>
          <w:sz w:val="22"/>
          <w:szCs w:val="22"/>
          <w:lang w:eastAsia="en-AU"/>
        </w:rPr>
      </w:pPr>
      <w:r w:rsidRPr="007C1E76">
        <w:rPr>
          <w:rFonts w:ascii="Calibri" w:eastAsia="Times New Roman" w:hAnsi="Calibri" w:cs="Calibri"/>
          <w:i/>
          <w:iCs/>
          <w:sz w:val="22"/>
          <w:szCs w:val="22"/>
          <w:lang w:eastAsia="en-AU"/>
        </w:rPr>
        <w:t>All AHPRA registered oral health practitioners are "accountable" for the delivery of dental care to patients throughout our clinic network. They may delegate "responsibility" of various activities to clinic staff though they cannot delegate accountability.</w:t>
      </w:r>
    </w:p>
    <w:p w14:paraId="6BD14317" w14:textId="375AAF55" w:rsidR="00BA4F87" w:rsidRPr="007C1E76" w:rsidRDefault="00BA4F87" w:rsidP="00BA4F87">
      <w:pPr>
        <w:rPr>
          <w:sz w:val="22"/>
          <w:szCs w:val="22"/>
        </w:rPr>
      </w:pPr>
      <w:bookmarkStart w:id="45" w:name="_Hlk136866740"/>
      <w:bookmarkEnd w:id="44"/>
      <w:r w:rsidRPr="007C1E76">
        <w:rPr>
          <w:rFonts w:ascii="Calibri" w:eastAsia="Times New Roman" w:hAnsi="Calibri" w:cs="Calibri"/>
          <w:sz w:val="22"/>
          <w:szCs w:val="22"/>
          <w:lang w:eastAsia="en-AU"/>
        </w:rPr>
        <w:t xml:space="preserve">In a vast percentage, the following tasks rest on a </w:t>
      </w:r>
      <w:proofErr w:type="spellStart"/>
      <w:r w:rsidRPr="007C1E76">
        <w:rPr>
          <w:rFonts w:ascii="Calibri" w:eastAsia="Times New Roman" w:hAnsi="Calibri" w:cs="Calibri"/>
          <w:sz w:val="22"/>
          <w:szCs w:val="22"/>
          <w:lang w:eastAsia="en-AU"/>
        </w:rPr>
        <w:t>Ahpra</w:t>
      </w:r>
      <w:proofErr w:type="spellEnd"/>
      <w:r w:rsidRPr="007C1E76">
        <w:rPr>
          <w:rFonts w:ascii="Calibri" w:eastAsia="Times New Roman" w:hAnsi="Calibri" w:cs="Calibri"/>
          <w:sz w:val="22"/>
          <w:szCs w:val="22"/>
          <w:lang w:eastAsia="en-AU"/>
        </w:rPr>
        <w:t xml:space="preserve">-registered health practitioner </w:t>
      </w:r>
      <w:r w:rsidR="005C2E0E" w:rsidRPr="007C1E76">
        <w:rPr>
          <w:rFonts w:ascii="Calibri" w:eastAsia="Times New Roman" w:hAnsi="Calibri" w:cs="Calibri"/>
          <w:sz w:val="22"/>
          <w:szCs w:val="22"/>
          <w:lang w:eastAsia="en-AU"/>
        </w:rPr>
        <w:t>(</w:t>
      </w:r>
      <w:r w:rsidRPr="007C1E76">
        <w:rPr>
          <w:rFonts w:ascii="Calibri" w:eastAsia="Times New Roman" w:hAnsi="Calibri" w:cs="Calibri"/>
          <w:sz w:val="22"/>
          <w:szCs w:val="22"/>
          <w:lang w:eastAsia="en-AU"/>
        </w:rPr>
        <w:t>dentists and dental prosthetists</w:t>
      </w:r>
      <w:r w:rsidR="005C2E0E" w:rsidRPr="007C1E76">
        <w:rPr>
          <w:rFonts w:ascii="Calibri" w:eastAsia="Times New Roman" w:hAnsi="Calibri" w:cs="Calibri"/>
          <w:sz w:val="22"/>
          <w:szCs w:val="22"/>
          <w:lang w:eastAsia="en-AU"/>
        </w:rPr>
        <w:t>):</w:t>
      </w:r>
    </w:p>
    <w:p w14:paraId="5607AF8E" w14:textId="00612EB5" w:rsidR="00BA4F87" w:rsidRPr="007C1E76" w:rsidRDefault="005C2E0E" w:rsidP="005C2E0E">
      <w:pPr>
        <w:pStyle w:val="ListBullet"/>
        <w:rPr>
          <w:sz w:val="22"/>
          <w:szCs w:val="22"/>
        </w:rPr>
      </w:pPr>
      <w:r w:rsidRPr="007C1E76">
        <w:rPr>
          <w:sz w:val="22"/>
          <w:szCs w:val="22"/>
        </w:rPr>
        <w:t>M</w:t>
      </w:r>
      <w:r w:rsidR="00BA4F87" w:rsidRPr="007C1E76">
        <w:rPr>
          <w:sz w:val="22"/>
          <w:szCs w:val="22"/>
        </w:rPr>
        <w:t xml:space="preserve">odification, </w:t>
      </w:r>
      <w:proofErr w:type="gramStart"/>
      <w:r w:rsidR="00BA4F87" w:rsidRPr="007C1E76">
        <w:rPr>
          <w:sz w:val="22"/>
          <w:szCs w:val="22"/>
        </w:rPr>
        <w:t>assembly</w:t>
      </w:r>
      <w:proofErr w:type="gramEnd"/>
      <w:r w:rsidR="00BA4F87" w:rsidRPr="007C1E76">
        <w:rPr>
          <w:sz w:val="22"/>
          <w:szCs w:val="22"/>
        </w:rPr>
        <w:t xml:space="preserve"> or adaptation of medical devices</w:t>
      </w:r>
    </w:p>
    <w:p w14:paraId="7FE6D17E" w14:textId="4086DE12" w:rsidR="00BA4F87" w:rsidRPr="007C1E76" w:rsidRDefault="005C2E0E" w:rsidP="005C2E0E">
      <w:pPr>
        <w:pStyle w:val="ListBullet"/>
        <w:rPr>
          <w:sz w:val="22"/>
          <w:szCs w:val="22"/>
        </w:rPr>
      </w:pPr>
      <w:r w:rsidRPr="007C1E76">
        <w:rPr>
          <w:sz w:val="22"/>
          <w:szCs w:val="22"/>
        </w:rPr>
        <w:t>C</w:t>
      </w:r>
      <w:r w:rsidR="00BA4F87" w:rsidRPr="007C1E76">
        <w:rPr>
          <w:sz w:val="22"/>
          <w:szCs w:val="22"/>
        </w:rPr>
        <w:t>ompletion of the design or modification of the design</w:t>
      </w:r>
    </w:p>
    <w:p w14:paraId="54FFD917" w14:textId="05614A04" w:rsidR="00BA4F87" w:rsidRPr="007C1E76" w:rsidRDefault="005C2E0E" w:rsidP="005C2E0E">
      <w:pPr>
        <w:pStyle w:val="ListBullet"/>
        <w:rPr>
          <w:sz w:val="22"/>
          <w:szCs w:val="22"/>
        </w:rPr>
      </w:pPr>
      <w:r w:rsidRPr="007C1E76">
        <w:rPr>
          <w:sz w:val="22"/>
          <w:szCs w:val="22"/>
        </w:rPr>
        <w:t>A</w:t>
      </w:r>
      <w:r w:rsidR="00BA4F87" w:rsidRPr="007C1E76">
        <w:rPr>
          <w:sz w:val="22"/>
          <w:szCs w:val="22"/>
        </w:rPr>
        <w:t>pproval of the device design before it is forwarded for manufacture (where it is a separate process) 190/300</w:t>
      </w:r>
    </w:p>
    <w:p w14:paraId="76382D2E" w14:textId="77777777" w:rsidR="00BA4F87" w:rsidRPr="007C1E76" w:rsidRDefault="00BA4F87" w:rsidP="005C2E0E">
      <w:pPr>
        <w:pStyle w:val="ListBullet"/>
        <w:rPr>
          <w:sz w:val="22"/>
          <w:szCs w:val="22"/>
        </w:rPr>
      </w:pPr>
      <w:r w:rsidRPr="007C1E76">
        <w:rPr>
          <w:sz w:val="22"/>
          <w:szCs w:val="22"/>
        </w:rPr>
        <w:t>determination of whether an on-site manufactured device is appropriate</w:t>
      </w:r>
    </w:p>
    <w:p w14:paraId="642A3824" w14:textId="2924620B" w:rsidR="00BA4F87" w:rsidRPr="007C1E76" w:rsidRDefault="00BA4F87" w:rsidP="00BA4F87">
      <w:pPr>
        <w:spacing w:line="240" w:lineRule="auto"/>
        <w:rPr>
          <w:rFonts w:ascii="Calibri" w:eastAsia="Times New Roman" w:hAnsi="Calibri" w:cs="Calibri"/>
          <w:sz w:val="22"/>
          <w:szCs w:val="22"/>
          <w:lang w:eastAsia="en-AU"/>
        </w:rPr>
      </w:pPr>
      <w:r w:rsidRPr="007C1E76">
        <w:rPr>
          <w:rFonts w:ascii="Calibri" w:eastAsia="Times New Roman" w:hAnsi="Calibri" w:cs="Calibri"/>
          <w:sz w:val="22"/>
          <w:szCs w:val="22"/>
          <w:lang w:eastAsia="en-AU"/>
        </w:rPr>
        <w:t xml:space="preserve">However, 3-5% </w:t>
      </w:r>
      <w:r w:rsidR="00C91BE8">
        <w:rPr>
          <w:rFonts w:ascii="Calibri" w:eastAsia="Times New Roman" w:hAnsi="Calibri" w:cs="Calibri"/>
          <w:sz w:val="22"/>
          <w:szCs w:val="22"/>
          <w:lang w:eastAsia="en-AU"/>
        </w:rPr>
        <w:t xml:space="preserve">of the </w:t>
      </w:r>
      <w:r w:rsidRPr="007C1E76">
        <w:rPr>
          <w:rFonts w:ascii="Calibri" w:eastAsia="Times New Roman" w:hAnsi="Calibri" w:cs="Calibri"/>
          <w:sz w:val="22"/>
          <w:szCs w:val="22"/>
          <w:lang w:eastAsia="en-AU"/>
        </w:rPr>
        <w:t xml:space="preserve">responses suggested that the above tasks were being performed by </w:t>
      </w:r>
      <w:r w:rsidR="005C2E0E" w:rsidRPr="007C1E76">
        <w:rPr>
          <w:rFonts w:ascii="Calibri" w:eastAsia="Times New Roman" w:hAnsi="Calibri" w:cs="Calibri"/>
          <w:sz w:val="22"/>
          <w:szCs w:val="22"/>
          <w:lang w:eastAsia="en-AU"/>
        </w:rPr>
        <w:t>d</w:t>
      </w:r>
      <w:r w:rsidRPr="007C1E76">
        <w:rPr>
          <w:rFonts w:ascii="Calibri" w:eastAsia="Times New Roman" w:hAnsi="Calibri" w:cs="Calibri"/>
          <w:sz w:val="22"/>
          <w:szCs w:val="22"/>
          <w:lang w:eastAsia="en-AU"/>
        </w:rPr>
        <w:t xml:space="preserve">ental technicians alone who are not in the remit of </w:t>
      </w:r>
      <w:proofErr w:type="spellStart"/>
      <w:r w:rsidRPr="007C1E76">
        <w:rPr>
          <w:rFonts w:ascii="Calibri" w:eastAsia="Times New Roman" w:hAnsi="Calibri" w:cs="Calibri"/>
          <w:sz w:val="22"/>
          <w:szCs w:val="22"/>
          <w:lang w:eastAsia="en-AU"/>
        </w:rPr>
        <w:t>Ahpra</w:t>
      </w:r>
      <w:proofErr w:type="spellEnd"/>
      <w:r w:rsidRPr="007C1E76">
        <w:rPr>
          <w:rFonts w:ascii="Calibri" w:eastAsia="Times New Roman" w:hAnsi="Calibri" w:cs="Calibri"/>
          <w:sz w:val="22"/>
          <w:szCs w:val="22"/>
          <w:lang w:eastAsia="en-AU"/>
        </w:rPr>
        <w:t>.</w:t>
      </w:r>
    </w:p>
    <w:p w14:paraId="4DEBAC22" w14:textId="621FC05A" w:rsidR="002A1F17" w:rsidRPr="007C1E76" w:rsidRDefault="002A1F17" w:rsidP="002A1F17">
      <w:pPr>
        <w:rPr>
          <w:sz w:val="22"/>
          <w:szCs w:val="22"/>
        </w:rPr>
      </w:pPr>
      <w:r w:rsidRPr="007C1E76">
        <w:rPr>
          <w:sz w:val="22"/>
          <w:szCs w:val="22"/>
        </w:rPr>
        <w:t xml:space="preserve">Some comments implied that </w:t>
      </w:r>
      <w:r w:rsidR="00C91BE8">
        <w:rPr>
          <w:sz w:val="22"/>
          <w:szCs w:val="22"/>
        </w:rPr>
        <w:t xml:space="preserve">the </w:t>
      </w:r>
      <w:r w:rsidRPr="007C1E76">
        <w:rPr>
          <w:sz w:val="22"/>
          <w:szCs w:val="22"/>
        </w:rPr>
        <w:t xml:space="preserve">TGA regulates materials and that </w:t>
      </w:r>
      <w:proofErr w:type="spellStart"/>
      <w:r w:rsidRPr="007C1E76">
        <w:rPr>
          <w:sz w:val="22"/>
          <w:szCs w:val="22"/>
        </w:rPr>
        <w:t>Ahpra</w:t>
      </w:r>
      <w:proofErr w:type="spellEnd"/>
      <w:r w:rsidRPr="007C1E76">
        <w:rPr>
          <w:sz w:val="22"/>
          <w:szCs w:val="22"/>
        </w:rPr>
        <w:t xml:space="preserve"> is the more appropriate regulator for </w:t>
      </w:r>
      <w:r w:rsidR="00C91BE8">
        <w:rPr>
          <w:sz w:val="22"/>
          <w:szCs w:val="22"/>
        </w:rPr>
        <w:t xml:space="preserve">the </w:t>
      </w:r>
      <w:r w:rsidRPr="007C1E76">
        <w:rPr>
          <w:sz w:val="22"/>
          <w:szCs w:val="22"/>
        </w:rPr>
        <w:t>medical device design/manufacturing aspects of dentistry:</w:t>
      </w:r>
    </w:p>
    <w:p w14:paraId="6BCDBA2E" w14:textId="1646AE0C" w:rsidR="002A1F17" w:rsidRPr="007C1E76" w:rsidRDefault="002A1F17" w:rsidP="002A1F17">
      <w:pPr>
        <w:spacing w:before="120" w:line="240" w:lineRule="auto"/>
        <w:ind w:left="720"/>
        <w:rPr>
          <w:rFonts w:ascii="Calibri" w:eastAsia="Times New Roman" w:hAnsi="Calibri" w:cs="Calibri"/>
          <w:i/>
          <w:iCs/>
          <w:sz w:val="22"/>
          <w:szCs w:val="22"/>
          <w:lang w:eastAsia="en-AU"/>
        </w:rPr>
      </w:pPr>
      <w:r w:rsidRPr="007C1E76">
        <w:rPr>
          <w:rFonts w:ascii="Calibri" w:eastAsia="Times New Roman" w:hAnsi="Calibri" w:cs="Calibri"/>
          <w:i/>
          <w:iCs/>
          <w:sz w:val="22"/>
          <w:szCs w:val="22"/>
          <w:lang w:eastAsia="en-AU"/>
        </w:rPr>
        <w:t xml:space="preserve">All materials used are supplied by Australian suppliers and are TGA approved and regulated. All manufacturing and design </w:t>
      </w:r>
      <w:proofErr w:type="gramStart"/>
      <w:r w:rsidRPr="007C1E76">
        <w:rPr>
          <w:rFonts w:ascii="Calibri" w:eastAsia="Times New Roman" w:hAnsi="Calibri" w:cs="Calibri"/>
          <w:i/>
          <w:iCs/>
          <w:sz w:val="22"/>
          <w:szCs w:val="22"/>
          <w:lang w:eastAsia="en-AU"/>
        </w:rPr>
        <w:t>is</w:t>
      </w:r>
      <w:proofErr w:type="gramEnd"/>
      <w:r w:rsidRPr="007C1E76">
        <w:rPr>
          <w:rFonts w:ascii="Calibri" w:eastAsia="Times New Roman" w:hAnsi="Calibri" w:cs="Calibri"/>
          <w:i/>
          <w:iCs/>
          <w:sz w:val="22"/>
          <w:szCs w:val="22"/>
          <w:lang w:eastAsia="en-AU"/>
        </w:rPr>
        <w:t xml:space="preserve"> done by registered dental professionals within the scope of practice outlined by AHPRA.</w:t>
      </w:r>
    </w:p>
    <w:p w14:paraId="19F2C654" w14:textId="136DCDDC" w:rsidR="002A1F17" w:rsidRPr="007C1E76" w:rsidRDefault="002A1F17" w:rsidP="002A1F17">
      <w:pPr>
        <w:spacing w:before="120" w:line="240" w:lineRule="auto"/>
        <w:ind w:left="720"/>
        <w:rPr>
          <w:rFonts w:ascii="Calibri" w:eastAsia="Times New Roman" w:hAnsi="Calibri" w:cs="Calibri"/>
          <w:i/>
          <w:iCs/>
          <w:sz w:val="22"/>
          <w:szCs w:val="22"/>
          <w:lang w:eastAsia="en-AU"/>
        </w:rPr>
      </w:pPr>
      <w:r w:rsidRPr="007C1E76">
        <w:rPr>
          <w:rFonts w:ascii="Calibri" w:eastAsia="Times New Roman" w:hAnsi="Calibri" w:cs="Calibri"/>
          <w:i/>
          <w:iCs/>
          <w:sz w:val="22"/>
          <w:szCs w:val="22"/>
          <w:lang w:eastAsia="en-AU"/>
        </w:rPr>
        <w:t>…add use of non TGA approved materials to AHPRA reporting.</w:t>
      </w:r>
    </w:p>
    <w:p w14:paraId="11AF5225" w14:textId="05AA19FB" w:rsidR="002A1F17" w:rsidRPr="007C1E76" w:rsidRDefault="002A1F17" w:rsidP="002A1F17">
      <w:pPr>
        <w:spacing w:before="120" w:line="240" w:lineRule="auto"/>
        <w:ind w:left="720"/>
        <w:rPr>
          <w:rFonts w:ascii="Calibri" w:eastAsia="Times New Roman" w:hAnsi="Calibri" w:cs="Calibri"/>
          <w:i/>
          <w:iCs/>
          <w:sz w:val="22"/>
          <w:szCs w:val="22"/>
          <w:lang w:eastAsia="en-AU"/>
        </w:rPr>
      </w:pPr>
      <w:r w:rsidRPr="007C1E76">
        <w:rPr>
          <w:rFonts w:ascii="Calibri" w:eastAsia="Times New Roman" w:hAnsi="Calibri" w:cs="Calibri"/>
          <w:i/>
          <w:iCs/>
          <w:sz w:val="22"/>
          <w:szCs w:val="22"/>
          <w:lang w:eastAsia="en-AU"/>
        </w:rPr>
        <w:t>most issues are either patient related or iatrogenic (in which case the regulator is AHPRA).</w:t>
      </w:r>
    </w:p>
    <w:p w14:paraId="60E1B50D" w14:textId="243E3FD3" w:rsidR="002A1F17" w:rsidRPr="007C1E76" w:rsidRDefault="002A1F17" w:rsidP="002A1F17">
      <w:pPr>
        <w:spacing w:before="120" w:line="240" w:lineRule="auto"/>
        <w:ind w:left="720"/>
        <w:rPr>
          <w:rFonts w:ascii="Calibri" w:eastAsia="Times New Roman" w:hAnsi="Calibri" w:cs="Calibri"/>
          <w:i/>
          <w:iCs/>
          <w:sz w:val="22"/>
          <w:szCs w:val="22"/>
          <w:lang w:eastAsia="en-AU"/>
        </w:rPr>
      </w:pPr>
      <w:r w:rsidRPr="007C1E76">
        <w:rPr>
          <w:rFonts w:ascii="Calibri" w:eastAsia="Times New Roman" w:hAnsi="Calibri" w:cs="Calibri"/>
          <w:i/>
          <w:iCs/>
          <w:sz w:val="22"/>
          <w:szCs w:val="22"/>
          <w:lang w:eastAsia="en-AU"/>
        </w:rPr>
        <w:t xml:space="preserve">The only thing the TGA can </w:t>
      </w:r>
      <w:proofErr w:type="gramStart"/>
      <w:r w:rsidRPr="007C1E76">
        <w:rPr>
          <w:rFonts w:ascii="Calibri" w:eastAsia="Times New Roman" w:hAnsi="Calibri" w:cs="Calibri"/>
          <w:i/>
          <w:iCs/>
          <w:sz w:val="22"/>
          <w:szCs w:val="22"/>
          <w:lang w:eastAsia="en-AU"/>
        </w:rPr>
        <w:t>regulate</w:t>
      </w:r>
      <w:proofErr w:type="gramEnd"/>
      <w:r w:rsidRPr="007C1E76">
        <w:rPr>
          <w:rFonts w:ascii="Calibri" w:eastAsia="Times New Roman" w:hAnsi="Calibri" w:cs="Calibri"/>
          <w:i/>
          <w:iCs/>
          <w:sz w:val="22"/>
          <w:szCs w:val="22"/>
          <w:lang w:eastAsia="en-AU"/>
        </w:rPr>
        <w:t xml:space="preserve"> and they already do is to make sure materials provided by suppliers are TGA approved.</w:t>
      </w:r>
    </w:p>
    <w:p w14:paraId="42B8B5CA" w14:textId="4963355E" w:rsidR="00BA4F87" w:rsidRDefault="001841C0" w:rsidP="00084B7F">
      <w:pPr>
        <w:pStyle w:val="Heading4"/>
        <w:rPr>
          <w:lang w:eastAsia="en-AU"/>
        </w:rPr>
      </w:pPr>
      <w:bookmarkStart w:id="46" w:name="_Toc137225789"/>
      <w:bookmarkStart w:id="47" w:name="_Toc143788381"/>
      <w:r>
        <w:rPr>
          <w:lang w:eastAsia="en-AU"/>
        </w:rPr>
        <w:t>U</w:t>
      </w:r>
      <w:r w:rsidR="00BA4F87">
        <w:rPr>
          <w:lang w:eastAsia="en-AU"/>
        </w:rPr>
        <w:t xml:space="preserve">nderstanding </w:t>
      </w:r>
      <w:r>
        <w:rPr>
          <w:lang w:eastAsia="en-AU"/>
        </w:rPr>
        <w:t xml:space="preserve">TGA </w:t>
      </w:r>
      <w:r w:rsidR="00BA4F87">
        <w:rPr>
          <w:lang w:eastAsia="en-AU"/>
        </w:rPr>
        <w:t>regulation</w:t>
      </w:r>
      <w:bookmarkEnd w:id="46"/>
      <w:bookmarkEnd w:id="47"/>
    </w:p>
    <w:p w14:paraId="4322D1C3" w14:textId="1654FC21" w:rsidR="00BA4F87" w:rsidRPr="007C1E76" w:rsidRDefault="00BA4F87" w:rsidP="00BA4F87">
      <w:pPr>
        <w:rPr>
          <w:sz w:val="22"/>
          <w:szCs w:val="22"/>
          <w:lang w:eastAsia="en-AU"/>
        </w:rPr>
      </w:pPr>
      <w:bookmarkStart w:id="48" w:name="_Hlk136867512"/>
      <w:r w:rsidRPr="007C1E76">
        <w:rPr>
          <w:sz w:val="22"/>
          <w:szCs w:val="22"/>
          <w:lang w:eastAsia="en-AU"/>
        </w:rPr>
        <w:t xml:space="preserve">Almost half the respondents were unsure if they or their </w:t>
      </w:r>
      <w:r w:rsidRPr="007C1E76">
        <w:rPr>
          <w:sz w:val="22"/>
          <w:szCs w:val="22"/>
        </w:rPr>
        <w:t xml:space="preserve">organisation/clinic/facility had regulatory obligations to </w:t>
      </w:r>
      <w:r w:rsidR="00C91BE8">
        <w:rPr>
          <w:sz w:val="22"/>
          <w:szCs w:val="22"/>
        </w:rPr>
        <w:t xml:space="preserve">the </w:t>
      </w:r>
      <w:r w:rsidRPr="007C1E76">
        <w:rPr>
          <w:sz w:val="22"/>
          <w:szCs w:val="22"/>
        </w:rPr>
        <w:t>TGA</w:t>
      </w:r>
      <w:r w:rsidR="001841C0" w:rsidRPr="007C1E76">
        <w:rPr>
          <w:sz w:val="22"/>
          <w:szCs w:val="22"/>
        </w:rPr>
        <w:t xml:space="preserve">. More </w:t>
      </w:r>
      <w:r w:rsidRPr="007C1E76">
        <w:rPr>
          <w:sz w:val="22"/>
          <w:szCs w:val="22"/>
        </w:rPr>
        <w:t xml:space="preserve">than two thirds </w:t>
      </w:r>
      <w:bookmarkStart w:id="49" w:name="_Hlk136424194"/>
      <w:r w:rsidR="001841C0" w:rsidRPr="007C1E76">
        <w:rPr>
          <w:sz w:val="22"/>
          <w:szCs w:val="22"/>
        </w:rPr>
        <w:t xml:space="preserve">expressed a desire for </w:t>
      </w:r>
      <w:r w:rsidRPr="007C1E76">
        <w:rPr>
          <w:sz w:val="22"/>
          <w:szCs w:val="22"/>
        </w:rPr>
        <w:t>greater clarity from the TGA about whether they have regulatory responsibilities</w:t>
      </w:r>
      <w:bookmarkEnd w:id="49"/>
      <w:r w:rsidRPr="007C1E76">
        <w:rPr>
          <w:sz w:val="22"/>
          <w:szCs w:val="22"/>
        </w:rPr>
        <w:t>. The</w:t>
      </w:r>
      <w:r w:rsidR="001841C0" w:rsidRPr="007C1E76">
        <w:rPr>
          <w:sz w:val="22"/>
          <w:szCs w:val="22"/>
        </w:rPr>
        <w:t xml:space="preserve">se responses </w:t>
      </w:r>
      <w:r w:rsidRPr="007C1E76">
        <w:rPr>
          <w:sz w:val="22"/>
          <w:szCs w:val="22"/>
        </w:rPr>
        <w:t xml:space="preserve">suggest </w:t>
      </w:r>
      <w:r w:rsidR="001841C0" w:rsidRPr="007C1E76">
        <w:rPr>
          <w:sz w:val="22"/>
          <w:szCs w:val="22"/>
        </w:rPr>
        <w:t xml:space="preserve">many respondents are potentially unaware that they have regulatory responsibilities to the </w:t>
      </w:r>
      <w:r w:rsidRPr="007C1E76">
        <w:rPr>
          <w:sz w:val="22"/>
          <w:szCs w:val="22"/>
          <w:lang w:eastAsia="en-AU"/>
        </w:rPr>
        <w:t>TGA.</w:t>
      </w:r>
    </w:p>
    <w:bookmarkEnd w:id="48"/>
    <w:p w14:paraId="1031D9BC" w14:textId="3257833C" w:rsidR="00BA4F87" w:rsidRPr="007C1E76" w:rsidRDefault="00BA4F87" w:rsidP="00BA4F87">
      <w:pPr>
        <w:rPr>
          <w:sz w:val="22"/>
          <w:szCs w:val="22"/>
        </w:rPr>
      </w:pPr>
      <w:r w:rsidRPr="007C1E76">
        <w:rPr>
          <w:sz w:val="22"/>
          <w:szCs w:val="22"/>
          <w:lang w:eastAsia="en-AU"/>
        </w:rPr>
        <w:t>A common</w:t>
      </w:r>
      <w:r w:rsidR="001841C0" w:rsidRPr="007C1E76">
        <w:rPr>
          <w:sz w:val="22"/>
          <w:szCs w:val="22"/>
          <w:lang w:eastAsia="en-AU"/>
        </w:rPr>
        <w:t>ly expressed</w:t>
      </w:r>
      <w:r w:rsidRPr="007C1E76">
        <w:rPr>
          <w:sz w:val="22"/>
          <w:szCs w:val="22"/>
          <w:lang w:eastAsia="en-AU"/>
        </w:rPr>
        <w:t xml:space="preserve"> misunderstanding is that </w:t>
      </w:r>
      <w:proofErr w:type="gramStart"/>
      <w:r w:rsidRPr="007C1E76">
        <w:rPr>
          <w:sz w:val="22"/>
          <w:szCs w:val="22"/>
          <w:lang w:eastAsia="en-AU"/>
        </w:rPr>
        <w:t>as long as</w:t>
      </w:r>
      <w:proofErr w:type="gramEnd"/>
      <w:r w:rsidRPr="007C1E76">
        <w:rPr>
          <w:sz w:val="22"/>
          <w:szCs w:val="22"/>
          <w:lang w:eastAsia="en-AU"/>
        </w:rPr>
        <w:t xml:space="preserve"> raw materials </w:t>
      </w:r>
      <w:r w:rsidR="001841C0" w:rsidRPr="007C1E76">
        <w:rPr>
          <w:sz w:val="22"/>
          <w:szCs w:val="22"/>
          <w:lang w:eastAsia="en-AU"/>
        </w:rPr>
        <w:t xml:space="preserve">or components are sourced </w:t>
      </w:r>
      <w:r w:rsidRPr="007C1E76">
        <w:rPr>
          <w:sz w:val="22"/>
          <w:szCs w:val="22"/>
          <w:lang w:eastAsia="en-AU"/>
        </w:rPr>
        <w:t xml:space="preserve">from </w:t>
      </w:r>
      <w:r w:rsidR="001841C0" w:rsidRPr="007C1E76">
        <w:rPr>
          <w:sz w:val="22"/>
          <w:szCs w:val="22"/>
          <w:lang w:eastAsia="en-AU"/>
        </w:rPr>
        <w:t xml:space="preserve">an </w:t>
      </w:r>
      <w:r w:rsidRPr="007C1E76">
        <w:rPr>
          <w:sz w:val="22"/>
          <w:szCs w:val="22"/>
          <w:lang w:eastAsia="en-AU"/>
        </w:rPr>
        <w:t>Australian supplier, the medical devices thus produced are exempt from ARTG inclusion.</w:t>
      </w:r>
      <w:r w:rsidR="001841C0" w:rsidRPr="007C1E76">
        <w:rPr>
          <w:sz w:val="22"/>
          <w:szCs w:val="22"/>
          <w:lang w:eastAsia="en-AU"/>
        </w:rPr>
        <w:t xml:space="preserve"> </w:t>
      </w:r>
      <w:r w:rsidRPr="007C1E76">
        <w:rPr>
          <w:sz w:val="22"/>
          <w:szCs w:val="22"/>
        </w:rPr>
        <w:t xml:space="preserve">To this end, nearly 40% </w:t>
      </w:r>
      <w:r w:rsidR="001841C0" w:rsidRPr="007C1E76">
        <w:rPr>
          <w:sz w:val="22"/>
          <w:szCs w:val="22"/>
        </w:rPr>
        <w:t xml:space="preserve">of </w:t>
      </w:r>
      <w:r w:rsidRPr="007C1E76">
        <w:rPr>
          <w:sz w:val="22"/>
          <w:szCs w:val="22"/>
        </w:rPr>
        <w:t>respondents indicated they would like the ability to know whether the materials and equipment they are using are approved by the TGA.</w:t>
      </w:r>
    </w:p>
    <w:p w14:paraId="637AAD94" w14:textId="694DAB8F" w:rsidR="00BA4F87" w:rsidRPr="007C1E76" w:rsidRDefault="00BA4F87" w:rsidP="00BA4F87">
      <w:pPr>
        <w:rPr>
          <w:sz w:val="22"/>
          <w:szCs w:val="22"/>
          <w:lang w:eastAsia="en-AU"/>
        </w:rPr>
      </w:pPr>
      <w:bookmarkStart w:id="50" w:name="_Hlk136867529"/>
      <w:r w:rsidRPr="007C1E76">
        <w:rPr>
          <w:sz w:val="22"/>
          <w:szCs w:val="22"/>
          <w:lang w:eastAsia="en-AU"/>
        </w:rPr>
        <w:lastRenderedPageBreak/>
        <w:t>Further, there appears to be little awareness that even for medical devices that are exempt from inclusion in the ARTG</w:t>
      </w:r>
      <w:r w:rsidR="002A1F17" w:rsidRPr="007C1E76">
        <w:rPr>
          <w:sz w:val="22"/>
          <w:szCs w:val="22"/>
          <w:lang w:eastAsia="en-AU"/>
        </w:rPr>
        <w:t>,</w:t>
      </w:r>
      <w:r w:rsidRPr="007C1E76">
        <w:rPr>
          <w:sz w:val="22"/>
          <w:szCs w:val="22"/>
          <w:lang w:eastAsia="en-AU"/>
        </w:rPr>
        <w:t xml:space="preserve"> regulatory requirements still apply</w:t>
      </w:r>
      <w:r w:rsidR="002A1F17" w:rsidRPr="007C1E76">
        <w:rPr>
          <w:sz w:val="22"/>
          <w:szCs w:val="22"/>
          <w:lang w:eastAsia="en-AU"/>
        </w:rPr>
        <w:t>,</w:t>
      </w:r>
      <w:r w:rsidRPr="007C1E76">
        <w:rPr>
          <w:sz w:val="22"/>
          <w:szCs w:val="22"/>
          <w:lang w:eastAsia="en-AU"/>
        </w:rPr>
        <w:t xml:space="preserve"> including reporting adverse events to the TGA. </w:t>
      </w:r>
    </w:p>
    <w:bookmarkEnd w:id="50"/>
    <w:p w14:paraId="7461EE04" w14:textId="13A1B54A" w:rsidR="00BA4F87" w:rsidRPr="007C1E76" w:rsidRDefault="00BA4F87" w:rsidP="00BA4F87">
      <w:pPr>
        <w:rPr>
          <w:sz w:val="22"/>
          <w:szCs w:val="22"/>
        </w:rPr>
      </w:pPr>
      <w:r w:rsidRPr="007C1E76">
        <w:rPr>
          <w:sz w:val="22"/>
          <w:szCs w:val="22"/>
        </w:rPr>
        <w:t xml:space="preserve">Only </w:t>
      </w:r>
      <w:r w:rsidR="00B94CEB">
        <w:rPr>
          <w:sz w:val="22"/>
          <w:szCs w:val="22"/>
        </w:rPr>
        <w:t>ten percent</w:t>
      </w:r>
      <w:r w:rsidRPr="007C1E76">
        <w:rPr>
          <w:sz w:val="22"/>
          <w:szCs w:val="22"/>
        </w:rPr>
        <w:t xml:space="preserve"> of respondents reported that they report adverse events to </w:t>
      </w:r>
      <w:r w:rsidR="0068178B">
        <w:rPr>
          <w:sz w:val="22"/>
          <w:szCs w:val="22"/>
        </w:rPr>
        <w:t xml:space="preserve">the </w:t>
      </w:r>
      <w:r w:rsidRPr="007C1E76">
        <w:rPr>
          <w:sz w:val="22"/>
          <w:szCs w:val="22"/>
        </w:rPr>
        <w:t xml:space="preserve">TGA. </w:t>
      </w:r>
      <w:r w:rsidR="001841C0" w:rsidRPr="007C1E76">
        <w:rPr>
          <w:sz w:val="22"/>
          <w:szCs w:val="22"/>
        </w:rPr>
        <w:t xml:space="preserve">Responses </w:t>
      </w:r>
      <w:r w:rsidR="002A1F17" w:rsidRPr="007C1E76">
        <w:rPr>
          <w:sz w:val="22"/>
          <w:szCs w:val="22"/>
        </w:rPr>
        <w:t xml:space="preserve">also </w:t>
      </w:r>
      <w:r w:rsidR="001841C0" w:rsidRPr="007C1E76">
        <w:rPr>
          <w:sz w:val="22"/>
          <w:szCs w:val="22"/>
        </w:rPr>
        <w:t>indicate a difference in understanding of what an adverse event is, and whether it should be reported to the TGA:</w:t>
      </w:r>
    </w:p>
    <w:p w14:paraId="5FD3A13C" w14:textId="27AE3EEF" w:rsidR="001841C0" w:rsidRPr="007C1E76" w:rsidRDefault="001841C0" w:rsidP="001841C0">
      <w:pPr>
        <w:ind w:firstLine="720"/>
        <w:rPr>
          <w:i/>
          <w:iCs/>
          <w:sz w:val="22"/>
          <w:szCs w:val="22"/>
        </w:rPr>
      </w:pPr>
      <w:r w:rsidRPr="007C1E76">
        <w:rPr>
          <w:i/>
          <w:iCs/>
          <w:sz w:val="22"/>
          <w:szCs w:val="22"/>
        </w:rPr>
        <w:t>The only adverse event is an appliance not fitting and this is determined prior to issue.</w:t>
      </w:r>
    </w:p>
    <w:p w14:paraId="3B8AE468" w14:textId="77777777" w:rsidR="001841C0" w:rsidRPr="007C1E76" w:rsidRDefault="001841C0" w:rsidP="001841C0">
      <w:pPr>
        <w:ind w:firstLine="720"/>
        <w:rPr>
          <w:i/>
          <w:iCs/>
          <w:sz w:val="22"/>
          <w:szCs w:val="22"/>
        </w:rPr>
      </w:pPr>
      <w:r w:rsidRPr="007C1E76">
        <w:rPr>
          <w:i/>
          <w:iCs/>
          <w:sz w:val="22"/>
          <w:szCs w:val="22"/>
        </w:rPr>
        <w:t xml:space="preserve">Adverse event is considered when the device </w:t>
      </w:r>
      <w:proofErr w:type="gramStart"/>
      <w:r w:rsidRPr="007C1E76">
        <w:rPr>
          <w:i/>
          <w:iCs/>
          <w:sz w:val="22"/>
          <w:szCs w:val="22"/>
        </w:rPr>
        <w:t>has to</w:t>
      </w:r>
      <w:proofErr w:type="gramEnd"/>
      <w:r w:rsidRPr="007C1E76">
        <w:rPr>
          <w:i/>
          <w:iCs/>
          <w:sz w:val="22"/>
          <w:szCs w:val="22"/>
        </w:rPr>
        <w:t xml:space="preserve"> be remade.</w:t>
      </w:r>
    </w:p>
    <w:p w14:paraId="62B11EFA" w14:textId="0BFFF70E" w:rsidR="001841C0" w:rsidRPr="007C1E76" w:rsidRDefault="001841C0" w:rsidP="001841C0">
      <w:pPr>
        <w:ind w:firstLine="720"/>
        <w:rPr>
          <w:i/>
          <w:iCs/>
          <w:sz w:val="22"/>
          <w:szCs w:val="22"/>
        </w:rPr>
      </w:pPr>
      <w:r w:rsidRPr="007C1E76">
        <w:rPr>
          <w:i/>
          <w:iCs/>
          <w:sz w:val="22"/>
          <w:szCs w:val="22"/>
        </w:rPr>
        <w:t>If there was a catastrophic event then this would be reported to the associated authorities.</w:t>
      </w:r>
    </w:p>
    <w:p w14:paraId="75B5878F" w14:textId="75D36789" w:rsidR="001841C0" w:rsidRPr="007C1E76" w:rsidRDefault="00BD3AA4" w:rsidP="001841C0">
      <w:pPr>
        <w:ind w:left="720"/>
        <w:rPr>
          <w:i/>
          <w:iCs/>
          <w:sz w:val="22"/>
          <w:szCs w:val="22"/>
        </w:rPr>
      </w:pPr>
      <w:r w:rsidRPr="007C1E76">
        <w:rPr>
          <w:i/>
          <w:iCs/>
          <w:sz w:val="22"/>
          <w:szCs w:val="22"/>
        </w:rPr>
        <w:t>I’ve</w:t>
      </w:r>
      <w:r w:rsidR="001841C0" w:rsidRPr="007C1E76">
        <w:rPr>
          <w:i/>
          <w:iCs/>
          <w:sz w:val="22"/>
          <w:szCs w:val="22"/>
        </w:rPr>
        <w:t xml:space="preserve"> never experienced an adverse event in relation to what we make. The devices are extremely low risk. I just done </w:t>
      </w:r>
      <w:r w:rsidR="00F8692D">
        <w:rPr>
          <w:i/>
          <w:iCs/>
          <w:sz w:val="22"/>
          <w:szCs w:val="22"/>
        </w:rPr>
        <w:t xml:space="preserve">[sic] </w:t>
      </w:r>
      <w:r w:rsidR="001841C0" w:rsidRPr="007C1E76">
        <w:rPr>
          <w:i/>
          <w:iCs/>
          <w:sz w:val="22"/>
          <w:szCs w:val="22"/>
        </w:rPr>
        <w:t>see it.</w:t>
      </w:r>
    </w:p>
    <w:p w14:paraId="6070D5CC" w14:textId="166AF78B" w:rsidR="001841C0" w:rsidRPr="007C1E76" w:rsidRDefault="001841C0" w:rsidP="001841C0">
      <w:pPr>
        <w:ind w:left="720"/>
        <w:rPr>
          <w:i/>
          <w:iCs/>
          <w:sz w:val="22"/>
          <w:szCs w:val="22"/>
        </w:rPr>
      </w:pPr>
      <w:r w:rsidRPr="007C1E76">
        <w:rPr>
          <w:i/>
          <w:iCs/>
          <w:sz w:val="22"/>
          <w:szCs w:val="22"/>
        </w:rPr>
        <w:t>Have not had an adverse event serious enough that it required external reporting</w:t>
      </w:r>
    </w:p>
    <w:p w14:paraId="20A75927" w14:textId="726D3034" w:rsidR="001841C0" w:rsidRPr="007C1E76" w:rsidRDefault="001841C0" w:rsidP="001841C0">
      <w:pPr>
        <w:ind w:left="720"/>
        <w:rPr>
          <w:i/>
          <w:iCs/>
          <w:sz w:val="22"/>
          <w:szCs w:val="22"/>
        </w:rPr>
      </w:pPr>
      <w:r w:rsidRPr="007C1E76">
        <w:rPr>
          <w:i/>
          <w:iCs/>
          <w:sz w:val="22"/>
          <w:szCs w:val="22"/>
        </w:rPr>
        <w:t>I have never seen any adverse reaction to any oral appliance in my 21 years of practice except minor adjustments which are done in house as and when needed.</w:t>
      </w:r>
    </w:p>
    <w:p w14:paraId="78BDED62" w14:textId="74CE1009" w:rsidR="001841C0" w:rsidRPr="007C1E76" w:rsidRDefault="001841C0" w:rsidP="001841C0">
      <w:pPr>
        <w:ind w:left="720"/>
        <w:rPr>
          <w:i/>
          <w:iCs/>
          <w:sz w:val="22"/>
          <w:szCs w:val="22"/>
        </w:rPr>
      </w:pPr>
      <w:r w:rsidRPr="007C1E76">
        <w:rPr>
          <w:i/>
          <w:iCs/>
          <w:sz w:val="22"/>
          <w:szCs w:val="22"/>
        </w:rPr>
        <w:t xml:space="preserve">I would report first and foremost to my Professional Body (the ADA) and my professional indemnity insurer and then take all steps advised. I have never had to report any adverse events beyond these two bodies. </w:t>
      </w:r>
    </w:p>
    <w:p w14:paraId="61DF2DD4" w14:textId="2554284F" w:rsidR="001841C0" w:rsidRPr="007C1E76" w:rsidRDefault="001841C0" w:rsidP="001841C0">
      <w:pPr>
        <w:ind w:left="720"/>
        <w:rPr>
          <w:i/>
          <w:iCs/>
          <w:sz w:val="22"/>
          <w:szCs w:val="22"/>
        </w:rPr>
      </w:pPr>
      <w:r w:rsidRPr="007C1E76">
        <w:rPr>
          <w:i/>
          <w:iCs/>
          <w:sz w:val="22"/>
          <w:szCs w:val="22"/>
        </w:rPr>
        <w:t xml:space="preserve">If a device doesn't fit or fails in an unacceptable </w:t>
      </w:r>
      <w:proofErr w:type="gramStart"/>
      <w:r w:rsidRPr="007C1E76">
        <w:rPr>
          <w:i/>
          <w:iCs/>
          <w:sz w:val="22"/>
          <w:szCs w:val="22"/>
        </w:rPr>
        <w:t>time</w:t>
      </w:r>
      <w:proofErr w:type="gramEnd"/>
      <w:r w:rsidRPr="007C1E76">
        <w:rPr>
          <w:i/>
          <w:iCs/>
          <w:sz w:val="22"/>
          <w:szCs w:val="22"/>
        </w:rPr>
        <w:t xml:space="preserve"> then it is simply remade or the design altered after my professional assessment of the reason for failure. I would not normally consider this an "adverse event".</w:t>
      </w:r>
    </w:p>
    <w:p w14:paraId="289B1AB8" w14:textId="32FE2881" w:rsidR="001841C0" w:rsidRPr="007C1E76" w:rsidRDefault="001841C0" w:rsidP="001841C0">
      <w:pPr>
        <w:ind w:left="720"/>
        <w:rPr>
          <w:i/>
          <w:iCs/>
          <w:sz w:val="22"/>
          <w:szCs w:val="22"/>
        </w:rPr>
      </w:pPr>
      <w:r w:rsidRPr="007C1E76">
        <w:rPr>
          <w:i/>
          <w:iCs/>
          <w:sz w:val="22"/>
          <w:szCs w:val="22"/>
        </w:rPr>
        <w:t>I don't think we do anything that can 'go wrong' and it is not clear what this means. Any adverse outcomes for us would be restoration failure which is then failure of material (not mixed properly) or clinician fault. Design etc needs to be fixed but we have never had a significant failure is 20 years that would warrant reporting outside our rooms.</w:t>
      </w:r>
    </w:p>
    <w:p w14:paraId="2F616014" w14:textId="77777777" w:rsidR="00BA4F87" w:rsidRDefault="00BA4F87" w:rsidP="00084B7F">
      <w:pPr>
        <w:pStyle w:val="Heading4"/>
        <w:rPr>
          <w:lang w:eastAsia="en-AU"/>
        </w:rPr>
      </w:pPr>
      <w:bookmarkStart w:id="51" w:name="_Toc137225790"/>
      <w:bookmarkStart w:id="52" w:name="_Toc143788382"/>
      <w:r>
        <w:rPr>
          <w:lang w:eastAsia="en-AU"/>
        </w:rPr>
        <w:t>Low incidence of QMS</w:t>
      </w:r>
      <w:bookmarkEnd w:id="51"/>
      <w:bookmarkEnd w:id="52"/>
    </w:p>
    <w:p w14:paraId="45AFAADE" w14:textId="02D629F2" w:rsidR="00BA4F87" w:rsidRPr="007C1E76" w:rsidRDefault="00BA4F87" w:rsidP="00BA4F87">
      <w:pPr>
        <w:rPr>
          <w:sz w:val="22"/>
          <w:szCs w:val="22"/>
        </w:rPr>
      </w:pPr>
      <w:r w:rsidRPr="007C1E76">
        <w:rPr>
          <w:sz w:val="22"/>
          <w:szCs w:val="22"/>
        </w:rPr>
        <w:t>The survey results demonstrate evidence of low levels of awareness and low rates of accreditation to ACSQHC standards. Survey responses also demonstrated a poor understanding of what comprises quality assurance or a quality management system</w:t>
      </w:r>
      <w:r w:rsidR="00F8692D">
        <w:rPr>
          <w:sz w:val="22"/>
          <w:szCs w:val="22"/>
        </w:rPr>
        <w:t>,</w:t>
      </w:r>
      <w:r w:rsidRPr="007C1E76">
        <w:rPr>
          <w:sz w:val="22"/>
          <w:szCs w:val="22"/>
        </w:rPr>
        <w:t xml:space="preserve"> with several comments suggesting clinical competence and training are adequate measures to ensure quality assurance. Only a small percentage of clinics/facilities/organisations have implemented a robust quality management system conforming to ISO 13485 </w:t>
      </w:r>
      <w:r w:rsidR="00F8692D">
        <w:rPr>
          <w:sz w:val="22"/>
          <w:szCs w:val="22"/>
        </w:rPr>
        <w:t>or</w:t>
      </w:r>
      <w:r w:rsidRPr="007C1E76">
        <w:rPr>
          <w:sz w:val="22"/>
          <w:szCs w:val="22"/>
        </w:rPr>
        <w:t xml:space="preserve"> ISO 9001.  There is no QMS in place in more than half the survey represented clinics/facilities/organisations.</w:t>
      </w:r>
    </w:p>
    <w:p w14:paraId="7F3AEB0C" w14:textId="59D79855" w:rsidR="00BA4F87" w:rsidRDefault="002A1F17" w:rsidP="00084B7F">
      <w:pPr>
        <w:pStyle w:val="Heading4"/>
      </w:pPr>
      <w:bookmarkStart w:id="53" w:name="_Toc143788383"/>
      <w:bookmarkEnd w:id="45"/>
      <w:r>
        <w:t>Changes to regulation</w:t>
      </w:r>
      <w:bookmarkEnd w:id="53"/>
    </w:p>
    <w:p w14:paraId="7CF83199" w14:textId="2FC5CC13" w:rsidR="00BA4F87" w:rsidRPr="007C1E76" w:rsidRDefault="00BA4F87" w:rsidP="00BA4F87">
      <w:pPr>
        <w:spacing w:before="240"/>
        <w:rPr>
          <w:sz w:val="22"/>
          <w:szCs w:val="22"/>
        </w:rPr>
      </w:pPr>
      <w:r w:rsidRPr="007C1E76">
        <w:rPr>
          <w:sz w:val="22"/>
          <w:szCs w:val="22"/>
        </w:rPr>
        <w:t xml:space="preserve">Several respondents pushed back against increased regulation on the grounds of </w:t>
      </w:r>
      <w:r w:rsidR="00F8692D">
        <w:rPr>
          <w:sz w:val="22"/>
          <w:szCs w:val="22"/>
        </w:rPr>
        <w:t xml:space="preserve">a </w:t>
      </w:r>
      <w:r w:rsidRPr="007C1E76">
        <w:rPr>
          <w:sz w:val="22"/>
          <w:szCs w:val="22"/>
        </w:rPr>
        <w:t xml:space="preserve">“long and safe track-record” </w:t>
      </w:r>
      <w:r w:rsidR="00F8692D">
        <w:rPr>
          <w:sz w:val="22"/>
          <w:szCs w:val="22"/>
        </w:rPr>
        <w:t xml:space="preserve">within the sector </w:t>
      </w:r>
      <w:r w:rsidRPr="007C1E76">
        <w:rPr>
          <w:sz w:val="22"/>
          <w:szCs w:val="22"/>
        </w:rPr>
        <w:t xml:space="preserve">and expressed concerns that increased regulation may: </w:t>
      </w:r>
    </w:p>
    <w:p w14:paraId="5893ABB9" w14:textId="73B687CD" w:rsidR="00BA4F87" w:rsidRPr="007C1E76" w:rsidRDefault="00BA4F87" w:rsidP="00BA4F87">
      <w:pPr>
        <w:pStyle w:val="ListParagraph"/>
        <w:numPr>
          <w:ilvl w:val="0"/>
          <w:numId w:val="12"/>
        </w:numPr>
        <w:spacing w:after="0" w:line="240" w:lineRule="auto"/>
        <w:contextualSpacing w:val="0"/>
        <w:rPr>
          <w:sz w:val="22"/>
          <w:szCs w:val="22"/>
        </w:rPr>
      </w:pPr>
      <w:r w:rsidRPr="007C1E76">
        <w:rPr>
          <w:sz w:val="22"/>
          <w:szCs w:val="22"/>
        </w:rPr>
        <w:t xml:space="preserve">disproportionately increase regulatory burden in </w:t>
      </w:r>
      <w:r w:rsidR="00F8692D">
        <w:rPr>
          <w:sz w:val="22"/>
          <w:szCs w:val="22"/>
        </w:rPr>
        <w:t xml:space="preserve">a </w:t>
      </w:r>
      <w:r w:rsidRPr="007C1E76">
        <w:rPr>
          <w:sz w:val="22"/>
          <w:szCs w:val="22"/>
        </w:rPr>
        <w:t xml:space="preserve">small market such as Australia, </w:t>
      </w:r>
    </w:p>
    <w:p w14:paraId="342FBCD6" w14:textId="18A3AEAE" w:rsidR="00BA4F87" w:rsidRPr="007C1E76" w:rsidRDefault="00BA4F87" w:rsidP="00BA4F87">
      <w:pPr>
        <w:pStyle w:val="ListParagraph"/>
        <w:numPr>
          <w:ilvl w:val="0"/>
          <w:numId w:val="12"/>
        </w:numPr>
        <w:spacing w:after="0" w:line="240" w:lineRule="auto"/>
        <w:contextualSpacing w:val="0"/>
        <w:rPr>
          <w:sz w:val="22"/>
          <w:szCs w:val="22"/>
        </w:rPr>
      </w:pPr>
      <w:r w:rsidRPr="007C1E76">
        <w:rPr>
          <w:sz w:val="22"/>
          <w:szCs w:val="22"/>
        </w:rPr>
        <w:t>result</w:t>
      </w:r>
      <w:r w:rsidR="00F8692D">
        <w:rPr>
          <w:sz w:val="22"/>
          <w:szCs w:val="22"/>
        </w:rPr>
        <w:t xml:space="preserve"> in</w:t>
      </w:r>
      <w:r w:rsidRPr="007C1E76">
        <w:rPr>
          <w:sz w:val="22"/>
          <w:szCs w:val="22"/>
        </w:rPr>
        <w:t xml:space="preserve"> increased costs </w:t>
      </w:r>
      <w:r w:rsidR="00F8692D">
        <w:rPr>
          <w:sz w:val="22"/>
          <w:szCs w:val="22"/>
        </w:rPr>
        <w:t xml:space="preserve">for </w:t>
      </w:r>
      <w:r w:rsidRPr="007C1E76">
        <w:rPr>
          <w:sz w:val="22"/>
          <w:szCs w:val="22"/>
        </w:rPr>
        <w:t xml:space="preserve">patients, </w:t>
      </w:r>
    </w:p>
    <w:p w14:paraId="266C3569" w14:textId="54C73F43" w:rsidR="00BA4F87" w:rsidRPr="007C1E76" w:rsidRDefault="00F8692D" w:rsidP="00BA4F87">
      <w:pPr>
        <w:pStyle w:val="ListParagraph"/>
        <w:numPr>
          <w:ilvl w:val="0"/>
          <w:numId w:val="12"/>
        </w:numPr>
        <w:spacing w:after="0" w:line="240" w:lineRule="auto"/>
        <w:contextualSpacing w:val="0"/>
        <w:rPr>
          <w:sz w:val="22"/>
          <w:szCs w:val="22"/>
        </w:rPr>
      </w:pPr>
      <w:r>
        <w:rPr>
          <w:sz w:val="22"/>
          <w:szCs w:val="22"/>
        </w:rPr>
        <w:t xml:space="preserve">reduce </w:t>
      </w:r>
      <w:r w:rsidR="00BA4F87" w:rsidRPr="007C1E76">
        <w:rPr>
          <w:sz w:val="22"/>
          <w:szCs w:val="22"/>
        </w:rPr>
        <w:t xml:space="preserve">the availability of products, </w:t>
      </w:r>
      <w:proofErr w:type="gramStart"/>
      <w:r w:rsidR="00BA4F87" w:rsidRPr="007C1E76">
        <w:rPr>
          <w:sz w:val="22"/>
          <w:szCs w:val="22"/>
        </w:rPr>
        <w:t>materials</w:t>
      </w:r>
      <w:proofErr w:type="gramEnd"/>
      <w:r w:rsidR="00BA4F87" w:rsidRPr="007C1E76">
        <w:rPr>
          <w:sz w:val="22"/>
          <w:szCs w:val="22"/>
        </w:rPr>
        <w:t xml:space="preserve"> and services</w:t>
      </w:r>
      <w:r>
        <w:rPr>
          <w:sz w:val="22"/>
          <w:szCs w:val="22"/>
        </w:rPr>
        <w:t xml:space="preserve">, and </w:t>
      </w:r>
      <w:r w:rsidR="00BA4F87" w:rsidRPr="007C1E76">
        <w:rPr>
          <w:sz w:val="22"/>
          <w:szCs w:val="22"/>
        </w:rPr>
        <w:t xml:space="preserve"> </w:t>
      </w:r>
    </w:p>
    <w:p w14:paraId="2049C48E" w14:textId="77777777" w:rsidR="00BA4F87" w:rsidRPr="007C1E76" w:rsidRDefault="00BA4F87" w:rsidP="00BA4F87">
      <w:pPr>
        <w:pStyle w:val="ListParagraph"/>
        <w:numPr>
          <w:ilvl w:val="0"/>
          <w:numId w:val="12"/>
        </w:numPr>
        <w:spacing w:after="0" w:line="240" w:lineRule="auto"/>
        <w:contextualSpacing w:val="0"/>
        <w:rPr>
          <w:sz w:val="22"/>
          <w:szCs w:val="22"/>
        </w:rPr>
      </w:pPr>
      <w:r w:rsidRPr="007C1E76">
        <w:rPr>
          <w:sz w:val="22"/>
          <w:szCs w:val="22"/>
        </w:rPr>
        <w:t>hurt smaller labs.</w:t>
      </w:r>
    </w:p>
    <w:p w14:paraId="49063308" w14:textId="05146402" w:rsidR="00BA4F87" w:rsidRPr="007C1E76" w:rsidRDefault="00BA4F87" w:rsidP="00BA4F87">
      <w:pPr>
        <w:spacing w:before="240"/>
        <w:rPr>
          <w:sz w:val="22"/>
          <w:szCs w:val="22"/>
        </w:rPr>
      </w:pPr>
      <w:r w:rsidRPr="007C1E76">
        <w:rPr>
          <w:sz w:val="22"/>
          <w:szCs w:val="22"/>
        </w:rPr>
        <w:lastRenderedPageBreak/>
        <w:t xml:space="preserve">On the other hand, some </w:t>
      </w:r>
      <w:r w:rsidR="002A1F17" w:rsidRPr="007C1E76">
        <w:rPr>
          <w:sz w:val="22"/>
          <w:szCs w:val="22"/>
        </w:rPr>
        <w:t xml:space="preserve">respondents </w:t>
      </w:r>
      <w:r w:rsidRPr="007C1E76">
        <w:rPr>
          <w:sz w:val="22"/>
          <w:szCs w:val="22"/>
        </w:rPr>
        <w:t xml:space="preserve">supported further regulation, </w:t>
      </w:r>
      <w:r w:rsidR="002A1F17" w:rsidRPr="007C1E76">
        <w:rPr>
          <w:sz w:val="22"/>
          <w:szCs w:val="22"/>
        </w:rPr>
        <w:t xml:space="preserve">expressing the following </w:t>
      </w:r>
      <w:r w:rsidRPr="007C1E76">
        <w:rPr>
          <w:sz w:val="22"/>
          <w:szCs w:val="22"/>
        </w:rPr>
        <w:t>concern</w:t>
      </w:r>
      <w:r w:rsidR="002A1F17" w:rsidRPr="007C1E76">
        <w:rPr>
          <w:sz w:val="22"/>
          <w:szCs w:val="22"/>
        </w:rPr>
        <w:t>s</w:t>
      </w:r>
      <w:r w:rsidRPr="007C1E76">
        <w:rPr>
          <w:sz w:val="22"/>
          <w:szCs w:val="22"/>
        </w:rPr>
        <w:t xml:space="preserve"> about </w:t>
      </w:r>
      <w:r w:rsidR="002A1F17" w:rsidRPr="007C1E76">
        <w:rPr>
          <w:sz w:val="22"/>
          <w:szCs w:val="22"/>
        </w:rPr>
        <w:t xml:space="preserve">the </w:t>
      </w:r>
      <w:r w:rsidRPr="007C1E76">
        <w:rPr>
          <w:sz w:val="22"/>
          <w:szCs w:val="22"/>
        </w:rPr>
        <w:t>existence of unregulated labs</w:t>
      </w:r>
      <w:r w:rsidR="002A1F17" w:rsidRPr="007C1E76">
        <w:rPr>
          <w:sz w:val="22"/>
          <w:szCs w:val="22"/>
        </w:rPr>
        <w:t xml:space="preserve"> and </w:t>
      </w:r>
      <w:r w:rsidRPr="007C1E76">
        <w:rPr>
          <w:sz w:val="22"/>
          <w:szCs w:val="22"/>
        </w:rPr>
        <w:t>technicians:</w:t>
      </w:r>
    </w:p>
    <w:p w14:paraId="0DE0A3A2" w14:textId="2059E807" w:rsidR="00BA4F87" w:rsidRPr="007C1E76" w:rsidRDefault="00261D18" w:rsidP="002A1F17">
      <w:pPr>
        <w:ind w:left="720"/>
        <w:rPr>
          <w:i/>
          <w:iCs/>
          <w:sz w:val="22"/>
          <w:szCs w:val="22"/>
        </w:rPr>
      </w:pPr>
      <w:r>
        <w:rPr>
          <w:i/>
          <w:iCs/>
          <w:sz w:val="22"/>
          <w:szCs w:val="22"/>
        </w:rPr>
        <w:t>…</w:t>
      </w:r>
      <w:r w:rsidR="00BA4F87" w:rsidRPr="007C1E76">
        <w:rPr>
          <w:i/>
          <w:iCs/>
          <w:sz w:val="22"/>
          <w:szCs w:val="22"/>
        </w:rPr>
        <w:t>public needs products approved for clinical use by a regulator such as the TGA.</w:t>
      </w:r>
    </w:p>
    <w:p w14:paraId="7DF23CA3" w14:textId="46A82AF3" w:rsidR="00BA4F87" w:rsidRPr="007C1E76" w:rsidRDefault="00BA4F87" w:rsidP="002A1F17">
      <w:pPr>
        <w:ind w:left="720"/>
        <w:rPr>
          <w:i/>
          <w:iCs/>
          <w:sz w:val="22"/>
          <w:szCs w:val="22"/>
        </w:rPr>
      </w:pPr>
      <w:r w:rsidRPr="007C1E76">
        <w:rPr>
          <w:i/>
          <w:iCs/>
          <w:sz w:val="22"/>
          <w:szCs w:val="22"/>
        </w:rPr>
        <w:t>Bring back registration for laboratory technicians</w:t>
      </w:r>
    </w:p>
    <w:p w14:paraId="510D41A9" w14:textId="17DAF9A7" w:rsidR="00BA4F87" w:rsidRPr="007C1E76" w:rsidRDefault="00BA4F87" w:rsidP="002A1F17">
      <w:pPr>
        <w:ind w:left="720"/>
        <w:rPr>
          <w:i/>
          <w:iCs/>
          <w:sz w:val="22"/>
          <w:szCs w:val="22"/>
        </w:rPr>
      </w:pPr>
      <w:r w:rsidRPr="007C1E76">
        <w:rPr>
          <w:i/>
          <w:iCs/>
          <w:sz w:val="22"/>
          <w:szCs w:val="22"/>
        </w:rPr>
        <w:t>Bring back regulation of labs</w:t>
      </w:r>
    </w:p>
    <w:p w14:paraId="049CC165" w14:textId="77777777" w:rsidR="00BA4F87" w:rsidRPr="007C1E76" w:rsidRDefault="00BA4F87" w:rsidP="00BA4F87">
      <w:pPr>
        <w:spacing w:before="240"/>
        <w:rPr>
          <w:sz w:val="22"/>
          <w:szCs w:val="22"/>
        </w:rPr>
      </w:pPr>
      <w:r w:rsidRPr="007C1E76">
        <w:rPr>
          <w:sz w:val="22"/>
          <w:szCs w:val="22"/>
        </w:rPr>
        <w:t>Others cautioned against duplication of regulation:</w:t>
      </w:r>
    </w:p>
    <w:p w14:paraId="6ABE2DF5" w14:textId="77777777" w:rsidR="002A1F17" w:rsidRPr="007C1E76" w:rsidRDefault="00BA4F87" w:rsidP="002A1F17">
      <w:pPr>
        <w:ind w:left="720"/>
        <w:rPr>
          <w:i/>
          <w:iCs/>
          <w:sz w:val="22"/>
          <w:szCs w:val="22"/>
        </w:rPr>
      </w:pPr>
      <w:r w:rsidRPr="007C1E76">
        <w:rPr>
          <w:i/>
          <w:iCs/>
          <w:sz w:val="22"/>
          <w:szCs w:val="22"/>
        </w:rPr>
        <w:t>…organisation level quality control/assurance (for manufacturing specifically, but care provided in general) should be part of the practice accreditation process done through the Australian Dental Association…</w:t>
      </w:r>
    </w:p>
    <w:p w14:paraId="708CD2E2" w14:textId="7F11BDEC" w:rsidR="00BA4F87" w:rsidRPr="007C1E76" w:rsidRDefault="00BA4F87" w:rsidP="002A1F17">
      <w:pPr>
        <w:ind w:left="720"/>
        <w:rPr>
          <w:i/>
          <w:iCs/>
          <w:sz w:val="22"/>
          <w:szCs w:val="22"/>
        </w:rPr>
      </w:pPr>
      <w:r w:rsidRPr="007C1E76">
        <w:rPr>
          <w:i/>
          <w:iCs/>
          <w:sz w:val="22"/>
          <w:szCs w:val="22"/>
        </w:rPr>
        <w:t xml:space="preserve">simplification of the TGA regulatory obligations for medical devices, especially if they are sourced/ manufactured by TGA approved materials and equipment and to avoid duplication with existing regulatory and governance obligations which also covers Safety and Quality like the NSQHS, </w:t>
      </w:r>
      <w:proofErr w:type="spellStart"/>
      <w:r w:rsidRPr="007C1E76">
        <w:rPr>
          <w:i/>
          <w:iCs/>
          <w:sz w:val="22"/>
          <w:szCs w:val="22"/>
        </w:rPr>
        <w:t>ahpra</w:t>
      </w:r>
      <w:proofErr w:type="spellEnd"/>
      <w:r w:rsidRPr="007C1E76">
        <w:rPr>
          <w:i/>
          <w:iCs/>
          <w:sz w:val="22"/>
          <w:szCs w:val="22"/>
        </w:rPr>
        <w:t xml:space="preserve"> </w:t>
      </w:r>
      <w:r w:rsidR="00261D18">
        <w:rPr>
          <w:i/>
          <w:iCs/>
          <w:sz w:val="22"/>
          <w:szCs w:val="22"/>
        </w:rPr>
        <w:t xml:space="preserve">[sic] </w:t>
      </w:r>
      <w:r w:rsidRPr="007C1E76">
        <w:rPr>
          <w:i/>
          <w:iCs/>
          <w:sz w:val="22"/>
          <w:szCs w:val="22"/>
        </w:rPr>
        <w:t>and the state health department.</w:t>
      </w:r>
    </w:p>
    <w:p w14:paraId="658316D8" w14:textId="77B8C1BA" w:rsidR="00BA4F87" w:rsidRPr="007C1E76" w:rsidRDefault="00BA4F87" w:rsidP="00BA4F87">
      <w:pPr>
        <w:spacing w:before="240"/>
        <w:rPr>
          <w:sz w:val="22"/>
          <w:szCs w:val="22"/>
        </w:rPr>
      </w:pPr>
      <w:r w:rsidRPr="007C1E76">
        <w:rPr>
          <w:sz w:val="22"/>
          <w:szCs w:val="22"/>
        </w:rPr>
        <w:t xml:space="preserve">There were also suggestions to limit increased regulatory control to a subset of </w:t>
      </w:r>
      <w:r w:rsidR="00C96CE0">
        <w:rPr>
          <w:sz w:val="22"/>
          <w:szCs w:val="22"/>
        </w:rPr>
        <w:t>dental devices</w:t>
      </w:r>
      <w:r w:rsidRPr="007C1E76">
        <w:rPr>
          <w:sz w:val="22"/>
          <w:szCs w:val="22"/>
        </w:rPr>
        <w:t>.</w:t>
      </w:r>
    </w:p>
    <w:p w14:paraId="72B67360" w14:textId="77777777" w:rsidR="002A1F17" w:rsidRPr="007C1E76" w:rsidRDefault="00BA4F87" w:rsidP="002A1F17">
      <w:pPr>
        <w:ind w:left="720"/>
        <w:rPr>
          <w:i/>
          <w:iCs/>
          <w:sz w:val="22"/>
          <w:szCs w:val="22"/>
        </w:rPr>
      </w:pPr>
      <w:r w:rsidRPr="007C1E76">
        <w:rPr>
          <w:i/>
          <w:iCs/>
          <w:sz w:val="22"/>
          <w:szCs w:val="22"/>
        </w:rPr>
        <w:t xml:space="preserve">I completely agree with a </w:t>
      </w:r>
      <w:proofErr w:type="gramStart"/>
      <w:r w:rsidRPr="007C1E76">
        <w:rPr>
          <w:i/>
          <w:iCs/>
          <w:sz w:val="22"/>
          <w:szCs w:val="22"/>
        </w:rPr>
        <w:t>custom made</w:t>
      </w:r>
      <w:proofErr w:type="gramEnd"/>
      <w:r w:rsidRPr="007C1E76">
        <w:rPr>
          <w:i/>
          <w:iCs/>
          <w:sz w:val="22"/>
          <w:szCs w:val="22"/>
        </w:rPr>
        <w:t xml:space="preserve"> bone implant needing extra approval and requirements but there should be very little restrictions and rules and compliance around providing crowns, bridges, splints etc and other custom made devices to patients so long as the material used is approved.</w:t>
      </w:r>
    </w:p>
    <w:p w14:paraId="18B22756" w14:textId="5C75177E" w:rsidR="00BA4F87" w:rsidRPr="007C1E76" w:rsidRDefault="00BA4F87" w:rsidP="002A1F17">
      <w:pPr>
        <w:ind w:left="720"/>
        <w:rPr>
          <w:i/>
          <w:iCs/>
          <w:sz w:val="22"/>
          <w:szCs w:val="22"/>
        </w:rPr>
      </w:pPr>
      <w:r w:rsidRPr="007C1E76">
        <w:rPr>
          <w:i/>
          <w:iCs/>
          <w:sz w:val="22"/>
          <w:szCs w:val="22"/>
        </w:rPr>
        <w:t xml:space="preserve">…The ONLY thing that the TGA should focus on with regards to regulatory responsibilities is the installation or use of devices, in line with the Spaulding Classification, which are devices which are inserted into and </w:t>
      </w:r>
      <w:proofErr w:type="gramStart"/>
      <w:r w:rsidRPr="007C1E76">
        <w:rPr>
          <w:i/>
          <w:iCs/>
          <w:sz w:val="22"/>
          <w:szCs w:val="22"/>
        </w:rPr>
        <w:t>come into contact with</w:t>
      </w:r>
      <w:proofErr w:type="gramEnd"/>
      <w:r w:rsidRPr="007C1E76">
        <w:rPr>
          <w:i/>
          <w:iCs/>
          <w:sz w:val="22"/>
          <w:szCs w:val="22"/>
        </w:rPr>
        <w:t xml:space="preserve"> sterile tissues. This should be regulated at a practice level.</w:t>
      </w:r>
    </w:p>
    <w:p w14:paraId="059BC9D0" w14:textId="77777777" w:rsidR="00BA4F87" w:rsidRDefault="00BA4F87" w:rsidP="00BA4F87">
      <w:r>
        <w:br w:type="page"/>
      </w:r>
    </w:p>
    <w:p w14:paraId="29FF23C8" w14:textId="69C8EF5E" w:rsidR="009669C1" w:rsidRDefault="00821B28" w:rsidP="00821B28">
      <w:pPr>
        <w:pStyle w:val="Heading2"/>
      </w:pPr>
      <w:bookmarkStart w:id="54" w:name="_Toc143788384"/>
      <w:r>
        <w:lastRenderedPageBreak/>
        <w:t>Manufacturing hubs</w:t>
      </w:r>
      <w:bookmarkEnd w:id="54"/>
    </w:p>
    <w:p w14:paraId="166ED2B5" w14:textId="77777777" w:rsidR="00821B28" w:rsidRPr="007C1E76" w:rsidRDefault="00821B28" w:rsidP="00821B28">
      <w:pPr>
        <w:rPr>
          <w:sz w:val="22"/>
          <w:szCs w:val="22"/>
        </w:rPr>
      </w:pPr>
      <w:r w:rsidRPr="007C1E76">
        <w:rPr>
          <w:sz w:val="22"/>
          <w:szCs w:val="22"/>
        </w:rPr>
        <w:t xml:space="preserve">29 responses were received for the POC manufacturing hubs survey. 28 responses were received from respondents who work in manufacturing hubs and one response was from a private individual concerned about the collection of patient data. Only the 28 responses relating to manufacturing hubs were analysed. </w:t>
      </w:r>
    </w:p>
    <w:p w14:paraId="349628C5" w14:textId="77777777" w:rsidR="00821B28" w:rsidRDefault="00821B28" w:rsidP="00821B28">
      <w:pPr>
        <w:pStyle w:val="Heading3"/>
      </w:pPr>
      <w:bookmarkStart w:id="55" w:name="_Toc137225793"/>
      <w:bookmarkStart w:id="56" w:name="_Toc143788385"/>
      <w:r>
        <w:t>Respondents</w:t>
      </w:r>
      <w:bookmarkEnd w:id="55"/>
      <w:bookmarkEnd w:id="56"/>
    </w:p>
    <w:p w14:paraId="7FA6DE30" w14:textId="39168204" w:rsidR="00821B28" w:rsidRPr="007C1E76" w:rsidRDefault="00821B28" w:rsidP="00821B28">
      <w:pPr>
        <w:rPr>
          <w:sz w:val="22"/>
          <w:szCs w:val="22"/>
        </w:rPr>
      </w:pPr>
      <w:r w:rsidRPr="007C1E76">
        <w:rPr>
          <w:sz w:val="22"/>
          <w:szCs w:val="22"/>
        </w:rPr>
        <w:t xml:space="preserve">Respondents included privately (13, 46%) and publicly (10, 36%) funded organisations as well as education/research institutions. Three respondents received both private and public funding while two respondents did not select a funding source. Seven (25%) of the responses were from education/research institutions. One of the education/research institutions advised that they are manufacturing devices for experimentation purposes only and do not currently </w:t>
      </w:r>
      <w:r w:rsidR="00513E6C">
        <w:rPr>
          <w:sz w:val="22"/>
          <w:szCs w:val="22"/>
        </w:rPr>
        <w:t xml:space="preserve">supply </w:t>
      </w:r>
      <w:r w:rsidRPr="007C1E76">
        <w:rPr>
          <w:sz w:val="22"/>
          <w:szCs w:val="22"/>
        </w:rPr>
        <w:t>devices</w:t>
      </w:r>
      <w:r w:rsidR="00513E6C">
        <w:rPr>
          <w:sz w:val="22"/>
          <w:szCs w:val="22"/>
        </w:rPr>
        <w:t xml:space="preserve"> for use commercially</w:t>
      </w:r>
      <w:r w:rsidRPr="007C1E76">
        <w:rPr>
          <w:sz w:val="22"/>
          <w:szCs w:val="22"/>
        </w:rPr>
        <w:t>.</w:t>
      </w:r>
    </w:p>
    <w:p w14:paraId="3FA6C25C" w14:textId="77777777" w:rsidR="00821B28" w:rsidRPr="007C1E76" w:rsidRDefault="00821B28" w:rsidP="00821B28">
      <w:pPr>
        <w:rPr>
          <w:sz w:val="22"/>
          <w:szCs w:val="22"/>
        </w:rPr>
      </w:pPr>
      <w:r w:rsidRPr="007C1E76">
        <w:rPr>
          <w:sz w:val="22"/>
          <w:szCs w:val="22"/>
        </w:rPr>
        <w:t>24 respondents described the kind of facility they work in, answering as follows:</w:t>
      </w:r>
    </w:p>
    <w:p w14:paraId="7B7B250D" w14:textId="77777777" w:rsidR="00821B28" w:rsidRPr="007C1E76" w:rsidRDefault="00821B28" w:rsidP="00F47800">
      <w:pPr>
        <w:pStyle w:val="ListBullet"/>
        <w:rPr>
          <w:sz w:val="22"/>
          <w:szCs w:val="22"/>
        </w:rPr>
      </w:pPr>
      <w:r w:rsidRPr="007C1E76">
        <w:rPr>
          <w:sz w:val="22"/>
          <w:szCs w:val="22"/>
        </w:rPr>
        <w:t>hospital-based dedicated manufacturing hubs (9, 38%)</w:t>
      </w:r>
    </w:p>
    <w:p w14:paraId="3E495790" w14:textId="77777777" w:rsidR="00821B28" w:rsidRPr="007C1E76" w:rsidRDefault="00821B28" w:rsidP="00F47800">
      <w:pPr>
        <w:pStyle w:val="ListBullet"/>
        <w:rPr>
          <w:sz w:val="22"/>
          <w:szCs w:val="22"/>
        </w:rPr>
      </w:pPr>
      <w:r w:rsidRPr="007C1E76">
        <w:rPr>
          <w:sz w:val="22"/>
          <w:szCs w:val="22"/>
        </w:rPr>
        <w:t xml:space="preserve">clinical practices with manufacturing capability (9, 38%) </w:t>
      </w:r>
    </w:p>
    <w:p w14:paraId="1EB10243" w14:textId="77777777" w:rsidR="00821B28" w:rsidRPr="007C1E76" w:rsidRDefault="00821B28" w:rsidP="00F47800">
      <w:pPr>
        <w:pStyle w:val="ListBullet"/>
        <w:rPr>
          <w:sz w:val="22"/>
          <w:szCs w:val="22"/>
        </w:rPr>
      </w:pPr>
      <w:r w:rsidRPr="007C1E76">
        <w:rPr>
          <w:sz w:val="22"/>
          <w:szCs w:val="22"/>
        </w:rPr>
        <w:t>private manufacturing facilities (9, 38%)</w:t>
      </w:r>
    </w:p>
    <w:p w14:paraId="07B07ABE" w14:textId="77777777" w:rsidR="00821B28" w:rsidRPr="007C1E76" w:rsidRDefault="00821B28" w:rsidP="00821B28">
      <w:pPr>
        <w:rPr>
          <w:sz w:val="22"/>
          <w:szCs w:val="22"/>
        </w:rPr>
      </w:pPr>
      <w:r w:rsidRPr="007C1E76">
        <w:rPr>
          <w:sz w:val="22"/>
          <w:szCs w:val="22"/>
        </w:rPr>
        <w:t xml:space="preserve">The remaining manufacturing facilities were described as a university, research organisation or off-site manufacturing hub connected to a hospital, or as an educational institution not connected to a hospital. </w:t>
      </w:r>
    </w:p>
    <w:p w14:paraId="1861798F" w14:textId="77777777" w:rsidR="00821B28" w:rsidRDefault="00821B28" w:rsidP="00821B28">
      <w:pPr>
        <w:pStyle w:val="Heading3"/>
      </w:pPr>
      <w:bookmarkStart w:id="57" w:name="_Toc137225794"/>
      <w:bookmarkStart w:id="58" w:name="_Toc143788386"/>
      <w:r>
        <w:t>Organisational structures</w:t>
      </w:r>
      <w:bookmarkEnd w:id="57"/>
      <w:bookmarkEnd w:id="58"/>
    </w:p>
    <w:p w14:paraId="6E810EB4" w14:textId="77777777" w:rsidR="00821B28" w:rsidRPr="007C1E76" w:rsidRDefault="00821B28" w:rsidP="00821B28">
      <w:pPr>
        <w:spacing w:after="0" w:line="240" w:lineRule="auto"/>
        <w:rPr>
          <w:sz w:val="22"/>
          <w:szCs w:val="22"/>
        </w:rPr>
      </w:pPr>
      <w:r w:rsidRPr="007C1E76">
        <w:rPr>
          <w:sz w:val="22"/>
          <w:szCs w:val="22"/>
        </w:rPr>
        <w:t>The most common types of professionals working in POC manufacturing hubs were:</w:t>
      </w:r>
    </w:p>
    <w:p w14:paraId="681E1297" w14:textId="77777777" w:rsidR="00821B28" w:rsidRPr="007C1E76" w:rsidRDefault="00821B28" w:rsidP="00F47800">
      <w:pPr>
        <w:pStyle w:val="ListBullet"/>
        <w:rPr>
          <w:sz w:val="22"/>
          <w:szCs w:val="22"/>
        </w:rPr>
      </w:pPr>
      <w:r w:rsidRPr="007C1E76">
        <w:rPr>
          <w:sz w:val="22"/>
          <w:szCs w:val="22"/>
        </w:rPr>
        <w:t>Administrators (13, 48%)</w:t>
      </w:r>
    </w:p>
    <w:p w14:paraId="64BC06CA" w14:textId="77777777" w:rsidR="00821B28" w:rsidRPr="007C1E76" w:rsidRDefault="00821B28" w:rsidP="00F47800">
      <w:pPr>
        <w:pStyle w:val="ListBullet"/>
        <w:rPr>
          <w:sz w:val="22"/>
          <w:szCs w:val="22"/>
        </w:rPr>
      </w:pPr>
      <w:r w:rsidRPr="007C1E76">
        <w:rPr>
          <w:sz w:val="22"/>
          <w:szCs w:val="22"/>
        </w:rPr>
        <w:t>Engineers (any type) (12, 44%)</w:t>
      </w:r>
    </w:p>
    <w:p w14:paraId="1C5D6EB8" w14:textId="77777777" w:rsidR="00821B28" w:rsidRPr="007C1E76" w:rsidRDefault="00821B28" w:rsidP="00F47800">
      <w:pPr>
        <w:pStyle w:val="ListBullet"/>
        <w:rPr>
          <w:sz w:val="22"/>
          <w:szCs w:val="22"/>
        </w:rPr>
      </w:pPr>
      <w:r w:rsidRPr="007C1E76">
        <w:rPr>
          <w:sz w:val="22"/>
          <w:szCs w:val="22"/>
        </w:rPr>
        <w:t>Technical officers (10, 37%)</w:t>
      </w:r>
    </w:p>
    <w:p w14:paraId="476D3B92" w14:textId="77777777" w:rsidR="00821B28" w:rsidRPr="007C1E76" w:rsidRDefault="00821B28" w:rsidP="00F47800">
      <w:pPr>
        <w:pStyle w:val="ListBullet"/>
        <w:rPr>
          <w:sz w:val="22"/>
          <w:szCs w:val="22"/>
        </w:rPr>
      </w:pPr>
      <w:r w:rsidRPr="007C1E76">
        <w:rPr>
          <w:sz w:val="22"/>
          <w:szCs w:val="22"/>
        </w:rPr>
        <w:t xml:space="preserve">Orthotists/Prosthetists (9, 33%). </w:t>
      </w:r>
    </w:p>
    <w:p w14:paraId="449328C1" w14:textId="77777777" w:rsidR="00821B28" w:rsidRPr="007C1E76" w:rsidRDefault="00821B28" w:rsidP="00821B28">
      <w:pPr>
        <w:spacing w:after="0" w:line="240" w:lineRule="auto"/>
        <w:rPr>
          <w:sz w:val="22"/>
          <w:szCs w:val="22"/>
        </w:rPr>
      </w:pPr>
    </w:p>
    <w:p w14:paraId="5C8F5059" w14:textId="48747B91" w:rsidR="00821B28" w:rsidRPr="007C1E76" w:rsidRDefault="00821B28" w:rsidP="00F47800">
      <w:pPr>
        <w:rPr>
          <w:sz w:val="22"/>
          <w:szCs w:val="22"/>
        </w:rPr>
      </w:pPr>
      <w:r w:rsidRPr="007C1E76">
        <w:rPr>
          <w:sz w:val="22"/>
          <w:szCs w:val="22"/>
        </w:rPr>
        <w:t>Within the engineering profession, the most common types of engineers reported were biomedical engineers (11,</w:t>
      </w:r>
      <w:r w:rsidR="00F47800" w:rsidRPr="007C1E76">
        <w:rPr>
          <w:sz w:val="22"/>
          <w:szCs w:val="22"/>
        </w:rPr>
        <w:t xml:space="preserve"> 37%)</w:t>
      </w:r>
      <w:r w:rsidRPr="007C1E76">
        <w:rPr>
          <w:sz w:val="22"/>
          <w:szCs w:val="22"/>
        </w:rPr>
        <w:t xml:space="preserve"> and production engineers</w:t>
      </w:r>
      <w:r w:rsidR="00F47800" w:rsidRPr="007C1E76">
        <w:rPr>
          <w:sz w:val="22"/>
          <w:szCs w:val="22"/>
        </w:rPr>
        <w:t xml:space="preserve"> (7, 23%)</w:t>
      </w:r>
      <w:r w:rsidRPr="007C1E76">
        <w:rPr>
          <w:sz w:val="22"/>
          <w:szCs w:val="22"/>
        </w:rPr>
        <w:t>.</w:t>
      </w:r>
    </w:p>
    <w:p w14:paraId="04BF21F5" w14:textId="77777777" w:rsidR="00821B28" w:rsidRPr="007C1E76" w:rsidRDefault="00821B28" w:rsidP="00F47800">
      <w:pPr>
        <w:rPr>
          <w:sz w:val="22"/>
          <w:szCs w:val="22"/>
        </w:rPr>
      </w:pPr>
      <w:proofErr w:type="gramStart"/>
      <w:r w:rsidRPr="007C1E76">
        <w:rPr>
          <w:sz w:val="22"/>
          <w:szCs w:val="22"/>
        </w:rPr>
        <w:t>The majority of</w:t>
      </w:r>
      <w:proofErr w:type="gramEnd"/>
      <w:r w:rsidRPr="007C1E76">
        <w:rPr>
          <w:sz w:val="22"/>
          <w:szCs w:val="22"/>
        </w:rPr>
        <w:t xml:space="preserve"> manufacturing hubs (23, 82%) have employees who are members of peak industry/professional bodies. Four (14%) respondents said none of their staff members were a member of a peak industry/professional body. One facility (4%) was unsure whether any employees are members of a peak/professional body.</w:t>
      </w:r>
    </w:p>
    <w:p w14:paraId="338667DB" w14:textId="12DADC2F" w:rsidR="00821B28" w:rsidRPr="007C1E76" w:rsidRDefault="00821B28" w:rsidP="00F47800">
      <w:pPr>
        <w:rPr>
          <w:sz w:val="22"/>
          <w:szCs w:val="22"/>
        </w:rPr>
      </w:pPr>
      <w:r w:rsidRPr="007C1E76">
        <w:rPr>
          <w:sz w:val="22"/>
          <w:szCs w:val="22"/>
        </w:rPr>
        <w:t>The most common peak industry/professional bodies (</w:t>
      </w:r>
      <w:r w:rsidR="00B0184F">
        <w:rPr>
          <w:sz w:val="22"/>
          <w:szCs w:val="22"/>
        </w:rPr>
        <w:t xml:space="preserve">with </w:t>
      </w:r>
      <w:r w:rsidRPr="007C1E76">
        <w:rPr>
          <w:sz w:val="22"/>
          <w:szCs w:val="22"/>
        </w:rPr>
        <w:t>at least 5 manufacturing hubs) are:</w:t>
      </w:r>
    </w:p>
    <w:p w14:paraId="464B1635" w14:textId="77777777" w:rsidR="00821B28" w:rsidRPr="007C1E76" w:rsidRDefault="00821B28" w:rsidP="00F47800">
      <w:pPr>
        <w:pStyle w:val="ListBullet"/>
        <w:rPr>
          <w:sz w:val="22"/>
          <w:szCs w:val="22"/>
        </w:rPr>
      </w:pPr>
      <w:r w:rsidRPr="007C1E76">
        <w:rPr>
          <w:sz w:val="22"/>
          <w:szCs w:val="22"/>
        </w:rPr>
        <w:t>RACS - Royal Australian College of Surgeons (7)</w:t>
      </w:r>
    </w:p>
    <w:p w14:paraId="499FBB0B" w14:textId="77777777" w:rsidR="00821B28" w:rsidRPr="007C1E76" w:rsidRDefault="00821B28" w:rsidP="00F47800">
      <w:pPr>
        <w:pStyle w:val="ListBullet"/>
        <w:rPr>
          <w:sz w:val="22"/>
          <w:szCs w:val="22"/>
        </w:rPr>
      </w:pPr>
      <w:r w:rsidRPr="007C1E76">
        <w:rPr>
          <w:sz w:val="22"/>
          <w:szCs w:val="22"/>
        </w:rPr>
        <w:t>AOPA - Australian Orthotic Prosthetic Association (7)</w:t>
      </w:r>
    </w:p>
    <w:p w14:paraId="0FD7779B" w14:textId="77777777" w:rsidR="00821B28" w:rsidRPr="007C1E76" w:rsidRDefault="00821B28" w:rsidP="00F47800">
      <w:pPr>
        <w:pStyle w:val="ListBullet"/>
        <w:rPr>
          <w:sz w:val="22"/>
          <w:szCs w:val="22"/>
        </w:rPr>
      </w:pPr>
      <w:r w:rsidRPr="007C1E76">
        <w:rPr>
          <w:sz w:val="22"/>
          <w:szCs w:val="22"/>
        </w:rPr>
        <w:t>APA - Australian Physiotherapy Association (5)</w:t>
      </w:r>
    </w:p>
    <w:p w14:paraId="58142A48" w14:textId="77777777" w:rsidR="00821B28" w:rsidRPr="007C1E76" w:rsidRDefault="00821B28" w:rsidP="00F47800">
      <w:pPr>
        <w:pStyle w:val="ListBullet"/>
        <w:rPr>
          <w:sz w:val="22"/>
          <w:szCs w:val="22"/>
        </w:rPr>
      </w:pPr>
      <w:r w:rsidRPr="007C1E76">
        <w:rPr>
          <w:sz w:val="22"/>
          <w:szCs w:val="22"/>
        </w:rPr>
        <w:lastRenderedPageBreak/>
        <w:t>AOA- Australian Orthopaedic Association (5)</w:t>
      </w:r>
    </w:p>
    <w:p w14:paraId="18A6F61C" w14:textId="77777777" w:rsidR="00821B28" w:rsidRPr="007C1E76" w:rsidRDefault="00821B28" w:rsidP="00F47800">
      <w:pPr>
        <w:pStyle w:val="ListBullet"/>
        <w:rPr>
          <w:sz w:val="22"/>
          <w:szCs w:val="22"/>
        </w:rPr>
      </w:pPr>
      <w:proofErr w:type="spellStart"/>
      <w:r w:rsidRPr="007C1E76">
        <w:rPr>
          <w:sz w:val="22"/>
          <w:szCs w:val="22"/>
        </w:rPr>
        <w:t>APodA</w:t>
      </w:r>
      <w:proofErr w:type="spellEnd"/>
      <w:r w:rsidRPr="007C1E76">
        <w:rPr>
          <w:sz w:val="22"/>
          <w:szCs w:val="22"/>
        </w:rPr>
        <w:t xml:space="preserve"> - Australian Podiatry Association (5)</w:t>
      </w:r>
    </w:p>
    <w:p w14:paraId="583C3D81" w14:textId="77777777" w:rsidR="00821B28" w:rsidRPr="007C1E76" w:rsidRDefault="00821B28" w:rsidP="00F47800">
      <w:pPr>
        <w:pStyle w:val="ListBullet"/>
        <w:rPr>
          <w:sz w:val="22"/>
          <w:szCs w:val="22"/>
        </w:rPr>
      </w:pPr>
      <w:r w:rsidRPr="007C1E76">
        <w:rPr>
          <w:sz w:val="22"/>
          <w:szCs w:val="22"/>
        </w:rPr>
        <w:t>Engineers Australia (5)</w:t>
      </w:r>
    </w:p>
    <w:p w14:paraId="1A105395" w14:textId="77777777" w:rsidR="00821B28" w:rsidRPr="007C1E76" w:rsidRDefault="00821B28" w:rsidP="00F47800">
      <w:pPr>
        <w:pStyle w:val="ListBullet"/>
        <w:rPr>
          <w:sz w:val="22"/>
          <w:szCs w:val="22"/>
        </w:rPr>
      </w:pPr>
      <w:r w:rsidRPr="007C1E76">
        <w:rPr>
          <w:sz w:val="22"/>
          <w:szCs w:val="22"/>
        </w:rPr>
        <w:t>OTA - Occupational Therapy Australia (5)</w:t>
      </w:r>
    </w:p>
    <w:p w14:paraId="7F634D2C" w14:textId="77777777" w:rsidR="00821B28" w:rsidRPr="007C1E76" w:rsidRDefault="00821B28" w:rsidP="00F47800">
      <w:pPr>
        <w:pStyle w:val="ListBullet"/>
        <w:rPr>
          <w:sz w:val="22"/>
          <w:szCs w:val="22"/>
        </w:rPr>
      </w:pPr>
      <w:r w:rsidRPr="007C1E76">
        <w:rPr>
          <w:sz w:val="22"/>
          <w:szCs w:val="22"/>
        </w:rPr>
        <w:t>SPA - Speech Pathology Australia (5)</w:t>
      </w:r>
    </w:p>
    <w:p w14:paraId="20FA571E" w14:textId="29D2BC27" w:rsidR="00821B28" w:rsidRPr="007C1E76" w:rsidRDefault="00821B28" w:rsidP="00F47800">
      <w:pPr>
        <w:rPr>
          <w:sz w:val="22"/>
          <w:szCs w:val="22"/>
        </w:rPr>
      </w:pPr>
      <w:proofErr w:type="gramStart"/>
      <w:r w:rsidRPr="007C1E76">
        <w:rPr>
          <w:sz w:val="22"/>
          <w:szCs w:val="22"/>
        </w:rPr>
        <w:t>The majority of</w:t>
      </w:r>
      <w:proofErr w:type="gramEnd"/>
      <w:r w:rsidRPr="007C1E76">
        <w:rPr>
          <w:sz w:val="22"/>
          <w:szCs w:val="22"/>
        </w:rPr>
        <w:t xml:space="preserve"> </w:t>
      </w:r>
      <w:r w:rsidR="00B0184F">
        <w:rPr>
          <w:sz w:val="22"/>
          <w:szCs w:val="22"/>
        </w:rPr>
        <w:t xml:space="preserve">the </w:t>
      </w:r>
      <w:r w:rsidRPr="007C1E76">
        <w:rPr>
          <w:sz w:val="22"/>
          <w:szCs w:val="22"/>
        </w:rPr>
        <w:t xml:space="preserve">manufacturing hubs have </w:t>
      </w:r>
      <w:proofErr w:type="spellStart"/>
      <w:r w:rsidRPr="007C1E76">
        <w:rPr>
          <w:sz w:val="22"/>
          <w:szCs w:val="22"/>
        </w:rPr>
        <w:t>Ahpra</w:t>
      </w:r>
      <w:proofErr w:type="spellEnd"/>
      <w:r w:rsidRPr="007C1E76">
        <w:rPr>
          <w:sz w:val="22"/>
          <w:szCs w:val="22"/>
        </w:rPr>
        <w:t xml:space="preserve">-registered health practitioners </w:t>
      </w:r>
      <w:r w:rsidR="00513E6C">
        <w:rPr>
          <w:sz w:val="22"/>
          <w:szCs w:val="22"/>
        </w:rPr>
        <w:t xml:space="preserve">involved with manufacturing activities </w:t>
      </w:r>
      <w:r w:rsidRPr="007C1E76">
        <w:rPr>
          <w:sz w:val="22"/>
          <w:szCs w:val="22"/>
        </w:rPr>
        <w:t xml:space="preserve">(18, 64%) – nine (32%) had no </w:t>
      </w:r>
      <w:proofErr w:type="spellStart"/>
      <w:r w:rsidRPr="007C1E76">
        <w:rPr>
          <w:sz w:val="22"/>
          <w:szCs w:val="22"/>
        </w:rPr>
        <w:t>Ahpra</w:t>
      </w:r>
      <w:proofErr w:type="spellEnd"/>
      <w:r w:rsidRPr="007C1E76">
        <w:rPr>
          <w:sz w:val="22"/>
          <w:szCs w:val="22"/>
        </w:rPr>
        <w:t xml:space="preserve">-registered staff and one facility was unsure. </w:t>
      </w:r>
    </w:p>
    <w:p w14:paraId="3EECCF19" w14:textId="77777777" w:rsidR="00821B28" w:rsidRDefault="00821B28" w:rsidP="00F47800">
      <w:pPr>
        <w:pStyle w:val="Heading3"/>
      </w:pPr>
      <w:bookmarkStart w:id="59" w:name="_Toc137225795"/>
      <w:bookmarkStart w:id="60" w:name="_Toc143788387"/>
      <w:r>
        <w:t>Device-related activities</w:t>
      </w:r>
      <w:bookmarkEnd w:id="59"/>
      <w:bookmarkEnd w:id="60"/>
    </w:p>
    <w:p w14:paraId="1DD1CA93" w14:textId="77777777" w:rsidR="00821B28" w:rsidRPr="00C37878" w:rsidRDefault="00821B28" w:rsidP="00F47800">
      <w:pPr>
        <w:pStyle w:val="Heading4"/>
      </w:pPr>
      <w:bookmarkStart w:id="61" w:name="_Toc137225796"/>
      <w:bookmarkStart w:id="62" w:name="_Toc143788388"/>
      <w:r>
        <w:t>Risk classification and types of medical devices</w:t>
      </w:r>
      <w:bookmarkEnd w:id="61"/>
      <w:bookmarkEnd w:id="62"/>
      <w:r>
        <w:t xml:space="preserve"> </w:t>
      </w:r>
    </w:p>
    <w:p w14:paraId="145530BD" w14:textId="77777777" w:rsidR="00821B28" w:rsidRPr="007C1E76" w:rsidRDefault="00821B28" w:rsidP="00821B28">
      <w:pPr>
        <w:rPr>
          <w:sz w:val="22"/>
          <w:szCs w:val="22"/>
        </w:rPr>
      </w:pPr>
      <w:r w:rsidRPr="007C1E76">
        <w:rPr>
          <w:sz w:val="22"/>
          <w:szCs w:val="22"/>
        </w:rPr>
        <w:t>Respondents were asked about the classification of medical devices they manufacture and responded as follows:</w:t>
      </w:r>
    </w:p>
    <w:p w14:paraId="233B7324" w14:textId="77777777" w:rsidR="00821B28" w:rsidRPr="007C1E76" w:rsidRDefault="00821B28" w:rsidP="00F47800">
      <w:pPr>
        <w:pStyle w:val="ListBullet"/>
        <w:rPr>
          <w:sz w:val="22"/>
          <w:szCs w:val="22"/>
        </w:rPr>
      </w:pPr>
      <w:r w:rsidRPr="007C1E76">
        <w:rPr>
          <w:sz w:val="22"/>
          <w:szCs w:val="22"/>
        </w:rPr>
        <w:t xml:space="preserve">Class I (21, 75%) </w:t>
      </w:r>
    </w:p>
    <w:p w14:paraId="3ABCF38F" w14:textId="77777777" w:rsidR="00821B28" w:rsidRPr="007C1E76" w:rsidRDefault="00821B28" w:rsidP="00F47800">
      <w:pPr>
        <w:pStyle w:val="ListBullet"/>
        <w:rPr>
          <w:sz w:val="22"/>
          <w:szCs w:val="22"/>
        </w:rPr>
      </w:pPr>
      <w:r w:rsidRPr="007C1E76">
        <w:rPr>
          <w:sz w:val="22"/>
          <w:szCs w:val="22"/>
        </w:rPr>
        <w:t xml:space="preserve">Class </w:t>
      </w:r>
      <w:proofErr w:type="spellStart"/>
      <w:r w:rsidRPr="007C1E76">
        <w:rPr>
          <w:sz w:val="22"/>
          <w:szCs w:val="22"/>
        </w:rPr>
        <w:t>IIa</w:t>
      </w:r>
      <w:proofErr w:type="spellEnd"/>
      <w:r w:rsidRPr="007C1E76">
        <w:rPr>
          <w:sz w:val="22"/>
          <w:szCs w:val="22"/>
        </w:rPr>
        <w:t xml:space="preserve"> (12, 43%)</w:t>
      </w:r>
    </w:p>
    <w:p w14:paraId="7DD899B9" w14:textId="77777777" w:rsidR="00821B28" w:rsidRPr="007C1E76" w:rsidRDefault="00821B28" w:rsidP="00F47800">
      <w:pPr>
        <w:pStyle w:val="ListBullet"/>
        <w:rPr>
          <w:sz w:val="22"/>
          <w:szCs w:val="22"/>
        </w:rPr>
      </w:pPr>
      <w:r w:rsidRPr="007C1E76">
        <w:rPr>
          <w:sz w:val="22"/>
          <w:szCs w:val="22"/>
        </w:rPr>
        <w:t>Class IIb (6, 21%)</w:t>
      </w:r>
    </w:p>
    <w:p w14:paraId="798E5A2B" w14:textId="77777777" w:rsidR="00821B28" w:rsidRPr="007C1E76" w:rsidRDefault="00821B28" w:rsidP="00F47800">
      <w:pPr>
        <w:pStyle w:val="ListBullet"/>
        <w:rPr>
          <w:sz w:val="22"/>
          <w:szCs w:val="22"/>
        </w:rPr>
      </w:pPr>
      <w:r w:rsidRPr="007C1E76">
        <w:rPr>
          <w:sz w:val="22"/>
          <w:szCs w:val="22"/>
        </w:rPr>
        <w:t xml:space="preserve">Class III (1, 4%) </w:t>
      </w:r>
    </w:p>
    <w:p w14:paraId="65262F83" w14:textId="77777777" w:rsidR="00821B28" w:rsidRPr="007C1E76" w:rsidRDefault="00821B28" w:rsidP="00821B28">
      <w:pPr>
        <w:rPr>
          <w:sz w:val="22"/>
          <w:szCs w:val="22"/>
        </w:rPr>
      </w:pPr>
      <w:r w:rsidRPr="007C1E76">
        <w:rPr>
          <w:sz w:val="22"/>
          <w:szCs w:val="22"/>
        </w:rPr>
        <w:t>No manufacturing hubs reported the manufacture of Class I (sterile) or Class I (measuring) medical devices.</w:t>
      </w:r>
    </w:p>
    <w:p w14:paraId="04F9933A" w14:textId="77777777" w:rsidR="00821B28" w:rsidRPr="007C1E76" w:rsidRDefault="00821B28" w:rsidP="00821B28">
      <w:pPr>
        <w:rPr>
          <w:sz w:val="22"/>
          <w:szCs w:val="22"/>
        </w:rPr>
      </w:pPr>
      <w:r w:rsidRPr="007C1E76">
        <w:rPr>
          <w:sz w:val="22"/>
          <w:szCs w:val="22"/>
        </w:rPr>
        <w:t>Five (18%) manufacturing hubs were unsure of the classification of devices they manufacture.</w:t>
      </w:r>
    </w:p>
    <w:p w14:paraId="7591DB5A" w14:textId="77777777" w:rsidR="00821B28" w:rsidRPr="007C1E76" w:rsidRDefault="00821B28" w:rsidP="00821B28">
      <w:pPr>
        <w:rPr>
          <w:sz w:val="22"/>
          <w:szCs w:val="22"/>
        </w:rPr>
      </w:pPr>
      <w:r w:rsidRPr="007C1E76">
        <w:rPr>
          <w:sz w:val="22"/>
          <w:szCs w:val="22"/>
        </w:rPr>
        <w:t>The types of devices made in the greatest number of manufacturing facilities are:</w:t>
      </w:r>
    </w:p>
    <w:p w14:paraId="7799103E" w14:textId="7526B63F" w:rsidR="00821B28" w:rsidRPr="007C1E76" w:rsidRDefault="00821B28" w:rsidP="00F47800">
      <w:pPr>
        <w:pStyle w:val="ListBullet"/>
        <w:rPr>
          <w:sz w:val="22"/>
          <w:szCs w:val="22"/>
        </w:rPr>
      </w:pPr>
      <w:r w:rsidRPr="007C1E76">
        <w:rPr>
          <w:sz w:val="22"/>
          <w:szCs w:val="22"/>
        </w:rPr>
        <w:t xml:space="preserve">Medical devices for external use only that are used continuously for 30 days or less (these devices may be used for longer periods but not continuously. Examples include orthotics and weight-bearing prosthetic limbs) – these are manufactured in 17 (68%) of </w:t>
      </w:r>
      <w:r w:rsidR="00B0184F">
        <w:rPr>
          <w:sz w:val="22"/>
          <w:szCs w:val="22"/>
        </w:rPr>
        <w:t xml:space="preserve">the </w:t>
      </w:r>
      <w:r w:rsidR="00513E6C">
        <w:rPr>
          <w:sz w:val="22"/>
          <w:szCs w:val="22"/>
        </w:rPr>
        <w:t xml:space="preserve">survey-included </w:t>
      </w:r>
      <w:r w:rsidRPr="007C1E76">
        <w:rPr>
          <w:sz w:val="22"/>
          <w:szCs w:val="22"/>
        </w:rPr>
        <w:t>manufacturing hubs</w:t>
      </w:r>
    </w:p>
    <w:p w14:paraId="461100CD" w14:textId="58541E52" w:rsidR="00821B28" w:rsidRPr="007C1E76" w:rsidRDefault="00821B28" w:rsidP="00F47800">
      <w:pPr>
        <w:pStyle w:val="ListBullet"/>
        <w:rPr>
          <w:sz w:val="22"/>
          <w:szCs w:val="22"/>
        </w:rPr>
      </w:pPr>
      <w:r w:rsidRPr="007C1E76">
        <w:rPr>
          <w:sz w:val="22"/>
          <w:szCs w:val="22"/>
        </w:rPr>
        <w:t>Medical devices for external use only that are used continuously for 30 days or more (these kinds of devices are not removed throughout the duration of use. Examples include knee immobilisers, splints, etc) – these are manufactured in 10 (40%) of</w:t>
      </w:r>
      <w:r w:rsidR="00B0184F" w:rsidRPr="00B0184F">
        <w:rPr>
          <w:sz w:val="22"/>
          <w:szCs w:val="22"/>
        </w:rPr>
        <w:t xml:space="preserve"> </w:t>
      </w:r>
      <w:r w:rsidR="00B0184F">
        <w:rPr>
          <w:sz w:val="22"/>
          <w:szCs w:val="22"/>
        </w:rPr>
        <w:t>the</w:t>
      </w:r>
      <w:r w:rsidRPr="007C1E76">
        <w:rPr>
          <w:sz w:val="22"/>
          <w:szCs w:val="22"/>
        </w:rPr>
        <w:t xml:space="preserve"> </w:t>
      </w:r>
      <w:r w:rsidR="00513E6C">
        <w:rPr>
          <w:sz w:val="22"/>
          <w:szCs w:val="22"/>
        </w:rPr>
        <w:t xml:space="preserve">survey-included </w:t>
      </w:r>
      <w:r w:rsidRPr="007C1E76">
        <w:rPr>
          <w:sz w:val="22"/>
          <w:szCs w:val="22"/>
        </w:rPr>
        <w:t>manufacturing hubs</w:t>
      </w:r>
    </w:p>
    <w:p w14:paraId="15589011" w14:textId="60873720" w:rsidR="00821B28" w:rsidRPr="007C1E76" w:rsidRDefault="00821B28" w:rsidP="00F47800">
      <w:pPr>
        <w:pStyle w:val="ListBullet"/>
        <w:rPr>
          <w:sz w:val="22"/>
          <w:szCs w:val="22"/>
        </w:rPr>
      </w:pPr>
      <w:r w:rsidRPr="007C1E76">
        <w:rPr>
          <w:sz w:val="22"/>
          <w:szCs w:val="22"/>
        </w:rPr>
        <w:t xml:space="preserve">Surgical planning models – these are manufactured in 9 (36%) of </w:t>
      </w:r>
      <w:r w:rsidR="00B0184F">
        <w:rPr>
          <w:sz w:val="22"/>
          <w:szCs w:val="22"/>
        </w:rPr>
        <w:t xml:space="preserve">the </w:t>
      </w:r>
      <w:r w:rsidR="00513E6C">
        <w:rPr>
          <w:sz w:val="22"/>
          <w:szCs w:val="22"/>
        </w:rPr>
        <w:t xml:space="preserve">survey-included </w:t>
      </w:r>
      <w:r w:rsidRPr="007C1E76">
        <w:rPr>
          <w:sz w:val="22"/>
          <w:szCs w:val="22"/>
        </w:rPr>
        <w:t>manufacturing hubs</w:t>
      </w:r>
    </w:p>
    <w:p w14:paraId="019B9C9E" w14:textId="1F28B173" w:rsidR="00821B28" w:rsidRPr="007C1E76" w:rsidRDefault="00821B28" w:rsidP="00F47800">
      <w:pPr>
        <w:rPr>
          <w:sz w:val="22"/>
          <w:szCs w:val="22"/>
        </w:rPr>
      </w:pPr>
      <w:r w:rsidRPr="007C1E76">
        <w:rPr>
          <w:sz w:val="22"/>
          <w:szCs w:val="22"/>
        </w:rPr>
        <w:t xml:space="preserve">These results generally correlate with the answers given regarding classification of medical devices made by manufacturing hubs, indicating respondents are generally able to </w:t>
      </w:r>
      <w:r w:rsidR="00513E6C">
        <w:rPr>
          <w:sz w:val="22"/>
          <w:szCs w:val="22"/>
        </w:rPr>
        <w:t xml:space="preserve">accurately </w:t>
      </w:r>
      <w:r w:rsidRPr="007C1E76">
        <w:rPr>
          <w:sz w:val="22"/>
          <w:szCs w:val="22"/>
        </w:rPr>
        <w:t xml:space="preserve">identify the class of devices they are making. </w:t>
      </w:r>
    </w:p>
    <w:p w14:paraId="49D414F7" w14:textId="77777777" w:rsidR="00821B28" w:rsidRPr="007C1E76" w:rsidRDefault="00821B28" w:rsidP="00F47800">
      <w:pPr>
        <w:rPr>
          <w:sz w:val="22"/>
          <w:szCs w:val="22"/>
        </w:rPr>
      </w:pPr>
      <w:r w:rsidRPr="007C1E76">
        <w:rPr>
          <w:sz w:val="22"/>
          <w:szCs w:val="22"/>
        </w:rPr>
        <w:t xml:space="preserve">Of note, only two manufacturing hubs (8%) make medical devices that are permanently implanted (Examples include prosthetic implants, cranio-facial implants, orthopaedic devices, etc). </w:t>
      </w:r>
    </w:p>
    <w:p w14:paraId="68353114" w14:textId="77777777" w:rsidR="00821B28" w:rsidRPr="007C1E76" w:rsidRDefault="00821B28" w:rsidP="00F47800">
      <w:pPr>
        <w:rPr>
          <w:sz w:val="22"/>
          <w:szCs w:val="22"/>
        </w:rPr>
      </w:pPr>
      <w:r w:rsidRPr="007C1E76">
        <w:rPr>
          <w:sz w:val="22"/>
          <w:szCs w:val="22"/>
        </w:rPr>
        <w:t>Commentary provided by respondents in relation to the devices they are manufacturing includes:</w:t>
      </w:r>
    </w:p>
    <w:p w14:paraId="5BA8C067" w14:textId="77777777" w:rsidR="00821B28" w:rsidRPr="007C1E76" w:rsidRDefault="00821B28" w:rsidP="00F47800">
      <w:pPr>
        <w:ind w:left="720"/>
        <w:rPr>
          <w:i/>
          <w:iCs/>
          <w:sz w:val="22"/>
          <w:szCs w:val="22"/>
        </w:rPr>
      </w:pPr>
      <w:r w:rsidRPr="007C1E76">
        <w:rPr>
          <w:i/>
          <w:iCs/>
          <w:sz w:val="22"/>
          <w:szCs w:val="22"/>
        </w:rPr>
        <w:lastRenderedPageBreak/>
        <w:t>We mostly develop for experimentation but do not manufacture for sale.</w:t>
      </w:r>
    </w:p>
    <w:p w14:paraId="73EA1E16" w14:textId="77777777" w:rsidR="00821B28" w:rsidRPr="007C1E76" w:rsidRDefault="00821B28" w:rsidP="00F47800">
      <w:pPr>
        <w:ind w:left="720"/>
        <w:rPr>
          <w:i/>
          <w:iCs/>
          <w:sz w:val="22"/>
          <w:szCs w:val="22"/>
        </w:rPr>
      </w:pPr>
      <w:r w:rsidRPr="007C1E76">
        <w:rPr>
          <w:i/>
          <w:iCs/>
          <w:sz w:val="22"/>
          <w:szCs w:val="22"/>
        </w:rPr>
        <w:t xml:space="preserve">We expect to be producing </w:t>
      </w:r>
      <w:proofErr w:type="gramStart"/>
      <w:r w:rsidRPr="007C1E76">
        <w:rPr>
          <w:i/>
          <w:iCs/>
          <w:sz w:val="22"/>
          <w:szCs w:val="22"/>
        </w:rPr>
        <w:t>a number of</w:t>
      </w:r>
      <w:proofErr w:type="gramEnd"/>
      <w:r w:rsidRPr="007C1E76">
        <w:rPr>
          <w:i/>
          <w:iCs/>
          <w:sz w:val="22"/>
          <w:szCs w:val="22"/>
        </w:rPr>
        <w:t xml:space="preserve"> higher risk devices from 2024, pending 3rd party QMS accreditation (we are working towards ISO13485).</w:t>
      </w:r>
    </w:p>
    <w:p w14:paraId="779116B1" w14:textId="77777777" w:rsidR="00821B28" w:rsidRPr="007C1E76" w:rsidRDefault="00821B28" w:rsidP="00F47800">
      <w:pPr>
        <w:ind w:left="720"/>
        <w:rPr>
          <w:i/>
          <w:iCs/>
          <w:sz w:val="22"/>
          <w:szCs w:val="22"/>
        </w:rPr>
      </w:pPr>
      <w:r w:rsidRPr="007C1E76">
        <w:rPr>
          <w:i/>
          <w:iCs/>
          <w:sz w:val="22"/>
          <w:szCs w:val="22"/>
        </w:rPr>
        <w:t>We have listings for surgical guides and medical devices for use in a body orifice in preparation</w:t>
      </w:r>
    </w:p>
    <w:p w14:paraId="1420894D" w14:textId="77777777" w:rsidR="00821B28" w:rsidRPr="007C1E76" w:rsidRDefault="00821B28" w:rsidP="00F47800">
      <w:pPr>
        <w:ind w:left="720"/>
        <w:rPr>
          <w:i/>
          <w:iCs/>
          <w:sz w:val="22"/>
          <w:szCs w:val="22"/>
        </w:rPr>
      </w:pPr>
      <w:r w:rsidRPr="007C1E76">
        <w:rPr>
          <w:i/>
          <w:iCs/>
          <w:sz w:val="22"/>
          <w:szCs w:val="22"/>
        </w:rPr>
        <w:t>Virtual 3D model mainly.  Very few 3D printed models</w:t>
      </w:r>
    </w:p>
    <w:p w14:paraId="3F401255" w14:textId="77777777" w:rsidR="00821B28" w:rsidRDefault="00821B28" w:rsidP="00F47800">
      <w:pPr>
        <w:pStyle w:val="Heading4"/>
      </w:pPr>
      <w:bookmarkStart w:id="63" w:name="_Toc137225797"/>
      <w:bookmarkStart w:id="64" w:name="_Toc143788389"/>
      <w:r>
        <w:t>Starting materials used to manufacture medical devices</w:t>
      </w:r>
      <w:bookmarkEnd w:id="63"/>
      <w:bookmarkEnd w:id="64"/>
    </w:p>
    <w:p w14:paraId="180C2C09" w14:textId="77777777" w:rsidR="00821B28" w:rsidRPr="007C1E76" w:rsidRDefault="00821B28" w:rsidP="00F47800">
      <w:pPr>
        <w:rPr>
          <w:sz w:val="22"/>
          <w:szCs w:val="22"/>
        </w:rPr>
      </w:pPr>
      <w:proofErr w:type="gramStart"/>
      <w:r w:rsidRPr="007C1E76">
        <w:rPr>
          <w:sz w:val="22"/>
          <w:szCs w:val="22"/>
        </w:rPr>
        <w:t>The majority of</w:t>
      </w:r>
      <w:proofErr w:type="gramEnd"/>
      <w:r w:rsidRPr="007C1E76">
        <w:rPr>
          <w:sz w:val="22"/>
          <w:szCs w:val="22"/>
        </w:rPr>
        <w:t xml:space="preserve"> respondents source their starting materials from both Australian suppliers and directly from overseas (15, 54%). Nine respondents (32%) source their starting materials from an Australian supplier only. Two (7%) advised that they only source materials directly from overseas. The remaining two facilities (7%) were unsure where their facility sources starting materials from.</w:t>
      </w:r>
    </w:p>
    <w:p w14:paraId="260210FD" w14:textId="77777777" w:rsidR="00821B28" w:rsidRPr="007C1E76" w:rsidRDefault="00821B28" w:rsidP="00F47800">
      <w:pPr>
        <w:rPr>
          <w:sz w:val="22"/>
          <w:szCs w:val="22"/>
        </w:rPr>
      </w:pPr>
      <w:r w:rsidRPr="007C1E76">
        <w:rPr>
          <w:sz w:val="22"/>
          <w:szCs w:val="22"/>
        </w:rPr>
        <w:t>Only six (21%) respondents advised that they are using starting materials specifically intended for use in the manufacture of a medical device.</w:t>
      </w:r>
    </w:p>
    <w:p w14:paraId="38528AD5" w14:textId="3E281635" w:rsidR="00821B28" w:rsidRDefault="00821B28" w:rsidP="00E024FD">
      <w:pPr>
        <w:pStyle w:val="Heading4"/>
      </w:pPr>
      <w:bookmarkStart w:id="65" w:name="_Toc137225798"/>
      <w:bookmarkStart w:id="66" w:name="_Toc143788390"/>
      <w:r>
        <w:t>Quality Management Systems and other risk management protocols/strategies</w:t>
      </w:r>
      <w:bookmarkEnd w:id="65"/>
      <w:bookmarkEnd w:id="66"/>
    </w:p>
    <w:p w14:paraId="51A4EDD0" w14:textId="56DD1223" w:rsidR="00821B28" w:rsidRPr="007C1E76" w:rsidRDefault="00821B28" w:rsidP="00821B28">
      <w:pPr>
        <w:rPr>
          <w:sz w:val="22"/>
          <w:szCs w:val="22"/>
        </w:rPr>
      </w:pPr>
      <w:r w:rsidRPr="007C1E76">
        <w:rPr>
          <w:sz w:val="22"/>
          <w:szCs w:val="22"/>
        </w:rPr>
        <w:t xml:space="preserve">26 of the 28 facilities </w:t>
      </w:r>
      <w:r w:rsidR="00F47800" w:rsidRPr="007C1E76">
        <w:rPr>
          <w:sz w:val="22"/>
          <w:szCs w:val="22"/>
        </w:rPr>
        <w:t xml:space="preserve">(93%) </w:t>
      </w:r>
      <w:r w:rsidRPr="007C1E76">
        <w:rPr>
          <w:sz w:val="22"/>
          <w:szCs w:val="22"/>
        </w:rPr>
        <w:t>responded to the question seeking information about the use of Quality Management Systems and/or other risk management protocols/strategies for medical devices they manufacture.</w:t>
      </w:r>
    </w:p>
    <w:p w14:paraId="3F4415A3" w14:textId="7A29B797" w:rsidR="00821B28" w:rsidRPr="007C1E76" w:rsidRDefault="00821B28" w:rsidP="00F47800">
      <w:pPr>
        <w:pStyle w:val="ListBullet"/>
        <w:rPr>
          <w:sz w:val="22"/>
          <w:szCs w:val="22"/>
        </w:rPr>
      </w:pPr>
      <w:r w:rsidRPr="007C1E76">
        <w:rPr>
          <w:sz w:val="22"/>
          <w:szCs w:val="22"/>
        </w:rPr>
        <w:t>Only eight of the 26 POC manufacturing hubs (31%) have a QMS certified to either ISO</w:t>
      </w:r>
      <w:r w:rsidR="00513E6C">
        <w:rPr>
          <w:sz w:val="22"/>
          <w:szCs w:val="22"/>
        </w:rPr>
        <w:t> </w:t>
      </w:r>
      <w:r w:rsidRPr="007C1E76">
        <w:rPr>
          <w:sz w:val="22"/>
          <w:szCs w:val="22"/>
        </w:rPr>
        <w:t>9001 or ISO 13485:</w:t>
      </w:r>
    </w:p>
    <w:p w14:paraId="31FED639" w14:textId="77777777" w:rsidR="00821B28" w:rsidRPr="007C1E76" w:rsidRDefault="00821B28" w:rsidP="00F47800">
      <w:pPr>
        <w:pStyle w:val="ListBullet2"/>
        <w:rPr>
          <w:sz w:val="22"/>
          <w:szCs w:val="22"/>
        </w:rPr>
      </w:pPr>
      <w:r w:rsidRPr="007C1E76">
        <w:rPr>
          <w:sz w:val="22"/>
          <w:szCs w:val="22"/>
        </w:rPr>
        <w:t xml:space="preserve">Two facilities have both ISO 9001 and ISO 13485 certification for their QMS. </w:t>
      </w:r>
    </w:p>
    <w:p w14:paraId="186D118A" w14:textId="77777777" w:rsidR="00821B28" w:rsidRPr="007C1E76" w:rsidRDefault="00821B28" w:rsidP="00F47800">
      <w:pPr>
        <w:pStyle w:val="ListBullet2"/>
        <w:rPr>
          <w:sz w:val="22"/>
          <w:szCs w:val="22"/>
        </w:rPr>
      </w:pPr>
      <w:r w:rsidRPr="007C1E76">
        <w:rPr>
          <w:sz w:val="22"/>
          <w:szCs w:val="22"/>
        </w:rPr>
        <w:t>Two facilities have only ISO 3485 certification.</w:t>
      </w:r>
    </w:p>
    <w:p w14:paraId="2B46A3E4" w14:textId="77777777" w:rsidR="00821B28" w:rsidRPr="007C1E76" w:rsidRDefault="00821B28" w:rsidP="00F47800">
      <w:pPr>
        <w:pStyle w:val="ListBullet2"/>
        <w:rPr>
          <w:sz w:val="22"/>
          <w:szCs w:val="22"/>
        </w:rPr>
      </w:pPr>
      <w:r w:rsidRPr="007C1E76">
        <w:rPr>
          <w:sz w:val="22"/>
          <w:szCs w:val="22"/>
        </w:rPr>
        <w:t>Four of the facilities have only ISO 9001 certification.</w:t>
      </w:r>
    </w:p>
    <w:p w14:paraId="500A239D" w14:textId="088F8BD5" w:rsidR="00821B28" w:rsidRPr="007C1E76" w:rsidRDefault="00821B28" w:rsidP="00F47800">
      <w:pPr>
        <w:pStyle w:val="ListBullet"/>
        <w:rPr>
          <w:sz w:val="22"/>
          <w:szCs w:val="22"/>
        </w:rPr>
      </w:pPr>
      <w:r w:rsidRPr="007C1E76">
        <w:rPr>
          <w:sz w:val="22"/>
          <w:szCs w:val="22"/>
        </w:rPr>
        <w:t xml:space="preserve">18 </w:t>
      </w:r>
      <w:r w:rsidR="00F47800" w:rsidRPr="007C1E76">
        <w:rPr>
          <w:sz w:val="22"/>
          <w:szCs w:val="22"/>
        </w:rPr>
        <w:t xml:space="preserve">(64%) </w:t>
      </w:r>
      <w:r w:rsidRPr="007C1E76">
        <w:rPr>
          <w:sz w:val="22"/>
          <w:szCs w:val="22"/>
        </w:rPr>
        <w:t xml:space="preserve">respondents said their devices were made within a documented QMS that would ensure their devices meet the Essential Principles. 17 </w:t>
      </w:r>
      <w:r w:rsidR="00F47800" w:rsidRPr="007C1E76">
        <w:rPr>
          <w:sz w:val="22"/>
          <w:szCs w:val="22"/>
        </w:rPr>
        <w:t xml:space="preserve">(61%) </w:t>
      </w:r>
      <w:r w:rsidRPr="007C1E76">
        <w:rPr>
          <w:sz w:val="22"/>
          <w:szCs w:val="22"/>
        </w:rPr>
        <w:t>respondents claimed their devices meet the Essential Principles.</w:t>
      </w:r>
    </w:p>
    <w:p w14:paraId="30052A4F" w14:textId="35778C5F" w:rsidR="00821B28" w:rsidRPr="007C1E76" w:rsidRDefault="00821B28" w:rsidP="00F47800">
      <w:pPr>
        <w:pStyle w:val="ListBullet"/>
        <w:rPr>
          <w:sz w:val="22"/>
          <w:szCs w:val="22"/>
        </w:rPr>
      </w:pPr>
      <w:r w:rsidRPr="007C1E76">
        <w:rPr>
          <w:sz w:val="22"/>
          <w:szCs w:val="22"/>
        </w:rPr>
        <w:t>22</w:t>
      </w:r>
      <w:r w:rsidR="00F47800" w:rsidRPr="007C1E76">
        <w:rPr>
          <w:sz w:val="22"/>
          <w:szCs w:val="22"/>
        </w:rPr>
        <w:t xml:space="preserve"> (79%)</w:t>
      </w:r>
      <w:r w:rsidRPr="007C1E76">
        <w:rPr>
          <w:sz w:val="22"/>
          <w:szCs w:val="22"/>
        </w:rPr>
        <w:t xml:space="preserve"> respondents noted staff are required to meet minimum competency requirements.</w:t>
      </w:r>
    </w:p>
    <w:p w14:paraId="5134DE3B" w14:textId="77777777" w:rsidR="00821B28" w:rsidRPr="007C1E76" w:rsidRDefault="00821B28" w:rsidP="00F47800">
      <w:pPr>
        <w:pStyle w:val="ListBullet"/>
        <w:rPr>
          <w:sz w:val="22"/>
          <w:szCs w:val="22"/>
        </w:rPr>
      </w:pPr>
      <w:r w:rsidRPr="007C1E76">
        <w:rPr>
          <w:sz w:val="22"/>
          <w:szCs w:val="22"/>
        </w:rPr>
        <w:t>Three respondents have Australia Health Service and Quality Accreditation.</w:t>
      </w:r>
    </w:p>
    <w:p w14:paraId="743E6CD9" w14:textId="77777777" w:rsidR="00821B28" w:rsidRDefault="00821B28" w:rsidP="00E024FD">
      <w:pPr>
        <w:pStyle w:val="Heading4"/>
      </w:pPr>
      <w:bookmarkStart w:id="67" w:name="_Toc137225799"/>
      <w:bookmarkStart w:id="68" w:name="_Toc143788391"/>
      <w:r>
        <w:t>Information about manufactured medical devices</w:t>
      </w:r>
      <w:bookmarkEnd w:id="67"/>
      <w:bookmarkEnd w:id="68"/>
    </w:p>
    <w:p w14:paraId="19E2C4DC" w14:textId="579B799E" w:rsidR="00821B28" w:rsidRPr="007C1E76" w:rsidRDefault="00821B28" w:rsidP="00821B28">
      <w:pPr>
        <w:rPr>
          <w:noProof/>
          <w:sz w:val="22"/>
          <w:szCs w:val="22"/>
        </w:rPr>
      </w:pPr>
      <w:r w:rsidRPr="007C1E76">
        <w:rPr>
          <w:noProof/>
          <w:sz w:val="22"/>
          <w:szCs w:val="22"/>
        </w:rPr>
        <w:t xml:space="preserve">26 of the 28 facilities provided </w:t>
      </w:r>
      <w:r w:rsidR="001D0006" w:rsidRPr="007C1E76">
        <w:rPr>
          <w:noProof/>
          <w:sz w:val="22"/>
          <w:szCs w:val="22"/>
        </w:rPr>
        <w:t xml:space="preserve">the following </w:t>
      </w:r>
      <w:r w:rsidRPr="007C1E76">
        <w:rPr>
          <w:noProof/>
          <w:sz w:val="22"/>
          <w:szCs w:val="22"/>
        </w:rPr>
        <w:t xml:space="preserve">details about information supplied with </w:t>
      </w:r>
      <w:r w:rsidR="001D0006" w:rsidRPr="007C1E76">
        <w:rPr>
          <w:noProof/>
          <w:sz w:val="22"/>
          <w:szCs w:val="22"/>
        </w:rPr>
        <w:t xml:space="preserve">or about the </w:t>
      </w:r>
      <w:r w:rsidRPr="007C1E76">
        <w:rPr>
          <w:noProof/>
          <w:sz w:val="22"/>
          <w:szCs w:val="22"/>
        </w:rPr>
        <w:t>devices they manufacture:</w:t>
      </w:r>
    </w:p>
    <w:p w14:paraId="2BA6E17F" w14:textId="77777777" w:rsidR="00821B28" w:rsidRPr="007C1E76" w:rsidRDefault="00821B28" w:rsidP="0013575A">
      <w:pPr>
        <w:pStyle w:val="ListBullet"/>
        <w:rPr>
          <w:noProof/>
          <w:sz w:val="22"/>
          <w:szCs w:val="22"/>
        </w:rPr>
      </w:pPr>
      <w:r w:rsidRPr="007C1E76">
        <w:rPr>
          <w:noProof/>
          <w:sz w:val="22"/>
          <w:szCs w:val="22"/>
        </w:rPr>
        <w:t>Instructions For Use (25, 96%)</w:t>
      </w:r>
    </w:p>
    <w:p w14:paraId="7C0A71C8" w14:textId="77777777" w:rsidR="001D0006" w:rsidRPr="007C1E76" w:rsidRDefault="00821B28" w:rsidP="0013575A">
      <w:pPr>
        <w:pStyle w:val="ListBullet"/>
        <w:rPr>
          <w:noProof/>
          <w:sz w:val="22"/>
          <w:szCs w:val="22"/>
        </w:rPr>
      </w:pPr>
      <w:r w:rsidRPr="007C1E76">
        <w:rPr>
          <w:noProof/>
          <w:sz w:val="22"/>
          <w:szCs w:val="22"/>
        </w:rPr>
        <w:t>Labels (21, 81%)</w:t>
      </w:r>
    </w:p>
    <w:p w14:paraId="0995D6E7" w14:textId="61D47CD1" w:rsidR="00821B28" w:rsidRPr="007C1E76" w:rsidRDefault="0013575A" w:rsidP="0013575A">
      <w:pPr>
        <w:pStyle w:val="ListBullet"/>
        <w:rPr>
          <w:noProof/>
          <w:sz w:val="22"/>
          <w:szCs w:val="22"/>
        </w:rPr>
      </w:pPr>
      <w:r w:rsidRPr="007C1E76">
        <w:rPr>
          <w:noProof/>
          <w:sz w:val="22"/>
          <w:szCs w:val="22"/>
        </w:rPr>
        <w:t>M</w:t>
      </w:r>
      <w:r w:rsidR="00821B28" w:rsidRPr="007C1E76">
        <w:rPr>
          <w:noProof/>
          <w:sz w:val="22"/>
          <w:szCs w:val="22"/>
        </w:rPr>
        <w:t>eeting TGA advertising code requirements</w:t>
      </w:r>
      <w:r w:rsidRPr="007C1E76">
        <w:rPr>
          <w:noProof/>
          <w:sz w:val="22"/>
          <w:szCs w:val="22"/>
        </w:rPr>
        <w:t xml:space="preserve"> (12, 46%)</w:t>
      </w:r>
    </w:p>
    <w:p w14:paraId="54620E45" w14:textId="77777777" w:rsidR="00821B28" w:rsidRDefault="00821B28" w:rsidP="0013575A">
      <w:pPr>
        <w:pStyle w:val="Heading3"/>
      </w:pPr>
      <w:bookmarkStart w:id="69" w:name="_Toc137225800"/>
      <w:bookmarkStart w:id="70" w:name="_Toc143788392"/>
      <w:r>
        <w:lastRenderedPageBreak/>
        <w:t>Adverse events and reporting</w:t>
      </w:r>
      <w:bookmarkEnd w:id="69"/>
      <w:bookmarkEnd w:id="70"/>
    </w:p>
    <w:p w14:paraId="50CA494D" w14:textId="77777777" w:rsidR="00821B28" w:rsidRPr="007C1E76" w:rsidRDefault="00821B28" w:rsidP="00821B28">
      <w:pPr>
        <w:rPr>
          <w:sz w:val="22"/>
          <w:szCs w:val="22"/>
        </w:rPr>
      </w:pPr>
      <w:r w:rsidRPr="007C1E76">
        <w:rPr>
          <w:sz w:val="22"/>
          <w:szCs w:val="22"/>
        </w:rPr>
        <w:t>Only 26 of the 28 facilities responded to the question about adverse event reporting:</w:t>
      </w:r>
    </w:p>
    <w:p w14:paraId="7B6AFFD0" w14:textId="77777777" w:rsidR="00821B28" w:rsidRPr="007C1E76" w:rsidRDefault="00821B28" w:rsidP="0013575A">
      <w:pPr>
        <w:pStyle w:val="ListBullet"/>
        <w:rPr>
          <w:sz w:val="22"/>
          <w:szCs w:val="22"/>
        </w:rPr>
      </w:pPr>
      <w:r w:rsidRPr="007C1E76">
        <w:rPr>
          <w:sz w:val="22"/>
          <w:szCs w:val="22"/>
        </w:rPr>
        <w:t>20 (77%) advised that they report adverse events to the TGA</w:t>
      </w:r>
    </w:p>
    <w:p w14:paraId="52E4BD88" w14:textId="77777777" w:rsidR="00821B28" w:rsidRPr="007C1E76" w:rsidRDefault="00821B28" w:rsidP="0013575A">
      <w:pPr>
        <w:pStyle w:val="ListBullet"/>
        <w:rPr>
          <w:sz w:val="22"/>
          <w:szCs w:val="22"/>
        </w:rPr>
      </w:pPr>
      <w:r w:rsidRPr="007C1E76">
        <w:rPr>
          <w:sz w:val="22"/>
          <w:szCs w:val="22"/>
        </w:rPr>
        <w:t xml:space="preserve">Eight </w:t>
      </w:r>
      <w:proofErr w:type="gramStart"/>
      <w:r w:rsidRPr="007C1E76">
        <w:rPr>
          <w:sz w:val="22"/>
          <w:szCs w:val="22"/>
        </w:rPr>
        <w:t>report</w:t>
      </w:r>
      <w:proofErr w:type="gramEnd"/>
      <w:r w:rsidRPr="007C1E76">
        <w:rPr>
          <w:sz w:val="22"/>
          <w:szCs w:val="22"/>
        </w:rPr>
        <w:t xml:space="preserve"> to the NDIS Commission</w:t>
      </w:r>
    </w:p>
    <w:p w14:paraId="2C47E4B2" w14:textId="77777777" w:rsidR="00821B28" w:rsidRPr="007C1E76" w:rsidRDefault="00821B28" w:rsidP="0013575A">
      <w:pPr>
        <w:pStyle w:val="ListBullet"/>
        <w:rPr>
          <w:sz w:val="22"/>
          <w:szCs w:val="22"/>
        </w:rPr>
      </w:pPr>
      <w:r w:rsidRPr="007C1E76">
        <w:rPr>
          <w:sz w:val="22"/>
          <w:szCs w:val="22"/>
        </w:rPr>
        <w:t xml:space="preserve">Five report events to </w:t>
      </w:r>
      <w:proofErr w:type="spellStart"/>
      <w:r w:rsidRPr="007C1E76">
        <w:rPr>
          <w:sz w:val="22"/>
          <w:szCs w:val="22"/>
        </w:rPr>
        <w:t>Ahpra</w:t>
      </w:r>
      <w:proofErr w:type="spellEnd"/>
    </w:p>
    <w:p w14:paraId="5D1D55C8" w14:textId="77777777" w:rsidR="00821B28" w:rsidRPr="007C1E76" w:rsidRDefault="00821B28" w:rsidP="0013575A">
      <w:pPr>
        <w:pStyle w:val="ListBullet"/>
        <w:rPr>
          <w:sz w:val="22"/>
          <w:szCs w:val="22"/>
        </w:rPr>
      </w:pPr>
      <w:r w:rsidRPr="007C1E76">
        <w:rPr>
          <w:sz w:val="22"/>
          <w:szCs w:val="22"/>
        </w:rPr>
        <w:t xml:space="preserve">Two </w:t>
      </w:r>
      <w:proofErr w:type="gramStart"/>
      <w:r w:rsidRPr="007C1E76">
        <w:rPr>
          <w:sz w:val="22"/>
          <w:szCs w:val="22"/>
        </w:rPr>
        <w:t>report</w:t>
      </w:r>
      <w:proofErr w:type="gramEnd"/>
      <w:r w:rsidRPr="007C1E76">
        <w:rPr>
          <w:sz w:val="22"/>
          <w:szCs w:val="22"/>
        </w:rPr>
        <w:t xml:space="preserve"> to (ACSQHC)</w:t>
      </w:r>
    </w:p>
    <w:p w14:paraId="4970C0AF" w14:textId="77777777" w:rsidR="00821B28" w:rsidRDefault="00821B28" w:rsidP="0013575A">
      <w:pPr>
        <w:pStyle w:val="Heading3"/>
      </w:pPr>
      <w:bookmarkStart w:id="71" w:name="_Toc137225801"/>
      <w:bookmarkStart w:id="72" w:name="_Toc143788393"/>
      <w:r>
        <w:t>Communication and education</w:t>
      </w:r>
      <w:bookmarkEnd w:id="71"/>
      <w:bookmarkEnd w:id="72"/>
    </w:p>
    <w:p w14:paraId="059CCA0D" w14:textId="77777777" w:rsidR="00821B28" w:rsidRPr="007C1E76" w:rsidRDefault="00821B28" w:rsidP="00821B28">
      <w:pPr>
        <w:rPr>
          <w:sz w:val="22"/>
          <w:szCs w:val="22"/>
        </w:rPr>
      </w:pPr>
      <w:r w:rsidRPr="007C1E76">
        <w:rPr>
          <w:sz w:val="22"/>
          <w:szCs w:val="22"/>
        </w:rPr>
        <w:t>Respondents provided a range of responses to the question of who regulates activities at their facility:</w:t>
      </w:r>
    </w:p>
    <w:p w14:paraId="6B000B58" w14:textId="5DC5CFDD" w:rsidR="00821B28" w:rsidRPr="007C1E76" w:rsidRDefault="00821B28" w:rsidP="0013575A">
      <w:pPr>
        <w:pStyle w:val="ListBullet"/>
        <w:rPr>
          <w:sz w:val="22"/>
          <w:szCs w:val="22"/>
        </w:rPr>
      </w:pPr>
      <w:r w:rsidRPr="007C1E76">
        <w:rPr>
          <w:sz w:val="22"/>
          <w:szCs w:val="22"/>
        </w:rPr>
        <w:t>TGA (22</w:t>
      </w:r>
      <w:r w:rsidR="0013575A" w:rsidRPr="007C1E76">
        <w:rPr>
          <w:sz w:val="22"/>
          <w:szCs w:val="22"/>
        </w:rPr>
        <w:t>, 79%</w:t>
      </w:r>
      <w:r w:rsidRPr="007C1E76">
        <w:rPr>
          <w:sz w:val="22"/>
          <w:szCs w:val="22"/>
        </w:rPr>
        <w:t>)</w:t>
      </w:r>
    </w:p>
    <w:p w14:paraId="7BC018C4" w14:textId="6AA62191" w:rsidR="00821B28" w:rsidRPr="007C1E76" w:rsidRDefault="00821B28" w:rsidP="0013575A">
      <w:pPr>
        <w:pStyle w:val="ListBullet"/>
        <w:rPr>
          <w:sz w:val="22"/>
          <w:szCs w:val="22"/>
        </w:rPr>
      </w:pPr>
      <w:r w:rsidRPr="007C1E76">
        <w:rPr>
          <w:sz w:val="22"/>
          <w:szCs w:val="22"/>
        </w:rPr>
        <w:t>NDIS Quality and Safeguards Commission (9</w:t>
      </w:r>
      <w:r w:rsidR="0013575A" w:rsidRPr="007C1E76">
        <w:rPr>
          <w:sz w:val="22"/>
          <w:szCs w:val="22"/>
        </w:rPr>
        <w:t>, 32%</w:t>
      </w:r>
      <w:r w:rsidRPr="007C1E76">
        <w:rPr>
          <w:sz w:val="22"/>
          <w:szCs w:val="22"/>
        </w:rPr>
        <w:t>)</w:t>
      </w:r>
    </w:p>
    <w:p w14:paraId="13830354" w14:textId="7905CD47" w:rsidR="00821B28" w:rsidRPr="007C1E76" w:rsidRDefault="00821B28" w:rsidP="0013575A">
      <w:pPr>
        <w:pStyle w:val="ListBullet"/>
        <w:rPr>
          <w:sz w:val="22"/>
          <w:szCs w:val="22"/>
        </w:rPr>
      </w:pPr>
      <w:r w:rsidRPr="007C1E76">
        <w:rPr>
          <w:sz w:val="22"/>
          <w:szCs w:val="22"/>
        </w:rPr>
        <w:t>State/territory government</w:t>
      </w:r>
      <w:r w:rsidR="0013575A" w:rsidRPr="007C1E76">
        <w:rPr>
          <w:sz w:val="22"/>
          <w:szCs w:val="22"/>
        </w:rPr>
        <w:t xml:space="preserve"> (9, 32%)</w:t>
      </w:r>
    </w:p>
    <w:p w14:paraId="24236530" w14:textId="415211AE" w:rsidR="00821B28" w:rsidRPr="007C1E76" w:rsidRDefault="00821B28" w:rsidP="0013575A">
      <w:pPr>
        <w:pStyle w:val="ListBullet"/>
        <w:rPr>
          <w:sz w:val="22"/>
          <w:szCs w:val="22"/>
        </w:rPr>
      </w:pPr>
      <w:proofErr w:type="spellStart"/>
      <w:r w:rsidRPr="007C1E76">
        <w:rPr>
          <w:sz w:val="22"/>
          <w:szCs w:val="22"/>
        </w:rPr>
        <w:t>Ahpra</w:t>
      </w:r>
      <w:proofErr w:type="spellEnd"/>
      <w:r w:rsidRPr="007C1E76">
        <w:rPr>
          <w:sz w:val="22"/>
          <w:szCs w:val="22"/>
        </w:rPr>
        <w:t xml:space="preserve"> (7</w:t>
      </w:r>
      <w:r w:rsidR="0013575A" w:rsidRPr="007C1E76">
        <w:rPr>
          <w:sz w:val="22"/>
          <w:szCs w:val="22"/>
        </w:rPr>
        <w:t>, 25%</w:t>
      </w:r>
      <w:r w:rsidRPr="007C1E76">
        <w:rPr>
          <w:sz w:val="22"/>
          <w:szCs w:val="22"/>
        </w:rPr>
        <w:t>)</w:t>
      </w:r>
    </w:p>
    <w:p w14:paraId="7CEDBAB3" w14:textId="6A297C8E" w:rsidR="00821B28" w:rsidRPr="007C1E76" w:rsidRDefault="00821B28" w:rsidP="0013575A">
      <w:pPr>
        <w:pStyle w:val="ListBullet"/>
        <w:rPr>
          <w:sz w:val="22"/>
          <w:szCs w:val="22"/>
        </w:rPr>
      </w:pPr>
      <w:r w:rsidRPr="007C1E76">
        <w:rPr>
          <w:sz w:val="22"/>
          <w:szCs w:val="22"/>
        </w:rPr>
        <w:t>ACSQHC (4</w:t>
      </w:r>
      <w:r w:rsidR="0013575A" w:rsidRPr="007C1E76">
        <w:rPr>
          <w:sz w:val="22"/>
          <w:szCs w:val="22"/>
        </w:rPr>
        <w:t>, 14%</w:t>
      </w:r>
      <w:r w:rsidRPr="007C1E76">
        <w:rPr>
          <w:sz w:val="22"/>
          <w:szCs w:val="22"/>
        </w:rPr>
        <w:t>)</w:t>
      </w:r>
    </w:p>
    <w:p w14:paraId="4720642E" w14:textId="2338CFAC" w:rsidR="00821B28" w:rsidRPr="007C1E76" w:rsidRDefault="00821B28" w:rsidP="0013575A">
      <w:pPr>
        <w:pStyle w:val="ListBullet"/>
        <w:rPr>
          <w:sz w:val="22"/>
          <w:szCs w:val="22"/>
        </w:rPr>
      </w:pPr>
      <w:r w:rsidRPr="007C1E76">
        <w:rPr>
          <w:sz w:val="22"/>
          <w:szCs w:val="22"/>
        </w:rPr>
        <w:t>NASRHP (2</w:t>
      </w:r>
      <w:r w:rsidR="0013575A" w:rsidRPr="007C1E76">
        <w:rPr>
          <w:sz w:val="22"/>
          <w:szCs w:val="22"/>
        </w:rPr>
        <w:t>, 7%</w:t>
      </w:r>
      <w:r w:rsidRPr="007C1E76">
        <w:rPr>
          <w:sz w:val="22"/>
          <w:szCs w:val="22"/>
        </w:rPr>
        <w:t>)</w:t>
      </w:r>
    </w:p>
    <w:p w14:paraId="40B01BFE" w14:textId="77777777" w:rsidR="00821B28" w:rsidRPr="007C1E76" w:rsidRDefault="00821B28" w:rsidP="00821B28">
      <w:pPr>
        <w:rPr>
          <w:sz w:val="22"/>
          <w:szCs w:val="22"/>
        </w:rPr>
      </w:pPr>
      <w:r w:rsidRPr="007C1E76">
        <w:rPr>
          <w:sz w:val="22"/>
          <w:szCs w:val="22"/>
        </w:rPr>
        <w:t>Two facilities (7%) advised that they were not regulated by any of the options available.</w:t>
      </w:r>
    </w:p>
    <w:p w14:paraId="3F2EAC9A" w14:textId="77777777" w:rsidR="00821B28" w:rsidRPr="007C1E76" w:rsidRDefault="00821B28" w:rsidP="00821B28">
      <w:pPr>
        <w:rPr>
          <w:sz w:val="22"/>
          <w:szCs w:val="22"/>
        </w:rPr>
      </w:pPr>
      <w:r w:rsidRPr="007C1E76">
        <w:rPr>
          <w:sz w:val="22"/>
          <w:szCs w:val="22"/>
        </w:rPr>
        <w:t>The most requested/popular options for measures that would help respondents with meeting their regulatory requirements are:</w:t>
      </w:r>
    </w:p>
    <w:p w14:paraId="7CA054CD" w14:textId="77777777" w:rsidR="00821B28" w:rsidRPr="007C1E76" w:rsidRDefault="00821B28" w:rsidP="0013575A">
      <w:pPr>
        <w:pStyle w:val="ListBullet"/>
        <w:rPr>
          <w:sz w:val="22"/>
          <w:szCs w:val="22"/>
        </w:rPr>
      </w:pPr>
      <w:r w:rsidRPr="007C1E76">
        <w:rPr>
          <w:sz w:val="22"/>
          <w:szCs w:val="22"/>
        </w:rPr>
        <w:t>Regular, direct engagement through presentations/webinars with the TGA (23, 88%)</w:t>
      </w:r>
    </w:p>
    <w:p w14:paraId="2DE239E7" w14:textId="77777777" w:rsidR="00821B28" w:rsidRPr="007C1E76" w:rsidRDefault="00821B28" w:rsidP="0013575A">
      <w:pPr>
        <w:pStyle w:val="ListBullet"/>
        <w:rPr>
          <w:sz w:val="22"/>
          <w:szCs w:val="22"/>
        </w:rPr>
      </w:pPr>
      <w:r w:rsidRPr="007C1E76">
        <w:rPr>
          <w:sz w:val="22"/>
          <w:szCs w:val="22"/>
        </w:rPr>
        <w:t>Dedicated online training about regulatory responsibilities that can be undertaken at any time (21, 81%)</w:t>
      </w:r>
    </w:p>
    <w:p w14:paraId="5AD42F74" w14:textId="77777777" w:rsidR="00821B28" w:rsidRPr="007C1E76" w:rsidRDefault="00821B28" w:rsidP="0013575A">
      <w:pPr>
        <w:pStyle w:val="ListBullet"/>
        <w:rPr>
          <w:sz w:val="22"/>
          <w:szCs w:val="22"/>
        </w:rPr>
      </w:pPr>
      <w:r w:rsidRPr="007C1E76">
        <w:rPr>
          <w:sz w:val="22"/>
          <w:szCs w:val="22"/>
        </w:rPr>
        <w:t>Greater clarity from the TGA about whether we have regulatory responsibilities (20, 77%)</w:t>
      </w:r>
    </w:p>
    <w:p w14:paraId="192D5B7F" w14:textId="77777777" w:rsidR="00821B28" w:rsidRPr="007C1E76" w:rsidRDefault="00821B28" w:rsidP="0013575A">
      <w:pPr>
        <w:pStyle w:val="ListBullet"/>
        <w:rPr>
          <w:sz w:val="22"/>
          <w:szCs w:val="22"/>
        </w:rPr>
      </w:pPr>
      <w:r w:rsidRPr="007C1E76">
        <w:rPr>
          <w:sz w:val="22"/>
          <w:szCs w:val="22"/>
        </w:rPr>
        <w:t>Knowing whether materials and equipment we’re using are approved by the TGA (16, 62%)</w:t>
      </w:r>
    </w:p>
    <w:p w14:paraId="67C2EF74" w14:textId="4EBEDB7F" w:rsidR="00187F09" w:rsidRPr="007C1E76" w:rsidRDefault="00821B28" w:rsidP="0013575A">
      <w:pPr>
        <w:rPr>
          <w:sz w:val="22"/>
          <w:szCs w:val="22"/>
        </w:rPr>
      </w:pPr>
      <w:r w:rsidRPr="007C1E76">
        <w:rPr>
          <w:sz w:val="22"/>
          <w:szCs w:val="22"/>
        </w:rPr>
        <w:t xml:space="preserve">Sixteen (59%) of respondents expected to receive information about their regulatory obligations from their peak industry/professional body and nine expected to receive information from their state/territory government health department. </w:t>
      </w:r>
    </w:p>
    <w:p w14:paraId="4CA04B28" w14:textId="77777777" w:rsidR="00023C56" w:rsidRDefault="00023C56" w:rsidP="00023C56">
      <w:pPr>
        <w:pStyle w:val="Heading3"/>
      </w:pPr>
      <w:bookmarkStart w:id="73" w:name="_Toc143788394"/>
      <w:bookmarkStart w:id="74" w:name="_Toc137225803"/>
      <w:r>
        <w:t>Themes</w:t>
      </w:r>
      <w:bookmarkEnd w:id="73"/>
    </w:p>
    <w:p w14:paraId="296F4774" w14:textId="1C59805C" w:rsidR="00270583" w:rsidRPr="003B136E" w:rsidRDefault="00F11072" w:rsidP="008C600E">
      <w:pPr>
        <w:spacing w:line="240" w:lineRule="auto"/>
        <w:rPr>
          <w:sz w:val="22"/>
          <w:szCs w:val="22"/>
        </w:rPr>
      </w:pPr>
      <w:r w:rsidRPr="003B136E">
        <w:rPr>
          <w:sz w:val="22"/>
          <w:szCs w:val="22"/>
        </w:rPr>
        <w:t>S</w:t>
      </w:r>
      <w:r w:rsidR="00270583" w:rsidRPr="003B136E">
        <w:rPr>
          <w:sz w:val="22"/>
          <w:szCs w:val="22"/>
        </w:rPr>
        <w:t>urvey results indicate that there is a wide range of different organisational types</w:t>
      </w:r>
      <w:r w:rsidRPr="003B136E">
        <w:rPr>
          <w:sz w:val="22"/>
          <w:szCs w:val="22"/>
        </w:rPr>
        <w:t xml:space="preserve"> currently</w:t>
      </w:r>
      <w:r w:rsidR="00270583" w:rsidRPr="003B136E">
        <w:rPr>
          <w:sz w:val="22"/>
          <w:szCs w:val="22"/>
        </w:rPr>
        <w:t xml:space="preserve"> managing and operating medical device manufacturing hubs. This includes organisations with different funding and operational models (hospital-based, clinical practices with manufacturing capability, educational institutions, and private manufacturing facilities).</w:t>
      </w:r>
    </w:p>
    <w:p w14:paraId="7AAF57A6" w14:textId="5EDE3BC8" w:rsidR="008C600E" w:rsidRPr="003B136E" w:rsidRDefault="00F11072" w:rsidP="008C600E">
      <w:pPr>
        <w:spacing w:line="240" w:lineRule="auto"/>
        <w:rPr>
          <w:sz w:val="22"/>
          <w:szCs w:val="22"/>
        </w:rPr>
      </w:pPr>
      <w:r w:rsidRPr="003B136E">
        <w:rPr>
          <w:sz w:val="22"/>
          <w:szCs w:val="22"/>
        </w:rPr>
        <w:t xml:space="preserve">Responses also indicate </w:t>
      </w:r>
      <w:r w:rsidR="00270583" w:rsidRPr="003B136E">
        <w:rPr>
          <w:sz w:val="22"/>
          <w:szCs w:val="22"/>
        </w:rPr>
        <w:t>a</w:t>
      </w:r>
      <w:r w:rsidR="008C600E" w:rsidRPr="003B136E">
        <w:rPr>
          <w:sz w:val="22"/>
          <w:szCs w:val="22"/>
        </w:rPr>
        <w:t xml:space="preserve"> </w:t>
      </w:r>
      <w:r w:rsidR="00435A71" w:rsidRPr="003B136E">
        <w:rPr>
          <w:sz w:val="22"/>
          <w:szCs w:val="22"/>
        </w:rPr>
        <w:t xml:space="preserve">diverse range of professionals are working in </w:t>
      </w:r>
      <w:r w:rsidR="00270583" w:rsidRPr="003B136E">
        <w:rPr>
          <w:sz w:val="22"/>
          <w:szCs w:val="22"/>
        </w:rPr>
        <w:t xml:space="preserve">these </w:t>
      </w:r>
      <w:r w:rsidR="00435A71" w:rsidRPr="003B136E">
        <w:rPr>
          <w:sz w:val="22"/>
          <w:szCs w:val="22"/>
        </w:rPr>
        <w:t>medical device manufacturing hubs</w:t>
      </w:r>
      <w:r w:rsidR="008C600E" w:rsidRPr="003B136E">
        <w:rPr>
          <w:sz w:val="22"/>
          <w:szCs w:val="22"/>
        </w:rPr>
        <w:t xml:space="preserve"> </w:t>
      </w:r>
      <w:r w:rsidR="00435A71" w:rsidRPr="003B136E">
        <w:rPr>
          <w:sz w:val="22"/>
          <w:szCs w:val="22"/>
        </w:rPr>
        <w:t>including</w:t>
      </w:r>
      <w:r w:rsidR="008C600E" w:rsidRPr="003B136E">
        <w:rPr>
          <w:sz w:val="22"/>
          <w:szCs w:val="22"/>
        </w:rPr>
        <w:t xml:space="preserve"> </w:t>
      </w:r>
      <w:proofErr w:type="spellStart"/>
      <w:r w:rsidR="008C600E" w:rsidRPr="003B136E">
        <w:rPr>
          <w:sz w:val="22"/>
          <w:szCs w:val="22"/>
        </w:rPr>
        <w:t>Ahpra</w:t>
      </w:r>
      <w:proofErr w:type="spellEnd"/>
      <w:r w:rsidRPr="003B136E">
        <w:rPr>
          <w:sz w:val="22"/>
          <w:szCs w:val="22"/>
        </w:rPr>
        <w:t>-</w:t>
      </w:r>
      <w:r w:rsidR="008C600E" w:rsidRPr="003B136E">
        <w:rPr>
          <w:sz w:val="22"/>
          <w:szCs w:val="22"/>
        </w:rPr>
        <w:t>registered practitioners, relevant</w:t>
      </w:r>
      <w:r w:rsidRPr="003B136E">
        <w:rPr>
          <w:sz w:val="22"/>
          <w:szCs w:val="22"/>
        </w:rPr>
        <w:t>ly</w:t>
      </w:r>
      <w:r w:rsidR="008C600E" w:rsidRPr="003B136E">
        <w:rPr>
          <w:sz w:val="22"/>
          <w:szCs w:val="22"/>
        </w:rPr>
        <w:t xml:space="preserve"> trained health professionals</w:t>
      </w:r>
      <w:r w:rsidRPr="003B136E">
        <w:rPr>
          <w:sz w:val="22"/>
          <w:szCs w:val="22"/>
        </w:rPr>
        <w:t xml:space="preserve"> </w:t>
      </w:r>
      <w:r w:rsidRPr="003B136E">
        <w:rPr>
          <w:sz w:val="22"/>
          <w:szCs w:val="22"/>
        </w:rPr>
        <w:lastRenderedPageBreak/>
        <w:t xml:space="preserve">who aren’t registered with </w:t>
      </w:r>
      <w:proofErr w:type="spellStart"/>
      <w:r w:rsidRPr="003B136E">
        <w:rPr>
          <w:sz w:val="22"/>
          <w:szCs w:val="22"/>
        </w:rPr>
        <w:t>Ahpra</w:t>
      </w:r>
      <w:proofErr w:type="spellEnd"/>
      <w:r w:rsidR="008C600E" w:rsidRPr="003B136E">
        <w:rPr>
          <w:sz w:val="22"/>
          <w:szCs w:val="22"/>
        </w:rPr>
        <w:t>, engineers</w:t>
      </w:r>
      <w:r w:rsidR="00435A71" w:rsidRPr="003B136E">
        <w:rPr>
          <w:sz w:val="22"/>
          <w:szCs w:val="22"/>
        </w:rPr>
        <w:t>,</w:t>
      </w:r>
      <w:r w:rsidR="008C600E" w:rsidRPr="003B136E">
        <w:rPr>
          <w:sz w:val="22"/>
          <w:szCs w:val="22"/>
        </w:rPr>
        <w:t xml:space="preserve"> trained </w:t>
      </w:r>
      <w:proofErr w:type="gramStart"/>
      <w:r w:rsidR="008C600E" w:rsidRPr="003B136E">
        <w:rPr>
          <w:sz w:val="22"/>
          <w:szCs w:val="22"/>
        </w:rPr>
        <w:t>technicians</w:t>
      </w:r>
      <w:proofErr w:type="gramEnd"/>
      <w:r w:rsidR="00435A71" w:rsidRPr="003B136E">
        <w:rPr>
          <w:sz w:val="22"/>
          <w:szCs w:val="22"/>
        </w:rPr>
        <w:t xml:space="preserve"> and </w:t>
      </w:r>
      <w:r w:rsidR="00270583" w:rsidRPr="003B136E">
        <w:rPr>
          <w:sz w:val="22"/>
          <w:szCs w:val="22"/>
        </w:rPr>
        <w:t>administrators</w:t>
      </w:r>
      <w:r w:rsidR="008C600E" w:rsidRPr="003B136E">
        <w:rPr>
          <w:sz w:val="22"/>
          <w:szCs w:val="22"/>
        </w:rPr>
        <w:t xml:space="preserve">. </w:t>
      </w:r>
      <w:r w:rsidR="001D56A3" w:rsidRPr="003B136E">
        <w:rPr>
          <w:sz w:val="22"/>
          <w:szCs w:val="22"/>
        </w:rPr>
        <w:t>Most</w:t>
      </w:r>
      <w:r w:rsidR="00270583" w:rsidRPr="003B136E">
        <w:rPr>
          <w:sz w:val="22"/>
          <w:szCs w:val="22"/>
        </w:rPr>
        <w:t xml:space="preserve"> manufacturing hubs </w:t>
      </w:r>
      <w:r w:rsidR="001D56A3" w:rsidRPr="003B136E">
        <w:rPr>
          <w:sz w:val="22"/>
          <w:szCs w:val="22"/>
        </w:rPr>
        <w:t xml:space="preserve">(64%) advised </w:t>
      </w:r>
      <w:r w:rsidRPr="003B136E">
        <w:rPr>
          <w:sz w:val="22"/>
          <w:szCs w:val="22"/>
        </w:rPr>
        <w:t xml:space="preserve">that </w:t>
      </w:r>
      <w:r w:rsidR="001D56A3" w:rsidRPr="003B136E">
        <w:rPr>
          <w:sz w:val="22"/>
          <w:szCs w:val="22"/>
        </w:rPr>
        <w:t>they</w:t>
      </w:r>
      <w:r w:rsidR="00270583" w:rsidRPr="003B136E">
        <w:rPr>
          <w:sz w:val="22"/>
          <w:szCs w:val="22"/>
        </w:rPr>
        <w:t xml:space="preserve"> </w:t>
      </w:r>
      <w:r w:rsidRPr="003B136E">
        <w:rPr>
          <w:sz w:val="22"/>
          <w:szCs w:val="22"/>
        </w:rPr>
        <w:t xml:space="preserve">do </w:t>
      </w:r>
      <w:r w:rsidR="00270583" w:rsidRPr="003B136E">
        <w:rPr>
          <w:sz w:val="22"/>
          <w:szCs w:val="22"/>
        </w:rPr>
        <w:t xml:space="preserve">have </w:t>
      </w:r>
      <w:proofErr w:type="spellStart"/>
      <w:r w:rsidR="00270583" w:rsidRPr="003B136E">
        <w:rPr>
          <w:sz w:val="22"/>
          <w:szCs w:val="22"/>
        </w:rPr>
        <w:t>Ahpra</w:t>
      </w:r>
      <w:proofErr w:type="spellEnd"/>
      <w:r w:rsidRPr="003B136E">
        <w:rPr>
          <w:sz w:val="22"/>
          <w:szCs w:val="22"/>
        </w:rPr>
        <w:t>-</w:t>
      </w:r>
      <w:r w:rsidR="00270583" w:rsidRPr="003B136E">
        <w:rPr>
          <w:sz w:val="22"/>
          <w:szCs w:val="22"/>
        </w:rPr>
        <w:t>registered health practi</w:t>
      </w:r>
      <w:r w:rsidR="001D56A3" w:rsidRPr="003B136E">
        <w:rPr>
          <w:sz w:val="22"/>
          <w:szCs w:val="22"/>
        </w:rPr>
        <w:t>ti</w:t>
      </w:r>
      <w:r w:rsidR="00270583" w:rsidRPr="003B136E">
        <w:rPr>
          <w:sz w:val="22"/>
          <w:szCs w:val="22"/>
        </w:rPr>
        <w:t>oners</w:t>
      </w:r>
      <w:r w:rsidR="001D56A3" w:rsidRPr="003B136E">
        <w:rPr>
          <w:sz w:val="22"/>
          <w:szCs w:val="22"/>
        </w:rPr>
        <w:t xml:space="preserve"> working </w:t>
      </w:r>
      <w:r w:rsidRPr="003B136E">
        <w:rPr>
          <w:sz w:val="22"/>
          <w:szCs w:val="22"/>
        </w:rPr>
        <w:t>with</w:t>
      </w:r>
      <w:r w:rsidR="001D56A3" w:rsidRPr="003B136E">
        <w:rPr>
          <w:sz w:val="22"/>
          <w:szCs w:val="22"/>
        </w:rPr>
        <w:t>in their facilities.</w:t>
      </w:r>
    </w:p>
    <w:p w14:paraId="74025F7D" w14:textId="77777777" w:rsidR="00D03255" w:rsidRPr="003B136E" w:rsidRDefault="00F11072" w:rsidP="001D56A3">
      <w:pPr>
        <w:rPr>
          <w:sz w:val="22"/>
          <w:szCs w:val="22"/>
        </w:rPr>
      </w:pPr>
      <w:bookmarkStart w:id="75" w:name="_Hlk137221048"/>
      <w:bookmarkStart w:id="76" w:name="_Hlk137221104"/>
      <w:r w:rsidRPr="003B136E">
        <w:rPr>
          <w:sz w:val="22"/>
          <w:szCs w:val="22"/>
        </w:rPr>
        <w:t xml:space="preserve">With respect to device classification, </w:t>
      </w:r>
      <w:r w:rsidR="008F30A7" w:rsidRPr="003B136E">
        <w:rPr>
          <w:sz w:val="22"/>
          <w:szCs w:val="22"/>
        </w:rPr>
        <w:t xml:space="preserve">75% of </w:t>
      </w:r>
      <w:r w:rsidR="00092D4C" w:rsidRPr="003B136E">
        <w:rPr>
          <w:sz w:val="22"/>
          <w:szCs w:val="22"/>
        </w:rPr>
        <w:t xml:space="preserve">medical device manufacturing hubs </w:t>
      </w:r>
      <w:r w:rsidR="008F30A7" w:rsidRPr="003B136E">
        <w:rPr>
          <w:sz w:val="22"/>
          <w:szCs w:val="22"/>
        </w:rPr>
        <w:t xml:space="preserve">advised they </w:t>
      </w:r>
      <w:r w:rsidR="00092D4C" w:rsidRPr="003B136E">
        <w:rPr>
          <w:sz w:val="22"/>
          <w:szCs w:val="22"/>
        </w:rPr>
        <w:t>manufacture Class I medical devices.</w:t>
      </w:r>
      <w:r w:rsidR="001D56A3" w:rsidRPr="003B136E">
        <w:rPr>
          <w:sz w:val="22"/>
          <w:szCs w:val="22"/>
        </w:rPr>
        <w:t xml:space="preserve"> The next most common classes of devices made by manufacturing hubs are Class </w:t>
      </w:r>
      <w:proofErr w:type="spellStart"/>
      <w:r w:rsidR="001D56A3" w:rsidRPr="003B136E">
        <w:rPr>
          <w:sz w:val="22"/>
          <w:szCs w:val="22"/>
        </w:rPr>
        <w:t>IIa</w:t>
      </w:r>
      <w:proofErr w:type="spellEnd"/>
      <w:r w:rsidR="001D56A3" w:rsidRPr="003B136E">
        <w:rPr>
          <w:sz w:val="22"/>
          <w:szCs w:val="22"/>
        </w:rPr>
        <w:t xml:space="preserve"> (43%) and Class IIb (21%) medical devices. Only one manufacturing hub advised that they produce Class III medical devices. No manufacturing hubs </w:t>
      </w:r>
      <w:r w:rsidR="00DC332C" w:rsidRPr="003B136E">
        <w:rPr>
          <w:sz w:val="22"/>
          <w:szCs w:val="22"/>
        </w:rPr>
        <w:t xml:space="preserve">reported that they are making </w:t>
      </w:r>
      <w:r w:rsidR="001D56A3" w:rsidRPr="003B136E">
        <w:rPr>
          <w:sz w:val="22"/>
          <w:szCs w:val="22"/>
        </w:rPr>
        <w:t xml:space="preserve">Class I </w:t>
      </w:r>
      <w:r w:rsidR="00DC332C" w:rsidRPr="003B136E">
        <w:rPr>
          <w:sz w:val="22"/>
          <w:szCs w:val="22"/>
        </w:rPr>
        <w:t>(</w:t>
      </w:r>
      <w:r w:rsidR="001D56A3" w:rsidRPr="003B136E">
        <w:rPr>
          <w:sz w:val="22"/>
          <w:szCs w:val="22"/>
        </w:rPr>
        <w:t>sterile</w:t>
      </w:r>
      <w:r w:rsidR="00DC332C" w:rsidRPr="003B136E">
        <w:rPr>
          <w:sz w:val="22"/>
          <w:szCs w:val="22"/>
        </w:rPr>
        <w:t>)</w:t>
      </w:r>
      <w:r w:rsidR="001D56A3" w:rsidRPr="003B136E">
        <w:rPr>
          <w:sz w:val="22"/>
          <w:szCs w:val="22"/>
        </w:rPr>
        <w:t xml:space="preserve"> or Class I </w:t>
      </w:r>
      <w:r w:rsidR="00DC332C" w:rsidRPr="003B136E">
        <w:rPr>
          <w:sz w:val="22"/>
          <w:szCs w:val="22"/>
        </w:rPr>
        <w:t>(</w:t>
      </w:r>
      <w:r w:rsidR="001D56A3" w:rsidRPr="003B136E">
        <w:rPr>
          <w:sz w:val="22"/>
          <w:szCs w:val="22"/>
        </w:rPr>
        <w:t>measuring</w:t>
      </w:r>
      <w:r w:rsidR="00DC332C" w:rsidRPr="003B136E">
        <w:rPr>
          <w:sz w:val="22"/>
          <w:szCs w:val="22"/>
        </w:rPr>
        <w:t>)</w:t>
      </w:r>
      <w:r w:rsidR="001D56A3" w:rsidRPr="003B136E">
        <w:rPr>
          <w:sz w:val="22"/>
          <w:szCs w:val="22"/>
        </w:rPr>
        <w:t xml:space="preserve"> medical devices.</w:t>
      </w:r>
    </w:p>
    <w:p w14:paraId="072B2ACF" w14:textId="5ECC687A" w:rsidR="001D56A3" w:rsidRPr="003B136E" w:rsidRDefault="001D56A3" w:rsidP="001D56A3">
      <w:pPr>
        <w:rPr>
          <w:sz w:val="22"/>
          <w:szCs w:val="22"/>
        </w:rPr>
      </w:pPr>
      <w:r w:rsidRPr="003B136E">
        <w:rPr>
          <w:sz w:val="22"/>
          <w:szCs w:val="22"/>
        </w:rPr>
        <w:t xml:space="preserve">Of concern, </w:t>
      </w:r>
      <w:r w:rsidR="00DC332C" w:rsidRPr="003B136E">
        <w:rPr>
          <w:sz w:val="22"/>
          <w:szCs w:val="22"/>
        </w:rPr>
        <w:t>five</w:t>
      </w:r>
      <w:r w:rsidRPr="003B136E">
        <w:rPr>
          <w:sz w:val="22"/>
          <w:szCs w:val="22"/>
        </w:rPr>
        <w:t xml:space="preserve"> of the manufacturing hubs (18%) were unsure of the classification of devices that they manufacture.</w:t>
      </w:r>
      <w:bookmarkStart w:id="77" w:name="_Hlk137221289"/>
      <w:bookmarkEnd w:id="75"/>
      <w:bookmarkEnd w:id="76"/>
      <w:r w:rsidR="00D03255" w:rsidRPr="003B136E">
        <w:rPr>
          <w:sz w:val="22"/>
          <w:szCs w:val="22"/>
        </w:rPr>
        <w:t xml:space="preserve"> </w:t>
      </w:r>
      <w:r w:rsidR="00D35DBC" w:rsidRPr="003B136E">
        <w:rPr>
          <w:sz w:val="22"/>
          <w:szCs w:val="22"/>
        </w:rPr>
        <w:t>21%</w:t>
      </w:r>
      <w:r w:rsidRPr="003B136E">
        <w:rPr>
          <w:sz w:val="22"/>
          <w:szCs w:val="22"/>
        </w:rPr>
        <w:t xml:space="preserve"> of facilities </w:t>
      </w:r>
      <w:r w:rsidR="00DC332C" w:rsidRPr="003B136E">
        <w:rPr>
          <w:sz w:val="22"/>
          <w:szCs w:val="22"/>
        </w:rPr>
        <w:t xml:space="preserve">responding to the survey </w:t>
      </w:r>
      <w:r w:rsidRPr="003B136E">
        <w:rPr>
          <w:sz w:val="22"/>
          <w:szCs w:val="22"/>
        </w:rPr>
        <w:t>advised that they only use starting materials that are specifically intended for use in the manufacture of medical devices</w:t>
      </w:r>
      <w:r w:rsidR="00D30B8F" w:rsidRPr="003B136E">
        <w:rPr>
          <w:sz w:val="22"/>
          <w:szCs w:val="22"/>
        </w:rPr>
        <w:t xml:space="preserve">, indicating </w:t>
      </w:r>
      <w:r w:rsidRPr="003B136E">
        <w:rPr>
          <w:sz w:val="22"/>
          <w:szCs w:val="22"/>
        </w:rPr>
        <w:t>the specification instrument enabl</w:t>
      </w:r>
      <w:r w:rsidR="00D30B8F" w:rsidRPr="003B136E">
        <w:rPr>
          <w:sz w:val="22"/>
          <w:szCs w:val="22"/>
        </w:rPr>
        <w:t>ing</w:t>
      </w:r>
      <w:r w:rsidRPr="003B136E">
        <w:rPr>
          <w:sz w:val="22"/>
          <w:szCs w:val="22"/>
        </w:rPr>
        <w:t xml:space="preserve"> exemption of devices </w:t>
      </w:r>
      <w:r w:rsidR="00D30B8F" w:rsidRPr="003B136E">
        <w:rPr>
          <w:sz w:val="22"/>
          <w:szCs w:val="22"/>
        </w:rPr>
        <w:t xml:space="preserve">has had a limited </w:t>
      </w:r>
      <w:r w:rsidR="005E0F4A" w:rsidRPr="003B136E">
        <w:rPr>
          <w:sz w:val="22"/>
          <w:szCs w:val="22"/>
        </w:rPr>
        <w:t>impact</w:t>
      </w:r>
      <w:r w:rsidR="00D30B8F" w:rsidRPr="003B136E">
        <w:rPr>
          <w:sz w:val="22"/>
          <w:szCs w:val="22"/>
        </w:rPr>
        <w:t xml:space="preserve"> on this sector</w:t>
      </w:r>
      <w:r w:rsidRPr="003B136E">
        <w:rPr>
          <w:sz w:val="22"/>
          <w:szCs w:val="22"/>
        </w:rPr>
        <w:t>.</w:t>
      </w:r>
      <w:bookmarkEnd w:id="77"/>
    </w:p>
    <w:p w14:paraId="24540A73" w14:textId="6AECC5E7" w:rsidR="001D56A3" w:rsidRPr="003B136E" w:rsidRDefault="00900BE1" w:rsidP="001D56A3">
      <w:pPr>
        <w:rPr>
          <w:sz w:val="22"/>
          <w:szCs w:val="22"/>
        </w:rPr>
      </w:pPr>
      <w:bookmarkStart w:id="78" w:name="_Hlk137221523"/>
      <w:r w:rsidRPr="003B136E">
        <w:rPr>
          <w:sz w:val="22"/>
          <w:szCs w:val="22"/>
        </w:rPr>
        <w:t>Only</w:t>
      </w:r>
      <w:r w:rsidR="001D56A3" w:rsidRPr="003B136E">
        <w:rPr>
          <w:sz w:val="22"/>
          <w:szCs w:val="22"/>
        </w:rPr>
        <w:t xml:space="preserve"> </w:t>
      </w:r>
      <w:r w:rsidRPr="003B136E">
        <w:rPr>
          <w:sz w:val="22"/>
          <w:szCs w:val="22"/>
        </w:rPr>
        <w:t xml:space="preserve">31% of </w:t>
      </w:r>
      <w:r w:rsidR="001D56A3" w:rsidRPr="003B136E">
        <w:rPr>
          <w:sz w:val="22"/>
          <w:szCs w:val="22"/>
        </w:rPr>
        <w:t xml:space="preserve">POC manufacturing hubs </w:t>
      </w:r>
      <w:r w:rsidR="00D03255" w:rsidRPr="003B136E">
        <w:rPr>
          <w:sz w:val="22"/>
          <w:szCs w:val="22"/>
        </w:rPr>
        <w:t xml:space="preserve">reported having </w:t>
      </w:r>
      <w:r w:rsidR="001D56A3" w:rsidRPr="003B136E">
        <w:rPr>
          <w:sz w:val="22"/>
          <w:szCs w:val="22"/>
        </w:rPr>
        <w:t>a QMS certified to either ISO 9001 or ISO</w:t>
      </w:r>
      <w:r w:rsidR="00D03255" w:rsidRPr="003B136E">
        <w:rPr>
          <w:sz w:val="22"/>
          <w:szCs w:val="22"/>
        </w:rPr>
        <w:t> </w:t>
      </w:r>
      <w:r w:rsidR="001D56A3" w:rsidRPr="003B136E">
        <w:rPr>
          <w:sz w:val="22"/>
          <w:szCs w:val="22"/>
        </w:rPr>
        <w:t xml:space="preserve">13485. </w:t>
      </w:r>
      <w:r w:rsidRPr="003B136E">
        <w:rPr>
          <w:sz w:val="22"/>
          <w:szCs w:val="22"/>
        </w:rPr>
        <w:t xml:space="preserve">Only </w:t>
      </w:r>
      <w:r w:rsidR="00D30B8F" w:rsidRPr="003B136E">
        <w:rPr>
          <w:sz w:val="22"/>
          <w:szCs w:val="22"/>
        </w:rPr>
        <w:t>four</w:t>
      </w:r>
      <w:r w:rsidR="001D56A3" w:rsidRPr="003B136E">
        <w:rPr>
          <w:sz w:val="22"/>
          <w:szCs w:val="22"/>
        </w:rPr>
        <w:t xml:space="preserve"> ha</w:t>
      </w:r>
      <w:r w:rsidR="00D30B8F" w:rsidRPr="003B136E">
        <w:rPr>
          <w:sz w:val="22"/>
          <w:szCs w:val="22"/>
        </w:rPr>
        <w:t>d</w:t>
      </w:r>
      <w:r w:rsidR="001D56A3" w:rsidRPr="003B136E">
        <w:rPr>
          <w:sz w:val="22"/>
          <w:szCs w:val="22"/>
        </w:rPr>
        <w:t xml:space="preserve"> ISO</w:t>
      </w:r>
      <w:r w:rsidR="00D30B8F" w:rsidRPr="003B136E">
        <w:rPr>
          <w:sz w:val="22"/>
          <w:szCs w:val="22"/>
        </w:rPr>
        <w:t> </w:t>
      </w:r>
      <w:r w:rsidR="001D56A3" w:rsidRPr="003B136E">
        <w:rPr>
          <w:sz w:val="22"/>
          <w:szCs w:val="22"/>
        </w:rPr>
        <w:t>13485 certification.</w:t>
      </w:r>
      <w:r w:rsidR="00BB24E3" w:rsidRPr="003B136E">
        <w:rPr>
          <w:sz w:val="22"/>
          <w:szCs w:val="22"/>
        </w:rPr>
        <w:t xml:space="preserve"> </w:t>
      </w:r>
      <w:r w:rsidR="00D30B8F" w:rsidRPr="003B136E">
        <w:rPr>
          <w:sz w:val="22"/>
          <w:szCs w:val="22"/>
        </w:rPr>
        <w:t xml:space="preserve">Of further concern, </w:t>
      </w:r>
      <w:r w:rsidR="001D56A3" w:rsidRPr="003B136E">
        <w:rPr>
          <w:sz w:val="22"/>
          <w:szCs w:val="22"/>
        </w:rPr>
        <w:t xml:space="preserve">only 65% of POC manufacturing hubs (17) said that their devices meet the Essential </w:t>
      </w:r>
      <w:r w:rsidR="00BB24E3" w:rsidRPr="003B136E">
        <w:rPr>
          <w:sz w:val="22"/>
          <w:szCs w:val="22"/>
        </w:rPr>
        <w:t>P</w:t>
      </w:r>
      <w:r w:rsidR="001D56A3" w:rsidRPr="003B136E">
        <w:rPr>
          <w:sz w:val="22"/>
          <w:szCs w:val="22"/>
        </w:rPr>
        <w:t>rinciples.</w:t>
      </w:r>
      <w:bookmarkEnd w:id="78"/>
      <w:r w:rsidR="00A92A45" w:rsidRPr="003B136E">
        <w:rPr>
          <w:sz w:val="22"/>
          <w:szCs w:val="22"/>
        </w:rPr>
        <w:t xml:space="preserve"> </w:t>
      </w:r>
      <w:r w:rsidR="00D03255" w:rsidRPr="003B136E">
        <w:rPr>
          <w:sz w:val="22"/>
          <w:szCs w:val="22"/>
        </w:rPr>
        <w:t>M</w:t>
      </w:r>
      <w:r w:rsidR="00A92A45" w:rsidRPr="003B136E">
        <w:rPr>
          <w:noProof/>
          <w:sz w:val="22"/>
          <w:szCs w:val="22"/>
        </w:rPr>
        <w:t xml:space="preserve">ost manufacturing hubs (96%) </w:t>
      </w:r>
      <w:r w:rsidR="00D03255" w:rsidRPr="003B136E">
        <w:rPr>
          <w:noProof/>
          <w:sz w:val="22"/>
          <w:szCs w:val="22"/>
        </w:rPr>
        <w:t xml:space="preserve">indicated they do </w:t>
      </w:r>
      <w:r w:rsidR="00A92A45" w:rsidRPr="003B136E">
        <w:rPr>
          <w:noProof/>
          <w:sz w:val="22"/>
          <w:szCs w:val="22"/>
        </w:rPr>
        <w:t xml:space="preserve">supply </w:t>
      </w:r>
      <w:r w:rsidR="00D03255" w:rsidRPr="003B136E">
        <w:rPr>
          <w:noProof/>
          <w:sz w:val="22"/>
          <w:szCs w:val="22"/>
        </w:rPr>
        <w:t xml:space="preserve">their </w:t>
      </w:r>
      <w:r w:rsidR="00A92A45" w:rsidRPr="003B136E">
        <w:rPr>
          <w:noProof/>
          <w:sz w:val="22"/>
          <w:szCs w:val="22"/>
        </w:rPr>
        <w:t>devices with Instructions For Use.</w:t>
      </w:r>
    </w:p>
    <w:p w14:paraId="0672A7BE" w14:textId="721EABB4" w:rsidR="001D56A3" w:rsidRPr="003B136E" w:rsidRDefault="005E0F4A" w:rsidP="001D56A3">
      <w:pPr>
        <w:rPr>
          <w:sz w:val="22"/>
          <w:szCs w:val="22"/>
        </w:rPr>
      </w:pPr>
      <w:bookmarkStart w:id="79" w:name="_Hlk137221590"/>
      <w:r w:rsidRPr="003B136E">
        <w:rPr>
          <w:sz w:val="22"/>
          <w:szCs w:val="22"/>
        </w:rPr>
        <w:t xml:space="preserve">The survey results highlighted </w:t>
      </w:r>
      <w:r w:rsidR="00D03255" w:rsidRPr="003B136E">
        <w:rPr>
          <w:sz w:val="22"/>
          <w:szCs w:val="22"/>
        </w:rPr>
        <w:t>a</w:t>
      </w:r>
      <w:r w:rsidRPr="003B136E">
        <w:rPr>
          <w:sz w:val="22"/>
          <w:szCs w:val="22"/>
        </w:rPr>
        <w:t xml:space="preserve"> need for increased awareness and understanding of regulatory obligations for organisations managing and operating medical device manufacturing hubs. </w:t>
      </w:r>
      <w:r w:rsidR="001D56A3" w:rsidRPr="003B136E">
        <w:rPr>
          <w:sz w:val="22"/>
          <w:szCs w:val="22"/>
        </w:rPr>
        <w:t xml:space="preserve">POC manufacturing facilities about their adverse reporting for medical devices they manufacture. </w:t>
      </w:r>
      <w:r w:rsidRPr="003B136E">
        <w:rPr>
          <w:sz w:val="22"/>
          <w:szCs w:val="22"/>
        </w:rPr>
        <w:t xml:space="preserve">Of concern, 23% of manufacturing hubs advised that they do not </w:t>
      </w:r>
      <w:r w:rsidR="00A92A45" w:rsidRPr="003B136E">
        <w:rPr>
          <w:sz w:val="22"/>
          <w:szCs w:val="22"/>
        </w:rPr>
        <w:t>report adverse events to the TGA.</w:t>
      </w:r>
      <w:r w:rsidR="001D56A3" w:rsidRPr="003B136E">
        <w:rPr>
          <w:sz w:val="22"/>
          <w:szCs w:val="22"/>
        </w:rPr>
        <w:t xml:space="preserve"> </w:t>
      </w:r>
      <w:bookmarkEnd w:id="79"/>
      <w:r w:rsidR="00A92A45" w:rsidRPr="003B136E">
        <w:rPr>
          <w:noProof/>
          <w:sz w:val="22"/>
          <w:szCs w:val="22"/>
        </w:rPr>
        <w:t>Only 46% of facilities advised that they were meeting TGA advertsing code requirements.</w:t>
      </w:r>
    </w:p>
    <w:p w14:paraId="75FE51C1" w14:textId="4DAE75B7" w:rsidR="001D56A3" w:rsidRPr="003B136E" w:rsidRDefault="005A4EA8" w:rsidP="001D56A3">
      <w:pPr>
        <w:rPr>
          <w:sz w:val="22"/>
          <w:szCs w:val="22"/>
        </w:rPr>
      </w:pPr>
      <w:bookmarkStart w:id="80" w:name="_Hlk137221925"/>
      <w:r w:rsidRPr="003B136E">
        <w:rPr>
          <w:sz w:val="22"/>
          <w:szCs w:val="22"/>
        </w:rPr>
        <w:t>Survey respondents were asked to indicate</w:t>
      </w:r>
      <w:r w:rsidR="001D56A3" w:rsidRPr="003B136E">
        <w:rPr>
          <w:sz w:val="22"/>
          <w:szCs w:val="22"/>
        </w:rPr>
        <w:t xml:space="preserve"> who was responsible for regulating activities at their facilities. </w:t>
      </w:r>
      <w:r w:rsidR="00A92A45" w:rsidRPr="003B136E">
        <w:rPr>
          <w:sz w:val="22"/>
          <w:szCs w:val="22"/>
        </w:rPr>
        <w:t>Most</w:t>
      </w:r>
      <w:r w:rsidR="001D56A3" w:rsidRPr="003B136E">
        <w:rPr>
          <w:sz w:val="22"/>
          <w:szCs w:val="22"/>
        </w:rPr>
        <w:t xml:space="preserve"> manufacturing hubs </w:t>
      </w:r>
      <w:r w:rsidR="00A92A45" w:rsidRPr="003B136E">
        <w:rPr>
          <w:sz w:val="22"/>
          <w:szCs w:val="22"/>
        </w:rPr>
        <w:t xml:space="preserve">(79%) </w:t>
      </w:r>
      <w:r w:rsidR="001D56A3" w:rsidRPr="003B136E">
        <w:rPr>
          <w:sz w:val="22"/>
          <w:szCs w:val="22"/>
        </w:rPr>
        <w:t xml:space="preserve">advised that TGA regulates activities at their facility. Concerningly, </w:t>
      </w:r>
      <w:r w:rsidR="007C4C99" w:rsidRPr="003B136E">
        <w:rPr>
          <w:sz w:val="22"/>
          <w:szCs w:val="22"/>
        </w:rPr>
        <w:t>two</w:t>
      </w:r>
      <w:r w:rsidR="001D56A3" w:rsidRPr="003B136E">
        <w:rPr>
          <w:sz w:val="22"/>
          <w:szCs w:val="22"/>
        </w:rPr>
        <w:t xml:space="preserve"> facilities (7%) advised that they were not regulated by any of the provided options.</w:t>
      </w:r>
      <w:bookmarkStart w:id="81" w:name="_Hlk137221949"/>
      <w:bookmarkEnd w:id="80"/>
      <w:r w:rsidR="00A92A45" w:rsidRPr="003B136E">
        <w:rPr>
          <w:sz w:val="22"/>
          <w:szCs w:val="22"/>
        </w:rPr>
        <w:t xml:space="preserve"> </w:t>
      </w:r>
      <w:r w:rsidR="001D56A3" w:rsidRPr="003B136E">
        <w:rPr>
          <w:sz w:val="22"/>
          <w:szCs w:val="22"/>
        </w:rPr>
        <w:t xml:space="preserve">When POC manufacturing hubs were asked directly if they had regulatory obligations to TGA, 19 facilities (68%) agreed, </w:t>
      </w:r>
      <w:r w:rsidR="007C4C99" w:rsidRPr="003B136E">
        <w:rPr>
          <w:sz w:val="22"/>
          <w:szCs w:val="22"/>
        </w:rPr>
        <w:t xml:space="preserve">three </w:t>
      </w:r>
      <w:r w:rsidR="001D56A3" w:rsidRPr="003B136E">
        <w:rPr>
          <w:sz w:val="22"/>
          <w:szCs w:val="22"/>
        </w:rPr>
        <w:t>facilities disagreed (11%) and 6 facilities (21%) were unsure if they had regulatory obligations to TGA.</w:t>
      </w:r>
      <w:bookmarkEnd w:id="81"/>
    </w:p>
    <w:p w14:paraId="1E039475" w14:textId="795C0AA0" w:rsidR="008C600E" w:rsidRPr="007C1E76" w:rsidRDefault="008C600E" w:rsidP="00023C56">
      <w:pPr>
        <w:rPr>
          <w:sz w:val="22"/>
          <w:szCs w:val="22"/>
        </w:rPr>
      </w:pPr>
      <w:r w:rsidRPr="003B136E">
        <w:rPr>
          <w:sz w:val="22"/>
          <w:szCs w:val="22"/>
        </w:rPr>
        <w:t xml:space="preserve">Overall, the survey results suggest there is a need for increased communication and education of TGA regulatory requirements for </w:t>
      </w:r>
      <w:r w:rsidR="005A4EA8" w:rsidRPr="003B136E">
        <w:rPr>
          <w:sz w:val="22"/>
          <w:szCs w:val="22"/>
        </w:rPr>
        <w:t>medical device manufacturing hubs</w:t>
      </w:r>
      <w:r w:rsidRPr="003B136E">
        <w:rPr>
          <w:sz w:val="22"/>
          <w:szCs w:val="22"/>
        </w:rPr>
        <w:t>.</w:t>
      </w:r>
      <w:r w:rsidR="007C4C99">
        <w:rPr>
          <w:sz w:val="22"/>
          <w:szCs w:val="22"/>
        </w:rPr>
        <w:t xml:space="preserve"> </w:t>
      </w:r>
    </w:p>
    <w:p w14:paraId="3D6D305D" w14:textId="77777777" w:rsidR="00821B28" w:rsidRDefault="00821B28" w:rsidP="00821B28">
      <w:pPr>
        <w:pStyle w:val="Heading3"/>
      </w:pPr>
      <w:bookmarkStart w:id="82" w:name="_Toc143788395"/>
      <w:r>
        <w:t>Commentary</w:t>
      </w:r>
      <w:bookmarkEnd w:id="74"/>
      <w:bookmarkEnd w:id="82"/>
    </w:p>
    <w:p w14:paraId="20E5453E" w14:textId="77777777" w:rsidR="00821B28" w:rsidRPr="007C1E76" w:rsidRDefault="00821B28" w:rsidP="00821B28">
      <w:pPr>
        <w:rPr>
          <w:sz w:val="22"/>
          <w:szCs w:val="22"/>
        </w:rPr>
      </w:pPr>
      <w:r w:rsidRPr="007C1E76">
        <w:rPr>
          <w:sz w:val="22"/>
          <w:szCs w:val="22"/>
        </w:rPr>
        <w:t>Respondents provided suggestions for helping them understand and meet regulatory obligations for medical devices. Responses included:</w:t>
      </w:r>
    </w:p>
    <w:p w14:paraId="169E0CC1" w14:textId="77777777" w:rsidR="00821B28" w:rsidRPr="007C1E76" w:rsidRDefault="00821B28" w:rsidP="00E024FD">
      <w:pPr>
        <w:ind w:left="720"/>
        <w:rPr>
          <w:i/>
          <w:iCs/>
          <w:sz w:val="22"/>
          <w:szCs w:val="22"/>
        </w:rPr>
      </w:pPr>
      <w:r w:rsidRPr="007C1E76">
        <w:rPr>
          <w:i/>
          <w:iCs/>
          <w:sz w:val="22"/>
          <w:szCs w:val="22"/>
        </w:rPr>
        <w:t>[We need] Different regulations for POC manufacturing compared to commercial manufacturing.</w:t>
      </w:r>
    </w:p>
    <w:p w14:paraId="485C088D" w14:textId="77777777" w:rsidR="00821B28" w:rsidRPr="007C1E76" w:rsidRDefault="00821B28" w:rsidP="00E024FD">
      <w:pPr>
        <w:ind w:left="720"/>
        <w:rPr>
          <w:i/>
          <w:iCs/>
          <w:sz w:val="22"/>
          <w:szCs w:val="22"/>
        </w:rPr>
      </w:pPr>
      <w:r w:rsidRPr="007C1E76">
        <w:rPr>
          <w:i/>
          <w:iCs/>
          <w:sz w:val="22"/>
          <w:szCs w:val="22"/>
        </w:rPr>
        <w:t>Regulatory obligations need direct engagement and communication from the TGA to state public health officials. Health Service Executive teams and hospital management. We currently are receiving no guidance, advice or support from centralised safety, compliance, and quality departments.</w:t>
      </w:r>
    </w:p>
    <w:p w14:paraId="0DC0EB28" w14:textId="77777777" w:rsidR="00821B28" w:rsidRPr="007C1E76" w:rsidRDefault="00821B28" w:rsidP="00E024FD">
      <w:pPr>
        <w:ind w:left="720"/>
        <w:rPr>
          <w:i/>
          <w:iCs/>
          <w:sz w:val="22"/>
          <w:szCs w:val="22"/>
        </w:rPr>
      </w:pPr>
      <w:r w:rsidRPr="007C1E76">
        <w:rPr>
          <w:i/>
          <w:iCs/>
          <w:sz w:val="22"/>
          <w:szCs w:val="22"/>
        </w:rPr>
        <w:t>Clear and precise understanding from both Federal and state authorities, as both are going down different pathways of understanding through funding bodies.</w:t>
      </w:r>
    </w:p>
    <w:p w14:paraId="3D0A2085" w14:textId="77777777" w:rsidR="00821B28" w:rsidRPr="007C1E76" w:rsidRDefault="00821B28" w:rsidP="00E024FD">
      <w:pPr>
        <w:ind w:left="720"/>
        <w:rPr>
          <w:i/>
          <w:iCs/>
          <w:sz w:val="22"/>
          <w:szCs w:val="22"/>
        </w:rPr>
      </w:pPr>
      <w:r w:rsidRPr="007C1E76">
        <w:rPr>
          <w:i/>
          <w:iCs/>
          <w:sz w:val="22"/>
          <w:szCs w:val="22"/>
        </w:rPr>
        <w:t xml:space="preserve">As a point of care manufacturing facility, we manufacture devices for all sub-specialties. Engineer accreditation is virtually non-existent, because peak professional bodies out there </w:t>
      </w:r>
      <w:r w:rsidRPr="007C1E76">
        <w:rPr>
          <w:i/>
          <w:iCs/>
          <w:sz w:val="22"/>
          <w:szCs w:val="22"/>
        </w:rPr>
        <w:lastRenderedPageBreak/>
        <w:t>are set up for civil engineering, not biomedical, and have very steep barriers to membership, such as refusing to recognise some degrees obtained overseas.</w:t>
      </w:r>
    </w:p>
    <w:p w14:paraId="488E50A1" w14:textId="77777777" w:rsidR="00821B28" w:rsidRPr="00E024FD" w:rsidRDefault="00821B28" w:rsidP="00E024FD">
      <w:pPr>
        <w:ind w:left="720"/>
        <w:rPr>
          <w:i/>
          <w:iCs/>
        </w:rPr>
      </w:pPr>
      <w:r w:rsidRPr="007C1E76">
        <w:rPr>
          <w:i/>
          <w:iCs/>
          <w:sz w:val="22"/>
          <w:szCs w:val="22"/>
        </w:rPr>
        <w:t xml:space="preserve">Our organisation is regulated by ACSQHC, but currently our manufacturing department is not included in the membership/audit process. </w:t>
      </w:r>
      <w:r w:rsidRPr="00513E6C">
        <w:rPr>
          <w:i/>
          <w:iCs/>
          <w:sz w:val="22"/>
          <w:szCs w:val="22"/>
        </w:rPr>
        <w:t>We could add our department to the [ACSQHC] assessment process if this was an appropriate regulatory pathway.</w:t>
      </w:r>
    </w:p>
    <w:p w14:paraId="16B800D0" w14:textId="77777777" w:rsidR="00821B28" w:rsidRPr="00C46159" w:rsidRDefault="00821B28" w:rsidP="00821B28">
      <w:r>
        <w:br w:type="page"/>
      </w:r>
    </w:p>
    <w:p w14:paraId="2C03FA9D" w14:textId="77777777" w:rsidR="00821B28" w:rsidRDefault="00821B28" w:rsidP="00E024FD">
      <w:pPr>
        <w:pStyle w:val="Heading2"/>
      </w:pPr>
      <w:bookmarkStart w:id="83" w:name="_Toc137225804"/>
      <w:bookmarkStart w:id="84" w:name="_Toc143788396"/>
      <w:r>
        <w:lastRenderedPageBreak/>
        <w:t>Hospitals and health care facilities – For policy/governance teams</w:t>
      </w:r>
      <w:bookmarkEnd w:id="83"/>
      <w:bookmarkEnd w:id="84"/>
    </w:p>
    <w:p w14:paraId="2FB224B7" w14:textId="77777777" w:rsidR="00821B28" w:rsidRPr="007C1E76" w:rsidRDefault="00821B28" w:rsidP="00821B28">
      <w:pPr>
        <w:rPr>
          <w:rFonts w:cstheme="minorHAnsi"/>
          <w:sz w:val="22"/>
          <w:szCs w:val="22"/>
        </w:rPr>
      </w:pPr>
      <w:r w:rsidRPr="007C1E76">
        <w:rPr>
          <w:sz w:val="22"/>
          <w:szCs w:val="22"/>
        </w:rPr>
        <w:t xml:space="preserve">29 responses were received for the hospitals and health care facilities survey. 28 responses were received from respondents who work in hospitals or healthcare facilities and one response was from a private individual concerned about the collection of patient data. Only the 28 responses from hospitals and healthcare facilities were analysed. </w:t>
      </w:r>
    </w:p>
    <w:p w14:paraId="6037457D" w14:textId="77777777" w:rsidR="00821B28" w:rsidRDefault="00821B28" w:rsidP="00E024FD">
      <w:pPr>
        <w:pStyle w:val="Heading3"/>
      </w:pPr>
      <w:bookmarkStart w:id="85" w:name="_Toc137225805"/>
      <w:bookmarkStart w:id="86" w:name="_Toc143788397"/>
      <w:r>
        <w:t>Respondents</w:t>
      </w:r>
      <w:bookmarkEnd w:id="85"/>
      <w:bookmarkEnd w:id="86"/>
    </w:p>
    <w:p w14:paraId="4371B16A" w14:textId="77777777" w:rsidR="00821B28" w:rsidRPr="007C1E76" w:rsidRDefault="00821B28" w:rsidP="00821B28">
      <w:pPr>
        <w:spacing w:after="0" w:line="240" w:lineRule="auto"/>
        <w:rPr>
          <w:sz w:val="22"/>
          <w:szCs w:val="22"/>
        </w:rPr>
      </w:pPr>
      <w:r w:rsidRPr="007C1E76">
        <w:rPr>
          <w:sz w:val="22"/>
          <w:szCs w:val="22"/>
        </w:rPr>
        <w:t xml:space="preserve">We received survey responses from a range of hospitals and healthcare facilities across Australia. This included facilities located in NSW, ACT, QLD, WA, TAS and VIC. </w:t>
      </w:r>
    </w:p>
    <w:p w14:paraId="7BB003A6" w14:textId="77777777" w:rsidR="00821B28" w:rsidRPr="007C1E76" w:rsidRDefault="00821B28" w:rsidP="00821B28">
      <w:pPr>
        <w:spacing w:before="120" w:after="0" w:line="240" w:lineRule="auto"/>
        <w:rPr>
          <w:sz w:val="22"/>
          <w:szCs w:val="22"/>
        </w:rPr>
      </w:pPr>
      <w:r w:rsidRPr="007C1E76">
        <w:rPr>
          <w:sz w:val="22"/>
          <w:szCs w:val="22"/>
        </w:rPr>
        <w:t>Facility size varied:</w:t>
      </w:r>
    </w:p>
    <w:p w14:paraId="2A88F6D6" w14:textId="77777777" w:rsidR="00821B28" w:rsidRPr="007C1E76" w:rsidRDefault="00821B28" w:rsidP="00E024FD">
      <w:pPr>
        <w:pStyle w:val="ListBullet"/>
        <w:rPr>
          <w:sz w:val="22"/>
          <w:szCs w:val="22"/>
        </w:rPr>
      </w:pPr>
      <w:r w:rsidRPr="007C1E76">
        <w:rPr>
          <w:sz w:val="22"/>
          <w:szCs w:val="22"/>
        </w:rPr>
        <w:t>Over 100 staff (19, 68%)</w:t>
      </w:r>
    </w:p>
    <w:p w14:paraId="63722936" w14:textId="77777777" w:rsidR="00821B28" w:rsidRPr="007C1E76" w:rsidRDefault="00821B28" w:rsidP="00E024FD">
      <w:pPr>
        <w:pStyle w:val="ListBullet"/>
        <w:rPr>
          <w:sz w:val="22"/>
          <w:szCs w:val="22"/>
        </w:rPr>
      </w:pPr>
      <w:r w:rsidRPr="007C1E76">
        <w:rPr>
          <w:sz w:val="22"/>
          <w:szCs w:val="22"/>
        </w:rPr>
        <w:t xml:space="preserve">21 to 100 staff members (four, 14%) </w:t>
      </w:r>
    </w:p>
    <w:p w14:paraId="2DA3E2AC" w14:textId="77777777" w:rsidR="00821B28" w:rsidRPr="007C1E76" w:rsidRDefault="00821B28" w:rsidP="00E024FD">
      <w:pPr>
        <w:pStyle w:val="ListBullet"/>
        <w:rPr>
          <w:sz w:val="22"/>
          <w:szCs w:val="22"/>
        </w:rPr>
      </w:pPr>
      <w:r w:rsidRPr="007C1E76">
        <w:rPr>
          <w:sz w:val="22"/>
          <w:szCs w:val="22"/>
        </w:rPr>
        <w:t xml:space="preserve">2 to 20 staff members (five, 18%) </w:t>
      </w:r>
    </w:p>
    <w:p w14:paraId="033BA31A" w14:textId="77777777" w:rsidR="00821B28" w:rsidRPr="007C1E76" w:rsidRDefault="00821B28" w:rsidP="00821B28">
      <w:pPr>
        <w:spacing w:before="240"/>
        <w:rPr>
          <w:sz w:val="22"/>
          <w:szCs w:val="22"/>
        </w:rPr>
      </w:pPr>
      <w:r w:rsidRPr="007C1E76">
        <w:rPr>
          <w:sz w:val="22"/>
          <w:szCs w:val="22"/>
        </w:rPr>
        <w:t xml:space="preserve">Only six of the 16 facilities (38%) indicated that they were accredited under the Australian Health Service Safety and Quality Accreditation (AHSSQA) Scheme. </w:t>
      </w:r>
    </w:p>
    <w:p w14:paraId="21ECBBEB" w14:textId="77777777" w:rsidR="00821B28" w:rsidRDefault="00821B28" w:rsidP="00E024FD">
      <w:pPr>
        <w:pStyle w:val="Heading3"/>
      </w:pPr>
      <w:bookmarkStart w:id="87" w:name="_Toc137225807"/>
      <w:bookmarkStart w:id="88" w:name="_Toc143788398"/>
      <w:r>
        <w:t>Device-related activities</w:t>
      </w:r>
      <w:bookmarkEnd w:id="87"/>
      <w:bookmarkEnd w:id="88"/>
    </w:p>
    <w:p w14:paraId="11F1E4F1" w14:textId="77777777" w:rsidR="00821B28" w:rsidRDefault="00821B28" w:rsidP="00E024FD">
      <w:pPr>
        <w:pStyle w:val="Heading4"/>
      </w:pPr>
      <w:bookmarkStart w:id="89" w:name="_Toc137225808"/>
      <w:bookmarkStart w:id="90" w:name="_Toc143788399"/>
      <w:r>
        <w:t xml:space="preserve">Modification, </w:t>
      </w:r>
      <w:proofErr w:type="gramStart"/>
      <w:r>
        <w:t>assembly</w:t>
      </w:r>
      <w:proofErr w:type="gramEnd"/>
      <w:r>
        <w:t xml:space="preserve"> and adaptation</w:t>
      </w:r>
      <w:bookmarkEnd w:id="89"/>
      <w:bookmarkEnd w:id="90"/>
    </w:p>
    <w:p w14:paraId="07E8AF5F" w14:textId="77777777" w:rsidR="00821B28" w:rsidRPr="007C1E76" w:rsidRDefault="00821B28" w:rsidP="00E024FD">
      <w:pPr>
        <w:rPr>
          <w:sz w:val="22"/>
          <w:szCs w:val="22"/>
          <w:lang w:eastAsia="en-AU"/>
        </w:rPr>
      </w:pPr>
      <w:r w:rsidRPr="007C1E76">
        <w:rPr>
          <w:sz w:val="22"/>
          <w:szCs w:val="22"/>
          <w:lang w:eastAsia="en-AU"/>
        </w:rPr>
        <w:t xml:space="preserve">Most hospitals and healthcare facilities (21, 75%) advised that modification, </w:t>
      </w:r>
      <w:proofErr w:type="gramStart"/>
      <w:r w:rsidRPr="007C1E76">
        <w:rPr>
          <w:sz w:val="22"/>
          <w:szCs w:val="22"/>
          <w:lang w:eastAsia="en-AU"/>
        </w:rPr>
        <w:t>assembly</w:t>
      </w:r>
      <w:proofErr w:type="gramEnd"/>
      <w:r w:rsidRPr="007C1E76">
        <w:rPr>
          <w:sz w:val="22"/>
          <w:szCs w:val="22"/>
          <w:lang w:eastAsia="en-AU"/>
        </w:rPr>
        <w:t xml:space="preserve"> or adaptation of medical devices to suit individuals takes place in their facility. Six (21%) of respondents advised that these activities did not occur in their facilities and one respondent was unsure if these activities occurred within their facility.</w:t>
      </w:r>
    </w:p>
    <w:p w14:paraId="049C7D5F" w14:textId="77777777" w:rsidR="00821B28" w:rsidRPr="007C1E76" w:rsidRDefault="00821B28" w:rsidP="00E024FD">
      <w:pPr>
        <w:rPr>
          <w:sz w:val="22"/>
          <w:szCs w:val="22"/>
        </w:rPr>
      </w:pPr>
      <w:r w:rsidRPr="007C1E76">
        <w:rPr>
          <w:sz w:val="22"/>
          <w:szCs w:val="22"/>
        </w:rPr>
        <w:t>Of the 21 respondents who said they were participating in these kinds of activities:</w:t>
      </w:r>
    </w:p>
    <w:p w14:paraId="02825F49" w14:textId="77777777" w:rsidR="00821B28" w:rsidRPr="007C1E76" w:rsidRDefault="00821B28" w:rsidP="00E024FD">
      <w:pPr>
        <w:pStyle w:val="ListBullet"/>
        <w:rPr>
          <w:sz w:val="22"/>
          <w:szCs w:val="22"/>
        </w:rPr>
      </w:pPr>
      <w:r w:rsidRPr="007C1E76">
        <w:rPr>
          <w:sz w:val="22"/>
          <w:szCs w:val="22"/>
        </w:rPr>
        <w:t xml:space="preserve">Most said an </w:t>
      </w:r>
      <w:proofErr w:type="spellStart"/>
      <w:r w:rsidRPr="007C1E76">
        <w:rPr>
          <w:sz w:val="22"/>
          <w:szCs w:val="22"/>
        </w:rPr>
        <w:t>Ahpra</w:t>
      </w:r>
      <w:proofErr w:type="spellEnd"/>
      <w:r w:rsidRPr="007C1E76">
        <w:rPr>
          <w:sz w:val="22"/>
          <w:szCs w:val="22"/>
        </w:rPr>
        <w:t>-registered health practitioner was responsible for carrying out these activities (18, 86%)</w:t>
      </w:r>
    </w:p>
    <w:p w14:paraId="5E8E28B8" w14:textId="75DA3812" w:rsidR="00821B28" w:rsidRPr="007C1E76" w:rsidRDefault="00821B28" w:rsidP="00E024FD">
      <w:pPr>
        <w:pStyle w:val="ListBullet"/>
        <w:rPr>
          <w:sz w:val="22"/>
          <w:szCs w:val="22"/>
        </w:rPr>
      </w:pPr>
      <w:r w:rsidRPr="007C1E76">
        <w:rPr>
          <w:sz w:val="22"/>
          <w:szCs w:val="22"/>
        </w:rPr>
        <w:t xml:space="preserve">Two </w:t>
      </w:r>
      <w:r w:rsidR="00E024FD" w:rsidRPr="007C1E76">
        <w:rPr>
          <w:sz w:val="22"/>
          <w:szCs w:val="22"/>
        </w:rPr>
        <w:t xml:space="preserve">(10%) </w:t>
      </w:r>
      <w:r w:rsidRPr="007C1E76">
        <w:rPr>
          <w:sz w:val="22"/>
          <w:szCs w:val="22"/>
        </w:rPr>
        <w:t>advised that trained health professionals in orthotics and prosthetics were responsible for carrying out these activities</w:t>
      </w:r>
    </w:p>
    <w:p w14:paraId="0EBCF357" w14:textId="77777777" w:rsidR="00821B28" w:rsidRPr="007C1E76" w:rsidRDefault="00821B28" w:rsidP="00E024FD">
      <w:pPr>
        <w:pStyle w:val="ListBullet"/>
        <w:rPr>
          <w:sz w:val="22"/>
          <w:szCs w:val="22"/>
        </w:rPr>
      </w:pPr>
      <w:r w:rsidRPr="007C1E76">
        <w:rPr>
          <w:sz w:val="22"/>
          <w:szCs w:val="22"/>
        </w:rPr>
        <w:t>One respondent advised that the piece of equipment being adapted in their facility was a dental chair that could be adjusted for left and right-handed dentists</w:t>
      </w:r>
    </w:p>
    <w:p w14:paraId="01D00895" w14:textId="77777777" w:rsidR="00821B28" w:rsidRPr="00C37878" w:rsidRDefault="00821B28" w:rsidP="007C1E76">
      <w:pPr>
        <w:pStyle w:val="Heading4"/>
        <w:rPr>
          <w:rFonts w:cstheme="minorBidi"/>
        </w:rPr>
      </w:pPr>
      <w:bookmarkStart w:id="91" w:name="_Toc137225809"/>
      <w:bookmarkStart w:id="92" w:name="_Toc143788400"/>
      <w:r>
        <w:t>Device design</w:t>
      </w:r>
      <w:bookmarkEnd w:id="91"/>
      <w:bookmarkEnd w:id="92"/>
    </w:p>
    <w:p w14:paraId="4E69D330" w14:textId="57212B46" w:rsidR="00E36C19" w:rsidRPr="007C1E76" w:rsidRDefault="00E36C19" w:rsidP="00E024FD">
      <w:pPr>
        <w:rPr>
          <w:sz w:val="22"/>
          <w:szCs w:val="22"/>
          <w:lang w:eastAsia="en-AU"/>
        </w:rPr>
      </w:pPr>
      <w:r w:rsidRPr="007C1E76">
        <w:rPr>
          <w:sz w:val="22"/>
          <w:szCs w:val="22"/>
          <w:lang w:eastAsia="en-AU"/>
        </w:rPr>
        <w:t>The following responses were received in response to the question asking whether the design or modification of an existing design of medical devices for manufacture by someone else takes place in their facility:</w:t>
      </w:r>
    </w:p>
    <w:p w14:paraId="07F8EA11" w14:textId="77777777" w:rsidR="00E36C19" w:rsidRPr="007C1E76" w:rsidRDefault="00E36C19" w:rsidP="00E36C19">
      <w:pPr>
        <w:pStyle w:val="ListBullet"/>
        <w:rPr>
          <w:sz w:val="22"/>
          <w:szCs w:val="22"/>
          <w:lang w:eastAsia="en-AU"/>
        </w:rPr>
      </w:pPr>
      <w:r w:rsidRPr="007C1E76">
        <w:rPr>
          <w:sz w:val="22"/>
          <w:szCs w:val="22"/>
          <w:lang w:eastAsia="en-AU"/>
        </w:rPr>
        <w:t xml:space="preserve">Yes (10, </w:t>
      </w:r>
      <w:r w:rsidR="00821B28" w:rsidRPr="007C1E76">
        <w:rPr>
          <w:sz w:val="22"/>
          <w:szCs w:val="22"/>
          <w:lang w:eastAsia="en-AU"/>
        </w:rPr>
        <w:t>36%)</w:t>
      </w:r>
    </w:p>
    <w:p w14:paraId="595B4363" w14:textId="77777777" w:rsidR="00E36C19" w:rsidRPr="007C1E76" w:rsidRDefault="00E36C19" w:rsidP="00E36C19">
      <w:pPr>
        <w:pStyle w:val="ListBullet"/>
        <w:rPr>
          <w:sz w:val="22"/>
          <w:szCs w:val="22"/>
          <w:lang w:eastAsia="en-AU"/>
        </w:rPr>
      </w:pPr>
      <w:r w:rsidRPr="007C1E76">
        <w:rPr>
          <w:sz w:val="22"/>
          <w:szCs w:val="22"/>
          <w:lang w:eastAsia="en-AU"/>
        </w:rPr>
        <w:t xml:space="preserve">No (11, </w:t>
      </w:r>
      <w:r w:rsidR="00821B28" w:rsidRPr="007C1E76">
        <w:rPr>
          <w:sz w:val="22"/>
          <w:szCs w:val="22"/>
          <w:lang w:eastAsia="en-AU"/>
        </w:rPr>
        <w:t>39%)</w:t>
      </w:r>
    </w:p>
    <w:p w14:paraId="24E5E38B" w14:textId="0B629A29" w:rsidR="00821B28" w:rsidRPr="007C1E76" w:rsidRDefault="00E36C19" w:rsidP="00E36C19">
      <w:pPr>
        <w:pStyle w:val="ListBullet"/>
        <w:rPr>
          <w:sz w:val="22"/>
          <w:szCs w:val="22"/>
          <w:lang w:eastAsia="en-AU"/>
        </w:rPr>
      </w:pPr>
      <w:r w:rsidRPr="007C1E76">
        <w:rPr>
          <w:sz w:val="22"/>
          <w:szCs w:val="22"/>
          <w:lang w:eastAsia="en-AU"/>
        </w:rPr>
        <w:lastRenderedPageBreak/>
        <w:t xml:space="preserve">Unsure (7, </w:t>
      </w:r>
      <w:r w:rsidR="00821B28" w:rsidRPr="007C1E76">
        <w:rPr>
          <w:sz w:val="22"/>
          <w:szCs w:val="22"/>
          <w:lang w:eastAsia="en-AU"/>
        </w:rPr>
        <w:t>25%</w:t>
      </w:r>
      <w:r w:rsidRPr="007C1E76">
        <w:rPr>
          <w:sz w:val="22"/>
          <w:szCs w:val="22"/>
          <w:lang w:eastAsia="en-AU"/>
        </w:rPr>
        <w:t>)</w:t>
      </w:r>
    </w:p>
    <w:p w14:paraId="0B8D6D59" w14:textId="77777777" w:rsidR="00CE467D" w:rsidRPr="007C1E76" w:rsidRDefault="00E36C19" w:rsidP="00E024FD">
      <w:pPr>
        <w:rPr>
          <w:sz w:val="22"/>
          <w:szCs w:val="22"/>
        </w:rPr>
      </w:pPr>
      <w:r w:rsidRPr="007C1E76">
        <w:rPr>
          <w:sz w:val="22"/>
          <w:szCs w:val="22"/>
        </w:rPr>
        <w:t xml:space="preserve">Of the ten respondents who said </w:t>
      </w:r>
      <w:proofErr w:type="gramStart"/>
      <w:r w:rsidRPr="007C1E76">
        <w:rPr>
          <w:sz w:val="22"/>
          <w:szCs w:val="22"/>
        </w:rPr>
        <w:t>yes</w:t>
      </w:r>
      <w:r w:rsidR="00CE467D" w:rsidRPr="007C1E76">
        <w:rPr>
          <w:sz w:val="22"/>
          <w:szCs w:val="22"/>
        </w:rPr>
        <w:t>;</w:t>
      </w:r>
      <w:proofErr w:type="gramEnd"/>
    </w:p>
    <w:p w14:paraId="616F1D44" w14:textId="77777777" w:rsidR="00CE467D" w:rsidRPr="007C1E76" w:rsidRDefault="00CE467D" w:rsidP="00CE467D">
      <w:pPr>
        <w:pStyle w:val="ListBullet"/>
        <w:rPr>
          <w:sz w:val="22"/>
          <w:szCs w:val="22"/>
        </w:rPr>
      </w:pPr>
      <w:r w:rsidRPr="007C1E76">
        <w:rPr>
          <w:sz w:val="22"/>
          <w:szCs w:val="22"/>
        </w:rPr>
        <w:t xml:space="preserve">Eight </w:t>
      </w:r>
      <w:r w:rsidR="00821B28" w:rsidRPr="007C1E76">
        <w:rPr>
          <w:sz w:val="22"/>
          <w:szCs w:val="22"/>
        </w:rPr>
        <w:t xml:space="preserve">(80%) </w:t>
      </w:r>
      <w:r w:rsidRPr="007C1E76">
        <w:rPr>
          <w:sz w:val="22"/>
          <w:szCs w:val="22"/>
        </w:rPr>
        <w:t xml:space="preserve">were taking </w:t>
      </w:r>
      <w:r w:rsidR="00821B28" w:rsidRPr="007C1E76">
        <w:rPr>
          <w:sz w:val="22"/>
          <w:szCs w:val="22"/>
        </w:rPr>
        <w:t>an impression of a patient/client’s anatomy, either physical or virtual, and providing the impression, or a model made from the impression, with written instructions to the manufacturer.</w:t>
      </w:r>
    </w:p>
    <w:p w14:paraId="1A1643D6" w14:textId="77777777" w:rsidR="00CE467D" w:rsidRPr="007C1E76" w:rsidRDefault="00CE467D" w:rsidP="00CE467D">
      <w:pPr>
        <w:pStyle w:val="ListBullet"/>
        <w:rPr>
          <w:sz w:val="22"/>
          <w:szCs w:val="22"/>
        </w:rPr>
      </w:pPr>
      <w:r w:rsidRPr="007C1E76">
        <w:rPr>
          <w:sz w:val="22"/>
          <w:szCs w:val="22"/>
        </w:rPr>
        <w:t xml:space="preserve">Five </w:t>
      </w:r>
      <w:r w:rsidR="00821B28" w:rsidRPr="007C1E76">
        <w:rPr>
          <w:sz w:val="22"/>
          <w:szCs w:val="22"/>
        </w:rPr>
        <w:t xml:space="preserve">(50%) </w:t>
      </w:r>
      <w:r w:rsidRPr="007C1E76">
        <w:rPr>
          <w:sz w:val="22"/>
          <w:szCs w:val="22"/>
        </w:rPr>
        <w:t xml:space="preserve">were </w:t>
      </w:r>
      <w:r w:rsidR="00821B28" w:rsidRPr="007C1E76">
        <w:rPr>
          <w:sz w:val="22"/>
          <w:szCs w:val="22"/>
        </w:rPr>
        <w:t xml:space="preserve">using Computer Aided Design (CAD) software to design a device that </w:t>
      </w:r>
      <w:r w:rsidRPr="007C1E76">
        <w:rPr>
          <w:sz w:val="22"/>
          <w:szCs w:val="22"/>
        </w:rPr>
        <w:t xml:space="preserve">could </w:t>
      </w:r>
      <w:r w:rsidR="00821B28" w:rsidRPr="007C1E76">
        <w:rPr>
          <w:sz w:val="22"/>
          <w:szCs w:val="22"/>
        </w:rPr>
        <w:t>be manufactured.</w:t>
      </w:r>
    </w:p>
    <w:p w14:paraId="5C7084A8" w14:textId="77777777" w:rsidR="00CE467D" w:rsidRPr="007C1E76" w:rsidRDefault="00CE467D" w:rsidP="00CE467D">
      <w:pPr>
        <w:pStyle w:val="ListBullet"/>
        <w:rPr>
          <w:sz w:val="22"/>
          <w:szCs w:val="22"/>
        </w:rPr>
      </w:pPr>
      <w:r w:rsidRPr="007C1E76">
        <w:rPr>
          <w:sz w:val="22"/>
          <w:szCs w:val="22"/>
        </w:rPr>
        <w:t xml:space="preserve">Three (30%) were </w:t>
      </w:r>
      <w:r w:rsidR="00821B28" w:rsidRPr="007C1E76">
        <w:rPr>
          <w:sz w:val="22"/>
          <w:szCs w:val="22"/>
        </w:rPr>
        <w:t>using a CAD software design template provided by someone else to input patient/client parameters to establish a device design.</w:t>
      </w:r>
    </w:p>
    <w:p w14:paraId="72D5EB6F" w14:textId="77777777" w:rsidR="00CE467D" w:rsidRPr="007C1E76" w:rsidRDefault="00CE467D" w:rsidP="00CE467D">
      <w:pPr>
        <w:pStyle w:val="ListBullet"/>
        <w:rPr>
          <w:sz w:val="22"/>
          <w:szCs w:val="22"/>
        </w:rPr>
      </w:pPr>
      <w:r w:rsidRPr="007C1E76">
        <w:rPr>
          <w:sz w:val="22"/>
          <w:szCs w:val="22"/>
        </w:rPr>
        <w:t>T</w:t>
      </w:r>
      <w:r w:rsidR="00821B28" w:rsidRPr="007C1E76">
        <w:rPr>
          <w:sz w:val="22"/>
          <w:szCs w:val="22"/>
        </w:rPr>
        <w:t xml:space="preserve">wo (20%) </w:t>
      </w:r>
      <w:r w:rsidRPr="007C1E76">
        <w:rPr>
          <w:sz w:val="22"/>
          <w:szCs w:val="22"/>
        </w:rPr>
        <w:t xml:space="preserve">were </w:t>
      </w:r>
      <w:r w:rsidR="00821B28" w:rsidRPr="007C1E76">
        <w:rPr>
          <w:sz w:val="22"/>
          <w:szCs w:val="22"/>
        </w:rPr>
        <w:t>providing written instruction</w:t>
      </w:r>
      <w:r w:rsidRPr="007C1E76">
        <w:rPr>
          <w:sz w:val="22"/>
          <w:szCs w:val="22"/>
        </w:rPr>
        <w:t>s only</w:t>
      </w:r>
      <w:r w:rsidR="00821B28" w:rsidRPr="007C1E76">
        <w:rPr>
          <w:sz w:val="22"/>
          <w:szCs w:val="22"/>
        </w:rPr>
        <w:t xml:space="preserve"> to the manufacturer </w:t>
      </w:r>
      <w:r w:rsidRPr="007C1E76">
        <w:rPr>
          <w:sz w:val="22"/>
          <w:szCs w:val="22"/>
        </w:rPr>
        <w:t>of the device</w:t>
      </w:r>
      <w:r w:rsidR="00821B28" w:rsidRPr="007C1E76">
        <w:rPr>
          <w:sz w:val="22"/>
          <w:szCs w:val="22"/>
        </w:rPr>
        <w:t>.</w:t>
      </w:r>
    </w:p>
    <w:p w14:paraId="64E910BA" w14:textId="77777777" w:rsidR="00CE467D" w:rsidRPr="007C1E76" w:rsidRDefault="00CE467D" w:rsidP="00CE467D">
      <w:pPr>
        <w:pStyle w:val="ListBullet"/>
        <w:rPr>
          <w:sz w:val="22"/>
          <w:szCs w:val="22"/>
        </w:rPr>
      </w:pPr>
      <w:r w:rsidRPr="007C1E76">
        <w:rPr>
          <w:sz w:val="22"/>
          <w:szCs w:val="22"/>
        </w:rPr>
        <w:t xml:space="preserve">Three </w:t>
      </w:r>
      <w:r w:rsidR="00821B28" w:rsidRPr="007C1E76">
        <w:rPr>
          <w:sz w:val="22"/>
          <w:szCs w:val="22"/>
        </w:rPr>
        <w:t>(30%) were unsure of the technologies and methods used to design or modify device designs.</w:t>
      </w:r>
    </w:p>
    <w:p w14:paraId="019F9B2F" w14:textId="62A42039" w:rsidR="00821B28" w:rsidRPr="007C1E76" w:rsidRDefault="00821B28" w:rsidP="00CE467D">
      <w:pPr>
        <w:pStyle w:val="ListBullet"/>
        <w:rPr>
          <w:sz w:val="22"/>
          <w:szCs w:val="22"/>
        </w:rPr>
      </w:pPr>
      <w:r w:rsidRPr="007C1E76">
        <w:rPr>
          <w:sz w:val="22"/>
          <w:szCs w:val="22"/>
        </w:rPr>
        <w:t>One hospital advised that grinding of an orthotic was used to modify the design of a device</w:t>
      </w:r>
      <w:r w:rsidR="00CE467D" w:rsidRPr="007C1E76">
        <w:rPr>
          <w:sz w:val="22"/>
          <w:szCs w:val="22"/>
        </w:rPr>
        <w:t xml:space="preserve"> when it was causing problems for a patient.</w:t>
      </w:r>
    </w:p>
    <w:p w14:paraId="145A727F" w14:textId="77777777" w:rsidR="00CE467D" w:rsidRPr="007C1E76" w:rsidRDefault="00CE467D" w:rsidP="00E024FD">
      <w:pPr>
        <w:rPr>
          <w:sz w:val="22"/>
          <w:szCs w:val="22"/>
        </w:rPr>
      </w:pPr>
      <w:r w:rsidRPr="007C1E76">
        <w:rPr>
          <w:sz w:val="22"/>
          <w:szCs w:val="22"/>
        </w:rPr>
        <w:t>Device design in these facilities is completed by:</w:t>
      </w:r>
    </w:p>
    <w:p w14:paraId="2AA42393" w14:textId="77777777" w:rsidR="00CE467D" w:rsidRPr="007C1E76" w:rsidRDefault="00CE467D" w:rsidP="00CE467D">
      <w:pPr>
        <w:pStyle w:val="ListBullet"/>
        <w:rPr>
          <w:sz w:val="22"/>
          <w:szCs w:val="22"/>
        </w:rPr>
      </w:pPr>
      <w:r w:rsidRPr="007C1E76">
        <w:rPr>
          <w:sz w:val="22"/>
          <w:szCs w:val="22"/>
        </w:rPr>
        <w:t>A</w:t>
      </w:r>
      <w:r w:rsidR="00821B28" w:rsidRPr="007C1E76">
        <w:rPr>
          <w:sz w:val="22"/>
          <w:szCs w:val="22"/>
        </w:rPr>
        <w:t xml:space="preserve">n </w:t>
      </w:r>
      <w:proofErr w:type="spellStart"/>
      <w:r w:rsidR="00821B28" w:rsidRPr="007C1E76">
        <w:rPr>
          <w:sz w:val="22"/>
          <w:szCs w:val="22"/>
        </w:rPr>
        <w:t>Ahpra</w:t>
      </w:r>
      <w:proofErr w:type="spellEnd"/>
      <w:r w:rsidR="00821B28" w:rsidRPr="007C1E76">
        <w:rPr>
          <w:sz w:val="22"/>
          <w:szCs w:val="22"/>
        </w:rPr>
        <w:t xml:space="preserve">-registered health practitioner </w:t>
      </w:r>
      <w:r w:rsidRPr="007C1E76">
        <w:rPr>
          <w:sz w:val="22"/>
          <w:szCs w:val="22"/>
        </w:rPr>
        <w:t>(6, 60%)</w:t>
      </w:r>
    </w:p>
    <w:p w14:paraId="2223DA60" w14:textId="77777777" w:rsidR="00CE467D" w:rsidRPr="007C1E76" w:rsidRDefault="00CE467D" w:rsidP="00CE467D">
      <w:pPr>
        <w:pStyle w:val="ListBullet"/>
        <w:rPr>
          <w:sz w:val="22"/>
          <w:szCs w:val="22"/>
        </w:rPr>
      </w:pPr>
      <w:r w:rsidRPr="007C1E76">
        <w:rPr>
          <w:sz w:val="22"/>
          <w:szCs w:val="22"/>
        </w:rPr>
        <w:t>A</w:t>
      </w:r>
      <w:r w:rsidR="00821B28" w:rsidRPr="007C1E76">
        <w:rPr>
          <w:sz w:val="22"/>
          <w:szCs w:val="22"/>
        </w:rPr>
        <w:t xml:space="preserve"> relevant trained health professional such as an orthotist or a prosthetist</w:t>
      </w:r>
      <w:r w:rsidRPr="007C1E76">
        <w:rPr>
          <w:sz w:val="22"/>
          <w:szCs w:val="22"/>
        </w:rPr>
        <w:t xml:space="preserve"> (3, 30%)</w:t>
      </w:r>
    </w:p>
    <w:p w14:paraId="63110947" w14:textId="06839CB5" w:rsidR="00821B28" w:rsidRPr="007C1E76" w:rsidRDefault="00CE467D" w:rsidP="00CE467D">
      <w:pPr>
        <w:pStyle w:val="ListBullet"/>
        <w:rPr>
          <w:sz w:val="22"/>
          <w:szCs w:val="22"/>
        </w:rPr>
      </w:pPr>
      <w:r w:rsidRPr="007C1E76">
        <w:rPr>
          <w:sz w:val="22"/>
          <w:szCs w:val="22"/>
        </w:rPr>
        <w:t>P</w:t>
      </w:r>
      <w:r w:rsidR="00821B28" w:rsidRPr="007C1E76">
        <w:rPr>
          <w:sz w:val="22"/>
          <w:szCs w:val="22"/>
        </w:rPr>
        <w:t xml:space="preserve">eople with training relevant to design of medical devices who are not health professionals or registered with </w:t>
      </w:r>
      <w:proofErr w:type="spellStart"/>
      <w:r w:rsidR="00821B28" w:rsidRPr="007C1E76">
        <w:rPr>
          <w:sz w:val="22"/>
          <w:szCs w:val="22"/>
        </w:rPr>
        <w:t>Ahpra</w:t>
      </w:r>
      <w:proofErr w:type="spellEnd"/>
      <w:r w:rsidR="00821B28" w:rsidRPr="007C1E76">
        <w:rPr>
          <w:sz w:val="22"/>
          <w:szCs w:val="22"/>
        </w:rPr>
        <w:t xml:space="preserve"> </w:t>
      </w:r>
      <w:r w:rsidRPr="007C1E76">
        <w:rPr>
          <w:sz w:val="22"/>
          <w:szCs w:val="22"/>
        </w:rPr>
        <w:t>including rehabilitation engineers, biomedical engineers, industrial engineers, clinical design engineers, speech pathologists and trained technicians (5, 50%)</w:t>
      </w:r>
    </w:p>
    <w:p w14:paraId="5069AE19" w14:textId="77777777" w:rsidR="00CE467D" w:rsidRPr="007C1E76" w:rsidRDefault="00CE467D" w:rsidP="00E024FD">
      <w:pPr>
        <w:rPr>
          <w:sz w:val="22"/>
          <w:szCs w:val="22"/>
        </w:rPr>
      </w:pPr>
      <w:r w:rsidRPr="007C1E76">
        <w:rPr>
          <w:sz w:val="22"/>
          <w:szCs w:val="22"/>
        </w:rPr>
        <w:t>Further statistics of note include:</w:t>
      </w:r>
    </w:p>
    <w:p w14:paraId="1F9DD345" w14:textId="2FEE2C53" w:rsidR="00821B28" w:rsidRPr="007C1E76" w:rsidRDefault="00821B28" w:rsidP="00CE467D">
      <w:pPr>
        <w:pStyle w:val="ListBullet"/>
        <w:rPr>
          <w:sz w:val="22"/>
          <w:szCs w:val="22"/>
        </w:rPr>
      </w:pPr>
      <w:r w:rsidRPr="007C1E76">
        <w:rPr>
          <w:sz w:val="22"/>
          <w:szCs w:val="22"/>
        </w:rPr>
        <w:t xml:space="preserve">Of the </w:t>
      </w:r>
      <w:r w:rsidR="00CE467D" w:rsidRPr="007C1E76">
        <w:rPr>
          <w:sz w:val="22"/>
          <w:szCs w:val="22"/>
        </w:rPr>
        <w:t>six</w:t>
      </w:r>
      <w:r w:rsidRPr="007C1E76">
        <w:rPr>
          <w:sz w:val="22"/>
          <w:szCs w:val="22"/>
        </w:rPr>
        <w:t xml:space="preserve"> facilities that advised that an </w:t>
      </w:r>
      <w:proofErr w:type="spellStart"/>
      <w:r w:rsidRPr="007C1E76">
        <w:rPr>
          <w:sz w:val="22"/>
          <w:szCs w:val="22"/>
        </w:rPr>
        <w:t>Ahpra</w:t>
      </w:r>
      <w:proofErr w:type="spellEnd"/>
      <w:r w:rsidRPr="007C1E76">
        <w:rPr>
          <w:sz w:val="22"/>
          <w:szCs w:val="22"/>
        </w:rPr>
        <w:t>-registered health-practitioner was designing devices, only two also advised that engineers were also involved in completing designs for medical devices.</w:t>
      </w:r>
    </w:p>
    <w:p w14:paraId="04BEC148" w14:textId="77776353" w:rsidR="00821B28" w:rsidRPr="007C1E76" w:rsidRDefault="00CE467D" w:rsidP="00CE467D">
      <w:pPr>
        <w:pStyle w:val="ListBullet"/>
        <w:rPr>
          <w:sz w:val="22"/>
          <w:szCs w:val="22"/>
        </w:rPr>
      </w:pPr>
      <w:r w:rsidRPr="007C1E76">
        <w:rPr>
          <w:sz w:val="22"/>
          <w:szCs w:val="22"/>
        </w:rPr>
        <w:t>I</w:t>
      </w:r>
      <w:r w:rsidR="00821B28" w:rsidRPr="007C1E76">
        <w:rPr>
          <w:sz w:val="22"/>
          <w:szCs w:val="22"/>
        </w:rPr>
        <w:t xml:space="preserve">n two of the three facilities where design is completed by a relevant trained health professional (not </w:t>
      </w:r>
      <w:proofErr w:type="spellStart"/>
      <w:r w:rsidR="00821B28" w:rsidRPr="007C1E76">
        <w:rPr>
          <w:sz w:val="22"/>
          <w:szCs w:val="22"/>
        </w:rPr>
        <w:t>Ahpra</w:t>
      </w:r>
      <w:proofErr w:type="spellEnd"/>
      <w:r w:rsidR="00821B28" w:rsidRPr="007C1E76">
        <w:rPr>
          <w:sz w:val="22"/>
          <w:szCs w:val="22"/>
        </w:rPr>
        <w:t>-registered), engineers were not indicated as being involved in the design process.</w:t>
      </w:r>
    </w:p>
    <w:p w14:paraId="25099803" w14:textId="778D3CB9" w:rsidR="00821B28" w:rsidRPr="007C1E76" w:rsidRDefault="00CE467D" w:rsidP="00CE467D">
      <w:pPr>
        <w:pStyle w:val="ListBullet"/>
        <w:rPr>
          <w:sz w:val="22"/>
          <w:szCs w:val="22"/>
        </w:rPr>
      </w:pPr>
      <w:r w:rsidRPr="007C1E76">
        <w:rPr>
          <w:sz w:val="22"/>
          <w:szCs w:val="22"/>
        </w:rPr>
        <w:t>Two respondents</w:t>
      </w:r>
      <w:r w:rsidR="00821B28" w:rsidRPr="007C1E76">
        <w:rPr>
          <w:sz w:val="22"/>
          <w:szCs w:val="22"/>
        </w:rPr>
        <w:t xml:space="preserve"> (20%) advised that they were unsure who completes the design or modification of the design. One of these two ‘unsure’ facilities also indicated that an </w:t>
      </w:r>
      <w:proofErr w:type="spellStart"/>
      <w:r w:rsidR="00821B28" w:rsidRPr="007C1E76">
        <w:rPr>
          <w:sz w:val="22"/>
          <w:szCs w:val="22"/>
        </w:rPr>
        <w:t>Ahpra</w:t>
      </w:r>
      <w:proofErr w:type="spellEnd"/>
      <w:r w:rsidR="00821B28" w:rsidRPr="007C1E76">
        <w:rPr>
          <w:sz w:val="22"/>
          <w:szCs w:val="22"/>
        </w:rPr>
        <w:t xml:space="preserve">-registered health practitioner completes the designs. This </w:t>
      </w:r>
      <w:r w:rsidRPr="007C1E76">
        <w:rPr>
          <w:sz w:val="22"/>
          <w:szCs w:val="22"/>
        </w:rPr>
        <w:t xml:space="preserve">response </w:t>
      </w:r>
      <w:r w:rsidR="00821B28" w:rsidRPr="007C1E76">
        <w:rPr>
          <w:sz w:val="22"/>
          <w:szCs w:val="22"/>
        </w:rPr>
        <w:t xml:space="preserve">may indicate that </w:t>
      </w:r>
      <w:r w:rsidRPr="007C1E76">
        <w:rPr>
          <w:sz w:val="22"/>
          <w:szCs w:val="22"/>
        </w:rPr>
        <w:t xml:space="preserve">the respondent was </w:t>
      </w:r>
      <w:r w:rsidR="00821B28" w:rsidRPr="007C1E76">
        <w:rPr>
          <w:sz w:val="22"/>
          <w:szCs w:val="22"/>
        </w:rPr>
        <w:t xml:space="preserve">not always sure who completes the design when it is not completed by an </w:t>
      </w:r>
      <w:proofErr w:type="spellStart"/>
      <w:r w:rsidR="00821B28" w:rsidRPr="007C1E76">
        <w:rPr>
          <w:sz w:val="22"/>
          <w:szCs w:val="22"/>
        </w:rPr>
        <w:t>Ahpra</w:t>
      </w:r>
      <w:proofErr w:type="spellEnd"/>
      <w:r w:rsidR="00821B28" w:rsidRPr="007C1E76">
        <w:rPr>
          <w:sz w:val="22"/>
          <w:szCs w:val="22"/>
        </w:rPr>
        <w:t>-registered practitioner.</w:t>
      </w:r>
    </w:p>
    <w:p w14:paraId="7C196F0C" w14:textId="3D11DF2E" w:rsidR="00821B28" w:rsidRPr="007C1E76" w:rsidRDefault="00821B28" w:rsidP="00E024FD">
      <w:pPr>
        <w:rPr>
          <w:sz w:val="22"/>
          <w:szCs w:val="22"/>
        </w:rPr>
      </w:pPr>
      <w:r w:rsidRPr="007C1E76">
        <w:rPr>
          <w:sz w:val="22"/>
          <w:szCs w:val="22"/>
        </w:rPr>
        <w:t xml:space="preserve">We asked these same </w:t>
      </w:r>
      <w:r w:rsidR="002A7929">
        <w:rPr>
          <w:sz w:val="22"/>
          <w:szCs w:val="22"/>
        </w:rPr>
        <w:t xml:space="preserve">ten </w:t>
      </w:r>
      <w:r w:rsidRPr="007C1E76">
        <w:rPr>
          <w:sz w:val="22"/>
          <w:szCs w:val="22"/>
        </w:rPr>
        <w:t>hospitals and healthcare facilities to describe who approves the design before it is forwarded for manufacture.</w:t>
      </w:r>
    </w:p>
    <w:p w14:paraId="76C615E5" w14:textId="77777777" w:rsidR="00821B28" w:rsidRPr="007C1E76" w:rsidRDefault="00821B28" w:rsidP="00E024FD">
      <w:pPr>
        <w:rPr>
          <w:sz w:val="22"/>
          <w:szCs w:val="22"/>
        </w:rPr>
      </w:pPr>
      <w:r w:rsidRPr="007C1E76">
        <w:rPr>
          <w:sz w:val="22"/>
          <w:szCs w:val="22"/>
        </w:rPr>
        <w:t xml:space="preserve">Most survey respondents indicated that either an </w:t>
      </w:r>
      <w:proofErr w:type="spellStart"/>
      <w:r w:rsidRPr="007C1E76">
        <w:rPr>
          <w:sz w:val="22"/>
          <w:szCs w:val="22"/>
        </w:rPr>
        <w:t>Ahpra</w:t>
      </w:r>
      <w:proofErr w:type="spellEnd"/>
      <w:r w:rsidRPr="007C1E76">
        <w:rPr>
          <w:sz w:val="22"/>
          <w:szCs w:val="22"/>
        </w:rPr>
        <w:t>-registered health practitioner or other relevant, trained health professional approves the device design before manufacture. One of the respondents advised that there was no separate approval for the device design and one facility advised that they were unsure if there was a separate approval process for the design.</w:t>
      </w:r>
    </w:p>
    <w:p w14:paraId="2842D9D2" w14:textId="77777777" w:rsidR="00821B28" w:rsidRPr="007C1E76" w:rsidRDefault="00821B28" w:rsidP="00E024FD">
      <w:pPr>
        <w:rPr>
          <w:sz w:val="22"/>
          <w:szCs w:val="22"/>
        </w:rPr>
      </w:pPr>
      <w:r w:rsidRPr="007C1E76">
        <w:rPr>
          <w:sz w:val="22"/>
          <w:szCs w:val="22"/>
        </w:rPr>
        <w:t xml:space="preserve">Only one of the healthcare facilities confirmed that both the engineering and clinical perspectives are considered when approving device design before forwarding it for manufacture: </w:t>
      </w:r>
    </w:p>
    <w:p w14:paraId="27AB08DC" w14:textId="005F76F4" w:rsidR="00821B28" w:rsidRPr="007C1E76" w:rsidRDefault="00821B28" w:rsidP="00CE467D">
      <w:pPr>
        <w:ind w:left="720"/>
        <w:rPr>
          <w:i/>
          <w:iCs/>
          <w:sz w:val="22"/>
          <w:szCs w:val="22"/>
        </w:rPr>
      </w:pPr>
      <w:r w:rsidRPr="007C1E76">
        <w:rPr>
          <w:i/>
          <w:iCs/>
          <w:sz w:val="22"/>
          <w:szCs w:val="22"/>
        </w:rPr>
        <w:lastRenderedPageBreak/>
        <w:t>There are two approvals before devices are provided for clinical use:</w:t>
      </w:r>
    </w:p>
    <w:p w14:paraId="677FA2E8" w14:textId="77777777" w:rsidR="00821B28" w:rsidRPr="007C1E76" w:rsidRDefault="00821B28" w:rsidP="00CE467D">
      <w:pPr>
        <w:ind w:left="720"/>
        <w:rPr>
          <w:i/>
          <w:iCs/>
          <w:sz w:val="22"/>
          <w:szCs w:val="22"/>
        </w:rPr>
      </w:pPr>
      <w:r w:rsidRPr="007C1E76">
        <w:rPr>
          <w:i/>
          <w:iCs/>
          <w:sz w:val="22"/>
          <w:szCs w:val="22"/>
        </w:rPr>
        <w:t>(1) Biomedical Engineer (technical review)</w:t>
      </w:r>
    </w:p>
    <w:p w14:paraId="269986F5" w14:textId="696317ED" w:rsidR="00821B28" w:rsidRPr="007C1E76" w:rsidRDefault="00821B28" w:rsidP="00CE467D">
      <w:pPr>
        <w:ind w:left="720"/>
        <w:rPr>
          <w:sz w:val="22"/>
          <w:szCs w:val="22"/>
        </w:rPr>
      </w:pPr>
      <w:r w:rsidRPr="007C1E76">
        <w:rPr>
          <w:i/>
          <w:iCs/>
          <w:sz w:val="22"/>
          <w:szCs w:val="22"/>
        </w:rPr>
        <w:t>(2) Clinical Review (almost always an AHPRA-registered health practitioner, but may be a non-registered health professional such as medical physicist in some cases)</w:t>
      </w:r>
    </w:p>
    <w:p w14:paraId="6ADB3553" w14:textId="77777777" w:rsidR="00821B28" w:rsidRPr="00C37878" w:rsidRDefault="00821B28" w:rsidP="001B5F19">
      <w:pPr>
        <w:pStyle w:val="Heading4"/>
        <w:rPr>
          <w:rFonts w:cstheme="minorBidi"/>
        </w:rPr>
      </w:pPr>
      <w:bookmarkStart w:id="93" w:name="_Toc137225810"/>
      <w:bookmarkStart w:id="94" w:name="_Toc143788401"/>
      <w:r>
        <w:t>Manufacturing of medical devices</w:t>
      </w:r>
      <w:bookmarkEnd w:id="93"/>
      <w:bookmarkEnd w:id="94"/>
    </w:p>
    <w:p w14:paraId="0074BF72" w14:textId="77777777" w:rsidR="001B5F19" w:rsidRPr="007C1E76" w:rsidRDefault="001B5F19" w:rsidP="00821B28">
      <w:pPr>
        <w:spacing w:after="0" w:line="240" w:lineRule="auto"/>
        <w:rPr>
          <w:rFonts w:eastAsia="Times New Roman" w:cstheme="minorHAnsi"/>
          <w:sz w:val="22"/>
          <w:szCs w:val="22"/>
          <w:lang w:eastAsia="en-AU"/>
        </w:rPr>
      </w:pPr>
      <w:r w:rsidRPr="007C1E76">
        <w:rPr>
          <w:rFonts w:eastAsia="Times New Roman" w:cstheme="minorHAnsi"/>
          <w:sz w:val="22"/>
          <w:szCs w:val="22"/>
          <w:lang w:eastAsia="en-AU"/>
        </w:rPr>
        <w:t xml:space="preserve">In response to whether </w:t>
      </w:r>
      <w:r w:rsidR="00821B28" w:rsidRPr="007C1E76">
        <w:rPr>
          <w:rFonts w:eastAsia="Times New Roman" w:cstheme="minorHAnsi"/>
          <w:sz w:val="22"/>
          <w:szCs w:val="22"/>
          <w:lang w:eastAsia="en-AU"/>
        </w:rPr>
        <w:t>the manufacture of medical devices takes place within their facilit</w:t>
      </w:r>
      <w:r w:rsidRPr="007C1E76">
        <w:rPr>
          <w:rFonts w:eastAsia="Times New Roman" w:cstheme="minorHAnsi"/>
          <w:sz w:val="22"/>
          <w:szCs w:val="22"/>
          <w:lang w:eastAsia="en-AU"/>
        </w:rPr>
        <w:t>y:</w:t>
      </w:r>
    </w:p>
    <w:p w14:paraId="0C7F42A9" w14:textId="2A87EE01" w:rsidR="00DB74E6" w:rsidRPr="007C1E76" w:rsidRDefault="00DB74E6" w:rsidP="00DB74E6">
      <w:pPr>
        <w:pStyle w:val="ListBullet"/>
        <w:rPr>
          <w:sz w:val="22"/>
          <w:szCs w:val="22"/>
          <w:lang w:eastAsia="en-AU"/>
        </w:rPr>
      </w:pPr>
      <w:r w:rsidRPr="007C1E76">
        <w:rPr>
          <w:sz w:val="22"/>
          <w:szCs w:val="22"/>
          <w:lang w:eastAsia="en-AU"/>
        </w:rPr>
        <w:t xml:space="preserve">Yes </w:t>
      </w:r>
      <w:r w:rsidR="00821B28" w:rsidRPr="007C1E76">
        <w:rPr>
          <w:sz w:val="22"/>
          <w:szCs w:val="22"/>
          <w:lang w:eastAsia="en-AU"/>
        </w:rPr>
        <w:t>(</w:t>
      </w:r>
      <w:r w:rsidRPr="007C1E76">
        <w:rPr>
          <w:sz w:val="22"/>
          <w:szCs w:val="22"/>
          <w:lang w:eastAsia="en-AU"/>
        </w:rPr>
        <w:t xml:space="preserve">16, </w:t>
      </w:r>
      <w:r w:rsidR="00821B28" w:rsidRPr="007C1E76">
        <w:rPr>
          <w:sz w:val="22"/>
          <w:szCs w:val="22"/>
          <w:lang w:eastAsia="en-AU"/>
        </w:rPr>
        <w:t>57%)</w:t>
      </w:r>
    </w:p>
    <w:p w14:paraId="03939951" w14:textId="77777777" w:rsidR="00892EA3" w:rsidRDefault="00DB74E6" w:rsidP="00892EA3">
      <w:pPr>
        <w:pStyle w:val="ListBullet"/>
        <w:rPr>
          <w:sz w:val="22"/>
          <w:szCs w:val="22"/>
          <w:lang w:eastAsia="en-AU"/>
        </w:rPr>
      </w:pPr>
      <w:r w:rsidRPr="007C1E76">
        <w:rPr>
          <w:sz w:val="22"/>
          <w:szCs w:val="22"/>
          <w:lang w:eastAsia="en-AU"/>
        </w:rPr>
        <w:t>No (8, 29%)</w:t>
      </w:r>
    </w:p>
    <w:p w14:paraId="7699A690" w14:textId="02C61155" w:rsidR="00821B28" w:rsidRPr="00892EA3" w:rsidRDefault="00DB74E6" w:rsidP="00892EA3">
      <w:pPr>
        <w:pStyle w:val="ListBullet"/>
        <w:rPr>
          <w:sz w:val="22"/>
          <w:szCs w:val="22"/>
          <w:lang w:eastAsia="en-AU"/>
        </w:rPr>
      </w:pPr>
      <w:r w:rsidRPr="00892EA3">
        <w:rPr>
          <w:sz w:val="22"/>
          <w:szCs w:val="22"/>
          <w:lang w:eastAsia="en-AU"/>
        </w:rPr>
        <w:t xml:space="preserve">Unsure (4, </w:t>
      </w:r>
      <w:r w:rsidR="00821B28" w:rsidRPr="00892EA3">
        <w:rPr>
          <w:sz w:val="22"/>
          <w:szCs w:val="22"/>
          <w:lang w:eastAsia="en-AU"/>
        </w:rPr>
        <w:t>14%</w:t>
      </w:r>
      <w:r w:rsidRPr="00892EA3">
        <w:rPr>
          <w:sz w:val="22"/>
          <w:szCs w:val="22"/>
          <w:lang w:eastAsia="en-AU"/>
        </w:rPr>
        <w:t>)</w:t>
      </w:r>
    </w:p>
    <w:p w14:paraId="09CE0C52" w14:textId="77777777" w:rsidR="00DB74E6" w:rsidRPr="007C1E76" w:rsidRDefault="00DB74E6" w:rsidP="00DB74E6">
      <w:pPr>
        <w:rPr>
          <w:sz w:val="22"/>
          <w:szCs w:val="22"/>
        </w:rPr>
      </w:pPr>
      <w:r w:rsidRPr="007C1E76">
        <w:rPr>
          <w:sz w:val="22"/>
          <w:szCs w:val="22"/>
        </w:rPr>
        <w:t>These devices are intended for:</w:t>
      </w:r>
    </w:p>
    <w:p w14:paraId="7682BB0A" w14:textId="77777777" w:rsidR="00DB74E6" w:rsidRPr="007C1E76" w:rsidRDefault="00DB74E6" w:rsidP="00DB74E6">
      <w:pPr>
        <w:pStyle w:val="ListBullet"/>
        <w:rPr>
          <w:sz w:val="22"/>
          <w:szCs w:val="22"/>
        </w:rPr>
      </w:pPr>
      <w:r w:rsidRPr="007C1E76">
        <w:rPr>
          <w:sz w:val="22"/>
          <w:szCs w:val="22"/>
        </w:rPr>
        <w:t>Patients/clients of the facility only (13, 81%)</w:t>
      </w:r>
    </w:p>
    <w:p w14:paraId="404F44C6" w14:textId="77777777" w:rsidR="00DB74E6" w:rsidRPr="007C1E76" w:rsidRDefault="00DB74E6" w:rsidP="00DB74E6">
      <w:pPr>
        <w:pStyle w:val="ListBullet"/>
        <w:rPr>
          <w:sz w:val="22"/>
          <w:szCs w:val="22"/>
        </w:rPr>
      </w:pPr>
      <w:r w:rsidRPr="007C1E76">
        <w:rPr>
          <w:sz w:val="22"/>
          <w:szCs w:val="22"/>
        </w:rPr>
        <w:t>Patients/clients of other practitioners/facilities in addition to their own patients/clients (3, 19%)</w:t>
      </w:r>
    </w:p>
    <w:p w14:paraId="08C82C5F" w14:textId="0666C60E" w:rsidR="00DB74E6" w:rsidRPr="007C1E76" w:rsidRDefault="00DB74E6" w:rsidP="00DB74E6">
      <w:pPr>
        <w:rPr>
          <w:sz w:val="22"/>
          <w:szCs w:val="22"/>
        </w:rPr>
      </w:pPr>
      <w:r w:rsidRPr="007C1E76">
        <w:rPr>
          <w:sz w:val="22"/>
          <w:szCs w:val="22"/>
        </w:rPr>
        <w:t>No facility reported manufacturing devices solely for supply to other practitioners/facilities.</w:t>
      </w:r>
    </w:p>
    <w:p w14:paraId="445B96BD" w14:textId="77777777" w:rsidR="00DB74E6" w:rsidRPr="007C1E76" w:rsidRDefault="00DB74E6" w:rsidP="00DB74E6">
      <w:pPr>
        <w:rPr>
          <w:sz w:val="22"/>
          <w:szCs w:val="22"/>
        </w:rPr>
      </w:pPr>
      <w:r w:rsidRPr="007C1E76">
        <w:rPr>
          <w:sz w:val="22"/>
          <w:szCs w:val="22"/>
        </w:rPr>
        <w:t>Of the 16 facilities manufacturing devices solely for their own patients/clients:</w:t>
      </w:r>
    </w:p>
    <w:p w14:paraId="398A0DA0" w14:textId="69C8C02D" w:rsidR="00DB74E6" w:rsidRPr="007C1E76" w:rsidRDefault="00DB74E6" w:rsidP="00DB74E6">
      <w:pPr>
        <w:pStyle w:val="ListBullet"/>
        <w:rPr>
          <w:sz w:val="22"/>
          <w:szCs w:val="22"/>
        </w:rPr>
      </w:pPr>
      <w:r w:rsidRPr="007C1E76">
        <w:rPr>
          <w:sz w:val="22"/>
          <w:szCs w:val="22"/>
        </w:rPr>
        <w:t>E</w:t>
      </w:r>
      <w:r w:rsidR="00821B28" w:rsidRPr="007C1E76">
        <w:rPr>
          <w:sz w:val="22"/>
          <w:szCs w:val="22"/>
        </w:rPr>
        <w:t xml:space="preserve">ither an </w:t>
      </w:r>
      <w:proofErr w:type="spellStart"/>
      <w:r w:rsidR="00821B28" w:rsidRPr="007C1E76">
        <w:rPr>
          <w:sz w:val="22"/>
          <w:szCs w:val="22"/>
        </w:rPr>
        <w:t>Ahpra</w:t>
      </w:r>
      <w:proofErr w:type="spellEnd"/>
      <w:r w:rsidR="00821B28" w:rsidRPr="007C1E76">
        <w:rPr>
          <w:sz w:val="22"/>
          <w:szCs w:val="22"/>
        </w:rPr>
        <w:t>-registered health practitioner or a relevant, trained health professional</w:t>
      </w:r>
      <w:r w:rsidR="00FE3252" w:rsidRPr="007C1E76">
        <w:rPr>
          <w:sz w:val="22"/>
          <w:szCs w:val="22"/>
        </w:rPr>
        <w:t xml:space="preserve"> (including occupational therapists, podiatrists, orthotists, prosthetists, allied health assistants, prosthetic technicians, etc)</w:t>
      </w:r>
      <w:r w:rsidR="00821B28" w:rsidRPr="007C1E76">
        <w:rPr>
          <w:sz w:val="22"/>
          <w:szCs w:val="22"/>
        </w:rPr>
        <w:t xml:space="preserve"> or both were </w:t>
      </w:r>
      <w:r w:rsidR="00FE3252" w:rsidRPr="007C1E76">
        <w:rPr>
          <w:sz w:val="22"/>
          <w:szCs w:val="22"/>
        </w:rPr>
        <w:t xml:space="preserve">responsible for </w:t>
      </w:r>
      <w:r w:rsidR="00821B28" w:rsidRPr="007C1E76">
        <w:rPr>
          <w:sz w:val="22"/>
          <w:szCs w:val="22"/>
        </w:rPr>
        <w:t>manufacturing devices.</w:t>
      </w:r>
    </w:p>
    <w:p w14:paraId="2785F0E1" w14:textId="77777777" w:rsidR="00DB74E6" w:rsidRPr="007C1E76" w:rsidRDefault="00821B28" w:rsidP="00DB74E6">
      <w:pPr>
        <w:pStyle w:val="ListBullet"/>
        <w:rPr>
          <w:sz w:val="22"/>
          <w:szCs w:val="22"/>
        </w:rPr>
      </w:pPr>
      <w:r w:rsidRPr="007C1E76">
        <w:rPr>
          <w:sz w:val="22"/>
          <w:szCs w:val="22"/>
        </w:rPr>
        <w:t xml:space="preserve">One facility advised that both </w:t>
      </w:r>
      <w:proofErr w:type="spellStart"/>
      <w:r w:rsidRPr="007C1E76">
        <w:rPr>
          <w:sz w:val="22"/>
          <w:szCs w:val="22"/>
        </w:rPr>
        <w:t>Ahpra</w:t>
      </w:r>
      <w:proofErr w:type="spellEnd"/>
      <w:r w:rsidRPr="007C1E76">
        <w:rPr>
          <w:sz w:val="22"/>
          <w:szCs w:val="22"/>
        </w:rPr>
        <w:t xml:space="preserve">-registered and relevant trained health professionals manufacture devices and that </w:t>
      </w:r>
      <w:r w:rsidRPr="007C1E76">
        <w:rPr>
          <w:i/>
          <w:iCs/>
          <w:sz w:val="22"/>
          <w:szCs w:val="22"/>
        </w:rPr>
        <w:t>“Rehabilitation engineers, biomedical engineers and trained technicians manufacture devices in response to clinical referrals”</w:t>
      </w:r>
      <w:r w:rsidRPr="007C1E76">
        <w:rPr>
          <w:sz w:val="22"/>
          <w:szCs w:val="22"/>
        </w:rPr>
        <w:t>.</w:t>
      </w:r>
    </w:p>
    <w:p w14:paraId="0DA802D9" w14:textId="77777777" w:rsidR="00DB74E6" w:rsidRPr="007C1E76" w:rsidRDefault="00DB74E6" w:rsidP="00DB74E6">
      <w:pPr>
        <w:pStyle w:val="ListBullet"/>
        <w:rPr>
          <w:sz w:val="22"/>
          <w:szCs w:val="22"/>
        </w:rPr>
      </w:pPr>
      <w:r w:rsidRPr="007C1E76">
        <w:rPr>
          <w:sz w:val="22"/>
          <w:szCs w:val="22"/>
        </w:rPr>
        <w:t xml:space="preserve">Fourteen </w:t>
      </w:r>
      <w:r w:rsidR="00821B28" w:rsidRPr="007C1E76">
        <w:rPr>
          <w:sz w:val="22"/>
          <w:szCs w:val="22"/>
        </w:rPr>
        <w:t xml:space="preserve">advised that devices are approved or signed off by an </w:t>
      </w:r>
      <w:proofErr w:type="spellStart"/>
      <w:r w:rsidR="00821B28" w:rsidRPr="007C1E76">
        <w:rPr>
          <w:sz w:val="22"/>
          <w:szCs w:val="22"/>
        </w:rPr>
        <w:t>Ahpra</w:t>
      </w:r>
      <w:proofErr w:type="spellEnd"/>
      <w:r w:rsidR="00821B28" w:rsidRPr="007C1E76">
        <w:rPr>
          <w:sz w:val="22"/>
          <w:szCs w:val="22"/>
        </w:rPr>
        <w:t>-registered health practitioner or relevant trained health professional. The other two facilities advised that approval occurs through an internal policy approval/process only.</w:t>
      </w:r>
    </w:p>
    <w:p w14:paraId="48F9B2F8" w14:textId="7260FBC7" w:rsidR="00821B28" w:rsidRPr="007C1E76" w:rsidRDefault="00821B28" w:rsidP="00DB74E6">
      <w:pPr>
        <w:pStyle w:val="ListBullet"/>
        <w:rPr>
          <w:sz w:val="22"/>
          <w:szCs w:val="22"/>
        </w:rPr>
      </w:pPr>
      <w:r w:rsidRPr="007C1E76">
        <w:rPr>
          <w:sz w:val="22"/>
          <w:szCs w:val="22"/>
        </w:rPr>
        <w:t>Two facilities advised that approval was received by sign off from someone with specific credentials relevant to manufacturing devices. In these two cases, the approval measures were:</w:t>
      </w:r>
    </w:p>
    <w:p w14:paraId="2E53A83D" w14:textId="77777777" w:rsidR="00821B28" w:rsidRPr="007C1E76" w:rsidRDefault="00821B28" w:rsidP="00DB74E6">
      <w:pPr>
        <w:ind w:left="1134"/>
        <w:rPr>
          <w:i/>
          <w:iCs/>
          <w:sz w:val="22"/>
          <w:szCs w:val="22"/>
        </w:rPr>
      </w:pPr>
      <w:r w:rsidRPr="007C1E76">
        <w:rPr>
          <w:i/>
          <w:iCs/>
          <w:sz w:val="22"/>
          <w:szCs w:val="22"/>
        </w:rPr>
        <w:t>Sign-off for each device type is specified in our quality management system</w:t>
      </w:r>
    </w:p>
    <w:p w14:paraId="5A6A0553" w14:textId="77777777" w:rsidR="00821B28" w:rsidRPr="007C1E76" w:rsidRDefault="00821B28" w:rsidP="00DB74E6">
      <w:pPr>
        <w:ind w:left="1134"/>
        <w:rPr>
          <w:i/>
          <w:iCs/>
          <w:sz w:val="22"/>
          <w:szCs w:val="22"/>
        </w:rPr>
      </w:pPr>
      <w:r w:rsidRPr="007C1E76">
        <w:rPr>
          <w:i/>
          <w:iCs/>
          <w:sz w:val="22"/>
          <w:szCs w:val="22"/>
        </w:rPr>
        <w:t>Biomedical Engineer (first sign-off), and then sign-off from a health practitioner</w:t>
      </w:r>
    </w:p>
    <w:p w14:paraId="330789DC" w14:textId="77777777" w:rsidR="00821B28" w:rsidRPr="007C1E76" w:rsidRDefault="00821B28" w:rsidP="00DB74E6">
      <w:pPr>
        <w:rPr>
          <w:sz w:val="22"/>
          <w:szCs w:val="22"/>
        </w:rPr>
      </w:pPr>
      <w:r w:rsidRPr="007C1E76">
        <w:rPr>
          <w:sz w:val="22"/>
          <w:szCs w:val="22"/>
        </w:rPr>
        <w:t>These results suggest that approval measures vary for different types of devices being manufactured, and it is unclear in most cases whether this was a decision made by the organisation, or if the approval processes occurred organically due to necessity.</w:t>
      </w:r>
    </w:p>
    <w:p w14:paraId="434087C6" w14:textId="77777777" w:rsidR="00821B28" w:rsidRDefault="00821B28" w:rsidP="00DB74E6">
      <w:pPr>
        <w:pStyle w:val="Heading4"/>
      </w:pPr>
      <w:bookmarkStart w:id="95" w:name="_Toc137225811"/>
      <w:bookmarkStart w:id="96" w:name="_Toc143788402"/>
      <w:r>
        <w:t>Starting materials used to manufacture medical devices</w:t>
      </w:r>
      <w:bookmarkEnd w:id="95"/>
      <w:bookmarkEnd w:id="96"/>
    </w:p>
    <w:p w14:paraId="75ED66A9" w14:textId="73B9A8D4" w:rsidR="00DB74E6" w:rsidRPr="007C1E76" w:rsidRDefault="00DB74E6" w:rsidP="00DB74E6">
      <w:pPr>
        <w:rPr>
          <w:sz w:val="22"/>
          <w:szCs w:val="22"/>
        </w:rPr>
      </w:pPr>
      <w:r w:rsidRPr="007C1E76">
        <w:rPr>
          <w:sz w:val="22"/>
          <w:szCs w:val="22"/>
        </w:rPr>
        <w:t>Respondents indicated starting materials used in the manufacture of their devices were</w:t>
      </w:r>
      <w:r w:rsidR="00115725">
        <w:rPr>
          <w:sz w:val="22"/>
          <w:szCs w:val="22"/>
        </w:rPr>
        <w:t xml:space="preserve"> sourced from</w:t>
      </w:r>
      <w:r w:rsidRPr="007C1E76">
        <w:rPr>
          <w:sz w:val="22"/>
          <w:szCs w:val="22"/>
        </w:rPr>
        <w:t>:</w:t>
      </w:r>
    </w:p>
    <w:p w14:paraId="4C7EA756" w14:textId="0ECED0C0" w:rsidR="00DB74E6" w:rsidRPr="007C1E76" w:rsidRDefault="00115725" w:rsidP="00DB74E6">
      <w:pPr>
        <w:pStyle w:val="ListBullet"/>
        <w:rPr>
          <w:sz w:val="22"/>
          <w:szCs w:val="22"/>
        </w:rPr>
      </w:pPr>
      <w:r>
        <w:rPr>
          <w:sz w:val="22"/>
          <w:szCs w:val="22"/>
        </w:rPr>
        <w:t>A</w:t>
      </w:r>
      <w:r w:rsidR="00821B28" w:rsidRPr="007C1E76">
        <w:rPr>
          <w:sz w:val="22"/>
          <w:szCs w:val="22"/>
        </w:rPr>
        <w:t>n Australian supplier</w:t>
      </w:r>
      <w:r w:rsidR="00DB74E6" w:rsidRPr="007C1E76">
        <w:rPr>
          <w:sz w:val="22"/>
          <w:szCs w:val="22"/>
        </w:rPr>
        <w:t xml:space="preserve"> (9, 56%)</w:t>
      </w:r>
    </w:p>
    <w:p w14:paraId="7CAB3779" w14:textId="77777777" w:rsidR="00661388" w:rsidRPr="007C1E76" w:rsidRDefault="00661388" w:rsidP="00DB74E6">
      <w:pPr>
        <w:pStyle w:val="ListBullet"/>
        <w:rPr>
          <w:sz w:val="22"/>
          <w:szCs w:val="22"/>
        </w:rPr>
      </w:pPr>
      <w:r w:rsidRPr="007C1E76">
        <w:rPr>
          <w:sz w:val="22"/>
          <w:szCs w:val="22"/>
        </w:rPr>
        <w:lastRenderedPageBreak/>
        <w:t>Both Australian-based and overseas suppliers (5, 31%)</w:t>
      </w:r>
    </w:p>
    <w:p w14:paraId="3E93C24F" w14:textId="77777777" w:rsidR="00661388" w:rsidRPr="007C1E76" w:rsidRDefault="00661388" w:rsidP="00661388">
      <w:pPr>
        <w:pStyle w:val="ListBullet"/>
        <w:rPr>
          <w:sz w:val="22"/>
          <w:szCs w:val="22"/>
        </w:rPr>
      </w:pPr>
      <w:r w:rsidRPr="007C1E76">
        <w:rPr>
          <w:sz w:val="22"/>
          <w:szCs w:val="22"/>
        </w:rPr>
        <w:t>Unsure of the origin (</w:t>
      </w:r>
      <w:r w:rsidR="00821B28" w:rsidRPr="007C1E76">
        <w:rPr>
          <w:sz w:val="22"/>
          <w:szCs w:val="22"/>
        </w:rPr>
        <w:t>2</w:t>
      </w:r>
      <w:r w:rsidRPr="007C1E76">
        <w:rPr>
          <w:sz w:val="22"/>
          <w:szCs w:val="22"/>
        </w:rPr>
        <w:t xml:space="preserve">, </w:t>
      </w:r>
      <w:r w:rsidR="00821B28" w:rsidRPr="007C1E76">
        <w:rPr>
          <w:sz w:val="22"/>
          <w:szCs w:val="22"/>
        </w:rPr>
        <w:t>13%)</w:t>
      </w:r>
    </w:p>
    <w:p w14:paraId="56F934C7" w14:textId="77777777" w:rsidR="00661388" w:rsidRPr="007C1E76" w:rsidRDefault="00661388" w:rsidP="00661388">
      <w:pPr>
        <w:rPr>
          <w:sz w:val="22"/>
          <w:szCs w:val="22"/>
        </w:rPr>
      </w:pPr>
      <w:r w:rsidRPr="007C1E76">
        <w:rPr>
          <w:sz w:val="22"/>
          <w:szCs w:val="22"/>
        </w:rPr>
        <w:t xml:space="preserve">Of the 21 respondents who indicated they are engaged in the </w:t>
      </w:r>
      <w:r w:rsidR="00821B28" w:rsidRPr="007C1E76">
        <w:rPr>
          <w:sz w:val="22"/>
          <w:szCs w:val="22"/>
        </w:rPr>
        <w:t>modif</w:t>
      </w:r>
      <w:r w:rsidRPr="007C1E76">
        <w:rPr>
          <w:sz w:val="22"/>
          <w:szCs w:val="22"/>
        </w:rPr>
        <w:t>ication</w:t>
      </w:r>
      <w:r w:rsidR="00821B28" w:rsidRPr="007C1E76">
        <w:rPr>
          <w:sz w:val="22"/>
          <w:szCs w:val="22"/>
        </w:rPr>
        <w:t xml:space="preserve">, </w:t>
      </w:r>
      <w:proofErr w:type="gramStart"/>
      <w:r w:rsidR="00821B28" w:rsidRPr="007C1E76">
        <w:rPr>
          <w:sz w:val="22"/>
          <w:szCs w:val="22"/>
        </w:rPr>
        <w:t>assembl</w:t>
      </w:r>
      <w:r w:rsidRPr="007C1E76">
        <w:rPr>
          <w:sz w:val="22"/>
          <w:szCs w:val="22"/>
        </w:rPr>
        <w:t>y</w:t>
      </w:r>
      <w:proofErr w:type="gramEnd"/>
      <w:r w:rsidR="00821B28" w:rsidRPr="007C1E76">
        <w:rPr>
          <w:sz w:val="22"/>
          <w:szCs w:val="22"/>
        </w:rPr>
        <w:t xml:space="preserve"> or adapt</w:t>
      </w:r>
      <w:r w:rsidRPr="007C1E76">
        <w:rPr>
          <w:sz w:val="22"/>
          <w:szCs w:val="22"/>
        </w:rPr>
        <w:t>ation of</w:t>
      </w:r>
      <w:r w:rsidR="00821B28" w:rsidRPr="007C1E76">
        <w:rPr>
          <w:sz w:val="22"/>
          <w:szCs w:val="22"/>
        </w:rPr>
        <w:t xml:space="preserve"> medical devices</w:t>
      </w:r>
      <w:r w:rsidRPr="007C1E76">
        <w:rPr>
          <w:sz w:val="22"/>
          <w:szCs w:val="22"/>
        </w:rPr>
        <w:t>:</w:t>
      </w:r>
    </w:p>
    <w:p w14:paraId="15147BDC" w14:textId="77777777" w:rsidR="00661388" w:rsidRPr="007C1E76" w:rsidRDefault="00661388" w:rsidP="00661388">
      <w:pPr>
        <w:pStyle w:val="ListBullet"/>
        <w:rPr>
          <w:sz w:val="22"/>
          <w:szCs w:val="22"/>
        </w:rPr>
      </w:pPr>
      <w:r w:rsidRPr="007C1E76">
        <w:rPr>
          <w:sz w:val="22"/>
          <w:szCs w:val="22"/>
        </w:rPr>
        <w:t xml:space="preserve">Fourteen </w:t>
      </w:r>
      <w:r w:rsidR="00821B28" w:rsidRPr="007C1E76">
        <w:rPr>
          <w:sz w:val="22"/>
          <w:szCs w:val="22"/>
        </w:rPr>
        <w:t>(48%) advised they source their medical devices from an Australian supplier</w:t>
      </w:r>
    </w:p>
    <w:p w14:paraId="4BEECDA5" w14:textId="77777777" w:rsidR="00661388" w:rsidRPr="007C1E76" w:rsidRDefault="00661388" w:rsidP="00661388">
      <w:pPr>
        <w:pStyle w:val="ListBullet"/>
        <w:rPr>
          <w:sz w:val="22"/>
          <w:szCs w:val="22"/>
        </w:rPr>
      </w:pPr>
      <w:r w:rsidRPr="007C1E76">
        <w:rPr>
          <w:sz w:val="22"/>
          <w:szCs w:val="22"/>
        </w:rPr>
        <w:t>Five (7%) said they sourced their medical devices from both Australian and overseas suppliers</w:t>
      </w:r>
    </w:p>
    <w:p w14:paraId="7A922268" w14:textId="77777777" w:rsidR="00661388" w:rsidRPr="007C1E76" w:rsidRDefault="00661388" w:rsidP="00661388">
      <w:pPr>
        <w:pStyle w:val="ListBullet"/>
        <w:rPr>
          <w:sz w:val="22"/>
          <w:szCs w:val="22"/>
        </w:rPr>
      </w:pPr>
      <w:r w:rsidRPr="007C1E76">
        <w:rPr>
          <w:sz w:val="22"/>
          <w:szCs w:val="22"/>
        </w:rPr>
        <w:t>Six (21%) said they were unsure where the devices were sourced</w:t>
      </w:r>
    </w:p>
    <w:p w14:paraId="5A851E8F" w14:textId="77777777" w:rsidR="00661388" w:rsidRDefault="00661388" w:rsidP="00661388">
      <w:pPr>
        <w:pStyle w:val="ListBullet"/>
      </w:pPr>
      <w:r w:rsidRPr="007C1E76">
        <w:rPr>
          <w:sz w:val="22"/>
          <w:szCs w:val="22"/>
        </w:rPr>
        <w:t>Four declined to answer.</w:t>
      </w:r>
    </w:p>
    <w:p w14:paraId="334A09D3" w14:textId="3EFA89FF" w:rsidR="00821B28" w:rsidRDefault="00821B28" w:rsidP="00661388">
      <w:pPr>
        <w:pStyle w:val="Heading4"/>
      </w:pPr>
      <w:bookmarkStart w:id="97" w:name="_Toc137225812"/>
      <w:bookmarkStart w:id="98" w:name="_Toc143788403"/>
      <w:r>
        <w:t>Quality Management Systems and other risk management protocols/strategies</w:t>
      </w:r>
      <w:bookmarkEnd w:id="97"/>
      <w:bookmarkEnd w:id="98"/>
    </w:p>
    <w:p w14:paraId="3A67A571" w14:textId="3688523F" w:rsidR="00821B28" w:rsidRPr="007C1E76" w:rsidRDefault="00DC1474" w:rsidP="00821B28">
      <w:pPr>
        <w:rPr>
          <w:sz w:val="22"/>
          <w:szCs w:val="22"/>
        </w:rPr>
      </w:pPr>
      <w:r w:rsidRPr="007C1E76">
        <w:rPr>
          <w:sz w:val="22"/>
          <w:szCs w:val="22"/>
        </w:rPr>
        <w:t xml:space="preserve">The </w:t>
      </w:r>
      <w:r w:rsidR="00821B28" w:rsidRPr="007C1E76">
        <w:rPr>
          <w:sz w:val="22"/>
          <w:szCs w:val="22"/>
        </w:rPr>
        <w:t>16 facilities manufactur</w:t>
      </w:r>
      <w:r w:rsidRPr="007C1E76">
        <w:rPr>
          <w:sz w:val="22"/>
          <w:szCs w:val="22"/>
        </w:rPr>
        <w:t>ing</w:t>
      </w:r>
      <w:r w:rsidR="00821B28" w:rsidRPr="007C1E76">
        <w:rPr>
          <w:sz w:val="22"/>
          <w:szCs w:val="22"/>
        </w:rPr>
        <w:t xml:space="preserve"> medical devices </w:t>
      </w:r>
      <w:r w:rsidRPr="007C1E76">
        <w:rPr>
          <w:sz w:val="22"/>
          <w:szCs w:val="22"/>
        </w:rPr>
        <w:t xml:space="preserve">reported the following </w:t>
      </w:r>
      <w:r w:rsidR="00821B28" w:rsidRPr="007C1E76">
        <w:rPr>
          <w:sz w:val="22"/>
          <w:szCs w:val="22"/>
        </w:rPr>
        <w:t>risk management protocols and strategies</w:t>
      </w:r>
      <w:r w:rsidRPr="007C1E76">
        <w:rPr>
          <w:sz w:val="22"/>
          <w:szCs w:val="22"/>
        </w:rPr>
        <w:t>:</w:t>
      </w:r>
    </w:p>
    <w:p w14:paraId="490FB7E7" w14:textId="77777777" w:rsidR="00DC1474" w:rsidRPr="007C1E76" w:rsidRDefault="00DC1474" w:rsidP="00DC1474">
      <w:pPr>
        <w:pStyle w:val="ListBullet"/>
        <w:rPr>
          <w:sz w:val="22"/>
          <w:szCs w:val="22"/>
        </w:rPr>
      </w:pPr>
      <w:r w:rsidRPr="007C1E76">
        <w:rPr>
          <w:sz w:val="22"/>
          <w:szCs w:val="22"/>
        </w:rPr>
        <w:t xml:space="preserve">Two </w:t>
      </w:r>
      <w:r w:rsidR="00821B28" w:rsidRPr="007C1E76">
        <w:rPr>
          <w:sz w:val="22"/>
          <w:szCs w:val="22"/>
        </w:rPr>
        <w:t>(13%) have independently certified QMS systems.</w:t>
      </w:r>
    </w:p>
    <w:p w14:paraId="79882C90" w14:textId="77777777" w:rsidR="00DC1474" w:rsidRPr="007C1E76" w:rsidRDefault="00821B28" w:rsidP="00DC1474">
      <w:pPr>
        <w:pStyle w:val="ListBullet2"/>
        <w:rPr>
          <w:sz w:val="22"/>
          <w:szCs w:val="22"/>
        </w:rPr>
      </w:pPr>
      <w:r w:rsidRPr="007C1E76">
        <w:rPr>
          <w:sz w:val="22"/>
          <w:szCs w:val="22"/>
        </w:rPr>
        <w:t>One of these facilities has QMS certification against both ISO 9001 and ISO 13485</w:t>
      </w:r>
      <w:r w:rsidR="00DC1474" w:rsidRPr="007C1E76">
        <w:rPr>
          <w:sz w:val="22"/>
          <w:szCs w:val="22"/>
        </w:rPr>
        <w:t>.</w:t>
      </w:r>
    </w:p>
    <w:p w14:paraId="0B1923C2" w14:textId="77777777" w:rsidR="00DC1474" w:rsidRPr="007C1E76" w:rsidRDefault="00DC1474" w:rsidP="00DC1474">
      <w:pPr>
        <w:pStyle w:val="ListBullet2"/>
        <w:rPr>
          <w:sz w:val="22"/>
          <w:szCs w:val="22"/>
        </w:rPr>
      </w:pPr>
      <w:r w:rsidRPr="007C1E76">
        <w:rPr>
          <w:sz w:val="22"/>
          <w:szCs w:val="22"/>
        </w:rPr>
        <w:t>One</w:t>
      </w:r>
      <w:r w:rsidR="00821B28" w:rsidRPr="007C1E76">
        <w:rPr>
          <w:sz w:val="22"/>
          <w:szCs w:val="22"/>
        </w:rPr>
        <w:t xml:space="preserve"> has QMS certification against ISO 9001 and </w:t>
      </w:r>
      <w:r w:rsidRPr="007C1E76">
        <w:rPr>
          <w:sz w:val="22"/>
          <w:szCs w:val="22"/>
        </w:rPr>
        <w:t xml:space="preserve">is </w:t>
      </w:r>
      <w:r w:rsidR="00821B28" w:rsidRPr="007C1E76">
        <w:rPr>
          <w:sz w:val="22"/>
          <w:szCs w:val="22"/>
        </w:rPr>
        <w:t>working towards obtaining ISO 13485 certification.</w:t>
      </w:r>
    </w:p>
    <w:p w14:paraId="15FAC709" w14:textId="77777777" w:rsidR="00DC1474" w:rsidRPr="007C1E76" w:rsidRDefault="00DC1474" w:rsidP="00821B28">
      <w:pPr>
        <w:pStyle w:val="ListBullet"/>
        <w:rPr>
          <w:sz w:val="22"/>
          <w:szCs w:val="22"/>
        </w:rPr>
      </w:pPr>
      <w:r w:rsidRPr="007C1E76">
        <w:rPr>
          <w:sz w:val="22"/>
          <w:szCs w:val="22"/>
        </w:rPr>
        <w:t>Seven (</w:t>
      </w:r>
      <w:r w:rsidR="00821B28" w:rsidRPr="007C1E76">
        <w:rPr>
          <w:sz w:val="22"/>
          <w:szCs w:val="22"/>
        </w:rPr>
        <w:t>44%) had a documented internal QMS system (including the two facilities with certified QMS systems).</w:t>
      </w:r>
    </w:p>
    <w:p w14:paraId="129CE362" w14:textId="77777777" w:rsidR="00DC1474" w:rsidRPr="007C1E76" w:rsidRDefault="00DC1474" w:rsidP="00DC1474">
      <w:pPr>
        <w:pStyle w:val="ListBullet"/>
        <w:rPr>
          <w:sz w:val="22"/>
          <w:szCs w:val="22"/>
        </w:rPr>
      </w:pPr>
      <w:r w:rsidRPr="007C1E76">
        <w:rPr>
          <w:sz w:val="22"/>
          <w:szCs w:val="22"/>
        </w:rPr>
        <w:t xml:space="preserve">Six </w:t>
      </w:r>
      <w:r w:rsidR="00821B28" w:rsidRPr="007C1E76">
        <w:rPr>
          <w:sz w:val="22"/>
          <w:szCs w:val="22"/>
        </w:rPr>
        <w:t>(38%) indicated they were accredited under the AHSSQA scheme</w:t>
      </w:r>
    </w:p>
    <w:p w14:paraId="4552AB4D" w14:textId="77777777" w:rsidR="00DC1474" w:rsidRPr="007C1E76" w:rsidRDefault="00DC1474" w:rsidP="00DC1474">
      <w:pPr>
        <w:pStyle w:val="ListBullet"/>
        <w:rPr>
          <w:sz w:val="22"/>
          <w:szCs w:val="22"/>
        </w:rPr>
      </w:pPr>
      <w:r w:rsidRPr="007C1E76">
        <w:rPr>
          <w:sz w:val="22"/>
          <w:szCs w:val="22"/>
        </w:rPr>
        <w:t xml:space="preserve">Seven </w:t>
      </w:r>
      <w:r w:rsidR="00821B28" w:rsidRPr="007C1E76">
        <w:rPr>
          <w:sz w:val="22"/>
          <w:szCs w:val="22"/>
        </w:rPr>
        <w:t>(44%) indicated they were unsure what risk management protocols and strategies are in place.</w:t>
      </w:r>
    </w:p>
    <w:p w14:paraId="7B55A71D" w14:textId="243E910D" w:rsidR="00821B28" w:rsidRPr="007C1E76" w:rsidRDefault="00DC1474" w:rsidP="00821B28">
      <w:pPr>
        <w:rPr>
          <w:sz w:val="22"/>
          <w:szCs w:val="22"/>
        </w:rPr>
      </w:pPr>
      <w:r w:rsidRPr="007C1E76">
        <w:rPr>
          <w:sz w:val="22"/>
          <w:szCs w:val="22"/>
        </w:rPr>
        <w:t xml:space="preserve">Three </w:t>
      </w:r>
      <w:r w:rsidR="00821B28" w:rsidRPr="007C1E76">
        <w:rPr>
          <w:sz w:val="22"/>
          <w:szCs w:val="22"/>
        </w:rPr>
        <w:t>facilities advised that there are minimum competency requirements for staff involved in design and/or manufacture of the device. These facilities advised that their minimum competency requirements for staff are:</w:t>
      </w:r>
    </w:p>
    <w:p w14:paraId="1FF905D6" w14:textId="77777777" w:rsidR="00821B28" w:rsidRPr="007C1E76" w:rsidRDefault="00821B28" w:rsidP="003E7C1D">
      <w:pPr>
        <w:ind w:left="720"/>
        <w:rPr>
          <w:i/>
          <w:iCs/>
          <w:sz w:val="22"/>
          <w:szCs w:val="22"/>
        </w:rPr>
      </w:pPr>
      <w:r w:rsidRPr="007C1E76">
        <w:rPr>
          <w:i/>
          <w:iCs/>
          <w:sz w:val="22"/>
          <w:szCs w:val="22"/>
        </w:rPr>
        <w:t>Design and manufacturing qualifications (staff must be employed as a Biomedical Engineer with appropriate bachelor’s degree qualifications). Staff must complete mandatory training in risk, safety, use of health data, internal QA system training.</w:t>
      </w:r>
    </w:p>
    <w:p w14:paraId="2F61B7CA" w14:textId="77777777" w:rsidR="00821B28" w:rsidRPr="007C1E76" w:rsidRDefault="00821B28" w:rsidP="003E7C1D">
      <w:pPr>
        <w:ind w:left="720"/>
        <w:rPr>
          <w:i/>
          <w:iCs/>
          <w:sz w:val="22"/>
          <w:szCs w:val="22"/>
        </w:rPr>
      </w:pPr>
      <w:r w:rsidRPr="007C1E76">
        <w:rPr>
          <w:i/>
          <w:iCs/>
          <w:sz w:val="22"/>
          <w:szCs w:val="22"/>
        </w:rPr>
        <w:t>Different manufacturing activities have different competency requirements. This is determined based on the risk analysis for the manufacturing process and the final device class.</w:t>
      </w:r>
    </w:p>
    <w:p w14:paraId="52D47A14" w14:textId="109092EE" w:rsidR="00821B28" w:rsidRPr="007C1E76" w:rsidRDefault="00821B28" w:rsidP="003E7C1D">
      <w:pPr>
        <w:ind w:left="720"/>
        <w:rPr>
          <w:i/>
          <w:iCs/>
          <w:sz w:val="22"/>
          <w:szCs w:val="22"/>
        </w:rPr>
      </w:pPr>
      <w:r w:rsidRPr="007C1E76">
        <w:rPr>
          <w:i/>
          <w:iCs/>
          <w:sz w:val="22"/>
          <w:szCs w:val="22"/>
        </w:rPr>
        <w:t>Yes, must meet minimum competencies for manufacture and TGA regulations.</w:t>
      </w:r>
    </w:p>
    <w:p w14:paraId="15617A99" w14:textId="428C534C" w:rsidR="00A3637B" w:rsidRPr="007C1E76" w:rsidRDefault="00A3637B" w:rsidP="00A3637B">
      <w:pPr>
        <w:rPr>
          <w:sz w:val="22"/>
          <w:szCs w:val="22"/>
        </w:rPr>
      </w:pPr>
      <w:r w:rsidRPr="007C1E76">
        <w:rPr>
          <w:sz w:val="22"/>
          <w:szCs w:val="22"/>
        </w:rPr>
        <w:t>One respondent, who identified themselves as responsible for auditing healthcare facilities, provided a comment expressing concern over the lack of QMS in facilities:</w:t>
      </w:r>
    </w:p>
    <w:p w14:paraId="16B6AAE5" w14:textId="1551596F" w:rsidR="00A3637B" w:rsidRPr="007C1E76" w:rsidRDefault="00A3637B" w:rsidP="00A3637B">
      <w:pPr>
        <w:ind w:left="720"/>
        <w:rPr>
          <w:i/>
          <w:iCs/>
          <w:sz w:val="22"/>
          <w:szCs w:val="22"/>
        </w:rPr>
      </w:pPr>
      <w:r w:rsidRPr="007C1E76">
        <w:rPr>
          <w:i/>
          <w:iCs/>
          <w:sz w:val="22"/>
          <w:szCs w:val="22"/>
        </w:rPr>
        <w:t xml:space="preserve">My experience with devices manufactured on site, is that there is often no initial contact with infection control to assess sterilising requirements. Traceability also </w:t>
      </w:r>
      <w:proofErr w:type="gramStart"/>
      <w:r w:rsidRPr="007C1E76">
        <w:rPr>
          <w:i/>
          <w:iCs/>
          <w:sz w:val="22"/>
          <w:szCs w:val="22"/>
        </w:rPr>
        <w:t>has to</w:t>
      </w:r>
      <w:proofErr w:type="gramEnd"/>
      <w:r w:rsidRPr="007C1E76">
        <w:rPr>
          <w:i/>
          <w:iCs/>
          <w:sz w:val="22"/>
          <w:szCs w:val="22"/>
        </w:rPr>
        <w:t xml:space="preserve"> be achieved for these items.</w:t>
      </w:r>
    </w:p>
    <w:p w14:paraId="36254589" w14:textId="7B0EFA49" w:rsidR="00821B28" w:rsidRDefault="00475CA7" w:rsidP="00475CA7">
      <w:pPr>
        <w:pStyle w:val="Heading4"/>
      </w:pPr>
      <w:bookmarkStart w:id="99" w:name="_Toc137225813"/>
      <w:bookmarkStart w:id="100" w:name="_Toc143788404"/>
      <w:r>
        <w:lastRenderedPageBreak/>
        <w:t>I</w:t>
      </w:r>
      <w:r w:rsidR="00821B28">
        <w:t xml:space="preserve">nformation </w:t>
      </w:r>
      <w:r>
        <w:t xml:space="preserve">about manufactured </w:t>
      </w:r>
      <w:r w:rsidR="00821B28">
        <w:t>medical devices</w:t>
      </w:r>
      <w:bookmarkEnd w:id="99"/>
      <w:bookmarkEnd w:id="100"/>
    </w:p>
    <w:p w14:paraId="4EE95FBA" w14:textId="4FB7578B" w:rsidR="00821B28" w:rsidRPr="007C1E76" w:rsidRDefault="00821B28" w:rsidP="00821B28">
      <w:pPr>
        <w:rPr>
          <w:sz w:val="22"/>
          <w:szCs w:val="22"/>
        </w:rPr>
      </w:pPr>
      <w:r w:rsidRPr="007C1E76">
        <w:rPr>
          <w:sz w:val="22"/>
          <w:szCs w:val="22"/>
        </w:rPr>
        <w:t>We asked all 28 hospitals and healthcare facilities what information is provided to the patient/client when they are given a medical device. 24 of the 28 facilities (86%) advised that they provided at least one or more of the following four sources of information to their patients/clients:</w:t>
      </w:r>
    </w:p>
    <w:p w14:paraId="6A0A3CEE" w14:textId="77777777" w:rsidR="00821B28" w:rsidRPr="007C1E76" w:rsidRDefault="00821B28" w:rsidP="00475CA7">
      <w:pPr>
        <w:pStyle w:val="ListBullet"/>
        <w:rPr>
          <w:sz w:val="22"/>
          <w:szCs w:val="22"/>
        </w:rPr>
      </w:pPr>
      <w:r w:rsidRPr="007C1E76">
        <w:rPr>
          <w:sz w:val="22"/>
          <w:szCs w:val="22"/>
        </w:rPr>
        <w:t>Instructions For Use</w:t>
      </w:r>
    </w:p>
    <w:p w14:paraId="25D078EA" w14:textId="77777777" w:rsidR="00821B28" w:rsidRPr="007C1E76" w:rsidRDefault="00821B28" w:rsidP="00475CA7">
      <w:pPr>
        <w:pStyle w:val="ListBullet"/>
        <w:rPr>
          <w:sz w:val="22"/>
          <w:szCs w:val="22"/>
        </w:rPr>
      </w:pPr>
      <w:r w:rsidRPr="007C1E76">
        <w:rPr>
          <w:sz w:val="22"/>
          <w:szCs w:val="22"/>
        </w:rPr>
        <w:t>A fact sheet incorporating instructions for use with clinical treatment information</w:t>
      </w:r>
    </w:p>
    <w:p w14:paraId="49BB658D" w14:textId="77777777" w:rsidR="00821B28" w:rsidRPr="007C1E76" w:rsidRDefault="00821B28" w:rsidP="00475CA7">
      <w:pPr>
        <w:pStyle w:val="ListBullet"/>
        <w:rPr>
          <w:sz w:val="22"/>
          <w:szCs w:val="22"/>
        </w:rPr>
      </w:pPr>
      <w:r w:rsidRPr="007C1E76">
        <w:rPr>
          <w:sz w:val="22"/>
          <w:szCs w:val="22"/>
        </w:rPr>
        <w:t>Post-operative/treatment care instructions</w:t>
      </w:r>
    </w:p>
    <w:p w14:paraId="3533A312" w14:textId="77777777" w:rsidR="00821B28" w:rsidRPr="007C1E76" w:rsidRDefault="00821B28" w:rsidP="00475CA7">
      <w:pPr>
        <w:pStyle w:val="ListBullet"/>
        <w:rPr>
          <w:sz w:val="22"/>
          <w:szCs w:val="22"/>
        </w:rPr>
      </w:pPr>
      <w:r w:rsidRPr="007C1E76">
        <w:rPr>
          <w:sz w:val="22"/>
          <w:szCs w:val="22"/>
        </w:rPr>
        <w:t>Contact details to a specific service or facility are provided to patients to connect if something goes wrong.</w:t>
      </w:r>
    </w:p>
    <w:p w14:paraId="405CD28F" w14:textId="11AA1165" w:rsidR="00821B28" w:rsidRPr="007C1E76" w:rsidRDefault="00821B28" w:rsidP="00821B28">
      <w:pPr>
        <w:rPr>
          <w:sz w:val="22"/>
          <w:szCs w:val="22"/>
        </w:rPr>
      </w:pPr>
      <w:r w:rsidRPr="007C1E76">
        <w:rPr>
          <w:sz w:val="22"/>
          <w:szCs w:val="22"/>
        </w:rPr>
        <w:t xml:space="preserve">The remaining </w:t>
      </w:r>
      <w:r w:rsidR="00475CA7" w:rsidRPr="007C1E76">
        <w:rPr>
          <w:sz w:val="22"/>
          <w:szCs w:val="22"/>
        </w:rPr>
        <w:t xml:space="preserve">four </w:t>
      </w:r>
      <w:r w:rsidRPr="007C1E76">
        <w:rPr>
          <w:sz w:val="22"/>
          <w:szCs w:val="22"/>
        </w:rPr>
        <w:t xml:space="preserve">facilities (14%) </w:t>
      </w:r>
      <w:proofErr w:type="gramStart"/>
      <w:r w:rsidR="00475CA7" w:rsidRPr="007C1E76">
        <w:rPr>
          <w:sz w:val="22"/>
          <w:szCs w:val="22"/>
        </w:rPr>
        <w:t>we</w:t>
      </w:r>
      <w:r w:rsidRPr="007C1E76">
        <w:rPr>
          <w:sz w:val="22"/>
          <w:szCs w:val="22"/>
        </w:rPr>
        <w:t>re</w:t>
      </w:r>
      <w:proofErr w:type="gramEnd"/>
      <w:r w:rsidRPr="007C1E76">
        <w:rPr>
          <w:sz w:val="22"/>
          <w:szCs w:val="22"/>
        </w:rPr>
        <w:t xml:space="preserve"> unsure what information is provided to the patient/client when they are given a medical device. One facilit</w:t>
      </w:r>
      <w:r w:rsidR="00475CA7" w:rsidRPr="007C1E76">
        <w:rPr>
          <w:sz w:val="22"/>
          <w:szCs w:val="22"/>
        </w:rPr>
        <w:t>y</w:t>
      </w:r>
      <w:r w:rsidRPr="007C1E76">
        <w:rPr>
          <w:sz w:val="22"/>
          <w:szCs w:val="22"/>
        </w:rPr>
        <w:t xml:space="preserve"> advised that </w:t>
      </w:r>
      <w:r w:rsidR="00475CA7" w:rsidRPr="007C1E76">
        <w:rPr>
          <w:sz w:val="22"/>
          <w:szCs w:val="22"/>
        </w:rPr>
        <w:t xml:space="preserve">the information provided </w:t>
      </w:r>
      <w:r w:rsidRPr="007C1E76">
        <w:rPr>
          <w:sz w:val="22"/>
          <w:szCs w:val="22"/>
        </w:rPr>
        <w:t>varies as there is often no knowledge of requirements and no internal control systems in place.</w:t>
      </w:r>
    </w:p>
    <w:p w14:paraId="44067F95" w14:textId="3D9419FC" w:rsidR="00821B28" w:rsidRPr="007C1E76" w:rsidRDefault="00821B28" w:rsidP="00821B28">
      <w:pPr>
        <w:rPr>
          <w:sz w:val="22"/>
          <w:szCs w:val="22"/>
        </w:rPr>
      </w:pPr>
      <w:r w:rsidRPr="007C1E76">
        <w:rPr>
          <w:sz w:val="22"/>
          <w:szCs w:val="22"/>
        </w:rPr>
        <w:t xml:space="preserve">The 28 facilities were asked if they provided any other sources of information to patients. One facility advised that they also provide a patient information card and patient information sheet for implantable medical devices. </w:t>
      </w:r>
      <w:r w:rsidR="00475CA7" w:rsidRPr="007C1E76">
        <w:rPr>
          <w:sz w:val="22"/>
          <w:szCs w:val="22"/>
        </w:rPr>
        <w:t>Further comments include</w:t>
      </w:r>
      <w:r w:rsidRPr="007C1E76">
        <w:rPr>
          <w:sz w:val="22"/>
          <w:szCs w:val="22"/>
        </w:rPr>
        <w:t>:</w:t>
      </w:r>
    </w:p>
    <w:p w14:paraId="4859437B" w14:textId="77777777" w:rsidR="00821B28" w:rsidRPr="007C1E76" w:rsidRDefault="00821B28" w:rsidP="00475CA7">
      <w:pPr>
        <w:ind w:left="720"/>
        <w:rPr>
          <w:i/>
          <w:iCs/>
          <w:sz w:val="22"/>
          <w:szCs w:val="22"/>
        </w:rPr>
      </w:pPr>
      <w:r w:rsidRPr="007C1E76">
        <w:rPr>
          <w:i/>
          <w:iCs/>
          <w:sz w:val="22"/>
          <w:szCs w:val="22"/>
        </w:rPr>
        <w:t>Routinely nothing is given to the patient, they follow up with hospital or doctor if something goes wrong, and vice versa if a medical alert is triggered in the device implanted.</w:t>
      </w:r>
    </w:p>
    <w:p w14:paraId="4C41C346" w14:textId="77777777" w:rsidR="00821B28" w:rsidRPr="007C1E76" w:rsidRDefault="00821B28" w:rsidP="00475CA7">
      <w:pPr>
        <w:ind w:left="720"/>
        <w:rPr>
          <w:i/>
          <w:iCs/>
          <w:sz w:val="22"/>
          <w:szCs w:val="22"/>
        </w:rPr>
      </w:pPr>
      <w:r w:rsidRPr="007C1E76">
        <w:rPr>
          <w:i/>
          <w:iCs/>
          <w:sz w:val="22"/>
          <w:szCs w:val="22"/>
        </w:rPr>
        <w:t xml:space="preserve">In some </w:t>
      </w:r>
      <w:proofErr w:type="gramStart"/>
      <w:r w:rsidRPr="007C1E76">
        <w:rPr>
          <w:i/>
          <w:iCs/>
          <w:sz w:val="22"/>
          <w:szCs w:val="22"/>
        </w:rPr>
        <w:t>cases</w:t>
      </w:r>
      <w:proofErr w:type="gramEnd"/>
      <w:r w:rsidRPr="007C1E76">
        <w:rPr>
          <w:i/>
          <w:iCs/>
          <w:sz w:val="22"/>
          <w:szCs w:val="22"/>
        </w:rPr>
        <w:t xml:space="preserve"> a patient may be provided an information card with details of their implant but this is not common currently.</w:t>
      </w:r>
    </w:p>
    <w:p w14:paraId="52BBC2BF" w14:textId="77777777" w:rsidR="00821B28" w:rsidRPr="007C1E76" w:rsidRDefault="00821B28" w:rsidP="00475CA7">
      <w:pPr>
        <w:ind w:left="720"/>
        <w:rPr>
          <w:i/>
          <w:iCs/>
          <w:sz w:val="22"/>
          <w:szCs w:val="22"/>
        </w:rPr>
      </w:pPr>
      <w:r w:rsidRPr="007C1E76">
        <w:rPr>
          <w:i/>
          <w:iCs/>
          <w:sz w:val="22"/>
          <w:szCs w:val="22"/>
        </w:rPr>
        <w:t>It is my experience that this [information provided to patients/clients with medical devices] is very variable as there is often no knowledge of requirements. Post operative/treatment care instructions are often developed by clinicians with no version control and in many cases when I review this they are often out of date, there is no internal control systems in place. The same applies for fact sheets.</w:t>
      </w:r>
    </w:p>
    <w:p w14:paraId="0D735D6A" w14:textId="5DE08036" w:rsidR="00475CA7" w:rsidRPr="007C1E76" w:rsidRDefault="00475CA7" w:rsidP="00821B28">
      <w:pPr>
        <w:rPr>
          <w:sz w:val="22"/>
          <w:szCs w:val="22"/>
        </w:rPr>
      </w:pPr>
      <w:r w:rsidRPr="007C1E76">
        <w:rPr>
          <w:sz w:val="22"/>
          <w:szCs w:val="22"/>
        </w:rPr>
        <w:t xml:space="preserve">Information </w:t>
      </w:r>
      <w:r w:rsidR="00821B28" w:rsidRPr="007C1E76">
        <w:rPr>
          <w:sz w:val="22"/>
          <w:szCs w:val="22"/>
        </w:rPr>
        <w:t>relating to medical devices provided to patients/clients</w:t>
      </w:r>
      <w:r w:rsidRPr="007C1E76">
        <w:rPr>
          <w:sz w:val="22"/>
          <w:szCs w:val="22"/>
        </w:rPr>
        <w:t xml:space="preserve"> is:</w:t>
      </w:r>
    </w:p>
    <w:p w14:paraId="11CE6DA1" w14:textId="63200AFC" w:rsidR="00475CA7" w:rsidRPr="007C1E76" w:rsidRDefault="00475CA7" w:rsidP="00475CA7">
      <w:pPr>
        <w:pStyle w:val="ListBullet"/>
        <w:rPr>
          <w:sz w:val="22"/>
          <w:szCs w:val="22"/>
        </w:rPr>
      </w:pPr>
      <w:r w:rsidRPr="007C1E76">
        <w:rPr>
          <w:sz w:val="22"/>
          <w:szCs w:val="22"/>
        </w:rPr>
        <w:t xml:space="preserve">Recorded in </w:t>
      </w:r>
      <w:r w:rsidR="00821B28" w:rsidRPr="007C1E76">
        <w:rPr>
          <w:sz w:val="22"/>
          <w:szCs w:val="22"/>
        </w:rPr>
        <w:t xml:space="preserve">the patients/client’s file </w:t>
      </w:r>
      <w:r w:rsidRPr="007C1E76">
        <w:rPr>
          <w:sz w:val="22"/>
          <w:szCs w:val="22"/>
        </w:rPr>
        <w:t xml:space="preserve">(25, 89%) </w:t>
      </w:r>
    </w:p>
    <w:p w14:paraId="5F5244EE" w14:textId="118037EB" w:rsidR="00475CA7" w:rsidRPr="007C1E76" w:rsidRDefault="00475CA7" w:rsidP="00475CA7">
      <w:pPr>
        <w:pStyle w:val="ListBullet"/>
        <w:rPr>
          <w:sz w:val="22"/>
          <w:szCs w:val="22"/>
        </w:rPr>
      </w:pPr>
      <w:r w:rsidRPr="007C1E76">
        <w:rPr>
          <w:sz w:val="22"/>
          <w:szCs w:val="22"/>
        </w:rPr>
        <w:t>Given to the patient/client (17, 61%)</w:t>
      </w:r>
    </w:p>
    <w:p w14:paraId="344D9BA2" w14:textId="3B214A4B" w:rsidR="00475CA7" w:rsidRPr="007C1E76" w:rsidRDefault="00475CA7" w:rsidP="00475CA7">
      <w:pPr>
        <w:pStyle w:val="ListBullet"/>
        <w:rPr>
          <w:sz w:val="22"/>
          <w:szCs w:val="22"/>
        </w:rPr>
      </w:pPr>
      <w:r w:rsidRPr="007C1E76">
        <w:rPr>
          <w:sz w:val="22"/>
          <w:szCs w:val="22"/>
        </w:rPr>
        <w:t>Recorded i</w:t>
      </w:r>
      <w:r w:rsidR="00821B28" w:rsidRPr="007C1E76">
        <w:rPr>
          <w:sz w:val="22"/>
          <w:szCs w:val="22"/>
        </w:rPr>
        <w:t xml:space="preserve">n an internal patient/client registry </w:t>
      </w:r>
      <w:r w:rsidRPr="007C1E76">
        <w:rPr>
          <w:sz w:val="22"/>
          <w:szCs w:val="22"/>
        </w:rPr>
        <w:t>(14, 50%)</w:t>
      </w:r>
    </w:p>
    <w:p w14:paraId="072BE9CE" w14:textId="6478414D" w:rsidR="00475CA7" w:rsidRPr="007C1E76" w:rsidRDefault="00475CA7" w:rsidP="00475CA7">
      <w:pPr>
        <w:pStyle w:val="ListBullet"/>
        <w:rPr>
          <w:sz w:val="22"/>
          <w:szCs w:val="22"/>
        </w:rPr>
      </w:pPr>
      <w:r w:rsidRPr="007C1E76">
        <w:rPr>
          <w:sz w:val="22"/>
          <w:szCs w:val="22"/>
        </w:rPr>
        <w:t>Recorded in an external patient/client registry (5, 18%)</w:t>
      </w:r>
    </w:p>
    <w:p w14:paraId="746E0348" w14:textId="79D654A1" w:rsidR="00475CA7" w:rsidRPr="007C1E76" w:rsidRDefault="00475CA7" w:rsidP="00475CA7">
      <w:pPr>
        <w:pStyle w:val="ListBullet"/>
        <w:rPr>
          <w:sz w:val="22"/>
          <w:szCs w:val="22"/>
        </w:rPr>
      </w:pPr>
      <w:r w:rsidRPr="007C1E76">
        <w:rPr>
          <w:sz w:val="22"/>
          <w:szCs w:val="22"/>
        </w:rPr>
        <w:t xml:space="preserve">Recorded in the patient/client’s </w:t>
      </w:r>
      <w:proofErr w:type="spellStart"/>
      <w:r w:rsidRPr="007C1E76">
        <w:rPr>
          <w:sz w:val="22"/>
          <w:szCs w:val="22"/>
        </w:rPr>
        <w:t>MyHealth</w:t>
      </w:r>
      <w:proofErr w:type="spellEnd"/>
      <w:r w:rsidRPr="007C1E76">
        <w:rPr>
          <w:sz w:val="22"/>
          <w:szCs w:val="22"/>
        </w:rPr>
        <w:t xml:space="preserve"> record (2, 4%)</w:t>
      </w:r>
    </w:p>
    <w:p w14:paraId="082AFF71" w14:textId="231E5646" w:rsidR="00821B28" w:rsidRPr="007C1E76" w:rsidRDefault="00475CA7" w:rsidP="00475CA7">
      <w:pPr>
        <w:pStyle w:val="ListBullet"/>
        <w:rPr>
          <w:sz w:val="22"/>
          <w:szCs w:val="22"/>
        </w:rPr>
      </w:pPr>
      <w:r w:rsidRPr="007C1E76">
        <w:rPr>
          <w:sz w:val="22"/>
          <w:szCs w:val="22"/>
        </w:rPr>
        <w:t>Unsure (1, 4%)</w:t>
      </w:r>
    </w:p>
    <w:p w14:paraId="788021A0" w14:textId="60CAB146" w:rsidR="00821B28" w:rsidRPr="007C1E76" w:rsidRDefault="00821B28" w:rsidP="00821B28">
      <w:pPr>
        <w:rPr>
          <w:sz w:val="22"/>
          <w:szCs w:val="22"/>
        </w:rPr>
      </w:pPr>
      <w:r w:rsidRPr="007C1E76">
        <w:rPr>
          <w:sz w:val="22"/>
          <w:szCs w:val="22"/>
        </w:rPr>
        <w:t xml:space="preserve">The following additional information on record keeping was provided by </w:t>
      </w:r>
      <w:r w:rsidR="0003328A" w:rsidRPr="007C1E76">
        <w:rPr>
          <w:sz w:val="22"/>
          <w:szCs w:val="22"/>
        </w:rPr>
        <w:t>respondents</w:t>
      </w:r>
      <w:r w:rsidRPr="007C1E76">
        <w:rPr>
          <w:sz w:val="22"/>
          <w:szCs w:val="22"/>
        </w:rPr>
        <w:t>:</w:t>
      </w:r>
    </w:p>
    <w:p w14:paraId="6696FCF2" w14:textId="77777777" w:rsidR="00821B28" w:rsidRPr="007C1E76" w:rsidRDefault="00821B28" w:rsidP="0003328A">
      <w:pPr>
        <w:ind w:left="720"/>
        <w:rPr>
          <w:i/>
          <w:iCs/>
          <w:sz w:val="22"/>
          <w:szCs w:val="22"/>
        </w:rPr>
      </w:pPr>
      <w:r w:rsidRPr="007C1E76">
        <w:rPr>
          <w:i/>
          <w:iCs/>
          <w:sz w:val="22"/>
          <w:szCs w:val="22"/>
        </w:rPr>
        <w:t xml:space="preserve">Information is often on file with the device company for Class III items, but the </w:t>
      </w:r>
      <w:proofErr w:type="gramStart"/>
      <w:r w:rsidRPr="007C1E76">
        <w:rPr>
          <w:i/>
          <w:iCs/>
          <w:sz w:val="22"/>
          <w:szCs w:val="22"/>
        </w:rPr>
        <w:t>principle</w:t>
      </w:r>
      <w:proofErr w:type="gramEnd"/>
      <w:r w:rsidRPr="007C1E76">
        <w:rPr>
          <w:i/>
          <w:iCs/>
          <w:sz w:val="22"/>
          <w:szCs w:val="22"/>
        </w:rPr>
        <w:t xml:space="preserve"> receptacle is the hospital and doctors records. </w:t>
      </w:r>
    </w:p>
    <w:p w14:paraId="4972B9A3" w14:textId="77777777" w:rsidR="00821B28" w:rsidRPr="007C1E76" w:rsidRDefault="00821B28" w:rsidP="0003328A">
      <w:pPr>
        <w:ind w:left="720"/>
        <w:rPr>
          <w:i/>
          <w:iCs/>
          <w:sz w:val="22"/>
          <w:szCs w:val="22"/>
        </w:rPr>
      </w:pPr>
      <w:r w:rsidRPr="007C1E76">
        <w:rPr>
          <w:i/>
          <w:iCs/>
          <w:sz w:val="22"/>
          <w:szCs w:val="22"/>
        </w:rPr>
        <w:t>The first 3 [methods] does occur but it is very variable in terms of consistency.  Where required an implant registry is maintained. In our [state], our Licensing and Regulatory Unit assess compliance for maintaining an implant registry.</w:t>
      </w:r>
    </w:p>
    <w:p w14:paraId="5148875E" w14:textId="77777777" w:rsidR="00821B28" w:rsidRPr="007C1E76" w:rsidRDefault="00821B28" w:rsidP="0003328A">
      <w:pPr>
        <w:ind w:left="720"/>
        <w:rPr>
          <w:i/>
          <w:iCs/>
          <w:sz w:val="22"/>
          <w:szCs w:val="22"/>
        </w:rPr>
      </w:pPr>
      <w:r w:rsidRPr="007C1E76">
        <w:rPr>
          <w:i/>
          <w:iCs/>
          <w:sz w:val="22"/>
          <w:szCs w:val="22"/>
        </w:rPr>
        <w:lastRenderedPageBreak/>
        <w:t>An internal [state] health database (compliant with health information storage legislation) is used to store all case history for personalised medical devices. This includes the original request form, design history, quality assurance reports, and delivery information.</w:t>
      </w:r>
    </w:p>
    <w:p w14:paraId="667E033A" w14:textId="77777777" w:rsidR="00821B28" w:rsidRPr="007C1E76" w:rsidRDefault="00821B28" w:rsidP="0003328A">
      <w:pPr>
        <w:ind w:left="720"/>
        <w:rPr>
          <w:i/>
          <w:iCs/>
          <w:sz w:val="22"/>
          <w:szCs w:val="22"/>
        </w:rPr>
      </w:pPr>
      <w:r w:rsidRPr="007C1E76">
        <w:rPr>
          <w:i/>
          <w:iCs/>
          <w:sz w:val="22"/>
          <w:szCs w:val="22"/>
        </w:rPr>
        <w:t>Different documents given depending on the device.</w:t>
      </w:r>
    </w:p>
    <w:p w14:paraId="0B4EBF5C" w14:textId="77777777" w:rsidR="00821B28" w:rsidRPr="007C1E76" w:rsidRDefault="00821B28" w:rsidP="0003328A">
      <w:pPr>
        <w:ind w:left="720"/>
        <w:rPr>
          <w:i/>
          <w:iCs/>
          <w:sz w:val="22"/>
          <w:szCs w:val="22"/>
        </w:rPr>
      </w:pPr>
      <w:r w:rsidRPr="007C1E76">
        <w:rPr>
          <w:i/>
          <w:iCs/>
          <w:sz w:val="22"/>
          <w:szCs w:val="22"/>
        </w:rPr>
        <w:t xml:space="preserve">File should be in </w:t>
      </w:r>
      <w:proofErr w:type="spellStart"/>
      <w:r w:rsidRPr="007C1E76">
        <w:rPr>
          <w:i/>
          <w:iCs/>
          <w:sz w:val="22"/>
          <w:szCs w:val="22"/>
        </w:rPr>
        <w:t>eMR</w:t>
      </w:r>
      <w:proofErr w:type="spellEnd"/>
      <w:r w:rsidRPr="007C1E76">
        <w:rPr>
          <w:i/>
          <w:iCs/>
          <w:sz w:val="22"/>
          <w:szCs w:val="22"/>
        </w:rPr>
        <w:t xml:space="preserve"> [Electronic Medical Record that is sent to GP upon discharge] for specific items, Patient cards (supplier origin) are supplied for implantable items. Uncertain if all departments are following this process-they have been instructed to do so.</w:t>
      </w:r>
    </w:p>
    <w:p w14:paraId="670FE67D" w14:textId="77777777" w:rsidR="00821B28" w:rsidRPr="007C1E76" w:rsidRDefault="00821B28" w:rsidP="0003328A">
      <w:pPr>
        <w:ind w:left="720"/>
        <w:rPr>
          <w:i/>
          <w:iCs/>
          <w:sz w:val="22"/>
          <w:szCs w:val="22"/>
        </w:rPr>
      </w:pPr>
      <w:r w:rsidRPr="007C1E76">
        <w:rPr>
          <w:i/>
          <w:iCs/>
          <w:sz w:val="22"/>
          <w:szCs w:val="22"/>
        </w:rPr>
        <w:t>Information, regarding CPAPs and similar devices, issued to patients, is recorded in our [State] Local Health Network register.</w:t>
      </w:r>
    </w:p>
    <w:p w14:paraId="6C668CD6" w14:textId="77777777" w:rsidR="00821B28" w:rsidRDefault="00821B28" w:rsidP="00B8469C">
      <w:pPr>
        <w:pStyle w:val="Heading3"/>
      </w:pPr>
      <w:bookmarkStart w:id="101" w:name="_Toc137225814"/>
      <w:bookmarkStart w:id="102" w:name="_Toc143788405"/>
      <w:r>
        <w:t>Adverse events and reporting</w:t>
      </w:r>
      <w:bookmarkEnd w:id="101"/>
      <w:bookmarkEnd w:id="102"/>
    </w:p>
    <w:p w14:paraId="19054184" w14:textId="77777777" w:rsidR="00FD19AD" w:rsidRPr="007C1E76" w:rsidRDefault="00B8469C" w:rsidP="00821B28">
      <w:pPr>
        <w:rPr>
          <w:sz w:val="22"/>
          <w:szCs w:val="22"/>
        </w:rPr>
      </w:pPr>
      <w:r w:rsidRPr="007C1E76">
        <w:rPr>
          <w:sz w:val="22"/>
          <w:szCs w:val="22"/>
        </w:rPr>
        <w:t xml:space="preserve">The </w:t>
      </w:r>
      <w:r w:rsidR="00821B28" w:rsidRPr="007C1E76">
        <w:rPr>
          <w:sz w:val="22"/>
          <w:szCs w:val="22"/>
        </w:rPr>
        <w:t xml:space="preserve">16 facilities </w:t>
      </w:r>
      <w:r w:rsidRPr="007C1E76">
        <w:rPr>
          <w:sz w:val="22"/>
          <w:szCs w:val="22"/>
        </w:rPr>
        <w:t xml:space="preserve">engaged in the </w:t>
      </w:r>
      <w:r w:rsidR="00821B28" w:rsidRPr="007C1E76">
        <w:rPr>
          <w:sz w:val="22"/>
          <w:szCs w:val="22"/>
        </w:rPr>
        <w:t xml:space="preserve">manufacture </w:t>
      </w:r>
      <w:r w:rsidRPr="007C1E76">
        <w:rPr>
          <w:sz w:val="22"/>
          <w:szCs w:val="22"/>
        </w:rPr>
        <w:t xml:space="preserve">of medical </w:t>
      </w:r>
      <w:r w:rsidR="00821B28" w:rsidRPr="007C1E76">
        <w:rPr>
          <w:sz w:val="22"/>
          <w:szCs w:val="22"/>
        </w:rPr>
        <w:t xml:space="preserve">devices </w:t>
      </w:r>
      <w:r w:rsidR="00FD19AD" w:rsidRPr="007C1E76">
        <w:rPr>
          <w:sz w:val="22"/>
          <w:szCs w:val="22"/>
        </w:rPr>
        <w:t xml:space="preserve">said </w:t>
      </w:r>
      <w:r w:rsidRPr="007C1E76">
        <w:rPr>
          <w:sz w:val="22"/>
          <w:szCs w:val="22"/>
        </w:rPr>
        <w:t xml:space="preserve">the following </w:t>
      </w:r>
      <w:r w:rsidR="00821B28" w:rsidRPr="007C1E76">
        <w:rPr>
          <w:sz w:val="22"/>
          <w:szCs w:val="22"/>
        </w:rPr>
        <w:t xml:space="preserve">measures for reporting adverse events </w:t>
      </w:r>
      <w:r w:rsidR="00FD19AD" w:rsidRPr="007C1E76">
        <w:rPr>
          <w:sz w:val="22"/>
          <w:szCs w:val="22"/>
        </w:rPr>
        <w:t>are in place at their facility:</w:t>
      </w:r>
    </w:p>
    <w:p w14:paraId="24A5F571" w14:textId="245AD9B2" w:rsidR="00FD19AD" w:rsidRPr="007C1E76" w:rsidRDefault="00FD19AD" w:rsidP="00FD19AD">
      <w:pPr>
        <w:pStyle w:val="ListBullet"/>
        <w:rPr>
          <w:sz w:val="22"/>
          <w:szCs w:val="22"/>
        </w:rPr>
      </w:pPr>
      <w:r w:rsidRPr="007C1E76">
        <w:rPr>
          <w:sz w:val="22"/>
          <w:szCs w:val="22"/>
        </w:rPr>
        <w:t xml:space="preserve">Adverse events are </w:t>
      </w:r>
      <w:r w:rsidR="00821B28" w:rsidRPr="007C1E76">
        <w:rPr>
          <w:sz w:val="22"/>
          <w:szCs w:val="22"/>
        </w:rPr>
        <w:t>either internally reviewed within the manufacturing/clinical team and/or reported through hospital reporting structures</w:t>
      </w:r>
      <w:r w:rsidRPr="007C1E76">
        <w:rPr>
          <w:sz w:val="22"/>
          <w:szCs w:val="22"/>
        </w:rPr>
        <w:t xml:space="preserve"> (15, 94%)</w:t>
      </w:r>
    </w:p>
    <w:p w14:paraId="4C5E4E64" w14:textId="0FF7904A" w:rsidR="00FD19AD" w:rsidRPr="007C1E76" w:rsidRDefault="00FD19AD" w:rsidP="00FD19AD">
      <w:pPr>
        <w:pStyle w:val="ListBullet"/>
        <w:rPr>
          <w:sz w:val="22"/>
          <w:szCs w:val="22"/>
        </w:rPr>
      </w:pPr>
      <w:r w:rsidRPr="007C1E76">
        <w:rPr>
          <w:sz w:val="22"/>
          <w:szCs w:val="22"/>
        </w:rPr>
        <w:t>A report is made to the TGA (5, 31%)</w:t>
      </w:r>
    </w:p>
    <w:p w14:paraId="27671710" w14:textId="42B3FDA8" w:rsidR="00FD19AD" w:rsidRPr="007C1E76" w:rsidRDefault="00FD19AD" w:rsidP="00FD19AD">
      <w:pPr>
        <w:pStyle w:val="ListBullet"/>
        <w:rPr>
          <w:sz w:val="22"/>
          <w:szCs w:val="22"/>
        </w:rPr>
      </w:pPr>
      <w:r w:rsidRPr="007C1E76">
        <w:rPr>
          <w:sz w:val="22"/>
          <w:szCs w:val="22"/>
        </w:rPr>
        <w:t xml:space="preserve">A report is made to </w:t>
      </w:r>
      <w:proofErr w:type="spellStart"/>
      <w:r w:rsidRPr="007C1E76">
        <w:rPr>
          <w:sz w:val="22"/>
          <w:szCs w:val="22"/>
        </w:rPr>
        <w:t>Ahpra</w:t>
      </w:r>
      <w:proofErr w:type="spellEnd"/>
      <w:r w:rsidRPr="007C1E76">
        <w:rPr>
          <w:sz w:val="22"/>
          <w:szCs w:val="22"/>
        </w:rPr>
        <w:t xml:space="preserve"> (3, 19%)</w:t>
      </w:r>
    </w:p>
    <w:p w14:paraId="0E16DE91" w14:textId="7BDB4DEE" w:rsidR="00FD19AD" w:rsidRPr="007C1E76" w:rsidRDefault="00FD19AD" w:rsidP="00FD19AD">
      <w:pPr>
        <w:pStyle w:val="ListBullet"/>
        <w:rPr>
          <w:sz w:val="22"/>
          <w:szCs w:val="22"/>
        </w:rPr>
      </w:pPr>
      <w:r w:rsidRPr="007C1E76">
        <w:rPr>
          <w:sz w:val="22"/>
          <w:szCs w:val="22"/>
        </w:rPr>
        <w:t>A report is made to the Commission (4, 25%)</w:t>
      </w:r>
    </w:p>
    <w:p w14:paraId="27498EC3" w14:textId="2EEEAF57" w:rsidR="00FD19AD" w:rsidRPr="007C1E76" w:rsidRDefault="00FD19AD" w:rsidP="00FD19AD">
      <w:pPr>
        <w:pStyle w:val="ListBullet"/>
        <w:rPr>
          <w:sz w:val="22"/>
          <w:szCs w:val="22"/>
        </w:rPr>
      </w:pPr>
      <w:r w:rsidRPr="007C1E76">
        <w:rPr>
          <w:sz w:val="22"/>
          <w:szCs w:val="22"/>
        </w:rPr>
        <w:t>A report is made to the NDIS Commission (1, 6%)</w:t>
      </w:r>
    </w:p>
    <w:p w14:paraId="15C974A6" w14:textId="486AB2FA" w:rsidR="00FD19AD" w:rsidRPr="007C1E76" w:rsidRDefault="00FD19AD" w:rsidP="00FD19AD">
      <w:pPr>
        <w:pStyle w:val="ListBullet"/>
        <w:rPr>
          <w:sz w:val="22"/>
          <w:szCs w:val="22"/>
        </w:rPr>
      </w:pPr>
      <w:r w:rsidRPr="007C1E76">
        <w:rPr>
          <w:sz w:val="22"/>
          <w:szCs w:val="22"/>
        </w:rPr>
        <w:t>A report is made to a state/territory government (3, 19%)</w:t>
      </w:r>
    </w:p>
    <w:p w14:paraId="3535DCF0" w14:textId="0D30CDFB" w:rsidR="00821B28" w:rsidRPr="007C1E76" w:rsidRDefault="00FD19AD" w:rsidP="00FD19AD">
      <w:pPr>
        <w:pStyle w:val="ListBullet"/>
        <w:rPr>
          <w:sz w:val="22"/>
          <w:szCs w:val="22"/>
        </w:rPr>
      </w:pPr>
      <w:r w:rsidRPr="007C1E76">
        <w:rPr>
          <w:sz w:val="22"/>
          <w:szCs w:val="22"/>
        </w:rPr>
        <w:t xml:space="preserve">One </w:t>
      </w:r>
      <w:r w:rsidR="00821B28" w:rsidRPr="007C1E76">
        <w:rPr>
          <w:sz w:val="22"/>
          <w:szCs w:val="22"/>
        </w:rPr>
        <w:t>facility advised that they were unsure what measures are in place for reporting adverse events.</w:t>
      </w:r>
    </w:p>
    <w:p w14:paraId="66F624B3" w14:textId="2C12657B" w:rsidR="00821B28" w:rsidRPr="007C1E76" w:rsidRDefault="00FD19AD" w:rsidP="00821B28">
      <w:pPr>
        <w:rPr>
          <w:sz w:val="22"/>
          <w:szCs w:val="22"/>
        </w:rPr>
      </w:pPr>
      <w:r w:rsidRPr="007C1E76">
        <w:rPr>
          <w:sz w:val="22"/>
          <w:szCs w:val="22"/>
        </w:rPr>
        <w:t>Two facilities provided the following additional comments</w:t>
      </w:r>
      <w:r w:rsidR="00821B28" w:rsidRPr="007C1E76">
        <w:rPr>
          <w:sz w:val="22"/>
          <w:szCs w:val="22"/>
        </w:rPr>
        <w:t>:</w:t>
      </w:r>
    </w:p>
    <w:p w14:paraId="0BEAD374" w14:textId="77777777" w:rsidR="00821B28" w:rsidRPr="007C1E76" w:rsidRDefault="00821B28" w:rsidP="00FD19AD">
      <w:pPr>
        <w:ind w:left="720"/>
        <w:rPr>
          <w:i/>
          <w:iCs/>
          <w:sz w:val="22"/>
          <w:szCs w:val="22"/>
        </w:rPr>
      </w:pPr>
      <w:r w:rsidRPr="007C1E76">
        <w:rPr>
          <w:i/>
          <w:iCs/>
          <w:sz w:val="22"/>
          <w:szCs w:val="22"/>
        </w:rPr>
        <w:t>Facility incident register IIMS is available, however no adverse events have never occurred, and therefore none reported.</w:t>
      </w:r>
    </w:p>
    <w:p w14:paraId="11627611" w14:textId="70A9CF29" w:rsidR="00821B28" w:rsidRPr="007C1E76" w:rsidRDefault="00821B28" w:rsidP="00FD19AD">
      <w:pPr>
        <w:ind w:left="720"/>
        <w:rPr>
          <w:i/>
          <w:iCs/>
          <w:sz w:val="22"/>
          <w:szCs w:val="22"/>
        </w:rPr>
      </w:pPr>
      <w:r w:rsidRPr="007C1E76">
        <w:rPr>
          <w:i/>
          <w:iCs/>
          <w:sz w:val="22"/>
          <w:szCs w:val="22"/>
        </w:rPr>
        <w:t>Patients are given registered medical devices, such as Continuous Positive Airway Pressure (CPAP) devices. These are made, and supplied to the hospital, by external organisations. Some surgical medical devices are made and used within the hospital. These are not issued to patients.</w:t>
      </w:r>
    </w:p>
    <w:p w14:paraId="1525B974" w14:textId="77777777" w:rsidR="00821B28" w:rsidRDefault="00821B28" w:rsidP="00FD19AD">
      <w:pPr>
        <w:pStyle w:val="Heading3"/>
      </w:pPr>
      <w:bookmarkStart w:id="103" w:name="_Toc137225815"/>
      <w:bookmarkStart w:id="104" w:name="_Toc143788406"/>
      <w:r>
        <w:t>Communication and education</w:t>
      </w:r>
      <w:bookmarkEnd w:id="103"/>
      <w:bookmarkEnd w:id="104"/>
    </w:p>
    <w:p w14:paraId="7BBBD65F" w14:textId="77777777" w:rsidR="00A3637B" w:rsidRPr="007C1E76" w:rsidRDefault="00A3637B" w:rsidP="00821B28">
      <w:pPr>
        <w:rPr>
          <w:sz w:val="22"/>
          <w:szCs w:val="22"/>
        </w:rPr>
      </w:pPr>
      <w:r w:rsidRPr="007C1E76">
        <w:rPr>
          <w:sz w:val="22"/>
          <w:szCs w:val="22"/>
        </w:rPr>
        <w:t>In response to being asked whether they had regulatory obligations to the TGA, respondents provided the following responses:</w:t>
      </w:r>
    </w:p>
    <w:p w14:paraId="7AFB40FB" w14:textId="58D62716" w:rsidR="00A3637B" w:rsidRPr="007C1E76" w:rsidRDefault="00A3637B" w:rsidP="00A3637B">
      <w:pPr>
        <w:pStyle w:val="ListBullet"/>
        <w:rPr>
          <w:sz w:val="22"/>
          <w:szCs w:val="22"/>
        </w:rPr>
      </w:pPr>
      <w:r w:rsidRPr="007C1E76">
        <w:rPr>
          <w:sz w:val="22"/>
          <w:szCs w:val="22"/>
        </w:rPr>
        <w:t>Yes (16, 57%)</w:t>
      </w:r>
    </w:p>
    <w:p w14:paraId="2AA64A77" w14:textId="2AB04576" w:rsidR="00A3637B" w:rsidRPr="007C1E76" w:rsidRDefault="00A3637B" w:rsidP="00A3637B">
      <w:pPr>
        <w:pStyle w:val="ListBullet"/>
        <w:rPr>
          <w:sz w:val="22"/>
          <w:szCs w:val="22"/>
        </w:rPr>
      </w:pPr>
      <w:r w:rsidRPr="007C1E76">
        <w:rPr>
          <w:sz w:val="22"/>
          <w:szCs w:val="22"/>
        </w:rPr>
        <w:t>No (2, 7%)</w:t>
      </w:r>
    </w:p>
    <w:p w14:paraId="476591C4" w14:textId="47F99BF0" w:rsidR="00A3637B" w:rsidRPr="007C1E76" w:rsidRDefault="00A3637B" w:rsidP="00A3637B">
      <w:pPr>
        <w:pStyle w:val="ListBullet"/>
        <w:rPr>
          <w:sz w:val="22"/>
          <w:szCs w:val="22"/>
        </w:rPr>
      </w:pPr>
      <w:r w:rsidRPr="007C1E76">
        <w:rPr>
          <w:sz w:val="22"/>
          <w:szCs w:val="22"/>
        </w:rPr>
        <w:t>Unsure (10, 36%)</w:t>
      </w:r>
    </w:p>
    <w:p w14:paraId="63485B53" w14:textId="701BF10C" w:rsidR="00821B28" w:rsidRPr="007C1E76" w:rsidRDefault="00821B28" w:rsidP="00821B28">
      <w:pPr>
        <w:rPr>
          <w:sz w:val="22"/>
          <w:szCs w:val="22"/>
        </w:rPr>
      </w:pPr>
      <w:r w:rsidRPr="007C1E76">
        <w:rPr>
          <w:sz w:val="22"/>
          <w:szCs w:val="22"/>
        </w:rPr>
        <w:t xml:space="preserve">We asked the 28 hospitals and healthcare facilities what would help </w:t>
      </w:r>
      <w:r w:rsidR="00FD19AD" w:rsidRPr="007C1E76">
        <w:rPr>
          <w:sz w:val="22"/>
          <w:szCs w:val="22"/>
        </w:rPr>
        <w:t xml:space="preserve">them </w:t>
      </w:r>
      <w:r w:rsidRPr="007C1E76">
        <w:rPr>
          <w:sz w:val="22"/>
          <w:szCs w:val="22"/>
        </w:rPr>
        <w:t xml:space="preserve">and </w:t>
      </w:r>
      <w:r w:rsidR="00FD19AD" w:rsidRPr="007C1E76">
        <w:rPr>
          <w:sz w:val="22"/>
          <w:szCs w:val="22"/>
        </w:rPr>
        <w:t xml:space="preserve">their </w:t>
      </w:r>
      <w:r w:rsidRPr="007C1E76">
        <w:rPr>
          <w:sz w:val="22"/>
          <w:szCs w:val="22"/>
        </w:rPr>
        <w:t>organisation with meeting regulatory obligations for medical devices.</w:t>
      </w:r>
    </w:p>
    <w:p w14:paraId="69E4643A" w14:textId="77777777" w:rsidR="00821B28" w:rsidRPr="007C1E76" w:rsidRDefault="00821B28" w:rsidP="00821B28">
      <w:pPr>
        <w:rPr>
          <w:sz w:val="22"/>
          <w:szCs w:val="22"/>
        </w:rPr>
      </w:pPr>
      <w:r w:rsidRPr="007C1E76">
        <w:rPr>
          <w:sz w:val="22"/>
          <w:szCs w:val="22"/>
        </w:rPr>
        <w:lastRenderedPageBreak/>
        <w:t>The most requested/popular options for helping organisations to meet their regulatory requirements are:</w:t>
      </w:r>
    </w:p>
    <w:p w14:paraId="79E6068B" w14:textId="77777777" w:rsidR="00821B28" w:rsidRPr="007C1E76" w:rsidRDefault="00821B28" w:rsidP="00FD19AD">
      <w:pPr>
        <w:pStyle w:val="ListBullet"/>
        <w:rPr>
          <w:sz w:val="22"/>
          <w:szCs w:val="22"/>
        </w:rPr>
      </w:pPr>
      <w:r w:rsidRPr="007C1E76">
        <w:rPr>
          <w:sz w:val="22"/>
          <w:szCs w:val="22"/>
        </w:rPr>
        <w:t>Greater clarity from the TGA about whether we have regulatory responsibilities</w:t>
      </w:r>
    </w:p>
    <w:p w14:paraId="0895FDE8" w14:textId="77777777" w:rsidR="00821B28" w:rsidRPr="007C1E76" w:rsidRDefault="00821B28" w:rsidP="00FD19AD">
      <w:pPr>
        <w:pStyle w:val="ListBullet"/>
        <w:rPr>
          <w:sz w:val="22"/>
          <w:szCs w:val="22"/>
        </w:rPr>
      </w:pPr>
      <w:r w:rsidRPr="007C1E76">
        <w:rPr>
          <w:sz w:val="22"/>
          <w:szCs w:val="22"/>
        </w:rPr>
        <w:t>Dedicated online training about regulatory responsibilities that can be undertaken at any time</w:t>
      </w:r>
    </w:p>
    <w:p w14:paraId="7D3A670C" w14:textId="77777777" w:rsidR="00821B28" w:rsidRPr="007C1E76" w:rsidRDefault="00821B28" w:rsidP="00FD19AD">
      <w:pPr>
        <w:pStyle w:val="ListBullet"/>
        <w:rPr>
          <w:sz w:val="22"/>
          <w:szCs w:val="22"/>
        </w:rPr>
      </w:pPr>
      <w:r w:rsidRPr="007C1E76">
        <w:rPr>
          <w:sz w:val="22"/>
          <w:szCs w:val="22"/>
        </w:rPr>
        <w:t>More information from peak/professional bodies about specific regulatory responsibilities to their members</w:t>
      </w:r>
    </w:p>
    <w:p w14:paraId="44903949" w14:textId="77777777" w:rsidR="00821B28" w:rsidRPr="007C1E76" w:rsidRDefault="00821B28" w:rsidP="00FD19AD">
      <w:pPr>
        <w:pStyle w:val="ListBullet"/>
        <w:rPr>
          <w:sz w:val="22"/>
          <w:szCs w:val="22"/>
        </w:rPr>
      </w:pPr>
      <w:r w:rsidRPr="007C1E76">
        <w:rPr>
          <w:sz w:val="22"/>
          <w:szCs w:val="22"/>
        </w:rPr>
        <w:t>Knowing whether materials and equipment we’re using are approved by the TGA</w:t>
      </w:r>
    </w:p>
    <w:p w14:paraId="6BF27E28" w14:textId="77777777" w:rsidR="00821B28" w:rsidRPr="007C1E76" w:rsidRDefault="00821B28" w:rsidP="00FD19AD">
      <w:pPr>
        <w:pStyle w:val="ListBullet"/>
        <w:rPr>
          <w:sz w:val="22"/>
          <w:szCs w:val="22"/>
        </w:rPr>
      </w:pPr>
      <w:r w:rsidRPr="007C1E76">
        <w:rPr>
          <w:sz w:val="22"/>
          <w:szCs w:val="22"/>
        </w:rPr>
        <w:t>Regular, direct engagement through presentations/webinars with the TGA</w:t>
      </w:r>
    </w:p>
    <w:p w14:paraId="22AB201E" w14:textId="77777777" w:rsidR="00F513DA" w:rsidRDefault="00F513DA" w:rsidP="00F513DA">
      <w:pPr>
        <w:pStyle w:val="Heading3"/>
      </w:pPr>
      <w:bookmarkStart w:id="105" w:name="_Toc143788407"/>
      <w:r>
        <w:t>Themes</w:t>
      </w:r>
      <w:bookmarkEnd w:id="105"/>
    </w:p>
    <w:p w14:paraId="56FB95ED" w14:textId="1C28B6CA" w:rsidR="00120448" w:rsidRPr="003B136E" w:rsidRDefault="00E04C1B" w:rsidP="00120448">
      <w:pPr>
        <w:spacing w:line="240" w:lineRule="auto"/>
        <w:rPr>
          <w:sz w:val="22"/>
          <w:szCs w:val="22"/>
        </w:rPr>
      </w:pPr>
      <w:r w:rsidRPr="003B136E">
        <w:rPr>
          <w:sz w:val="22"/>
          <w:szCs w:val="22"/>
        </w:rPr>
        <w:t>Overall,</w:t>
      </w:r>
      <w:r w:rsidR="002B221D" w:rsidRPr="003B136E">
        <w:rPr>
          <w:sz w:val="22"/>
          <w:szCs w:val="22"/>
        </w:rPr>
        <w:t xml:space="preserve"> the survey results indicate a</w:t>
      </w:r>
      <w:r w:rsidR="00120448" w:rsidRPr="003B136E">
        <w:rPr>
          <w:sz w:val="22"/>
          <w:szCs w:val="22"/>
        </w:rPr>
        <w:t xml:space="preserve"> wide range of activities with medical devices are being undertaken in hospitals and health care facilities by a combination of </w:t>
      </w:r>
      <w:proofErr w:type="spellStart"/>
      <w:r w:rsidR="00120448" w:rsidRPr="003B136E">
        <w:rPr>
          <w:sz w:val="22"/>
          <w:szCs w:val="22"/>
        </w:rPr>
        <w:t>Ahpra</w:t>
      </w:r>
      <w:proofErr w:type="spellEnd"/>
      <w:r w:rsidR="00624541" w:rsidRPr="003B136E">
        <w:rPr>
          <w:sz w:val="22"/>
          <w:szCs w:val="22"/>
        </w:rPr>
        <w:t xml:space="preserve"> </w:t>
      </w:r>
      <w:r w:rsidR="00120448" w:rsidRPr="003B136E">
        <w:rPr>
          <w:sz w:val="22"/>
          <w:szCs w:val="22"/>
        </w:rPr>
        <w:t xml:space="preserve">registered practitioners, relevant trained health professionals, engineers, and trained technicians. </w:t>
      </w:r>
      <w:r w:rsidR="002B221D" w:rsidRPr="003B136E">
        <w:rPr>
          <w:sz w:val="22"/>
          <w:szCs w:val="22"/>
        </w:rPr>
        <w:t>Results indicate mo</w:t>
      </w:r>
      <w:r w:rsidR="00120448" w:rsidRPr="003B136E">
        <w:rPr>
          <w:sz w:val="22"/>
          <w:szCs w:val="22"/>
        </w:rPr>
        <w:t xml:space="preserve">st hospitals and healthcare facilities are only </w:t>
      </w:r>
      <w:r w:rsidR="002B221D" w:rsidRPr="003B136E">
        <w:rPr>
          <w:sz w:val="22"/>
          <w:szCs w:val="22"/>
        </w:rPr>
        <w:t xml:space="preserve">manufacturing </w:t>
      </w:r>
      <w:r w:rsidR="00120448" w:rsidRPr="003B136E">
        <w:rPr>
          <w:sz w:val="22"/>
          <w:szCs w:val="22"/>
        </w:rPr>
        <w:t>devices for their own patients or clients (81%)</w:t>
      </w:r>
      <w:r w:rsidR="002B221D" w:rsidRPr="003B136E">
        <w:rPr>
          <w:sz w:val="22"/>
          <w:szCs w:val="22"/>
        </w:rPr>
        <w:t xml:space="preserve"> – the remaining </w:t>
      </w:r>
      <w:r w:rsidR="00120448" w:rsidRPr="003B136E">
        <w:rPr>
          <w:sz w:val="22"/>
          <w:szCs w:val="22"/>
        </w:rPr>
        <w:t>19% are manufacturing devices for both their own patient/clients as well as for someone else’s patients/clients.</w:t>
      </w:r>
    </w:p>
    <w:p w14:paraId="0077EC28" w14:textId="2D07CB6A" w:rsidR="00C96CE0" w:rsidRPr="003B136E" w:rsidRDefault="00C96CE0" w:rsidP="00120448">
      <w:pPr>
        <w:spacing w:line="240" w:lineRule="auto"/>
        <w:rPr>
          <w:sz w:val="22"/>
          <w:szCs w:val="22"/>
        </w:rPr>
      </w:pPr>
      <w:r w:rsidRPr="003B136E">
        <w:rPr>
          <w:sz w:val="22"/>
          <w:szCs w:val="22"/>
        </w:rPr>
        <w:t xml:space="preserve">Approval measures for medical devices manufactured on-site vary </w:t>
      </w:r>
      <w:r w:rsidR="00120448" w:rsidRPr="003B136E">
        <w:rPr>
          <w:sz w:val="22"/>
          <w:szCs w:val="22"/>
        </w:rPr>
        <w:t xml:space="preserve">depending on the organisation and the risk level of the </w:t>
      </w:r>
      <w:r w:rsidRPr="003B136E">
        <w:rPr>
          <w:sz w:val="22"/>
          <w:szCs w:val="22"/>
        </w:rPr>
        <w:t xml:space="preserve">devices being manufactured. Generally, </w:t>
      </w:r>
      <w:r w:rsidR="002B221D" w:rsidRPr="003B136E">
        <w:rPr>
          <w:sz w:val="22"/>
          <w:szCs w:val="22"/>
        </w:rPr>
        <w:t xml:space="preserve">singular </w:t>
      </w:r>
      <w:r w:rsidRPr="003B136E">
        <w:rPr>
          <w:sz w:val="22"/>
          <w:szCs w:val="22"/>
        </w:rPr>
        <w:t xml:space="preserve">approval was </w:t>
      </w:r>
      <w:r w:rsidR="002B221D" w:rsidRPr="003B136E">
        <w:rPr>
          <w:sz w:val="22"/>
          <w:szCs w:val="22"/>
        </w:rPr>
        <w:t xml:space="preserve">obtained </w:t>
      </w:r>
      <w:r w:rsidRPr="003B136E">
        <w:rPr>
          <w:sz w:val="22"/>
          <w:szCs w:val="22"/>
        </w:rPr>
        <w:t xml:space="preserve">from </w:t>
      </w:r>
      <w:r w:rsidR="002B221D" w:rsidRPr="003B136E">
        <w:rPr>
          <w:sz w:val="22"/>
          <w:szCs w:val="22"/>
        </w:rPr>
        <w:t xml:space="preserve">either a </w:t>
      </w:r>
      <w:r w:rsidRPr="003B136E">
        <w:rPr>
          <w:sz w:val="22"/>
          <w:szCs w:val="22"/>
        </w:rPr>
        <w:t>clinical</w:t>
      </w:r>
      <w:r w:rsidR="002B221D" w:rsidRPr="003B136E">
        <w:rPr>
          <w:sz w:val="22"/>
          <w:szCs w:val="22"/>
        </w:rPr>
        <w:t>, engineering,</w:t>
      </w:r>
      <w:r w:rsidRPr="003B136E">
        <w:rPr>
          <w:sz w:val="22"/>
          <w:szCs w:val="22"/>
        </w:rPr>
        <w:t xml:space="preserve"> or technical perspective. Only one facility advised that sign-off from both a clinical and engineering perspective was needed </w:t>
      </w:r>
      <w:r w:rsidR="002B221D" w:rsidRPr="003B136E">
        <w:rPr>
          <w:sz w:val="22"/>
          <w:szCs w:val="22"/>
        </w:rPr>
        <w:t>before manufacture could proceed</w:t>
      </w:r>
      <w:r w:rsidRPr="003B136E">
        <w:rPr>
          <w:sz w:val="22"/>
          <w:szCs w:val="22"/>
        </w:rPr>
        <w:t>.</w:t>
      </w:r>
    </w:p>
    <w:p w14:paraId="73FAFE10" w14:textId="3F29C651" w:rsidR="00C96CE0" w:rsidRPr="003B136E" w:rsidRDefault="00E04C1B" w:rsidP="00E2042C">
      <w:pPr>
        <w:spacing w:after="0" w:line="240" w:lineRule="auto"/>
        <w:rPr>
          <w:sz w:val="22"/>
          <w:szCs w:val="22"/>
        </w:rPr>
      </w:pPr>
      <w:r w:rsidRPr="003B136E">
        <w:rPr>
          <w:sz w:val="22"/>
          <w:szCs w:val="22"/>
        </w:rPr>
        <w:t>With respect to the use of q</w:t>
      </w:r>
      <w:r w:rsidR="00E2042C" w:rsidRPr="003B136E">
        <w:rPr>
          <w:sz w:val="22"/>
          <w:szCs w:val="22"/>
        </w:rPr>
        <w:t>uality management systems (QMS)</w:t>
      </w:r>
      <w:r w:rsidRPr="003B136E">
        <w:rPr>
          <w:sz w:val="22"/>
          <w:szCs w:val="22"/>
        </w:rPr>
        <w:t xml:space="preserve">, </w:t>
      </w:r>
      <w:r w:rsidR="00C96CE0" w:rsidRPr="003B136E">
        <w:rPr>
          <w:sz w:val="22"/>
          <w:szCs w:val="22"/>
        </w:rPr>
        <w:t xml:space="preserve">16 facilities </w:t>
      </w:r>
      <w:r w:rsidRPr="003B136E">
        <w:rPr>
          <w:sz w:val="22"/>
          <w:szCs w:val="22"/>
        </w:rPr>
        <w:t xml:space="preserve">provided information about the </w:t>
      </w:r>
      <w:r w:rsidR="00C96CE0" w:rsidRPr="003B136E">
        <w:rPr>
          <w:sz w:val="22"/>
          <w:szCs w:val="22"/>
        </w:rPr>
        <w:t>risk management protocols and strategies they had in place</w:t>
      </w:r>
      <w:r w:rsidRPr="003B136E">
        <w:rPr>
          <w:sz w:val="22"/>
          <w:szCs w:val="22"/>
        </w:rPr>
        <w:t>:</w:t>
      </w:r>
    </w:p>
    <w:p w14:paraId="7EF1B394" w14:textId="479549DC" w:rsidR="00C96CE0" w:rsidRPr="003B136E" w:rsidRDefault="00C96CE0" w:rsidP="00E2042C">
      <w:pPr>
        <w:pStyle w:val="ListBullet"/>
        <w:rPr>
          <w:sz w:val="22"/>
          <w:szCs w:val="22"/>
        </w:rPr>
      </w:pPr>
      <w:r w:rsidRPr="003B136E">
        <w:rPr>
          <w:sz w:val="22"/>
          <w:szCs w:val="22"/>
        </w:rPr>
        <w:t xml:space="preserve">Only </w:t>
      </w:r>
      <w:r w:rsidR="00E04C1B" w:rsidRPr="003B136E">
        <w:rPr>
          <w:sz w:val="22"/>
          <w:szCs w:val="22"/>
        </w:rPr>
        <w:t xml:space="preserve">two </w:t>
      </w:r>
      <w:r w:rsidRPr="003B136E">
        <w:rPr>
          <w:sz w:val="22"/>
          <w:szCs w:val="22"/>
        </w:rPr>
        <w:t>of the 16 facilities that manufacture medical devices (13%) have independently certified QMS systems. Just under half of these facilities (7, 44%) had a documented internal QMS system (including the two facilities with certified QMS systems).</w:t>
      </w:r>
    </w:p>
    <w:p w14:paraId="19833A11" w14:textId="0D4BA387" w:rsidR="00C96CE0" w:rsidRPr="003B136E" w:rsidRDefault="00E04C1B" w:rsidP="00E2042C">
      <w:pPr>
        <w:pStyle w:val="ListBullet"/>
        <w:rPr>
          <w:sz w:val="22"/>
          <w:szCs w:val="22"/>
        </w:rPr>
      </w:pPr>
      <w:r w:rsidRPr="003B136E">
        <w:rPr>
          <w:sz w:val="22"/>
          <w:szCs w:val="22"/>
        </w:rPr>
        <w:t xml:space="preserve">Seven </w:t>
      </w:r>
      <w:r w:rsidR="00C96CE0" w:rsidRPr="003B136E">
        <w:rPr>
          <w:sz w:val="22"/>
          <w:szCs w:val="22"/>
        </w:rPr>
        <w:t xml:space="preserve">of the 16 facilities that manufacture devices (44%) indicated that they were unsure what risk management protocols and strategies are in place. </w:t>
      </w:r>
    </w:p>
    <w:p w14:paraId="63B33C07" w14:textId="6635A126" w:rsidR="00C96CE0" w:rsidRPr="003B136E" w:rsidRDefault="00DC0A69" w:rsidP="00DC0A69">
      <w:pPr>
        <w:spacing w:line="240" w:lineRule="auto"/>
        <w:rPr>
          <w:sz w:val="22"/>
          <w:szCs w:val="22"/>
        </w:rPr>
      </w:pPr>
      <w:r w:rsidRPr="003B136E">
        <w:rPr>
          <w:sz w:val="22"/>
          <w:szCs w:val="22"/>
        </w:rPr>
        <w:t>Survey responses indicate the p</w:t>
      </w:r>
      <w:r w:rsidR="00C96CE0" w:rsidRPr="003B136E">
        <w:rPr>
          <w:sz w:val="22"/>
          <w:szCs w:val="22"/>
        </w:rPr>
        <w:t>rocesses and methods used to provide information to patients/clients about their medical devices and keep records of medical devices supplied to patients/clients varie</w:t>
      </w:r>
      <w:r w:rsidRPr="003B136E">
        <w:rPr>
          <w:sz w:val="22"/>
          <w:szCs w:val="22"/>
        </w:rPr>
        <w:t>s</w:t>
      </w:r>
      <w:r w:rsidR="00C96CE0" w:rsidRPr="003B136E">
        <w:rPr>
          <w:sz w:val="22"/>
          <w:szCs w:val="22"/>
        </w:rPr>
        <w:t xml:space="preserve"> </w:t>
      </w:r>
      <w:r w:rsidRPr="003B136E">
        <w:rPr>
          <w:sz w:val="22"/>
          <w:szCs w:val="22"/>
        </w:rPr>
        <w:t>(</w:t>
      </w:r>
      <w:r w:rsidR="00C96CE0" w:rsidRPr="003B136E">
        <w:rPr>
          <w:sz w:val="22"/>
          <w:szCs w:val="22"/>
        </w:rPr>
        <w:t>both between and within hospitals and healthcare facilities</w:t>
      </w:r>
      <w:r w:rsidRPr="003B136E">
        <w:rPr>
          <w:sz w:val="22"/>
          <w:szCs w:val="22"/>
        </w:rPr>
        <w:t>)</w:t>
      </w:r>
      <w:r w:rsidR="00C96CE0" w:rsidRPr="003B136E">
        <w:rPr>
          <w:sz w:val="22"/>
          <w:szCs w:val="22"/>
        </w:rPr>
        <w:t xml:space="preserve"> and the methods </w:t>
      </w:r>
      <w:r w:rsidRPr="003B136E">
        <w:rPr>
          <w:sz w:val="22"/>
          <w:szCs w:val="22"/>
        </w:rPr>
        <w:t xml:space="preserve">used may not </w:t>
      </w:r>
      <w:r w:rsidR="00C96CE0" w:rsidRPr="003B136E">
        <w:rPr>
          <w:sz w:val="22"/>
          <w:szCs w:val="22"/>
        </w:rPr>
        <w:t xml:space="preserve">always meet </w:t>
      </w:r>
      <w:r w:rsidRPr="003B136E">
        <w:rPr>
          <w:sz w:val="22"/>
          <w:szCs w:val="22"/>
        </w:rPr>
        <w:t xml:space="preserve">current regulatory </w:t>
      </w:r>
      <w:r w:rsidR="00C96CE0" w:rsidRPr="003B136E">
        <w:rPr>
          <w:sz w:val="22"/>
          <w:szCs w:val="22"/>
        </w:rPr>
        <w:t>requirements.</w:t>
      </w:r>
      <w:r w:rsidRPr="003B136E">
        <w:rPr>
          <w:sz w:val="22"/>
          <w:szCs w:val="22"/>
        </w:rPr>
        <w:t xml:space="preserve"> Similar issues were observed with responses relating to the </w:t>
      </w:r>
      <w:r w:rsidR="00C96CE0" w:rsidRPr="003B136E">
        <w:rPr>
          <w:sz w:val="22"/>
          <w:szCs w:val="22"/>
        </w:rPr>
        <w:t xml:space="preserve">review </w:t>
      </w:r>
      <w:r w:rsidRPr="003B136E">
        <w:rPr>
          <w:sz w:val="22"/>
          <w:szCs w:val="22"/>
        </w:rPr>
        <w:t xml:space="preserve">and reporting of </w:t>
      </w:r>
      <w:r w:rsidR="00C96CE0" w:rsidRPr="003B136E">
        <w:rPr>
          <w:sz w:val="22"/>
          <w:szCs w:val="22"/>
        </w:rPr>
        <w:t>adverse event</w:t>
      </w:r>
      <w:r w:rsidRPr="003B136E">
        <w:rPr>
          <w:sz w:val="22"/>
          <w:szCs w:val="22"/>
        </w:rPr>
        <w:t>s:</w:t>
      </w:r>
    </w:p>
    <w:p w14:paraId="6E12BC1F" w14:textId="60F913DC" w:rsidR="00C96CE0" w:rsidRPr="003B136E" w:rsidRDefault="00C96CE0" w:rsidP="00E2042C">
      <w:pPr>
        <w:pStyle w:val="ListBullet"/>
        <w:rPr>
          <w:sz w:val="22"/>
          <w:szCs w:val="22"/>
        </w:rPr>
      </w:pPr>
      <w:r w:rsidRPr="003B136E">
        <w:rPr>
          <w:sz w:val="22"/>
          <w:szCs w:val="22"/>
        </w:rPr>
        <w:t>Most facilities either internally reviewed adverse events within the manufacturing/clinical team and/or reported adverse events through hospital reporting structures.</w:t>
      </w:r>
    </w:p>
    <w:p w14:paraId="5FC7DA76" w14:textId="77777777" w:rsidR="00C96CE0" w:rsidRPr="003B136E" w:rsidRDefault="00C96CE0" w:rsidP="00E2042C">
      <w:pPr>
        <w:pStyle w:val="ListBullet"/>
        <w:rPr>
          <w:sz w:val="22"/>
          <w:szCs w:val="22"/>
        </w:rPr>
      </w:pPr>
      <w:r w:rsidRPr="003B136E">
        <w:rPr>
          <w:sz w:val="22"/>
          <w:szCs w:val="22"/>
        </w:rPr>
        <w:t xml:space="preserve">Only a small number of facilities advised that they report adverse events to TGA (5/16, 31%) or to other relevant regulators including </w:t>
      </w:r>
      <w:proofErr w:type="spellStart"/>
      <w:r w:rsidRPr="003B136E">
        <w:rPr>
          <w:sz w:val="22"/>
          <w:szCs w:val="22"/>
        </w:rPr>
        <w:t>Ahpra</w:t>
      </w:r>
      <w:proofErr w:type="spellEnd"/>
      <w:r w:rsidRPr="003B136E">
        <w:rPr>
          <w:sz w:val="22"/>
          <w:szCs w:val="22"/>
        </w:rPr>
        <w:t xml:space="preserve"> (3/16, 19%), the Commission (4/16, 25%), NDIS Commission (1/16, 6%) or to state/territory governments (3/16, 19%).</w:t>
      </w:r>
    </w:p>
    <w:p w14:paraId="1114BB9C" w14:textId="77777777" w:rsidR="00C96CE0" w:rsidRPr="003B136E" w:rsidRDefault="00C96CE0" w:rsidP="00E2042C">
      <w:pPr>
        <w:pStyle w:val="ListBullet"/>
        <w:rPr>
          <w:sz w:val="22"/>
          <w:szCs w:val="22"/>
        </w:rPr>
      </w:pPr>
      <w:r w:rsidRPr="003B136E">
        <w:rPr>
          <w:sz w:val="22"/>
          <w:szCs w:val="22"/>
        </w:rPr>
        <w:t xml:space="preserve">One facility was unsure what measures are in place for adverse event reporting. </w:t>
      </w:r>
    </w:p>
    <w:p w14:paraId="5A26757E" w14:textId="0AE7FAFC" w:rsidR="00E2042C" w:rsidRPr="003B136E" w:rsidRDefault="00C96CE0" w:rsidP="00E2042C">
      <w:pPr>
        <w:spacing w:line="240" w:lineRule="auto"/>
        <w:rPr>
          <w:sz w:val="22"/>
          <w:szCs w:val="22"/>
        </w:rPr>
      </w:pPr>
      <w:r w:rsidRPr="003B136E">
        <w:rPr>
          <w:sz w:val="22"/>
          <w:szCs w:val="22"/>
        </w:rPr>
        <w:lastRenderedPageBreak/>
        <w:t xml:space="preserve">More than half of the facilities </w:t>
      </w:r>
      <w:r w:rsidR="00DC0A69" w:rsidRPr="003B136E">
        <w:rPr>
          <w:sz w:val="22"/>
          <w:szCs w:val="22"/>
        </w:rPr>
        <w:t xml:space="preserve">identified that they do have regulatory obligations to the TGA </w:t>
      </w:r>
      <w:r w:rsidRPr="003B136E">
        <w:rPr>
          <w:sz w:val="22"/>
          <w:szCs w:val="22"/>
        </w:rPr>
        <w:t>(57%), 36% were unsure and 7% said that they did not have regulatory obligations to the TGA.</w:t>
      </w:r>
      <w:r w:rsidR="00DC0A69" w:rsidRPr="003B136E">
        <w:rPr>
          <w:sz w:val="22"/>
          <w:szCs w:val="22"/>
        </w:rPr>
        <w:t xml:space="preserve"> Furthermore:</w:t>
      </w:r>
    </w:p>
    <w:p w14:paraId="0E4ABCAE" w14:textId="31541E6C" w:rsidR="00C96CE0" w:rsidRPr="003B136E" w:rsidRDefault="00DC0A69" w:rsidP="00E2042C">
      <w:pPr>
        <w:pStyle w:val="ListBullet"/>
        <w:rPr>
          <w:sz w:val="22"/>
          <w:szCs w:val="22"/>
        </w:rPr>
      </w:pPr>
      <w:r w:rsidRPr="003B136E">
        <w:rPr>
          <w:sz w:val="22"/>
          <w:szCs w:val="22"/>
        </w:rPr>
        <w:t xml:space="preserve">Six </w:t>
      </w:r>
      <w:r w:rsidR="00C96CE0" w:rsidRPr="003B136E">
        <w:rPr>
          <w:sz w:val="22"/>
          <w:szCs w:val="22"/>
        </w:rPr>
        <w:t>facilities that manufacture devices said they were unsure if they had regulatory obligations to TGA and one facility that manufactures devices said they did not have regulatory obligations to the TGA.</w:t>
      </w:r>
    </w:p>
    <w:p w14:paraId="64350B91" w14:textId="2D22E4EE" w:rsidR="00C96CE0" w:rsidRPr="003B136E" w:rsidRDefault="00DC0A69" w:rsidP="00E2042C">
      <w:pPr>
        <w:pStyle w:val="ListBullet"/>
        <w:rPr>
          <w:sz w:val="22"/>
          <w:szCs w:val="22"/>
        </w:rPr>
      </w:pPr>
      <w:r w:rsidRPr="003B136E">
        <w:rPr>
          <w:sz w:val="22"/>
          <w:szCs w:val="22"/>
        </w:rPr>
        <w:t xml:space="preserve">Six </w:t>
      </w:r>
      <w:r w:rsidR="00C96CE0" w:rsidRPr="003B136E">
        <w:rPr>
          <w:sz w:val="22"/>
          <w:szCs w:val="22"/>
        </w:rPr>
        <w:t>of the 16 facilities (38%) that manufacture devices in-house indicated that they were accredited under the AHSSQA scheme</w:t>
      </w:r>
      <w:r w:rsidRPr="003B136E">
        <w:rPr>
          <w:sz w:val="22"/>
          <w:szCs w:val="22"/>
        </w:rPr>
        <w:t>, noting that s</w:t>
      </w:r>
      <w:r w:rsidR="00C96CE0" w:rsidRPr="003B136E">
        <w:rPr>
          <w:sz w:val="22"/>
          <w:szCs w:val="22"/>
        </w:rPr>
        <w:t>ome facilities may not understand what the AHSSQA scheme is, as most hospitals and healthcare facilities should be accredited (</w:t>
      </w:r>
      <w:r w:rsidRPr="003B136E">
        <w:rPr>
          <w:sz w:val="22"/>
          <w:szCs w:val="22"/>
        </w:rPr>
        <w:t xml:space="preserve">excluding </w:t>
      </w:r>
      <w:r w:rsidR="00C96CE0" w:rsidRPr="003B136E">
        <w:rPr>
          <w:sz w:val="22"/>
          <w:szCs w:val="22"/>
        </w:rPr>
        <w:t>private dental clinics)</w:t>
      </w:r>
      <w:r w:rsidRPr="003B136E">
        <w:rPr>
          <w:sz w:val="22"/>
          <w:szCs w:val="22"/>
        </w:rPr>
        <w:t>.</w:t>
      </w:r>
    </w:p>
    <w:p w14:paraId="6209A7E5" w14:textId="1DEBEAE2" w:rsidR="00C96CE0" w:rsidRPr="003B136E" w:rsidRDefault="00C96CE0" w:rsidP="00E2042C">
      <w:pPr>
        <w:pStyle w:val="ListBullet"/>
        <w:rPr>
          <w:sz w:val="22"/>
          <w:szCs w:val="22"/>
        </w:rPr>
      </w:pPr>
      <w:r w:rsidRPr="003B136E">
        <w:rPr>
          <w:sz w:val="22"/>
          <w:szCs w:val="22"/>
        </w:rPr>
        <w:t xml:space="preserve">Only </w:t>
      </w:r>
      <w:r w:rsidR="00DC0A69" w:rsidRPr="003B136E">
        <w:rPr>
          <w:sz w:val="22"/>
          <w:szCs w:val="22"/>
        </w:rPr>
        <w:t>three</w:t>
      </w:r>
      <w:r w:rsidRPr="003B136E">
        <w:rPr>
          <w:sz w:val="22"/>
          <w:szCs w:val="22"/>
        </w:rPr>
        <w:t xml:space="preserve"> facilities (13%) advised that they trust their health practitioners and the staff operating manufacturing facilities to know what regulatory obligations they have. </w:t>
      </w:r>
      <w:r w:rsidR="00DC0A69" w:rsidRPr="003B136E">
        <w:rPr>
          <w:sz w:val="22"/>
          <w:szCs w:val="22"/>
        </w:rPr>
        <w:t xml:space="preserve">Five respondents </w:t>
      </w:r>
      <w:r w:rsidRPr="003B136E">
        <w:rPr>
          <w:sz w:val="22"/>
          <w:szCs w:val="22"/>
        </w:rPr>
        <w:t xml:space="preserve">(22%) did not </w:t>
      </w:r>
      <w:r w:rsidR="00DC0A69" w:rsidRPr="003B136E">
        <w:rPr>
          <w:sz w:val="22"/>
          <w:szCs w:val="22"/>
        </w:rPr>
        <w:t>provide a response.</w:t>
      </w:r>
    </w:p>
    <w:p w14:paraId="417F5DC3" w14:textId="7E9EA64E" w:rsidR="00F02AEC" w:rsidRPr="00DC0A69" w:rsidRDefault="007D3637" w:rsidP="00DC0A69">
      <w:pPr>
        <w:spacing w:line="240" w:lineRule="auto"/>
        <w:rPr>
          <w:sz w:val="22"/>
          <w:szCs w:val="22"/>
        </w:rPr>
      </w:pPr>
      <w:r w:rsidRPr="003B136E">
        <w:rPr>
          <w:sz w:val="22"/>
          <w:szCs w:val="22"/>
        </w:rPr>
        <w:t>Overall</w:t>
      </w:r>
      <w:r w:rsidR="00C96CE0" w:rsidRPr="003B136E">
        <w:rPr>
          <w:sz w:val="22"/>
          <w:szCs w:val="22"/>
        </w:rPr>
        <w:t>, the</w:t>
      </w:r>
      <w:r w:rsidRPr="003B136E">
        <w:rPr>
          <w:sz w:val="22"/>
          <w:szCs w:val="22"/>
        </w:rPr>
        <w:t xml:space="preserve"> survey</w:t>
      </w:r>
      <w:r w:rsidR="00C96CE0" w:rsidRPr="003B136E">
        <w:rPr>
          <w:sz w:val="22"/>
          <w:szCs w:val="22"/>
        </w:rPr>
        <w:t xml:space="preserve"> results suggest there is a need for increased communication and education of TGA regulatory requirements for hospitals and healthcare facilities.</w:t>
      </w:r>
    </w:p>
    <w:p w14:paraId="4E3CE126" w14:textId="77777777" w:rsidR="00F02AEC" w:rsidRPr="00215D48" w:rsidRDefault="00F02AEC" w:rsidP="00BA0DFC">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215D48" w14:paraId="20771122"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0964A72" w14:textId="77777777" w:rsidR="00F02AEC" w:rsidRPr="00215D48" w:rsidRDefault="00F02AEC" w:rsidP="00B33C56">
            <w:bookmarkStart w:id="106" w:name="ColumnTitle_4"/>
            <w:r w:rsidRPr="00215D48">
              <w:t>Version</w:t>
            </w:r>
          </w:p>
        </w:tc>
        <w:tc>
          <w:tcPr>
            <w:tcW w:w="3242" w:type="dxa"/>
          </w:tcPr>
          <w:p w14:paraId="70B2B082"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122A54CE"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7D0413C3"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06"/>
      <w:tr w:rsidR="00F02AEC" w:rsidRPr="00215D48" w14:paraId="3228B0CF"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2D91168" w14:textId="77777777" w:rsidR="00F02AEC" w:rsidRPr="00215D48" w:rsidRDefault="00F02AEC" w:rsidP="00B33C56">
            <w:r w:rsidRPr="00215D48">
              <w:t>V1.0</w:t>
            </w:r>
          </w:p>
        </w:tc>
        <w:tc>
          <w:tcPr>
            <w:tcW w:w="3242" w:type="dxa"/>
          </w:tcPr>
          <w:p w14:paraId="2C7D8445" w14:textId="77777777" w:rsidR="00F02AEC" w:rsidRPr="00215D48" w:rsidRDefault="00F02AEC" w:rsidP="00B33C56">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71334CCE" w14:textId="4724DC92" w:rsidR="00F02AEC" w:rsidRDefault="007C1E76" w:rsidP="00B33C56">
            <w:pPr>
              <w:cnfStyle w:val="000000000000" w:firstRow="0" w:lastRow="0" w:firstColumn="0" w:lastColumn="0" w:oddVBand="0" w:evenVBand="0" w:oddHBand="0" w:evenHBand="0" w:firstRowFirstColumn="0" w:firstRowLastColumn="0" w:lastRowFirstColumn="0" w:lastRowLastColumn="0"/>
            </w:pPr>
            <w:r>
              <w:t>Devices Emerging Technology Section</w:t>
            </w:r>
          </w:p>
          <w:p w14:paraId="66481B76" w14:textId="1C511F86" w:rsidR="007C1E76" w:rsidRPr="00215D48" w:rsidRDefault="007C1E76" w:rsidP="00B33C56">
            <w:pPr>
              <w:cnfStyle w:val="000000000000" w:firstRow="0" w:lastRow="0" w:firstColumn="0" w:lastColumn="0" w:oddVBand="0" w:evenVBand="0" w:oddHBand="0" w:evenHBand="0" w:firstRowFirstColumn="0" w:firstRowLastColumn="0" w:lastRowFirstColumn="0" w:lastRowLastColumn="0"/>
            </w:pPr>
            <w:r>
              <w:t>Medical Devices Surveillance Branch</w:t>
            </w:r>
          </w:p>
        </w:tc>
        <w:tc>
          <w:tcPr>
            <w:tcW w:w="1808" w:type="dxa"/>
          </w:tcPr>
          <w:p w14:paraId="77527A3F" w14:textId="37DA275D" w:rsidR="00F02AEC" w:rsidRPr="00215D48" w:rsidRDefault="00470088" w:rsidP="00926B0E">
            <w:pPr>
              <w:cnfStyle w:val="000000000000" w:firstRow="0" w:lastRow="0" w:firstColumn="0" w:lastColumn="0" w:oddVBand="0" w:evenVBand="0" w:oddHBand="0" w:evenHBand="0" w:firstRowFirstColumn="0" w:firstRowLastColumn="0" w:lastRowFirstColumn="0" w:lastRowLastColumn="0"/>
            </w:pPr>
            <w:r>
              <w:t>August</w:t>
            </w:r>
            <w:r w:rsidR="007C1E76">
              <w:t xml:space="preserve"> 2023</w:t>
            </w:r>
          </w:p>
        </w:tc>
      </w:tr>
    </w:tbl>
    <w:p w14:paraId="5E13BAA8" w14:textId="77777777" w:rsidR="00F02AEC" w:rsidRPr="00215D48" w:rsidRDefault="00F02AEC" w:rsidP="00706634">
      <w:pPr>
        <w:spacing w:after="0" w:line="240" w:lineRule="auto"/>
        <w:sectPr w:rsidR="00F02AEC" w:rsidRPr="00215D48" w:rsidSect="00AE7C6A">
          <w:headerReference w:type="default" r:id="rId13"/>
          <w:footerReference w:type="default" r:id="rId1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52E1FB77" w14:textId="77777777" w:rsidTr="00564BBE">
        <w:trPr>
          <w:trHeight w:hRule="exact" w:val="565"/>
          <w:jc w:val="center"/>
        </w:trPr>
        <w:tc>
          <w:tcPr>
            <w:tcW w:w="9145" w:type="dxa"/>
          </w:tcPr>
          <w:p w14:paraId="35ECA77B" w14:textId="77777777" w:rsidR="00F02AEC" w:rsidRPr="00215D48" w:rsidRDefault="00F02AEC" w:rsidP="00564BBE">
            <w:pPr>
              <w:pStyle w:val="TGASignoff"/>
            </w:pPr>
            <w:r w:rsidRPr="00215D48">
              <w:lastRenderedPageBreak/>
              <w:t>Therapeutic Goods Administration</w:t>
            </w:r>
          </w:p>
        </w:tc>
      </w:tr>
      <w:tr w:rsidR="00F02AEC" w:rsidRPr="00215D48" w14:paraId="36203636" w14:textId="77777777" w:rsidTr="00564BBE">
        <w:trPr>
          <w:trHeight w:val="963"/>
          <w:jc w:val="center"/>
        </w:trPr>
        <w:tc>
          <w:tcPr>
            <w:tcW w:w="9145" w:type="dxa"/>
            <w:tcMar>
              <w:top w:w="28" w:type="dxa"/>
            </w:tcMar>
          </w:tcPr>
          <w:p w14:paraId="4278DFA5" w14:textId="77777777" w:rsidR="00F02AEC" w:rsidRPr="00215D48" w:rsidRDefault="00F02AEC" w:rsidP="00EB5622">
            <w:pPr>
              <w:pStyle w:val="Address"/>
              <w:jc w:val="center"/>
            </w:pPr>
            <w:r w:rsidRPr="00215D48">
              <w:t>PO Box 100 Woden ACT 2606 Australia</w:t>
            </w:r>
          </w:p>
          <w:p w14:paraId="3228877F" w14:textId="77777777" w:rsidR="00F02AEC" w:rsidRDefault="00F02AEC">
            <w:pPr>
              <w:pStyle w:val="Address"/>
              <w:jc w:val="center"/>
              <w:rPr>
                <w:sz w:val="22"/>
                <w:szCs w:val="22"/>
              </w:rPr>
            </w:pPr>
            <w:r w:rsidRPr="00215D48">
              <w:t xml:space="preserve">Email: </w:t>
            </w:r>
            <w:hyperlink r:id="rId1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57E2E2B6" w14:textId="77777777" w:rsidR="00F02AEC" w:rsidRPr="00215D48" w:rsidRDefault="004808FF">
            <w:pPr>
              <w:pStyle w:val="Address"/>
              <w:jc w:val="center"/>
              <w:rPr>
                <w:rStyle w:val="Hyperlink"/>
                <w:b/>
                <w:color w:val="auto"/>
                <w:sz w:val="22"/>
              </w:rPr>
            </w:pPr>
            <w:hyperlink r:id="rId16" w:history="1">
              <w:r w:rsidR="00F02AEC" w:rsidRPr="00C4721A">
                <w:rPr>
                  <w:rStyle w:val="Hyperlink"/>
                  <w:b/>
                </w:rPr>
                <w:t>https://www.tga.gov.au</w:t>
              </w:r>
            </w:hyperlink>
          </w:p>
        </w:tc>
      </w:tr>
      <w:tr w:rsidR="00F02AEC" w:rsidRPr="00215D48" w14:paraId="1CF640B5" w14:textId="77777777" w:rsidTr="00564BBE">
        <w:trPr>
          <w:trHeight w:val="251"/>
          <w:jc w:val="center"/>
        </w:trPr>
        <w:tc>
          <w:tcPr>
            <w:tcW w:w="9145" w:type="dxa"/>
            <w:tcMar>
              <w:top w:w="28" w:type="dxa"/>
            </w:tcMar>
          </w:tcPr>
          <w:p w14:paraId="0CCC8425" w14:textId="506D5BB6" w:rsidR="00F02AEC" w:rsidRPr="00215D48" w:rsidRDefault="00F02AEC" w:rsidP="00892EA3">
            <w:pPr>
              <w:pStyle w:val="Address"/>
            </w:pPr>
          </w:p>
        </w:tc>
      </w:tr>
    </w:tbl>
    <w:p w14:paraId="2E1D1B40" w14:textId="77777777" w:rsidR="00F02AEC" w:rsidRPr="00215D48" w:rsidRDefault="00F02AEC" w:rsidP="004A3084"/>
    <w:sectPr w:rsidR="00F02AEC" w:rsidRPr="00215D48" w:rsidSect="00AE7C6A">
      <w:headerReference w:type="first" r:id="rId17"/>
      <w:footerReference w:type="first" r:id="rId1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B618E" w14:textId="77777777" w:rsidR="003529EF" w:rsidRDefault="003529EF" w:rsidP="00F02AEC">
      <w:pPr>
        <w:spacing w:after="0" w:line="240" w:lineRule="auto"/>
      </w:pPr>
      <w:r>
        <w:separator/>
      </w:r>
    </w:p>
  </w:endnote>
  <w:endnote w:type="continuationSeparator" w:id="0">
    <w:p w14:paraId="69448005" w14:textId="77777777" w:rsidR="003529EF" w:rsidRDefault="003529E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33E55AAC" w14:textId="77777777" w:rsidTr="000B30E5">
      <w:trPr>
        <w:trHeight w:val="423"/>
      </w:trPr>
      <w:tc>
        <w:tcPr>
          <w:tcW w:w="4360" w:type="dxa"/>
          <w:tcBorders>
            <w:top w:val="single" w:sz="4" w:space="0" w:color="auto"/>
          </w:tcBorders>
        </w:tcPr>
        <w:p w14:paraId="1D4501CE" w14:textId="77777777" w:rsidR="00F02AEC" w:rsidRDefault="00F02AEC" w:rsidP="000B30E5">
          <w:pPr>
            <w:pStyle w:val="Footer"/>
          </w:pPr>
        </w:p>
        <w:p w14:paraId="7B62F048"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1DA9000E" w14:textId="77777777" w:rsidR="00F02AEC" w:rsidRDefault="00F02AEC" w:rsidP="000B30E5">
              <w:pPr>
                <w:pStyle w:val="Footer"/>
                <w:jc w:val="right"/>
              </w:pPr>
            </w:p>
            <w:p w14:paraId="7773E356"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4808FF">
                <w:fldChar w:fldCharType="begin"/>
              </w:r>
              <w:r w:rsidR="004808FF">
                <w:instrText xml:space="preserve"> NUMPAGES  </w:instrText>
              </w:r>
              <w:r w:rsidR="004808FF">
                <w:fldChar w:fldCharType="separate"/>
              </w:r>
              <w:r>
                <w:rPr>
                  <w:noProof/>
                </w:rPr>
                <w:t>2</w:t>
              </w:r>
              <w:r w:rsidR="004808FF">
                <w:rPr>
                  <w:noProof/>
                </w:rPr>
                <w:fldChar w:fldCharType="end"/>
              </w:r>
            </w:p>
          </w:sdtContent>
        </w:sdt>
      </w:tc>
    </w:tr>
    <w:tr w:rsidR="00F02AEC" w:rsidRPr="00257138" w14:paraId="52B8D437" w14:textId="77777777" w:rsidTr="000B30E5">
      <w:trPr>
        <w:trHeight w:val="263"/>
      </w:trPr>
      <w:tc>
        <w:tcPr>
          <w:tcW w:w="4360" w:type="dxa"/>
        </w:tcPr>
        <w:p w14:paraId="00D438DA"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6895B7CB" w14:textId="77777777" w:rsidR="00F02AEC" w:rsidRPr="00257138" w:rsidRDefault="00F02AEC" w:rsidP="000B30E5">
          <w:pPr>
            <w:pStyle w:val="Footer"/>
            <w:jc w:val="right"/>
          </w:pPr>
        </w:p>
      </w:tc>
    </w:tr>
  </w:tbl>
  <w:p w14:paraId="17B235BF"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1532"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3E934568" w14:textId="77777777" w:rsidTr="00030D34">
      <w:trPr>
        <w:trHeight w:val="423"/>
      </w:trPr>
      <w:tc>
        <w:tcPr>
          <w:tcW w:w="7338" w:type="dxa"/>
          <w:tcBorders>
            <w:top w:val="single" w:sz="4" w:space="0" w:color="auto"/>
          </w:tcBorders>
        </w:tcPr>
        <w:p w14:paraId="432F5618" w14:textId="3BF4F627" w:rsidR="00F02AEC" w:rsidRPr="004A3084" w:rsidRDefault="007C1E76" w:rsidP="00F54CA9">
          <w:pPr>
            <w:pStyle w:val="Footer"/>
          </w:pPr>
          <w:r>
            <w:t>Medical devices manufactured at the point-of-care</w:t>
          </w:r>
          <w:r w:rsidR="00F02AEC" w:rsidRPr="004A3084">
            <w:t xml:space="preserve"> </w:t>
          </w:r>
          <w:r>
            <w:t>–</w:t>
          </w:r>
          <w:r w:rsidR="00220E2A">
            <w:t xml:space="preserve"> Analysis </w:t>
          </w:r>
          <w:r>
            <w:t>of survey results</w:t>
          </w:r>
          <w:r w:rsidR="00220E2A">
            <w:t xml:space="preserve"> by sector</w:t>
          </w:r>
          <w:r w:rsidR="00F02AEC">
            <w:br/>
            <w:t xml:space="preserve">V1.0 </w:t>
          </w:r>
          <w:r w:rsidR="00023C56">
            <w:t>August</w:t>
          </w:r>
          <w:r>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0A06B67B"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rsidR="004808FF">
                <w:fldChar w:fldCharType="begin"/>
              </w:r>
              <w:r w:rsidR="004808FF">
                <w:instrText xml:space="preserve"> NUMPAGES  </w:instrText>
              </w:r>
              <w:r w:rsidR="004808FF">
                <w:fldChar w:fldCharType="separate"/>
              </w:r>
              <w:r>
                <w:rPr>
                  <w:noProof/>
                </w:rPr>
                <w:t>7</w:t>
              </w:r>
              <w:r w:rsidR="004808FF">
                <w:rPr>
                  <w:noProof/>
                </w:rPr>
                <w:fldChar w:fldCharType="end"/>
              </w:r>
            </w:p>
          </w:sdtContent>
        </w:sdt>
      </w:tc>
    </w:tr>
  </w:tbl>
  <w:p w14:paraId="32DA6D84" w14:textId="77777777" w:rsidR="00F02AEC" w:rsidRPr="00826007" w:rsidRDefault="00F02AE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CDE0" w14:textId="77777777" w:rsidR="00A77452" w:rsidRPr="008E3C43" w:rsidRDefault="004808FF"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72942" w14:textId="77777777" w:rsidR="003529EF" w:rsidRDefault="003529EF" w:rsidP="00F02AEC">
      <w:pPr>
        <w:spacing w:after="0" w:line="240" w:lineRule="auto"/>
      </w:pPr>
      <w:r>
        <w:separator/>
      </w:r>
    </w:p>
  </w:footnote>
  <w:footnote w:type="continuationSeparator" w:id="0">
    <w:p w14:paraId="417A74DC" w14:textId="77777777" w:rsidR="003529EF" w:rsidRDefault="003529EF"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959D"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2D9E3CDC" w14:textId="77777777" w:rsidTr="00F71E1E">
      <w:trPr>
        <w:trHeight w:hRule="exact" w:val="8845"/>
      </w:trPr>
      <w:tc>
        <w:tcPr>
          <w:tcW w:w="11964" w:type="dxa"/>
          <w:vAlign w:val="center"/>
        </w:tcPr>
        <w:p w14:paraId="560F8CED" w14:textId="77777777" w:rsidR="00F02AEC" w:rsidRPr="002B29B2" w:rsidRDefault="004808FF" w:rsidP="006A2426">
          <w:pPr>
            <w:ind w:left="-57"/>
            <w:rPr>
              <w:noProof/>
            </w:rPr>
          </w:pPr>
          <w:sdt>
            <w:sdtPr>
              <w:rPr>
                <w:noProof/>
              </w:rPr>
              <w:id w:val="1926993388"/>
              <w:picture/>
            </w:sdtPr>
            <w:sdtEndPr/>
            <w:sdtContent>
              <w:r w:rsidR="00F02AEC" w:rsidRPr="00F71E1E">
                <w:rPr>
                  <w:noProof/>
                </w:rPr>
                <w:drawing>
                  <wp:inline distT="0" distB="0" distL="0" distR="0" wp14:anchorId="6E0C7B14" wp14:editId="06BFFD7C">
                    <wp:extent cx="7631430" cy="3442964"/>
                    <wp:effectExtent l="0" t="0" r="7620" b="5715"/>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631430" cy="3442964"/>
                            </a:xfrm>
                            <a:prstGeom prst="rect">
                              <a:avLst/>
                            </a:prstGeom>
                            <a:noFill/>
                            <a:ln w="9525">
                              <a:noFill/>
                              <a:miter lim="800000"/>
                              <a:headEnd/>
                              <a:tailEnd/>
                            </a:ln>
                          </pic:spPr>
                        </pic:pic>
                      </a:graphicData>
                    </a:graphic>
                  </wp:inline>
                </w:drawing>
              </w:r>
            </w:sdtContent>
          </w:sdt>
        </w:p>
      </w:tc>
    </w:tr>
  </w:tbl>
  <w:p w14:paraId="2A9198D1" w14:textId="77777777" w:rsidR="00F02AEC" w:rsidRDefault="00CB0550" w:rsidP="006D03E5">
    <w:pPr>
      <w:rPr>
        <w:noProof/>
      </w:rPr>
    </w:pPr>
    <w:r>
      <w:rPr>
        <w:noProof/>
        <w:lang w:eastAsia="en-AU"/>
      </w:rPr>
      <w:drawing>
        <wp:inline distT="0" distB="0" distL="0" distR="0" wp14:anchorId="316FE562" wp14:editId="54E34C44">
          <wp:extent cx="2676525" cy="621665"/>
          <wp:effectExtent l="0" t="0" r="9525" b="6985"/>
          <wp:docPr id="4" name="Picture 1" descr="Australian Government, Department of Health and Aged Care, 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ustralian Government, Department of Health and Aged Care, Therapeutic Goods Administratio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00F02AEC" w:rsidRPr="002B29B2">
      <w:rPr>
        <w:noProof/>
        <w:lang w:eastAsia="en-AU"/>
      </w:rPr>
      <w:drawing>
        <wp:anchor distT="0" distB="0" distL="114300" distR="114300" simplePos="0" relativeHeight="251660288" behindDoc="0" locked="0" layoutInCell="0" allowOverlap="1" wp14:anchorId="516EDD96" wp14:editId="2EF1A126">
          <wp:simplePos x="0" y="0"/>
          <wp:positionH relativeFrom="page">
            <wp:align>left</wp:align>
          </wp:positionH>
          <wp:positionV relativeFrom="page">
            <wp:posOffset>3239495</wp:posOffset>
          </wp:positionV>
          <wp:extent cx="7663815" cy="4323091"/>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8098C" w14:textId="4AED1CD5" w:rsidR="00F02AEC" w:rsidRPr="008C5246" w:rsidRDefault="00F02AEC" w:rsidP="008C5246">
    <w:pPr>
      <w:pStyle w:val="Header"/>
      <w:jc w:val="center"/>
      <w:rPr>
        <w:b/>
        <w:bCs/>
        <w:color w:val="FF0000"/>
        <w:sz w:val="24"/>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7298" w14:textId="77777777" w:rsidR="00A77452" w:rsidRPr="00FE501F" w:rsidRDefault="004808FF"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FFA"/>
    <w:multiLevelType w:val="hybridMultilevel"/>
    <w:tmpl w:val="E1FAC462"/>
    <w:lvl w:ilvl="0" w:tplc="3D565ED0">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61611"/>
    <w:multiLevelType w:val="hybridMultilevel"/>
    <w:tmpl w:val="7748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B3732"/>
    <w:multiLevelType w:val="hybridMultilevel"/>
    <w:tmpl w:val="68D2D906"/>
    <w:lvl w:ilvl="0" w:tplc="63A2AB88">
      <w:start w:val="1"/>
      <w:numFmt w:val="bullet"/>
      <w:lvlText w:val="•"/>
      <w:lvlJc w:val="left"/>
      <w:pPr>
        <w:tabs>
          <w:tab w:val="num" w:pos="720"/>
        </w:tabs>
        <w:ind w:left="720" w:hanging="360"/>
      </w:pPr>
      <w:rPr>
        <w:rFonts w:ascii="Arial" w:hAnsi="Arial" w:hint="default"/>
      </w:rPr>
    </w:lvl>
    <w:lvl w:ilvl="1" w:tplc="273C7976">
      <w:start w:val="1"/>
      <w:numFmt w:val="bullet"/>
      <w:lvlText w:val="•"/>
      <w:lvlJc w:val="left"/>
      <w:pPr>
        <w:tabs>
          <w:tab w:val="num" w:pos="1440"/>
        </w:tabs>
        <w:ind w:left="1440" w:hanging="360"/>
      </w:pPr>
      <w:rPr>
        <w:rFonts w:ascii="Arial" w:hAnsi="Arial" w:hint="default"/>
      </w:rPr>
    </w:lvl>
    <w:lvl w:ilvl="2" w:tplc="3A288526" w:tentative="1">
      <w:start w:val="1"/>
      <w:numFmt w:val="bullet"/>
      <w:lvlText w:val="•"/>
      <w:lvlJc w:val="left"/>
      <w:pPr>
        <w:tabs>
          <w:tab w:val="num" w:pos="2160"/>
        </w:tabs>
        <w:ind w:left="2160" w:hanging="360"/>
      </w:pPr>
      <w:rPr>
        <w:rFonts w:ascii="Arial" w:hAnsi="Arial" w:hint="default"/>
      </w:rPr>
    </w:lvl>
    <w:lvl w:ilvl="3" w:tplc="8F60C5C0" w:tentative="1">
      <w:start w:val="1"/>
      <w:numFmt w:val="bullet"/>
      <w:lvlText w:val="•"/>
      <w:lvlJc w:val="left"/>
      <w:pPr>
        <w:tabs>
          <w:tab w:val="num" w:pos="2880"/>
        </w:tabs>
        <w:ind w:left="2880" w:hanging="360"/>
      </w:pPr>
      <w:rPr>
        <w:rFonts w:ascii="Arial" w:hAnsi="Arial" w:hint="default"/>
      </w:rPr>
    </w:lvl>
    <w:lvl w:ilvl="4" w:tplc="E2EC093A" w:tentative="1">
      <w:start w:val="1"/>
      <w:numFmt w:val="bullet"/>
      <w:lvlText w:val="•"/>
      <w:lvlJc w:val="left"/>
      <w:pPr>
        <w:tabs>
          <w:tab w:val="num" w:pos="3600"/>
        </w:tabs>
        <w:ind w:left="3600" w:hanging="360"/>
      </w:pPr>
      <w:rPr>
        <w:rFonts w:ascii="Arial" w:hAnsi="Arial" w:hint="default"/>
      </w:rPr>
    </w:lvl>
    <w:lvl w:ilvl="5" w:tplc="370897D6" w:tentative="1">
      <w:start w:val="1"/>
      <w:numFmt w:val="bullet"/>
      <w:lvlText w:val="•"/>
      <w:lvlJc w:val="left"/>
      <w:pPr>
        <w:tabs>
          <w:tab w:val="num" w:pos="4320"/>
        </w:tabs>
        <w:ind w:left="4320" w:hanging="360"/>
      </w:pPr>
      <w:rPr>
        <w:rFonts w:ascii="Arial" w:hAnsi="Arial" w:hint="default"/>
      </w:rPr>
    </w:lvl>
    <w:lvl w:ilvl="6" w:tplc="613E1092" w:tentative="1">
      <w:start w:val="1"/>
      <w:numFmt w:val="bullet"/>
      <w:lvlText w:val="•"/>
      <w:lvlJc w:val="left"/>
      <w:pPr>
        <w:tabs>
          <w:tab w:val="num" w:pos="5040"/>
        </w:tabs>
        <w:ind w:left="5040" w:hanging="360"/>
      </w:pPr>
      <w:rPr>
        <w:rFonts w:ascii="Arial" w:hAnsi="Arial" w:hint="default"/>
      </w:rPr>
    </w:lvl>
    <w:lvl w:ilvl="7" w:tplc="0B60D3D8" w:tentative="1">
      <w:start w:val="1"/>
      <w:numFmt w:val="bullet"/>
      <w:lvlText w:val="•"/>
      <w:lvlJc w:val="left"/>
      <w:pPr>
        <w:tabs>
          <w:tab w:val="num" w:pos="5760"/>
        </w:tabs>
        <w:ind w:left="5760" w:hanging="360"/>
      </w:pPr>
      <w:rPr>
        <w:rFonts w:ascii="Arial" w:hAnsi="Arial" w:hint="default"/>
      </w:rPr>
    </w:lvl>
    <w:lvl w:ilvl="8" w:tplc="8FF06F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B121B6"/>
    <w:multiLevelType w:val="hybridMultilevel"/>
    <w:tmpl w:val="01906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BE1848"/>
    <w:multiLevelType w:val="hybridMultilevel"/>
    <w:tmpl w:val="95428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60303"/>
    <w:multiLevelType w:val="hybridMultilevel"/>
    <w:tmpl w:val="62BA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ED6F17"/>
    <w:multiLevelType w:val="hybridMultilevel"/>
    <w:tmpl w:val="4A66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545363"/>
    <w:multiLevelType w:val="hybridMultilevel"/>
    <w:tmpl w:val="67DC00F6"/>
    <w:lvl w:ilvl="0" w:tplc="72360C0C">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D46A5F54"/>
    <w:styleLink w:val="ListBullets"/>
    <w:lvl w:ilvl="0">
      <w:start w:val="4"/>
      <w:numFmt w:val="bullet"/>
      <w:pStyle w:val="ListBullet"/>
      <w:lvlText w:val="•"/>
      <w:lvlJc w:val="left"/>
      <w:pPr>
        <w:ind w:left="1212" w:hanging="360"/>
      </w:pPr>
      <w:rPr>
        <w:rFonts w:ascii="Cambria" w:eastAsia="Cambria" w:hAnsi="Cambria" w:hint="default"/>
      </w:rPr>
    </w:lvl>
    <w:lvl w:ilvl="1">
      <w:start w:val="1"/>
      <w:numFmt w:val="bullet"/>
      <w:pStyle w:val="ListBullet2"/>
      <w:lvlText w:val="–"/>
      <w:lvlJc w:val="left"/>
      <w:pPr>
        <w:ind w:left="1572" w:hanging="360"/>
      </w:pPr>
      <w:rPr>
        <w:rFonts w:ascii="Arial" w:hAnsi="Arial" w:hint="default"/>
      </w:rPr>
    </w:lvl>
    <w:lvl w:ilvl="2">
      <w:start w:val="1"/>
      <w:numFmt w:val="bullet"/>
      <w:lvlText w:val=""/>
      <w:lvlJc w:val="left"/>
      <w:pPr>
        <w:ind w:left="1932" w:hanging="360"/>
      </w:pPr>
      <w:rPr>
        <w:rFonts w:ascii="Wingdings" w:hAnsi="Wingdings" w:hint="default"/>
      </w:rPr>
    </w:lvl>
    <w:lvl w:ilvl="3">
      <w:start w:val="1"/>
      <w:numFmt w:val="none"/>
      <w:lvlText w:val=""/>
      <w:lvlJc w:val="left"/>
      <w:pPr>
        <w:ind w:left="2292" w:hanging="360"/>
      </w:pPr>
      <w:rPr>
        <w:rFonts w:hint="default"/>
      </w:rPr>
    </w:lvl>
    <w:lvl w:ilvl="4">
      <w:start w:val="1"/>
      <w:numFmt w:val="none"/>
      <w:lvlText w:val=""/>
      <w:lvlJc w:val="left"/>
      <w:pPr>
        <w:ind w:left="2652" w:hanging="360"/>
      </w:pPr>
      <w:rPr>
        <w:rFonts w:hint="default"/>
      </w:rPr>
    </w:lvl>
    <w:lvl w:ilvl="5">
      <w:start w:val="1"/>
      <w:numFmt w:val="none"/>
      <w:lvlText w:val=""/>
      <w:lvlJc w:val="left"/>
      <w:pPr>
        <w:ind w:left="3012" w:hanging="360"/>
      </w:pPr>
      <w:rPr>
        <w:rFonts w:hint="default"/>
      </w:rPr>
    </w:lvl>
    <w:lvl w:ilvl="6">
      <w:start w:val="1"/>
      <w:numFmt w:val="none"/>
      <w:lvlText w:val="%7"/>
      <w:lvlJc w:val="left"/>
      <w:pPr>
        <w:ind w:left="3372" w:hanging="360"/>
      </w:pPr>
      <w:rPr>
        <w:rFonts w:hint="default"/>
      </w:rPr>
    </w:lvl>
    <w:lvl w:ilvl="7">
      <w:start w:val="1"/>
      <w:numFmt w:val="none"/>
      <w:lvlText w:val="%8"/>
      <w:lvlJc w:val="left"/>
      <w:pPr>
        <w:ind w:left="3732" w:hanging="360"/>
      </w:pPr>
      <w:rPr>
        <w:rFonts w:hint="default"/>
      </w:rPr>
    </w:lvl>
    <w:lvl w:ilvl="8">
      <w:start w:val="1"/>
      <w:numFmt w:val="none"/>
      <w:lvlText w:val="%9"/>
      <w:lvlJc w:val="left"/>
      <w:pPr>
        <w:ind w:left="4092" w:hanging="360"/>
      </w:pPr>
      <w:rPr>
        <w:rFonts w:hint="default"/>
      </w:rPr>
    </w:lvl>
  </w:abstractNum>
  <w:abstractNum w:abstractNumId="11" w15:restartNumberingAfterBreak="0">
    <w:nsid w:val="1B6F216F"/>
    <w:multiLevelType w:val="hybridMultilevel"/>
    <w:tmpl w:val="C1DCC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D34279"/>
    <w:multiLevelType w:val="hybridMultilevel"/>
    <w:tmpl w:val="AD32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298D4172"/>
    <w:multiLevelType w:val="hybridMultilevel"/>
    <w:tmpl w:val="E8CEC1B4"/>
    <w:lvl w:ilvl="0" w:tplc="3D565ED0">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BA791F"/>
    <w:multiLevelType w:val="multilevel"/>
    <w:tmpl w:val="EEB0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ED0881"/>
    <w:multiLevelType w:val="hybridMultilevel"/>
    <w:tmpl w:val="B8646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33007DD"/>
    <w:multiLevelType w:val="hybridMultilevel"/>
    <w:tmpl w:val="B3C039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60B5B"/>
    <w:multiLevelType w:val="hybridMultilevel"/>
    <w:tmpl w:val="A63A9B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905339F"/>
    <w:multiLevelType w:val="hybridMultilevel"/>
    <w:tmpl w:val="412CB06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 w15:restartNumberingAfterBreak="0">
    <w:nsid w:val="41F91F12"/>
    <w:multiLevelType w:val="hybridMultilevel"/>
    <w:tmpl w:val="5AEEF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1C774C"/>
    <w:multiLevelType w:val="hybridMultilevel"/>
    <w:tmpl w:val="039C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443DC7"/>
    <w:multiLevelType w:val="hybridMultilevel"/>
    <w:tmpl w:val="51F0D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3E5794"/>
    <w:multiLevelType w:val="hybridMultilevel"/>
    <w:tmpl w:val="3B0ED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33798E"/>
    <w:multiLevelType w:val="hybridMultilevel"/>
    <w:tmpl w:val="23E45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0A01A6"/>
    <w:multiLevelType w:val="hybridMultilevel"/>
    <w:tmpl w:val="FAEAA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361987"/>
    <w:multiLevelType w:val="hybridMultilevel"/>
    <w:tmpl w:val="2EB65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7C243D0"/>
    <w:multiLevelType w:val="hybridMultilevel"/>
    <w:tmpl w:val="8CB22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131DFA"/>
    <w:multiLevelType w:val="hybridMultilevel"/>
    <w:tmpl w:val="887C6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B84DD5"/>
    <w:multiLevelType w:val="hybridMultilevel"/>
    <w:tmpl w:val="55AE8770"/>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75D955A5"/>
    <w:multiLevelType w:val="hybridMultilevel"/>
    <w:tmpl w:val="AC26E2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35113501">
    <w:abstractNumId w:val="10"/>
  </w:num>
  <w:num w:numId="2" w16cid:durableId="1627664901">
    <w:abstractNumId w:val="7"/>
  </w:num>
  <w:num w:numId="3" w16cid:durableId="1926839525">
    <w:abstractNumId w:val="8"/>
  </w:num>
  <w:num w:numId="4" w16cid:durableId="631178616">
    <w:abstractNumId w:val="23"/>
  </w:num>
  <w:num w:numId="5" w16cid:durableId="797333921">
    <w:abstractNumId w:val="13"/>
  </w:num>
  <w:num w:numId="6" w16cid:durableId="580606564">
    <w:abstractNumId w:val="22"/>
  </w:num>
  <w:num w:numId="7" w16cid:durableId="2104495843">
    <w:abstractNumId w:val="15"/>
  </w:num>
  <w:num w:numId="8" w16cid:durableId="698163431">
    <w:abstractNumId w:val="17"/>
  </w:num>
  <w:num w:numId="9" w16cid:durableId="1861972354">
    <w:abstractNumId w:val="0"/>
  </w:num>
  <w:num w:numId="10" w16cid:durableId="1201817375">
    <w:abstractNumId w:val="31"/>
  </w:num>
  <w:num w:numId="11" w16cid:durableId="1407335040">
    <w:abstractNumId w:val="14"/>
  </w:num>
  <w:num w:numId="12" w16cid:durableId="657417164">
    <w:abstractNumId w:val="21"/>
  </w:num>
  <w:num w:numId="13" w16cid:durableId="2029326254">
    <w:abstractNumId w:val="6"/>
  </w:num>
  <w:num w:numId="14" w16cid:durableId="206138490">
    <w:abstractNumId w:val="30"/>
  </w:num>
  <w:num w:numId="15" w16cid:durableId="1773090538">
    <w:abstractNumId w:val="9"/>
  </w:num>
  <w:num w:numId="16" w16cid:durableId="1121536807">
    <w:abstractNumId w:val="32"/>
  </w:num>
  <w:num w:numId="17" w16cid:durableId="176622853">
    <w:abstractNumId w:val="2"/>
  </w:num>
  <w:num w:numId="18" w16cid:durableId="688071301">
    <w:abstractNumId w:val="29"/>
  </w:num>
  <w:num w:numId="19" w16cid:durableId="252787866">
    <w:abstractNumId w:val="19"/>
  </w:num>
  <w:num w:numId="20" w16cid:durableId="1430273410">
    <w:abstractNumId w:val="25"/>
  </w:num>
  <w:num w:numId="21" w16cid:durableId="313804493">
    <w:abstractNumId w:val="20"/>
  </w:num>
  <w:num w:numId="22" w16cid:durableId="125970590">
    <w:abstractNumId w:val="24"/>
  </w:num>
  <w:num w:numId="23" w16cid:durableId="64962641">
    <w:abstractNumId w:val="4"/>
  </w:num>
  <w:num w:numId="24" w16cid:durableId="1771467297">
    <w:abstractNumId w:val="3"/>
  </w:num>
  <w:num w:numId="25" w16cid:durableId="826048293">
    <w:abstractNumId w:val="11"/>
  </w:num>
  <w:num w:numId="26" w16cid:durableId="174468347">
    <w:abstractNumId w:val="5"/>
  </w:num>
  <w:num w:numId="27" w16cid:durableId="646935184">
    <w:abstractNumId w:val="27"/>
  </w:num>
  <w:num w:numId="28" w16cid:durableId="1483615156">
    <w:abstractNumId w:val="1"/>
  </w:num>
  <w:num w:numId="29" w16cid:durableId="2113620345">
    <w:abstractNumId w:val="12"/>
  </w:num>
  <w:num w:numId="30" w16cid:durableId="970404011">
    <w:abstractNumId w:val="10"/>
  </w:num>
  <w:num w:numId="31" w16cid:durableId="1891763763">
    <w:abstractNumId w:val="26"/>
  </w:num>
  <w:num w:numId="32" w16cid:durableId="256671192">
    <w:abstractNumId w:val="18"/>
  </w:num>
  <w:num w:numId="33" w16cid:durableId="1210611698">
    <w:abstractNumId w:val="19"/>
  </w:num>
  <w:num w:numId="34" w16cid:durableId="1912500959">
    <w:abstractNumId w:val="16"/>
  </w:num>
  <w:num w:numId="35" w16cid:durableId="837886992">
    <w:abstractNumId w:val="20"/>
  </w:num>
  <w:num w:numId="36" w16cid:durableId="1667708590">
    <w:abstractNumId w:val="28"/>
  </w:num>
  <w:num w:numId="37" w16cid:durableId="12041743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9C1"/>
    <w:rsid w:val="00023C56"/>
    <w:rsid w:val="0003328A"/>
    <w:rsid w:val="00044744"/>
    <w:rsid w:val="00084B7F"/>
    <w:rsid w:val="00092D4C"/>
    <w:rsid w:val="00094B81"/>
    <w:rsid w:val="000954C4"/>
    <w:rsid w:val="00115725"/>
    <w:rsid w:val="00120448"/>
    <w:rsid w:val="0012473C"/>
    <w:rsid w:val="0013575A"/>
    <w:rsid w:val="00175CD8"/>
    <w:rsid w:val="001841C0"/>
    <w:rsid w:val="00187F09"/>
    <w:rsid w:val="001918E9"/>
    <w:rsid w:val="001B5F19"/>
    <w:rsid w:val="001D0006"/>
    <w:rsid w:val="001D56A3"/>
    <w:rsid w:val="00220E2A"/>
    <w:rsid w:val="00261D18"/>
    <w:rsid w:val="00270583"/>
    <w:rsid w:val="002A1F17"/>
    <w:rsid w:val="002A7929"/>
    <w:rsid w:val="002B221D"/>
    <w:rsid w:val="002E3C96"/>
    <w:rsid w:val="003008D8"/>
    <w:rsid w:val="003529EF"/>
    <w:rsid w:val="0035444D"/>
    <w:rsid w:val="003B136E"/>
    <w:rsid w:val="003D1CA7"/>
    <w:rsid w:val="003E0C3A"/>
    <w:rsid w:val="003E22FA"/>
    <w:rsid w:val="003E7C1D"/>
    <w:rsid w:val="0040107E"/>
    <w:rsid w:val="00416A17"/>
    <w:rsid w:val="00417003"/>
    <w:rsid w:val="004246B8"/>
    <w:rsid w:val="00435A71"/>
    <w:rsid w:val="00470088"/>
    <w:rsid w:val="00475CA7"/>
    <w:rsid w:val="0049034D"/>
    <w:rsid w:val="00500E18"/>
    <w:rsid w:val="00513E6C"/>
    <w:rsid w:val="00526D62"/>
    <w:rsid w:val="0058371A"/>
    <w:rsid w:val="0058575E"/>
    <w:rsid w:val="005A4EA8"/>
    <w:rsid w:val="005C2E0E"/>
    <w:rsid w:val="005C6B1A"/>
    <w:rsid w:val="005E0F4A"/>
    <w:rsid w:val="00603108"/>
    <w:rsid w:val="0060770C"/>
    <w:rsid w:val="00624541"/>
    <w:rsid w:val="00647604"/>
    <w:rsid w:val="006501D1"/>
    <w:rsid w:val="00661388"/>
    <w:rsid w:val="0068178B"/>
    <w:rsid w:val="006A1F0B"/>
    <w:rsid w:val="006D7762"/>
    <w:rsid w:val="00731F78"/>
    <w:rsid w:val="00746990"/>
    <w:rsid w:val="007533A7"/>
    <w:rsid w:val="00771B14"/>
    <w:rsid w:val="007A454D"/>
    <w:rsid w:val="007C1E76"/>
    <w:rsid w:val="007C4C99"/>
    <w:rsid w:val="007D3637"/>
    <w:rsid w:val="007F0A77"/>
    <w:rsid w:val="007F5305"/>
    <w:rsid w:val="00812960"/>
    <w:rsid w:val="00821B28"/>
    <w:rsid w:val="00831290"/>
    <w:rsid w:val="008329DB"/>
    <w:rsid w:val="00854C6E"/>
    <w:rsid w:val="00883888"/>
    <w:rsid w:val="00892EA3"/>
    <w:rsid w:val="008A29C5"/>
    <w:rsid w:val="008C5246"/>
    <w:rsid w:val="008C600E"/>
    <w:rsid w:val="008F2BA1"/>
    <w:rsid w:val="008F30A7"/>
    <w:rsid w:val="00900BE1"/>
    <w:rsid w:val="00930D58"/>
    <w:rsid w:val="009669C1"/>
    <w:rsid w:val="009A205A"/>
    <w:rsid w:val="009D3AD7"/>
    <w:rsid w:val="00A26D1B"/>
    <w:rsid w:val="00A3637B"/>
    <w:rsid w:val="00A76F9F"/>
    <w:rsid w:val="00A92A45"/>
    <w:rsid w:val="00AB7CBF"/>
    <w:rsid w:val="00AD63E2"/>
    <w:rsid w:val="00B0184F"/>
    <w:rsid w:val="00B46BC0"/>
    <w:rsid w:val="00B8469C"/>
    <w:rsid w:val="00B86B42"/>
    <w:rsid w:val="00B87C55"/>
    <w:rsid w:val="00B94CEB"/>
    <w:rsid w:val="00BA4F87"/>
    <w:rsid w:val="00BB24E3"/>
    <w:rsid w:val="00BD3AA4"/>
    <w:rsid w:val="00BF777C"/>
    <w:rsid w:val="00C768F7"/>
    <w:rsid w:val="00C91BE8"/>
    <w:rsid w:val="00C96CE0"/>
    <w:rsid w:val="00CB0550"/>
    <w:rsid w:val="00CE467D"/>
    <w:rsid w:val="00D03255"/>
    <w:rsid w:val="00D078BE"/>
    <w:rsid w:val="00D13F8A"/>
    <w:rsid w:val="00D30B8F"/>
    <w:rsid w:val="00D35DBC"/>
    <w:rsid w:val="00D46DFF"/>
    <w:rsid w:val="00D66A9F"/>
    <w:rsid w:val="00D918D5"/>
    <w:rsid w:val="00DB3904"/>
    <w:rsid w:val="00DB74E6"/>
    <w:rsid w:val="00DC0A69"/>
    <w:rsid w:val="00DC1474"/>
    <w:rsid w:val="00DC332C"/>
    <w:rsid w:val="00E024FD"/>
    <w:rsid w:val="00E04C1B"/>
    <w:rsid w:val="00E2042C"/>
    <w:rsid w:val="00E36C19"/>
    <w:rsid w:val="00E43D1B"/>
    <w:rsid w:val="00E53D3F"/>
    <w:rsid w:val="00F02AEC"/>
    <w:rsid w:val="00F11072"/>
    <w:rsid w:val="00F47800"/>
    <w:rsid w:val="00F513DA"/>
    <w:rsid w:val="00F8692D"/>
    <w:rsid w:val="00FA49C3"/>
    <w:rsid w:val="00FC67D0"/>
    <w:rsid w:val="00FD19AD"/>
    <w:rsid w:val="00FD5602"/>
    <w:rsid w:val="00FE32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E004E"/>
  <w15:chartTrackingRefBased/>
  <w15:docId w15:val="{E93234B6-84EA-45AC-B105-7A06F256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990"/>
  </w:style>
  <w:style w:type="paragraph" w:styleId="Heading1">
    <w:name w:val="heading 1"/>
    <w:basedOn w:val="Normal"/>
    <w:next w:val="Normal"/>
    <w:link w:val="Heading1Char"/>
    <w:uiPriority w:val="9"/>
    <w:qFormat/>
    <w:rsid w:val="00BA4F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ascii="Arial" w:eastAsia="Cambria" w:hAnsi="Arial"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5C2E0E"/>
    <w:pPr>
      <w:numPr>
        <w:numId w:val="1"/>
      </w:numPr>
      <w:spacing w:before="120" w:after="180" w:line="240" w:lineRule="atLeast"/>
    </w:pPr>
    <w:rPr>
      <w:rFonts w:eastAsia="Cambria" w:cstheme="minorHAnsi"/>
    </w:rPr>
  </w:style>
  <w:style w:type="paragraph" w:styleId="ListBullet2">
    <w:name w:val="List Bullet 2"/>
    <w:basedOn w:val="Normal"/>
    <w:uiPriority w:val="2"/>
    <w:qFormat/>
    <w:rsid w:val="00F47800"/>
    <w:pPr>
      <w:numPr>
        <w:ilvl w:val="1"/>
        <w:numId w:val="1"/>
      </w:numPr>
      <w:spacing w:before="120" w:after="180" w:line="240" w:lineRule="atLeast"/>
      <w:ind w:left="1560" w:hanging="425"/>
    </w:pPr>
    <w:rPr>
      <w:rFonts w:eastAsia="Cambria" w:cstheme="minorHAnsi"/>
    </w:rPr>
  </w:style>
  <w:style w:type="paragraph" w:styleId="ListBullet3">
    <w:name w:val="List Bullet 3"/>
    <w:basedOn w:val="Normal"/>
    <w:uiPriority w:val="2"/>
    <w:qFormat/>
    <w:rsid w:val="00F02AEC"/>
    <w:pPr>
      <w:numPr>
        <w:numId w:val="3"/>
      </w:numPr>
      <w:spacing w:before="120" w:after="180" w:line="240" w:lineRule="atLeast"/>
      <w:ind w:left="1276" w:hanging="425"/>
    </w:pPr>
    <w:rPr>
      <w:rFonts w:ascii="Arial" w:eastAsia="Cambria" w:hAnsi="Arial"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F02AEC"/>
    <w:pPr>
      <w:keepLines/>
      <w:spacing w:after="0" w:line="240" w:lineRule="atLeast"/>
    </w:pPr>
    <w:rPr>
      <w:rFonts w:ascii="Arial" w:eastAsia="Cambria" w:hAnsi="Arial"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ascii="Arial" w:eastAsia="Cambria" w:hAnsi="Arial"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styleId="ListParagraph">
    <w:name w:val="List Paragraph"/>
    <w:aliases w:val="NFP GP Bulleted List,List Paragraph1,Recommendation,List Paragraph11,FooterText,numbered,Paragraphe de liste1,Bulletr List Paragraph,列出段落,列出段落1,List Paragraph2,List Paragraph21,Listeafsnit1,Parágrafo da Lista1,Párrafo de lista1,リスト段落1,L,列"/>
    <w:basedOn w:val="Normal"/>
    <w:link w:val="ListParagraphChar"/>
    <w:uiPriority w:val="34"/>
    <w:qFormat/>
    <w:rsid w:val="009669C1"/>
    <w:pPr>
      <w:ind w:left="720"/>
      <w:contextualSpacing/>
    </w:pPr>
  </w:style>
  <w:style w:type="character" w:customStyle="1" w:styleId="ListParagraphChar">
    <w:name w:val="List Paragraph Char"/>
    <w:aliases w:val="NFP GP Bulleted List Char,List Paragraph1 Char,Recommendation Char,List Paragraph11 Char,FooterText Char,numbered Char,Paragraphe de liste1 Char,Bulletr List Paragraph Char,列出段落 Char,列出段落1 Char,List Paragraph2 Char,Listeafsnit1 Char"/>
    <w:basedOn w:val="DefaultParagraphFont"/>
    <w:link w:val="ListParagraph"/>
    <w:uiPriority w:val="34"/>
    <w:qFormat/>
    <w:locked/>
    <w:rsid w:val="009669C1"/>
  </w:style>
  <w:style w:type="character" w:styleId="CommentReference">
    <w:name w:val="annotation reference"/>
    <w:basedOn w:val="DefaultParagraphFont"/>
    <w:uiPriority w:val="99"/>
    <w:semiHidden/>
    <w:unhideWhenUsed/>
    <w:rsid w:val="009669C1"/>
    <w:rPr>
      <w:sz w:val="16"/>
      <w:szCs w:val="16"/>
    </w:rPr>
  </w:style>
  <w:style w:type="paragraph" w:styleId="CommentText">
    <w:name w:val="annotation text"/>
    <w:basedOn w:val="Normal"/>
    <w:link w:val="CommentTextChar"/>
    <w:uiPriority w:val="99"/>
    <w:semiHidden/>
    <w:unhideWhenUsed/>
    <w:rsid w:val="009669C1"/>
    <w:pPr>
      <w:spacing w:after="160" w:line="240" w:lineRule="auto"/>
    </w:pPr>
  </w:style>
  <w:style w:type="character" w:customStyle="1" w:styleId="CommentTextChar">
    <w:name w:val="Comment Text Char"/>
    <w:basedOn w:val="DefaultParagraphFont"/>
    <w:link w:val="CommentText"/>
    <w:uiPriority w:val="99"/>
    <w:semiHidden/>
    <w:rsid w:val="009669C1"/>
  </w:style>
  <w:style w:type="paragraph" w:styleId="CommentSubject">
    <w:name w:val="annotation subject"/>
    <w:basedOn w:val="CommentText"/>
    <w:next w:val="CommentText"/>
    <w:link w:val="CommentSubjectChar"/>
    <w:uiPriority w:val="99"/>
    <w:semiHidden/>
    <w:unhideWhenUsed/>
    <w:rsid w:val="009669C1"/>
    <w:pPr>
      <w:spacing w:after="120"/>
    </w:pPr>
    <w:rPr>
      <w:b/>
      <w:bCs/>
    </w:rPr>
  </w:style>
  <w:style w:type="character" w:customStyle="1" w:styleId="CommentSubjectChar">
    <w:name w:val="Comment Subject Char"/>
    <w:basedOn w:val="CommentTextChar"/>
    <w:link w:val="CommentSubject"/>
    <w:uiPriority w:val="99"/>
    <w:semiHidden/>
    <w:rsid w:val="009669C1"/>
    <w:rPr>
      <w:b/>
      <w:bCs/>
    </w:rPr>
  </w:style>
  <w:style w:type="character" w:customStyle="1" w:styleId="Heading1Char">
    <w:name w:val="Heading 1 Char"/>
    <w:basedOn w:val="DefaultParagraphFont"/>
    <w:link w:val="Heading1"/>
    <w:uiPriority w:val="9"/>
    <w:rsid w:val="00BA4F87"/>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821B2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21B28"/>
    <w:rPr>
      <w:i/>
      <w:iCs/>
      <w:color w:val="4472C4" w:themeColor="accent1"/>
    </w:rPr>
  </w:style>
  <w:style w:type="paragraph" w:styleId="NoSpacing">
    <w:name w:val="No Spacing"/>
    <w:uiPriority w:val="1"/>
    <w:qFormat/>
    <w:rsid w:val="00661388"/>
    <w:pPr>
      <w:spacing w:after="0" w:line="240" w:lineRule="auto"/>
    </w:pPr>
  </w:style>
  <w:style w:type="paragraph" w:styleId="Revision">
    <w:name w:val="Revision"/>
    <w:hidden/>
    <w:uiPriority w:val="99"/>
    <w:semiHidden/>
    <w:rsid w:val="00A76F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34406">
      <w:bodyDiv w:val="1"/>
      <w:marLeft w:val="0"/>
      <w:marRight w:val="0"/>
      <w:marTop w:val="0"/>
      <w:marBottom w:val="0"/>
      <w:divBdr>
        <w:top w:val="none" w:sz="0" w:space="0" w:color="auto"/>
        <w:left w:val="none" w:sz="0" w:space="0" w:color="auto"/>
        <w:bottom w:val="none" w:sz="0" w:space="0" w:color="auto"/>
        <w:right w:val="none" w:sz="0" w:space="0" w:color="auto"/>
      </w:divBdr>
    </w:div>
    <w:div w:id="382025585">
      <w:bodyDiv w:val="1"/>
      <w:marLeft w:val="0"/>
      <w:marRight w:val="0"/>
      <w:marTop w:val="0"/>
      <w:marBottom w:val="0"/>
      <w:divBdr>
        <w:top w:val="none" w:sz="0" w:space="0" w:color="auto"/>
        <w:left w:val="none" w:sz="0" w:space="0" w:color="auto"/>
        <w:bottom w:val="none" w:sz="0" w:space="0" w:color="auto"/>
        <w:right w:val="none" w:sz="0" w:space="0" w:color="auto"/>
      </w:divBdr>
    </w:div>
    <w:div w:id="523398892">
      <w:bodyDiv w:val="1"/>
      <w:marLeft w:val="0"/>
      <w:marRight w:val="0"/>
      <w:marTop w:val="0"/>
      <w:marBottom w:val="0"/>
      <w:divBdr>
        <w:top w:val="none" w:sz="0" w:space="0" w:color="auto"/>
        <w:left w:val="none" w:sz="0" w:space="0" w:color="auto"/>
        <w:bottom w:val="none" w:sz="0" w:space="0" w:color="auto"/>
        <w:right w:val="none" w:sz="0" w:space="0" w:color="auto"/>
      </w:divBdr>
    </w:div>
    <w:div w:id="545335859">
      <w:bodyDiv w:val="1"/>
      <w:marLeft w:val="0"/>
      <w:marRight w:val="0"/>
      <w:marTop w:val="0"/>
      <w:marBottom w:val="0"/>
      <w:divBdr>
        <w:top w:val="none" w:sz="0" w:space="0" w:color="auto"/>
        <w:left w:val="none" w:sz="0" w:space="0" w:color="auto"/>
        <w:bottom w:val="none" w:sz="0" w:space="0" w:color="auto"/>
        <w:right w:val="none" w:sz="0" w:space="0" w:color="auto"/>
      </w:divBdr>
    </w:div>
    <w:div w:id="845362952">
      <w:bodyDiv w:val="1"/>
      <w:marLeft w:val="0"/>
      <w:marRight w:val="0"/>
      <w:marTop w:val="0"/>
      <w:marBottom w:val="0"/>
      <w:divBdr>
        <w:top w:val="none" w:sz="0" w:space="0" w:color="auto"/>
        <w:left w:val="none" w:sz="0" w:space="0" w:color="auto"/>
        <w:bottom w:val="none" w:sz="0" w:space="0" w:color="auto"/>
        <w:right w:val="none" w:sz="0" w:space="0" w:color="auto"/>
      </w:divBdr>
    </w:div>
    <w:div w:id="1039015326">
      <w:bodyDiv w:val="1"/>
      <w:marLeft w:val="0"/>
      <w:marRight w:val="0"/>
      <w:marTop w:val="0"/>
      <w:marBottom w:val="0"/>
      <w:divBdr>
        <w:top w:val="none" w:sz="0" w:space="0" w:color="auto"/>
        <w:left w:val="none" w:sz="0" w:space="0" w:color="auto"/>
        <w:bottom w:val="none" w:sz="0" w:space="0" w:color="auto"/>
        <w:right w:val="none" w:sz="0" w:space="0" w:color="auto"/>
      </w:divBdr>
    </w:div>
    <w:div w:id="1070031891">
      <w:bodyDiv w:val="1"/>
      <w:marLeft w:val="0"/>
      <w:marRight w:val="0"/>
      <w:marTop w:val="0"/>
      <w:marBottom w:val="0"/>
      <w:divBdr>
        <w:top w:val="none" w:sz="0" w:space="0" w:color="auto"/>
        <w:left w:val="none" w:sz="0" w:space="0" w:color="auto"/>
        <w:bottom w:val="none" w:sz="0" w:space="0" w:color="auto"/>
        <w:right w:val="none" w:sz="0" w:space="0" w:color="auto"/>
      </w:divBdr>
    </w:div>
    <w:div w:id="1328903735">
      <w:bodyDiv w:val="1"/>
      <w:marLeft w:val="0"/>
      <w:marRight w:val="0"/>
      <w:marTop w:val="0"/>
      <w:marBottom w:val="0"/>
      <w:divBdr>
        <w:top w:val="none" w:sz="0" w:space="0" w:color="auto"/>
        <w:left w:val="none" w:sz="0" w:space="0" w:color="auto"/>
        <w:bottom w:val="none" w:sz="0" w:space="0" w:color="auto"/>
        <w:right w:val="none" w:sz="0" w:space="0" w:color="auto"/>
      </w:divBdr>
    </w:div>
    <w:div w:id="1625648352">
      <w:bodyDiv w:val="1"/>
      <w:marLeft w:val="0"/>
      <w:marRight w:val="0"/>
      <w:marTop w:val="0"/>
      <w:marBottom w:val="0"/>
      <w:divBdr>
        <w:top w:val="none" w:sz="0" w:space="0" w:color="auto"/>
        <w:left w:val="none" w:sz="0" w:space="0" w:color="auto"/>
        <w:bottom w:val="none" w:sz="0" w:space="0" w:color="auto"/>
        <w:right w:val="none" w:sz="0" w:space="0" w:color="auto"/>
      </w:divBdr>
    </w:div>
    <w:div w:id="1841773576">
      <w:bodyDiv w:val="1"/>
      <w:marLeft w:val="0"/>
      <w:marRight w:val="0"/>
      <w:marTop w:val="0"/>
      <w:marBottom w:val="0"/>
      <w:divBdr>
        <w:top w:val="none" w:sz="0" w:space="0" w:color="auto"/>
        <w:left w:val="none" w:sz="0" w:space="0" w:color="auto"/>
        <w:bottom w:val="none" w:sz="0" w:space="0" w:color="auto"/>
        <w:right w:val="none" w:sz="0" w:space="0" w:color="auto"/>
      </w:divBdr>
    </w:div>
    <w:div w:id="1916280115">
      <w:bodyDiv w:val="1"/>
      <w:marLeft w:val="0"/>
      <w:marRight w:val="0"/>
      <w:marTop w:val="0"/>
      <w:marBottom w:val="0"/>
      <w:divBdr>
        <w:top w:val="none" w:sz="0" w:space="0" w:color="auto"/>
        <w:left w:val="none" w:sz="0" w:space="0" w:color="auto"/>
        <w:bottom w:val="none" w:sz="0" w:space="0" w:color="auto"/>
        <w:right w:val="none" w:sz="0" w:space="0" w:color="auto"/>
      </w:divBdr>
    </w:div>
    <w:div w:id="194950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tga.gov.au/products/australian-register-therapeutic-goods-artg"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tga.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ga.copyright@tga.gov.au" TargetMode="External"/><Relationship Id="rId5" Type="http://schemas.openxmlformats.org/officeDocument/2006/relationships/footnotes" Target="footnotes.xml"/><Relationship Id="rId15" Type="http://schemas.openxmlformats.org/officeDocument/2006/relationships/hyperlink" Target="mailto:info@tga.gov.au"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4</TotalTime>
  <Pages>31</Pages>
  <Words>8682</Words>
  <Characters>54353</Characters>
  <Application>Microsoft Office Word</Application>
  <DocSecurity>0</DocSecurity>
  <Lines>1087</Lines>
  <Paragraphs>606</Paragraphs>
  <ScaleCrop>false</ScaleCrop>
  <HeadingPairs>
    <vt:vector size="2" baseType="variant">
      <vt:variant>
        <vt:lpstr>Title</vt:lpstr>
      </vt:variant>
      <vt:variant>
        <vt:i4>1</vt:i4>
      </vt:variant>
    </vt:vector>
  </HeadingPairs>
  <TitlesOfParts>
    <vt:vector size="1" baseType="lpstr">
      <vt:lpstr>Medical devices manufactured at the point-of-care - Analysis of survey responses by sector</vt:lpstr>
    </vt:vector>
  </TitlesOfParts>
  <Company>Department of Health and Aged Care</Company>
  <LinksUpToDate>false</LinksUpToDate>
  <CharactersWithSpaces>62429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devices manufactured at the point-of-care - Analysis of survey responses by sector</dc:title>
  <dc:subject>Medical devices</dc:subject>
  <dc:creator>Therapeutic Goods Administration</dc:creator>
  <cp:keywords/>
  <dc:description/>
  <cp:lastModifiedBy>MCMAHON, Emily</cp:lastModifiedBy>
  <cp:revision>10</cp:revision>
  <dcterms:created xsi:type="dcterms:W3CDTF">2023-09-14T01:46:00Z</dcterms:created>
  <dcterms:modified xsi:type="dcterms:W3CDTF">2023-09-14T01:49:00Z</dcterms:modified>
</cp:coreProperties>
</file>