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366EFF14" w:rsidR="00C6766F" w:rsidRPr="0063551A" w:rsidRDefault="00105626" w:rsidP="00181627">
      <w:pPr>
        <w:pStyle w:val="Heading1"/>
      </w:pPr>
      <w:r w:rsidRPr="00105626">
        <w:t xml:space="preserve">ANTISERUM </w:t>
      </w:r>
      <w:r w:rsidRPr="00B31D45">
        <w:t>REAGENT –</w:t>
      </w:r>
      <w:r w:rsidR="00631F35" w:rsidRPr="00631F35">
        <w:t xml:space="preserve"> </w:t>
      </w:r>
      <w:r w:rsidR="003D05F5">
        <w:t>B/Phuket/3073/2013</w:t>
      </w:r>
      <w:r w:rsidR="002178D4">
        <w:t>-like</w:t>
      </w:r>
    </w:p>
    <w:p w14:paraId="6353769B"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13F9FA65" w14:textId="77777777" w:rsidR="00261117" w:rsidRPr="0063551A" w:rsidRDefault="00105626" w:rsidP="00181627">
      <w:pPr>
        <w:pStyle w:val="Heading1"/>
      </w:pPr>
      <w:r w:rsidRPr="0063551A">
        <w:t>ASSAY OF INFLUENZA VIRUS HAEMAGGLUTININ</w:t>
      </w:r>
    </w:p>
    <w:p w14:paraId="78079F3F" w14:textId="0FC516E6" w:rsidR="00261117" w:rsidRPr="00B31D45" w:rsidRDefault="00631F35" w:rsidP="00181627">
      <w:pPr>
        <w:pStyle w:val="Heading1"/>
      </w:pPr>
      <w:r w:rsidRPr="0063551A">
        <w:t xml:space="preserve">Lot: </w:t>
      </w:r>
      <w:r w:rsidR="00CC28C0">
        <w:t>AS4</w:t>
      </w:r>
      <w:r w:rsidR="003D05F5">
        <w:t>49</w:t>
      </w:r>
      <w:r w:rsidRPr="0063551A">
        <w:t xml:space="preserve"> (DOM:</w:t>
      </w:r>
      <w:r w:rsidR="00CC28C0">
        <w:t xml:space="preserve"> March 2023</w:t>
      </w:r>
      <w:r w:rsidRPr="0063551A">
        <w:t>)</w:t>
      </w:r>
    </w:p>
    <w:p w14:paraId="57753AAE" w14:textId="77777777" w:rsidR="00261117" w:rsidRPr="00181627" w:rsidRDefault="00261117" w:rsidP="00181627">
      <w:pPr>
        <w:pStyle w:val="Heading2"/>
      </w:pPr>
      <w:r>
        <w:t>1. Introduction</w:t>
      </w:r>
    </w:p>
    <w:p w14:paraId="47591CB9" w14:textId="794BDB62" w:rsidR="002E3513" w:rsidRPr="004C1169" w:rsidRDefault="002E3513" w:rsidP="00581065">
      <w:pPr>
        <w:tabs>
          <w:tab w:val="left" w:pos="-720"/>
          <w:tab w:val="left" w:pos="0"/>
        </w:tabs>
        <w:suppressAutoHyphens/>
        <w:spacing w:before="0" w:after="0" w:line="280" w:lineRule="exact"/>
        <w:ind w:hanging="11"/>
        <w:rPr>
          <w:strike/>
        </w:rPr>
      </w:pPr>
      <w:r w:rsidRPr="0063551A">
        <w:t xml:space="preserve">Influenza antiserum reagent TGA Lot </w:t>
      </w:r>
      <w:r w:rsidR="00CC28C0">
        <w:t>AS4</w:t>
      </w:r>
      <w:r w:rsidR="003D05F5">
        <w:t>49</w:t>
      </w:r>
      <w:r w:rsidRPr="0063551A">
        <w:t xml:space="preserve"> is prepared for single radial Immunodiffusion (SRID) assay</w:t>
      </w:r>
      <w:r w:rsidR="00CC28C0">
        <w:t xml:space="preserve"> </w:t>
      </w:r>
      <w:r w:rsidR="003D05F5">
        <w:t>B/Phuket/3073/2013</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2535102D" w:rsidR="002E3513" w:rsidRPr="00E81527" w:rsidRDefault="001C144B"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bookmarkStart w:id="0" w:name="_Hlk132361106"/>
      <w:r w:rsidRPr="001C144B">
        <w:rPr>
          <w:rFonts w:cstheme="minorHAnsi"/>
        </w:rPr>
        <w:t xml:space="preserve">The purified haemagglutinin (HA) used to immunise the sheep was derived from a 0.1% v/v beta-propiolactone (βPL) inactivated pool of </w:t>
      </w:r>
      <w:r w:rsidR="003D05F5">
        <w:t>B/Phuket/3073/2013</w:t>
      </w:r>
      <w:r>
        <w:rPr>
          <w:rFonts w:cstheme="minorHAnsi"/>
        </w:rPr>
        <w:t xml:space="preserve"> (</w:t>
      </w:r>
      <w:r w:rsidR="003D05F5">
        <w:rPr>
          <w:rFonts w:cstheme="minorHAnsi"/>
        </w:rPr>
        <w:t>BVR-1B</w:t>
      </w:r>
      <w:r>
        <w:rPr>
          <w:rFonts w:cstheme="minorHAnsi"/>
        </w:rPr>
        <w:t>)</w:t>
      </w:r>
      <w:r w:rsidRPr="001C144B">
        <w:rPr>
          <w:rFonts w:cstheme="minorHAnsi"/>
        </w:rPr>
        <w:t xml:space="preserve">. The HA was purified with a protease treatment step prior to immunisation. All sheep used in the production of antisera were inspected by a veterinary surgeon prior to terminal bleed to confirm their disease-free status.  The antiserum contains 0.1% sodium </w:t>
      </w:r>
      <w:proofErr w:type="spellStart"/>
      <w:r w:rsidRPr="001C144B">
        <w:rPr>
          <w:rFonts w:cstheme="minorHAnsi"/>
        </w:rPr>
        <w:t>azide</w:t>
      </w:r>
      <w:proofErr w:type="spellEnd"/>
      <w:r w:rsidRPr="001C144B">
        <w:rPr>
          <w:rFonts w:cstheme="minorHAnsi"/>
        </w:rPr>
        <w:t xml:space="preserve"> as preservative</w:t>
      </w:r>
      <w:r w:rsidR="002E3513" w:rsidRPr="0063551A">
        <w:t>.</w:t>
      </w:r>
    </w:p>
    <w:bookmarkEnd w:id="0"/>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2B1F636D" w:rsidR="00FA1C98"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3D05F5">
        <w:t>B/Phuket/3073/2013</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r w:rsidRPr="001A28D2">
        <w:t xml:space="preserve"> </w:t>
      </w:r>
    </w:p>
    <w:p w14:paraId="1EE46336" w14:textId="77777777" w:rsidR="00FA1C98" w:rsidRDefault="00FA1C98" w:rsidP="00581065">
      <w:pPr>
        <w:spacing w:before="0" w:after="0" w:line="280" w:lineRule="exact"/>
      </w:pPr>
    </w:p>
    <w:p w14:paraId="3ABEE3E3" w14:textId="284F92F2" w:rsidR="002E3513" w:rsidRPr="00E81527" w:rsidRDefault="005F6DD1" w:rsidP="00581065">
      <w:pPr>
        <w:spacing w:before="0" w:after="0" w:line="280" w:lineRule="exact"/>
      </w:pPr>
      <w:r>
        <w:t>For</w:t>
      </w:r>
      <w:r w:rsidRPr="005F6DD1">
        <w:rPr>
          <w:lang w:val="en-US"/>
        </w:rPr>
        <w:t xml:space="preserve"> </w:t>
      </w:r>
      <w:r w:rsidR="003D05F5">
        <w:t>B/Phuket/3073/2013</w:t>
      </w:r>
      <w:r w:rsidR="00CC28C0">
        <w:t>-</w:t>
      </w:r>
      <w:r w:rsidR="0063551A">
        <w:rPr>
          <w:rFonts w:eastAsia="MS Mincho" w:cs="Times New Roman"/>
          <w:szCs w:val="20"/>
          <w:lang w:eastAsia="ja-JP"/>
        </w:rPr>
        <w:t xml:space="preserve">like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3D05F5">
        <w:t>2-2.5</w:t>
      </w:r>
      <w:r w:rsidR="002E3513" w:rsidRPr="00D5335C">
        <w:t xml:space="preserve"> </w:t>
      </w:r>
      <w:r w:rsidR="002E3513" w:rsidRPr="00FB6789">
        <w:t xml:space="preserve">µL </w:t>
      </w:r>
      <w:r w:rsidR="002E3513" w:rsidRPr="0063551A">
        <w:t>of the undiluted</w:t>
      </w:r>
      <w:r w:rsidR="002E3513" w:rsidRPr="00AA2A14">
        <w:t xml:space="preserve"> antiserum to </w:t>
      </w:r>
      <w:r w:rsidR="003D05F5">
        <w:t>1</w:t>
      </w:r>
      <w:r w:rsidR="002E3513" w:rsidRPr="00AA2A14">
        <w:t xml:space="preserve"> mL 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321137AB" w:rsidR="002E3513" w:rsidRPr="0063551A" w:rsidRDefault="002E3513" w:rsidP="002E3513">
      <w:pPr>
        <w:suppressAutoHyphens/>
        <w:spacing w:before="0" w:after="0" w:line="280" w:lineRule="exact"/>
        <w:jc w:val="both"/>
        <w:rPr>
          <w:spacing w:val="-3"/>
        </w:rPr>
      </w:pPr>
      <w:r w:rsidRPr="0063551A">
        <w:rPr>
          <w:spacing w:val="-3"/>
        </w:rPr>
        <w:t xml:space="preserve">Antiserum reagent </w:t>
      </w:r>
      <w:r w:rsidR="00CC28C0">
        <w:rPr>
          <w:spacing w:val="-3"/>
        </w:rPr>
        <w:t>AS4</w:t>
      </w:r>
      <w:r w:rsidR="003D05F5">
        <w:rPr>
          <w:spacing w:val="-3"/>
        </w:rPr>
        <w:t>49</w:t>
      </w:r>
      <w:r w:rsidRPr="002178D4">
        <w:rPr>
          <w:color w:val="FF0000"/>
          <w:spacing w:val="-3"/>
        </w:rPr>
        <w:t xml:space="preserve"> </w:t>
      </w:r>
      <w:r w:rsidRPr="0063551A">
        <w:rPr>
          <w:spacing w:val="-3"/>
        </w:rPr>
        <w:t xml:space="preserve">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2B4C34EA" w:rsidR="00105626" w:rsidRPr="00CC28C0" w:rsidRDefault="00105626" w:rsidP="001305B0">
      <w:pPr>
        <w:tabs>
          <w:tab w:val="left" w:pos="7770"/>
        </w:tabs>
        <w:spacing w:before="840"/>
        <w:rPr>
          <w:i/>
        </w:rPr>
      </w:pPr>
      <w:r w:rsidRPr="00CC28C0">
        <w:rPr>
          <w:i/>
        </w:rPr>
        <w:t>Version</w:t>
      </w:r>
      <w:r w:rsidR="00AE09E3" w:rsidRPr="00CC28C0">
        <w:rPr>
          <w:i/>
        </w:rPr>
        <w:t>:</w:t>
      </w:r>
      <w:r w:rsidRPr="00CC28C0">
        <w:rPr>
          <w:i/>
        </w:rPr>
        <w:t xml:space="preserve"> </w:t>
      </w:r>
      <w:r w:rsidR="00CC28C0" w:rsidRPr="00CC28C0">
        <w:rPr>
          <w:i/>
        </w:rPr>
        <w:t>1.0</w:t>
      </w:r>
    </w:p>
    <w:p w14:paraId="7EB69060" w14:textId="54C18D9E" w:rsidR="00261117" w:rsidRPr="00CC28C0" w:rsidRDefault="00261117" w:rsidP="00105626">
      <w:pPr>
        <w:rPr>
          <w:i/>
        </w:rPr>
      </w:pPr>
      <w:r w:rsidRPr="00CC28C0">
        <w:rPr>
          <w:i/>
        </w:rPr>
        <w:t>Issue Date:</w:t>
      </w:r>
      <w:r w:rsidR="00CC28C0" w:rsidRPr="00CC28C0">
        <w:rPr>
          <w:i/>
        </w:rPr>
        <w:t xml:space="preserve"> 14 April 2023</w:t>
      </w:r>
    </w:p>
    <w:sectPr w:rsidR="00261117" w:rsidRPr="00CC28C0"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94AB" w14:textId="77777777" w:rsidR="00A90F46" w:rsidRDefault="00A90F46" w:rsidP="00C40A36">
      <w:r>
        <w:separator/>
      </w:r>
    </w:p>
  </w:endnote>
  <w:endnote w:type="continuationSeparator" w:id="0">
    <w:p w14:paraId="14915CB3" w14:textId="77777777" w:rsidR="00A90F46" w:rsidRDefault="00A90F4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306FC325" w14:textId="77777777" w:rsidTr="00B163A0">
          <w:tc>
            <w:tcPr>
              <w:tcW w:w="6636" w:type="dxa"/>
              <w:shd w:val="clear" w:color="auto" w:fill="auto"/>
              <w:vAlign w:val="center"/>
            </w:tcPr>
            <w:p w14:paraId="0E66A26C" w14:textId="576E525D" w:rsidR="00271BB2" w:rsidRPr="006914ED" w:rsidRDefault="003D05F5" w:rsidP="005F6DD1">
              <w:pPr>
                <w:pStyle w:val="Footer"/>
                <w:spacing w:before="0" w:after="0"/>
                <w:rPr>
                  <w:lang w:val="fr-FR"/>
                </w:rPr>
              </w:pPr>
              <w:r w:rsidRPr="003D05F5">
                <w:t>B/Phuket/3073/2013</w:t>
              </w:r>
              <w:r w:rsidR="005F6DD1">
                <w:rPr>
                  <w:lang w:val="en-US"/>
                </w:rPr>
                <w:t xml:space="preserve">-like </w:t>
              </w:r>
              <w:r w:rsidR="00322213">
                <w:t>serum</w:t>
              </w:r>
              <w:r w:rsidR="00631F35" w:rsidRPr="00631F35">
                <w:t xml:space="preserve"> </w:t>
              </w:r>
              <w:r w:rsidR="00105626" w:rsidRPr="006914ED">
                <w:t xml:space="preserve">– TGA Lot: </w:t>
              </w:r>
              <w:r w:rsidR="00CC28C0">
                <w:t>AS4</w:t>
              </w:r>
              <w:r>
                <w:t>49</w:t>
              </w:r>
              <w:r w:rsidR="00105626" w:rsidRPr="00AE09E3">
                <w:rPr>
                  <w:color w:val="FF0000"/>
                </w:rPr>
                <w:t xml:space="preserve"> </w:t>
              </w:r>
              <w:r w:rsidR="00105626" w:rsidRPr="006914ED">
                <w:t xml:space="preserve">(DOM: </w:t>
              </w:r>
              <w:r w:rsidR="00CC28C0">
                <w:t>March 2023</w:t>
              </w:r>
              <w:r w:rsidR="00105626" w:rsidRPr="006914ED">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r w:rsidR="00E062F6">
                <w:fldChar w:fldCharType="begin"/>
              </w:r>
              <w:r w:rsidR="00E062F6">
                <w:instrText xml:space="preserve"> NUMPAGES  </w:instrText>
              </w:r>
              <w:r w:rsidR="00E062F6">
                <w:fldChar w:fldCharType="separate"/>
              </w:r>
              <w:r w:rsidR="007535BF">
                <w:rPr>
                  <w:noProof/>
                </w:rPr>
                <w:t>3</w:t>
              </w:r>
              <w:r w:rsidR="00E062F6">
                <w:rPr>
                  <w:noProof/>
                </w:rPr>
                <w:fldChar w:fldCharType="end"/>
              </w:r>
            </w:p>
          </w:tc>
        </w:tr>
      </w:sdtContent>
    </w:sdt>
  </w:tbl>
  <w:p w14:paraId="4A9E27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3ECA1361">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2B625599">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D285" w14:textId="77777777" w:rsidR="00A90F46" w:rsidRDefault="00A90F46" w:rsidP="00C40A36">
      <w:r>
        <w:separator/>
      </w:r>
    </w:p>
  </w:footnote>
  <w:footnote w:type="continuationSeparator" w:id="0">
    <w:p w14:paraId="018BEE53" w14:textId="77777777" w:rsidR="00A90F46" w:rsidRDefault="00A90F4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303ABFC3">
          <wp:simplePos x="0" y="0"/>
          <wp:positionH relativeFrom="column">
            <wp:posOffset>1853875</wp:posOffset>
          </wp:positionH>
          <wp:positionV relativeFrom="paragraph">
            <wp:posOffset>80645</wp:posOffset>
          </wp:positionV>
          <wp:extent cx="1775460" cy="1307465"/>
          <wp:effectExtent l="0" t="0" r="0" b="6985"/>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44B"/>
    <w:rsid w:val="001E07CF"/>
    <w:rsid w:val="001E5810"/>
    <w:rsid w:val="001E59F1"/>
    <w:rsid w:val="001F49EB"/>
    <w:rsid w:val="001F6CBA"/>
    <w:rsid w:val="001F71C7"/>
    <w:rsid w:val="001F7BF8"/>
    <w:rsid w:val="00200EE0"/>
    <w:rsid w:val="00201D4E"/>
    <w:rsid w:val="00212E06"/>
    <w:rsid w:val="002178D4"/>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05F5"/>
    <w:rsid w:val="003D4A72"/>
    <w:rsid w:val="003E3208"/>
    <w:rsid w:val="003E37DF"/>
    <w:rsid w:val="003F0B04"/>
    <w:rsid w:val="0040134E"/>
    <w:rsid w:val="00403BC9"/>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5F6DD1"/>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0F3"/>
    <w:rsid w:val="0074253D"/>
    <w:rsid w:val="0074429B"/>
    <w:rsid w:val="00745886"/>
    <w:rsid w:val="007477F8"/>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C23AB"/>
    <w:rsid w:val="007D22C0"/>
    <w:rsid w:val="007E4FCF"/>
    <w:rsid w:val="00815F74"/>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367D"/>
    <w:rsid w:val="008F1CCC"/>
    <w:rsid w:val="008F2967"/>
    <w:rsid w:val="008F382A"/>
    <w:rsid w:val="008F675C"/>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200F"/>
    <w:rsid w:val="00AC2B40"/>
    <w:rsid w:val="00AC2BB2"/>
    <w:rsid w:val="00AC2C3C"/>
    <w:rsid w:val="00AC7B9E"/>
    <w:rsid w:val="00AE09E3"/>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80F6A"/>
    <w:rsid w:val="00BA184B"/>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4B9F"/>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28C0"/>
    <w:rsid w:val="00CC32BD"/>
    <w:rsid w:val="00CC727F"/>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062F6"/>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EF7625"/>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semiHidden/>
    <w:unhideWhenUsed/>
    <w:rsid w:val="002178D4"/>
    <w:pPr>
      <w:spacing w:line="240" w:lineRule="auto"/>
    </w:pPr>
    <w:rPr>
      <w:sz w:val="20"/>
      <w:szCs w:val="20"/>
    </w:rPr>
  </w:style>
  <w:style w:type="character" w:customStyle="1" w:styleId="CommentTextChar">
    <w:name w:val="Comment Text Char"/>
    <w:basedOn w:val="DefaultParagraphFont"/>
    <w:link w:val="CommentText"/>
    <w:uiPriority w:val="99"/>
    <w:semiHidden/>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A/Kansas/14/2017-like for single radial - TGA Lot: AS433 (DOM: May 2019</dc:title>
  <dc:subject>influenza reagents</dc:subject>
  <dc:creator>Therapeutic Goods Administration</dc:creator>
  <cp:lastModifiedBy>LACK, Janet</cp:lastModifiedBy>
  <cp:revision>2</cp:revision>
  <cp:lastPrinted>2014-03-18T05:18:00Z</cp:lastPrinted>
  <dcterms:created xsi:type="dcterms:W3CDTF">2023-04-18T23:07:00Z</dcterms:created>
  <dcterms:modified xsi:type="dcterms:W3CDTF">2023-04-18T23:07:00Z</dcterms:modified>
</cp:coreProperties>
</file>