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7827" w14:textId="4A9F78A9" w:rsidR="00375DF3" w:rsidRPr="00071855" w:rsidRDefault="00375DF3" w:rsidP="006018AE">
      <w:pPr>
        <w:tabs>
          <w:tab w:val="left" w:pos="284"/>
        </w:tabs>
        <w:spacing w:after="480" w:line="240" w:lineRule="auto"/>
        <w:rPr>
          <w:rFonts w:cs="Arial"/>
        </w:rPr>
      </w:pPr>
      <w:r w:rsidRPr="00071855">
        <w:rPr>
          <w:rFonts w:cs="Arial"/>
          <w:noProof/>
          <w:lang w:eastAsia="en-AU"/>
        </w:rPr>
        <mc:AlternateContent>
          <mc:Choice Requires="wps">
            <w:drawing>
              <wp:inline distT="0" distB="0" distL="0" distR="0" wp14:anchorId="3A7778A3" wp14:editId="3A7778A4">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778AA" w14:textId="77777777" w:rsidR="001D3DED" w:rsidRPr="00BE2A26" w:rsidRDefault="001D3DED"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A7778A3"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3A7778AA" w14:textId="77777777" w:rsidR="001D3DED" w:rsidRPr="00BE2A26" w:rsidRDefault="001D3DED"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cs="Arial"/>
          </w:rPr>
          <w:t>www.tga.gov.au/reporting-problems</w:t>
        </w:r>
      </w:hyperlink>
      <w:r w:rsidRPr="00071855">
        <w:rPr>
          <w:rFonts w:cs="Arial"/>
        </w:rPr>
        <w:t>.</w:t>
      </w:r>
      <w:r w:rsidR="001E3868">
        <w:rPr>
          <w:rFonts w:cs="Arial"/>
        </w:rPr>
        <w:t xml:space="preserve"> </w:t>
      </w:r>
    </w:p>
    <w:p w14:paraId="3A777828" w14:textId="6E3E3A6B" w:rsidR="00622066" w:rsidRPr="00C5057C" w:rsidRDefault="00C327ED" w:rsidP="006E595D">
      <w:pPr>
        <w:pStyle w:val="Heading1"/>
        <w:numPr>
          <w:ilvl w:val="0"/>
          <w:numId w:val="0"/>
        </w:numPr>
        <w:spacing w:after="240"/>
        <w:jc w:val="center"/>
        <w:rPr>
          <w:rFonts w:ascii="Arial" w:eastAsia="SimSun" w:hAnsi="Arial" w:cs="Arial"/>
        </w:rPr>
      </w:pPr>
      <w:r w:rsidRPr="00C5057C">
        <w:rPr>
          <w:rFonts w:ascii="Arial" w:eastAsia="SimSun" w:hAnsi="Arial" w:cs="Arial"/>
        </w:rPr>
        <w:t>Australian PRODUCT INFORMATION</w:t>
      </w:r>
      <w:r w:rsidR="00FD6A5F" w:rsidRPr="00C5057C">
        <w:rPr>
          <w:rFonts w:ascii="Arial" w:eastAsia="SimSun" w:hAnsi="Arial" w:cs="Arial"/>
        </w:rPr>
        <w:fldChar w:fldCharType="begin"/>
      </w:r>
      <w:r w:rsidR="00FD6A5F" w:rsidRPr="00C5057C">
        <w:rPr>
          <w:rFonts w:ascii="Arial" w:eastAsia="SimSun" w:hAnsi="Arial" w:cs="Arial"/>
        </w:rPr>
        <w:instrText xml:space="preserve"> DOCVARIABLE VAULT_ND_b040d4a4-c7d4-4414-b5ab-c452283af7fd \* MERGEFORMAT </w:instrText>
      </w:r>
      <w:r w:rsidR="00FD6A5F" w:rsidRPr="00C5057C">
        <w:rPr>
          <w:rFonts w:ascii="Arial" w:eastAsia="SimSun" w:hAnsi="Arial" w:cs="Arial"/>
        </w:rPr>
        <w:fldChar w:fldCharType="separate"/>
      </w:r>
      <w:r w:rsidR="00FD6A5F" w:rsidRPr="00C5057C">
        <w:rPr>
          <w:rFonts w:ascii="Arial" w:eastAsia="SimSun" w:hAnsi="Arial" w:cs="Arial"/>
        </w:rPr>
        <w:t xml:space="preserve"> </w:t>
      </w:r>
      <w:r w:rsidR="00FD6A5F" w:rsidRPr="00C5057C">
        <w:rPr>
          <w:rFonts w:ascii="Arial" w:eastAsia="SimSun" w:hAnsi="Arial" w:cs="Arial"/>
        </w:rPr>
        <w:fldChar w:fldCharType="end"/>
      </w:r>
    </w:p>
    <w:p w14:paraId="6786B694" w14:textId="38FAA5A2" w:rsidR="005A3D84" w:rsidRPr="00071855" w:rsidRDefault="00931725" w:rsidP="005A3D84">
      <w:pPr>
        <w:pStyle w:val="Heading1"/>
        <w:numPr>
          <w:ilvl w:val="0"/>
          <w:numId w:val="0"/>
        </w:numPr>
        <w:spacing w:before="240" w:after="240"/>
        <w:jc w:val="center"/>
        <w:rPr>
          <w:rFonts w:ascii="Arial" w:eastAsia="SimSun" w:hAnsi="Arial" w:cs="Arial"/>
        </w:rPr>
      </w:pPr>
      <w:r>
        <w:rPr>
          <w:rFonts w:ascii="Arial" w:eastAsia="SimSun" w:hAnsi="Arial" w:cs="Arial"/>
        </w:rPr>
        <w:t>JEMPERLI</w:t>
      </w:r>
      <w:r w:rsidR="005A3D84" w:rsidRPr="00071855">
        <w:rPr>
          <w:rFonts w:ascii="Arial" w:eastAsia="SimSun" w:hAnsi="Arial" w:cs="Arial"/>
        </w:rPr>
        <w:t xml:space="preserve"> (</w:t>
      </w:r>
      <w:proofErr w:type="spellStart"/>
      <w:r w:rsidR="005A3D84">
        <w:rPr>
          <w:rFonts w:ascii="Arial" w:eastAsia="SimSun" w:hAnsi="Arial" w:cs="Arial"/>
          <w:caps w:val="0"/>
        </w:rPr>
        <w:t>Dostarlimab</w:t>
      </w:r>
      <w:proofErr w:type="spellEnd"/>
      <w:r w:rsidR="005A3D84" w:rsidRPr="00071855">
        <w:rPr>
          <w:rFonts w:ascii="Arial" w:eastAsia="SimSun" w:hAnsi="Arial" w:cs="Arial"/>
        </w:rPr>
        <w:t>)</w:t>
      </w:r>
      <w:r w:rsidR="00C5057C">
        <w:rPr>
          <w:rFonts w:ascii="Arial" w:eastAsia="SimSun" w:hAnsi="Arial" w:cs="Arial"/>
        </w:rPr>
        <w:fldChar w:fldCharType="begin"/>
      </w:r>
      <w:r w:rsidR="00C5057C">
        <w:rPr>
          <w:rFonts w:ascii="Arial" w:eastAsia="SimSun" w:hAnsi="Arial" w:cs="Arial"/>
        </w:rPr>
        <w:instrText xml:space="preserve"> DOCVARIABLE vault_nd_a3ba8c8c-bc7d-45d1-933c-e5168d354f29 \* MERGEFORMAT </w:instrText>
      </w:r>
      <w:r w:rsidR="00C5057C">
        <w:rPr>
          <w:rFonts w:ascii="Arial" w:eastAsia="SimSun" w:hAnsi="Arial" w:cs="Arial"/>
        </w:rPr>
        <w:fldChar w:fldCharType="separate"/>
      </w:r>
      <w:r w:rsidR="00C5057C">
        <w:rPr>
          <w:rFonts w:ascii="Arial" w:eastAsia="SimSun" w:hAnsi="Arial" w:cs="Arial"/>
        </w:rPr>
        <w:t xml:space="preserve"> </w:t>
      </w:r>
      <w:r w:rsidR="00C5057C">
        <w:rPr>
          <w:rFonts w:ascii="Arial" w:eastAsia="SimSun" w:hAnsi="Arial" w:cs="Arial"/>
        </w:rPr>
        <w:fldChar w:fldCharType="end"/>
      </w:r>
    </w:p>
    <w:p w14:paraId="3A77782A" w14:textId="52943737" w:rsidR="001A3992" w:rsidRPr="00C5057C" w:rsidRDefault="001A3992" w:rsidP="001A3992">
      <w:pPr>
        <w:pStyle w:val="Heading1"/>
        <w:spacing w:before="0" w:after="120"/>
        <w:rPr>
          <w:rFonts w:ascii="Arial" w:hAnsi="Arial" w:cs="Arial"/>
        </w:rPr>
      </w:pPr>
      <w:r w:rsidRPr="00C5057C">
        <w:rPr>
          <w:rFonts w:ascii="Arial" w:hAnsi="Arial" w:cs="Arial"/>
        </w:rPr>
        <w:t>Name of the medicine</w:t>
      </w:r>
      <w:r w:rsidR="00FD6A5F" w:rsidRPr="00C5057C">
        <w:rPr>
          <w:rFonts w:ascii="Arial" w:hAnsi="Arial" w:cs="Arial"/>
        </w:rPr>
        <w:fldChar w:fldCharType="begin"/>
      </w:r>
      <w:r w:rsidR="00FD6A5F" w:rsidRPr="00C5057C">
        <w:rPr>
          <w:rFonts w:ascii="Arial" w:hAnsi="Arial" w:cs="Arial"/>
        </w:rPr>
        <w:instrText xml:space="preserve"> DOCVARIABLE VAULT_ND_cd3bf5da-8c0d-4297-accf-2169f0680620 \* MERGEFORMAT </w:instrText>
      </w:r>
      <w:r w:rsidR="00FD6A5F" w:rsidRPr="00C5057C">
        <w:rPr>
          <w:rFonts w:ascii="Arial" w:hAnsi="Arial" w:cs="Arial"/>
        </w:rPr>
        <w:fldChar w:fldCharType="separate"/>
      </w:r>
      <w:r w:rsidR="00FD6A5F" w:rsidRPr="00C5057C">
        <w:rPr>
          <w:rFonts w:ascii="Arial" w:hAnsi="Arial" w:cs="Arial"/>
        </w:rPr>
        <w:t xml:space="preserve"> </w:t>
      </w:r>
      <w:r w:rsidR="00FD6A5F" w:rsidRPr="00C5057C">
        <w:rPr>
          <w:rFonts w:ascii="Arial" w:hAnsi="Arial" w:cs="Arial"/>
        </w:rPr>
        <w:fldChar w:fldCharType="end"/>
      </w:r>
    </w:p>
    <w:p w14:paraId="086CB301" w14:textId="19C38D10" w:rsidR="005A3D84" w:rsidRPr="0005407D" w:rsidRDefault="00BA0C15" w:rsidP="005A3D84">
      <w:pPr>
        <w:rPr>
          <w:rFonts w:cs="Arial"/>
        </w:rPr>
      </w:pPr>
      <w:bookmarkStart w:id="0" w:name="_Hlk53661230"/>
      <w:proofErr w:type="spellStart"/>
      <w:r>
        <w:rPr>
          <w:rFonts w:cs="Arial"/>
        </w:rPr>
        <w:t>Dostarlimab</w:t>
      </w:r>
      <w:proofErr w:type="spellEnd"/>
      <w:r>
        <w:rPr>
          <w:rFonts w:cs="Arial"/>
        </w:rPr>
        <w:t xml:space="preserve"> </w:t>
      </w:r>
      <w:bookmarkEnd w:id="0"/>
    </w:p>
    <w:p w14:paraId="5D0079C9" w14:textId="2E995964" w:rsidR="00615DE3" w:rsidRPr="00C5057C" w:rsidRDefault="001A3992" w:rsidP="001A3992">
      <w:pPr>
        <w:pStyle w:val="Heading1"/>
        <w:spacing w:before="0" w:after="120"/>
        <w:rPr>
          <w:rFonts w:ascii="Arial" w:hAnsi="Arial" w:cs="Arial"/>
        </w:rPr>
      </w:pPr>
      <w:r w:rsidRPr="00C5057C">
        <w:rPr>
          <w:rFonts w:ascii="Arial" w:hAnsi="Arial" w:cs="Arial"/>
        </w:rPr>
        <w:t>Qualitative and quantitative composition</w:t>
      </w:r>
      <w:r w:rsidR="00FD6A5F" w:rsidRPr="00C5057C">
        <w:rPr>
          <w:rFonts w:cs="Arial"/>
        </w:rPr>
        <w:fldChar w:fldCharType="begin"/>
      </w:r>
      <w:r w:rsidR="00FD6A5F" w:rsidRPr="00C5057C">
        <w:rPr>
          <w:rFonts w:ascii="Arial" w:hAnsi="Arial" w:cs="Arial"/>
        </w:rPr>
        <w:instrText xml:space="preserve"> DOCVARIABLE VAULT_ND_f0c20df6-3366-4395-8834-b9d1ae5b8542 \* MERGEFORMAT </w:instrText>
      </w:r>
      <w:r w:rsidR="00FD6A5F" w:rsidRPr="00C5057C">
        <w:rPr>
          <w:rFonts w:cs="Arial"/>
        </w:rPr>
        <w:fldChar w:fldCharType="separate"/>
      </w:r>
      <w:r w:rsidR="00FD6A5F" w:rsidRPr="00C5057C">
        <w:rPr>
          <w:rFonts w:ascii="Arial" w:hAnsi="Arial" w:cs="Arial"/>
        </w:rPr>
        <w:t xml:space="preserve"> </w:t>
      </w:r>
      <w:r w:rsidR="00FD6A5F" w:rsidRPr="00C5057C">
        <w:rPr>
          <w:rFonts w:cs="Arial"/>
        </w:rPr>
        <w:fldChar w:fldCharType="end"/>
      </w:r>
    </w:p>
    <w:p w14:paraId="4605067E" w14:textId="1A65B1E6" w:rsidR="00197D66" w:rsidRDefault="00197D66" w:rsidP="00197D66">
      <w:pPr>
        <w:tabs>
          <w:tab w:val="left" w:pos="567"/>
        </w:tabs>
        <w:spacing w:after="0"/>
        <w:rPr>
          <w:szCs w:val="24"/>
        </w:rPr>
      </w:pPr>
      <w:r w:rsidRPr="00EF22AB">
        <w:rPr>
          <w:szCs w:val="24"/>
        </w:rPr>
        <w:t xml:space="preserve">Each mL of </w:t>
      </w:r>
      <w:r w:rsidR="00306F38">
        <w:rPr>
          <w:szCs w:val="24"/>
        </w:rPr>
        <w:t>concentrate for solution for infusion</w:t>
      </w:r>
      <w:r>
        <w:rPr>
          <w:szCs w:val="24"/>
        </w:rPr>
        <w:t xml:space="preserve"> </w:t>
      </w:r>
      <w:r w:rsidRPr="00EF22AB">
        <w:rPr>
          <w:szCs w:val="24"/>
        </w:rPr>
        <w:t xml:space="preserve">contains 50 mg of </w:t>
      </w:r>
      <w:proofErr w:type="spellStart"/>
      <w:r w:rsidRPr="00EF22AB">
        <w:rPr>
          <w:szCs w:val="24"/>
        </w:rPr>
        <w:t>dostarlimab</w:t>
      </w:r>
      <w:proofErr w:type="spellEnd"/>
      <w:r>
        <w:rPr>
          <w:szCs w:val="24"/>
        </w:rPr>
        <w:t>.</w:t>
      </w:r>
    </w:p>
    <w:p w14:paraId="63B25A9E" w14:textId="77777777" w:rsidR="001D228C" w:rsidRPr="00EF22AB" w:rsidRDefault="001D228C" w:rsidP="00197D66">
      <w:pPr>
        <w:tabs>
          <w:tab w:val="left" w:pos="567"/>
        </w:tabs>
        <w:spacing w:after="0"/>
        <w:rPr>
          <w:szCs w:val="24"/>
        </w:rPr>
      </w:pPr>
    </w:p>
    <w:p w14:paraId="49D6F72D" w14:textId="4A669687" w:rsidR="00197D66" w:rsidRDefault="00197D66" w:rsidP="00197D66">
      <w:pPr>
        <w:tabs>
          <w:tab w:val="left" w:pos="567"/>
        </w:tabs>
        <w:spacing w:after="0"/>
        <w:rPr>
          <w:szCs w:val="24"/>
        </w:rPr>
      </w:pPr>
      <w:r w:rsidRPr="00EF22AB">
        <w:rPr>
          <w:szCs w:val="24"/>
        </w:rPr>
        <w:t xml:space="preserve">One vial of 10 mL </w:t>
      </w:r>
      <w:r w:rsidR="00306F38" w:rsidRPr="00306F38">
        <w:rPr>
          <w:szCs w:val="24"/>
        </w:rPr>
        <w:t>concentrate for solution for infusion</w:t>
      </w:r>
      <w:r w:rsidRPr="00EF22AB">
        <w:rPr>
          <w:szCs w:val="24"/>
        </w:rPr>
        <w:t xml:space="preserve"> contains 500 mg of </w:t>
      </w:r>
      <w:proofErr w:type="spellStart"/>
      <w:r w:rsidRPr="00EF22AB">
        <w:rPr>
          <w:szCs w:val="24"/>
        </w:rPr>
        <w:t>dostarlimab</w:t>
      </w:r>
      <w:proofErr w:type="spellEnd"/>
      <w:r>
        <w:rPr>
          <w:szCs w:val="24"/>
        </w:rPr>
        <w:t xml:space="preserve"> (50 mg/mL)</w:t>
      </w:r>
      <w:r w:rsidRPr="00EF22AB">
        <w:rPr>
          <w:szCs w:val="24"/>
        </w:rPr>
        <w:t xml:space="preserve">. </w:t>
      </w:r>
    </w:p>
    <w:p w14:paraId="21A1ACB1" w14:textId="77777777" w:rsidR="001D228C" w:rsidRPr="00EF22AB" w:rsidRDefault="001D228C" w:rsidP="00197D66">
      <w:pPr>
        <w:tabs>
          <w:tab w:val="left" w:pos="567"/>
        </w:tabs>
        <w:spacing w:after="0"/>
        <w:rPr>
          <w:szCs w:val="24"/>
        </w:rPr>
      </w:pPr>
    </w:p>
    <w:p w14:paraId="3A77782F" w14:textId="1A9C08FC" w:rsidR="005B2812" w:rsidRPr="00071855" w:rsidRDefault="005B2812" w:rsidP="005B2812">
      <w:pPr>
        <w:rPr>
          <w:rFonts w:cs="Arial"/>
        </w:rPr>
      </w:pPr>
      <w:r w:rsidRPr="00071855">
        <w:rPr>
          <w:rFonts w:cs="Arial"/>
          <w:lang w:val="en"/>
        </w:rPr>
        <w:t>For the full list of excipients, see Section 6.</w:t>
      </w:r>
      <w:r w:rsidR="00071973">
        <w:rPr>
          <w:rFonts w:cs="Arial"/>
          <w:lang w:val="en"/>
        </w:rPr>
        <w:t xml:space="preserve">1 </w:t>
      </w:r>
      <w:r w:rsidR="00FC1C5C">
        <w:rPr>
          <w:rFonts w:cs="Arial"/>
          <w:lang w:val="en"/>
        </w:rPr>
        <w:t>LIST OF EXCIPIENTS</w:t>
      </w:r>
      <w:r w:rsidR="00071973">
        <w:rPr>
          <w:rFonts w:cs="Arial"/>
          <w:lang w:val="en"/>
        </w:rPr>
        <w:t>.</w:t>
      </w:r>
    </w:p>
    <w:p w14:paraId="3A777830" w14:textId="4611D772" w:rsidR="001A3992" w:rsidRPr="00C5057C" w:rsidRDefault="001A3992" w:rsidP="001A3992">
      <w:pPr>
        <w:pStyle w:val="Heading1"/>
        <w:spacing w:before="0" w:after="120"/>
        <w:rPr>
          <w:rFonts w:ascii="Arial" w:hAnsi="Arial" w:cs="Arial"/>
        </w:rPr>
      </w:pPr>
      <w:r w:rsidRPr="00C5057C">
        <w:rPr>
          <w:rFonts w:ascii="Arial" w:hAnsi="Arial" w:cs="Arial"/>
        </w:rPr>
        <w:t>Pharmaceutical form</w:t>
      </w:r>
      <w:r w:rsidR="00FD6A5F" w:rsidRPr="00C5057C">
        <w:rPr>
          <w:rFonts w:ascii="Arial" w:hAnsi="Arial" w:cs="Arial"/>
        </w:rPr>
        <w:fldChar w:fldCharType="begin"/>
      </w:r>
      <w:r w:rsidR="00FD6A5F" w:rsidRPr="00C5057C">
        <w:rPr>
          <w:rFonts w:ascii="Arial" w:hAnsi="Arial" w:cs="Arial"/>
        </w:rPr>
        <w:instrText xml:space="preserve"> DOCVARIABLE VAULT_ND_67b27744-9319-4449-8bfc-cadfc5d395b1 \* MERGEFORMAT </w:instrText>
      </w:r>
      <w:r w:rsidR="00FD6A5F" w:rsidRPr="00C5057C">
        <w:rPr>
          <w:rFonts w:ascii="Arial" w:hAnsi="Arial" w:cs="Arial"/>
        </w:rPr>
        <w:fldChar w:fldCharType="separate"/>
      </w:r>
      <w:r w:rsidR="00FD6A5F" w:rsidRPr="00C5057C">
        <w:rPr>
          <w:rFonts w:ascii="Arial" w:hAnsi="Arial" w:cs="Arial"/>
        </w:rPr>
        <w:t xml:space="preserve"> </w:t>
      </w:r>
      <w:r w:rsidR="00FD6A5F" w:rsidRPr="00C5057C">
        <w:rPr>
          <w:rFonts w:ascii="Arial" w:hAnsi="Arial" w:cs="Arial"/>
        </w:rPr>
        <w:fldChar w:fldCharType="end"/>
      </w:r>
    </w:p>
    <w:p w14:paraId="1BD0DA0B" w14:textId="77777777" w:rsidR="00306F38" w:rsidRDefault="00306F38" w:rsidP="005A3D84">
      <w:pPr>
        <w:autoSpaceDE w:val="0"/>
        <w:autoSpaceDN w:val="0"/>
        <w:adjustRightInd w:val="0"/>
        <w:spacing w:after="0" w:line="240" w:lineRule="auto"/>
        <w:rPr>
          <w:rFonts w:cs="Arial"/>
          <w:iCs/>
        </w:rPr>
      </w:pPr>
      <w:r w:rsidRPr="00306F38">
        <w:rPr>
          <w:rFonts w:cs="Arial"/>
          <w:iCs/>
        </w:rPr>
        <w:t>Concentrate for solution for infusion (sterile concentrate).</w:t>
      </w:r>
    </w:p>
    <w:p w14:paraId="3FB1C488" w14:textId="77777777" w:rsidR="00306F38" w:rsidRDefault="00306F38" w:rsidP="005A3D84">
      <w:pPr>
        <w:autoSpaceDE w:val="0"/>
        <w:autoSpaceDN w:val="0"/>
        <w:adjustRightInd w:val="0"/>
        <w:spacing w:after="0" w:line="240" w:lineRule="auto"/>
        <w:rPr>
          <w:rFonts w:cs="Arial"/>
          <w:iCs/>
        </w:rPr>
      </w:pPr>
    </w:p>
    <w:p w14:paraId="01305884" w14:textId="364993A4" w:rsidR="003E0989" w:rsidRPr="0005407D" w:rsidRDefault="00BA0C15" w:rsidP="005A3D84">
      <w:pPr>
        <w:autoSpaceDE w:val="0"/>
        <w:autoSpaceDN w:val="0"/>
        <w:adjustRightInd w:val="0"/>
        <w:spacing w:after="0" w:line="240" w:lineRule="auto"/>
        <w:rPr>
          <w:rFonts w:cs="Arial"/>
        </w:rPr>
      </w:pPr>
      <w:proofErr w:type="spellStart"/>
      <w:r>
        <w:rPr>
          <w:rFonts w:cs="Arial"/>
          <w:iCs/>
        </w:rPr>
        <w:t>Dostarlimab</w:t>
      </w:r>
      <w:proofErr w:type="spellEnd"/>
      <w:r>
        <w:rPr>
          <w:rFonts w:cs="Arial"/>
          <w:iCs/>
        </w:rPr>
        <w:t xml:space="preserve"> is a </w:t>
      </w:r>
      <w:r>
        <w:rPr>
          <w:rFonts w:cs="Arial"/>
        </w:rPr>
        <w:t>c</w:t>
      </w:r>
      <w:r w:rsidR="005A3D84" w:rsidRPr="0005407D">
        <w:rPr>
          <w:rFonts w:cs="Arial"/>
        </w:rPr>
        <w:t>lear to slightly opalescent colourless to yellow solution, free from visible particles.</w:t>
      </w:r>
    </w:p>
    <w:p w14:paraId="4F8EC5B7" w14:textId="77777777" w:rsidR="005A3D84" w:rsidRPr="00197D66" w:rsidRDefault="005A3D84" w:rsidP="00B02263">
      <w:pPr>
        <w:autoSpaceDE w:val="0"/>
        <w:autoSpaceDN w:val="0"/>
        <w:adjustRightInd w:val="0"/>
        <w:spacing w:after="0" w:line="240" w:lineRule="auto"/>
        <w:rPr>
          <w:rFonts w:cs="Arial"/>
          <w:iCs/>
        </w:rPr>
      </w:pPr>
    </w:p>
    <w:p w14:paraId="3A777832" w14:textId="2DD509EC" w:rsidR="001A3992" w:rsidRPr="00C5057C" w:rsidRDefault="001A3992" w:rsidP="001A3992">
      <w:pPr>
        <w:pStyle w:val="Heading1"/>
        <w:spacing w:before="0" w:after="120"/>
        <w:rPr>
          <w:rFonts w:ascii="Arial" w:hAnsi="Arial" w:cs="Arial"/>
        </w:rPr>
      </w:pPr>
      <w:r w:rsidRPr="00C5057C">
        <w:rPr>
          <w:rFonts w:ascii="Arial" w:hAnsi="Arial" w:cs="Arial"/>
        </w:rPr>
        <w:t>Clinical particulars</w:t>
      </w:r>
      <w:r w:rsidR="00FD6A5F" w:rsidRPr="00C5057C">
        <w:rPr>
          <w:rFonts w:ascii="Arial" w:hAnsi="Arial" w:cs="Arial"/>
        </w:rPr>
        <w:fldChar w:fldCharType="begin"/>
      </w:r>
      <w:r w:rsidR="00FD6A5F" w:rsidRPr="00C5057C">
        <w:rPr>
          <w:rFonts w:ascii="Arial" w:hAnsi="Arial" w:cs="Arial"/>
        </w:rPr>
        <w:instrText xml:space="preserve"> DOCVARIABLE VAULT_ND_716d7f90-f0bf-4dfc-bfbc-d8144b804299 \* MERGEFORMAT </w:instrText>
      </w:r>
      <w:r w:rsidR="00FD6A5F" w:rsidRPr="00C5057C">
        <w:rPr>
          <w:rFonts w:ascii="Arial" w:hAnsi="Arial" w:cs="Arial"/>
        </w:rPr>
        <w:fldChar w:fldCharType="separate"/>
      </w:r>
      <w:r w:rsidR="00FD6A5F" w:rsidRPr="00C5057C">
        <w:rPr>
          <w:rFonts w:ascii="Arial" w:hAnsi="Arial" w:cs="Arial"/>
        </w:rPr>
        <w:t xml:space="preserve"> </w:t>
      </w:r>
      <w:r w:rsidR="00FD6A5F" w:rsidRPr="00C5057C">
        <w:rPr>
          <w:rFonts w:ascii="Arial" w:hAnsi="Arial" w:cs="Arial"/>
        </w:rPr>
        <w:fldChar w:fldCharType="end"/>
      </w:r>
    </w:p>
    <w:p w14:paraId="3A777833" w14:textId="4FE71B1E" w:rsidR="001A3992" w:rsidRDefault="00071855" w:rsidP="001A3992">
      <w:pPr>
        <w:pStyle w:val="Heading2"/>
        <w:spacing w:before="0" w:after="120"/>
        <w:rPr>
          <w:rFonts w:ascii="Arial" w:hAnsi="Arial" w:cs="Arial"/>
          <w:smallCaps w:val="0"/>
        </w:rPr>
      </w:pPr>
      <w:r w:rsidRPr="00071855">
        <w:rPr>
          <w:rFonts w:ascii="Arial" w:hAnsi="Arial" w:cs="Arial"/>
          <w:smallCaps w:val="0"/>
        </w:rPr>
        <w:t>THERAPEUTIC INDICATIONS</w:t>
      </w:r>
      <w:r w:rsidR="00FD6A5F">
        <w:rPr>
          <w:rFonts w:ascii="Arial" w:hAnsi="Arial" w:cs="Arial"/>
          <w:smallCaps w:val="0"/>
        </w:rPr>
        <w:fldChar w:fldCharType="begin"/>
      </w:r>
      <w:r w:rsidR="00FD6A5F">
        <w:rPr>
          <w:rFonts w:ascii="Arial" w:hAnsi="Arial" w:cs="Arial"/>
          <w:smallCaps w:val="0"/>
        </w:rPr>
        <w:instrText xml:space="preserve"> DOCVARIABLE VAULT_ND_4205fe29-9a4c-43d6-841d-65aff4ded3a4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6A5250D8" w14:textId="00C6B64A" w:rsidR="00BF236D" w:rsidRDefault="00931725" w:rsidP="00BF236D">
      <w:pPr>
        <w:rPr>
          <w:rFonts w:cs="Arial"/>
        </w:rPr>
      </w:pPr>
      <w:r>
        <w:rPr>
          <w:rFonts w:cs="Arial"/>
        </w:rPr>
        <w:t>JEMPERLI</w:t>
      </w:r>
      <w:r w:rsidR="00BF236D" w:rsidRPr="00BF236D">
        <w:rPr>
          <w:rFonts w:cs="Arial"/>
        </w:rPr>
        <w:t xml:space="preserve"> is indicated as monotherapy for the treatment of adult patients with recurrent or advanced mismatch repair deficient (</w:t>
      </w:r>
      <w:proofErr w:type="spellStart"/>
      <w:r w:rsidR="00BF236D" w:rsidRPr="00BF236D">
        <w:rPr>
          <w:rFonts w:cs="Arial"/>
        </w:rPr>
        <w:t>dMMR</w:t>
      </w:r>
      <w:proofErr w:type="spellEnd"/>
      <w:r w:rsidR="00BF236D" w:rsidRPr="00BF236D">
        <w:rPr>
          <w:rFonts w:cs="Arial"/>
        </w:rPr>
        <w:t xml:space="preserve">) endometrial cancer (EC) that </w:t>
      </w:r>
      <w:r w:rsidR="00F82D0A" w:rsidRPr="00BF236D">
        <w:rPr>
          <w:rFonts w:cs="Arial"/>
        </w:rPr>
        <w:t>ha</w:t>
      </w:r>
      <w:r w:rsidR="00F82D0A">
        <w:rPr>
          <w:rFonts w:cs="Arial"/>
        </w:rPr>
        <w:t>s</w:t>
      </w:r>
      <w:r w:rsidR="00F82D0A" w:rsidRPr="00BF236D">
        <w:rPr>
          <w:rFonts w:cs="Arial"/>
        </w:rPr>
        <w:t xml:space="preserve"> </w:t>
      </w:r>
      <w:r w:rsidR="00BF236D" w:rsidRPr="00BF236D">
        <w:rPr>
          <w:rFonts w:cs="Arial"/>
        </w:rPr>
        <w:t>progressed on or following prior treatment with a platinum-containing regimen</w:t>
      </w:r>
      <w:r w:rsidR="00BF236D">
        <w:rPr>
          <w:rFonts w:cs="Arial"/>
        </w:rPr>
        <w:t>.</w:t>
      </w:r>
    </w:p>
    <w:p w14:paraId="2684F313" w14:textId="3CDA3EB0" w:rsidR="000C6724" w:rsidRPr="00BF236D" w:rsidRDefault="00972770" w:rsidP="00BF236D">
      <w:pPr>
        <w:rPr>
          <w:rFonts w:cs="Arial"/>
        </w:rPr>
      </w:pPr>
      <w:r w:rsidRPr="0010515D">
        <w:rPr>
          <w:rFonts w:cs="Arial"/>
        </w:rPr>
        <w:t xml:space="preserve">This </w:t>
      </w:r>
      <w:r w:rsidR="002B770A">
        <w:rPr>
          <w:rFonts w:cs="Arial"/>
        </w:rPr>
        <w:t xml:space="preserve">medicine and </w:t>
      </w:r>
      <w:r w:rsidRPr="0010515D">
        <w:rPr>
          <w:rFonts w:cs="Arial"/>
        </w:rPr>
        <w:t xml:space="preserve">indication </w:t>
      </w:r>
      <w:r w:rsidR="00E53250">
        <w:rPr>
          <w:rFonts w:cs="Arial"/>
        </w:rPr>
        <w:t>have</w:t>
      </w:r>
      <w:r w:rsidRPr="0010515D">
        <w:rPr>
          <w:rFonts w:cs="Arial"/>
        </w:rPr>
        <w:t xml:space="preserve"> provisional approval, based on objective response rate and duration of response in a single-arm trial. Full registration for this indication depends on verification and description of clinical benefit in confirmatory trials.</w:t>
      </w:r>
    </w:p>
    <w:p w14:paraId="3A777835" w14:textId="6260EB0E"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DOSE AND METHOD OF ADMINISTRATION</w:t>
      </w:r>
      <w:r w:rsidR="00FD6A5F">
        <w:rPr>
          <w:rFonts w:ascii="Arial" w:hAnsi="Arial" w:cs="Arial"/>
          <w:smallCaps w:val="0"/>
        </w:rPr>
        <w:fldChar w:fldCharType="begin"/>
      </w:r>
      <w:r w:rsidR="00FD6A5F">
        <w:rPr>
          <w:rFonts w:ascii="Arial" w:hAnsi="Arial" w:cs="Arial"/>
          <w:smallCaps w:val="0"/>
        </w:rPr>
        <w:instrText xml:space="preserve"> DOCVARIABLE VAULT_ND_19e9c88a-6a17-4ec8-b542-f91a5895f7b0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1E1E036F" w14:textId="3A4C9F98" w:rsidR="004B2974" w:rsidRDefault="00BF236D" w:rsidP="00BF236D">
      <w:r w:rsidRPr="00BF236D">
        <w:t xml:space="preserve">The recommended dose as monotherapy is 500 mg </w:t>
      </w:r>
      <w:proofErr w:type="spellStart"/>
      <w:r w:rsidRPr="00BF236D">
        <w:t>dostarlimab</w:t>
      </w:r>
      <w:proofErr w:type="spellEnd"/>
      <w:r w:rsidRPr="00BF236D">
        <w:t xml:space="preserve"> administered as an intravenous infusion over 30 minutes every 3 weeks for 4 doses followed by 1</w:t>
      </w:r>
      <w:r w:rsidR="00443DE9">
        <w:t>,</w:t>
      </w:r>
      <w:r w:rsidRPr="00BF236D">
        <w:t>000 mg every 6 weeks for all cycles thereafter.</w:t>
      </w:r>
    </w:p>
    <w:p w14:paraId="0E15D0DC" w14:textId="3C65274D" w:rsidR="00432FF3" w:rsidRDefault="00664EA3" w:rsidP="00664EA3">
      <w:pPr>
        <w:tabs>
          <w:tab w:val="left" w:pos="567"/>
        </w:tabs>
        <w:spacing w:after="0"/>
        <w:rPr>
          <w:szCs w:val="24"/>
          <w:lang w:val="en-US"/>
        </w:rPr>
      </w:pPr>
      <w:r w:rsidRPr="009C4CA7">
        <w:rPr>
          <w:szCs w:val="24"/>
          <w:lang w:val="en-US"/>
        </w:rPr>
        <w:t xml:space="preserve">The dosage regimen is presented in Table </w:t>
      </w:r>
      <w:r>
        <w:rPr>
          <w:szCs w:val="24"/>
          <w:lang w:val="en-US"/>
        </w:rPr>
        <w:t>1</w:t>
      </w:r>
      <w:r w:rsidRPr="009C4CA7">
        <w:rPr>
          <w:szCs w:val="24"/>
          <w:lang w:val="en-US"/>
        </w:rPr>
        <w:t>.</w:t>
      </w:r>
    </w:p>
    <w:p w14:paraId="0FA1909D" w14:textId="2C561369" w:rsidR="000C6724" w:rsidRDefault="000C6724" w:rsidP="00664EA3">
      <w:pPr>
        <w:tabs>
          <w:tab w:val="left" w:pos="567"/>
        </w:tabs>
        <w:spacing w:after="0"/>
        <w:rPr>
          <w:szCs w:val="24"/>
          <w:lang w:val="en-US"/>
        </w:rPr>
      </w:pPr>
    </w:p>
    <w:p w14:paraId="7D33788F" w14:textId="0FAAE382" w:rsidR="000C6724" w:rsidRDefault="000C6724" w:rsidP="00664EA3">
      <w:pPr>
        <w:tabs>
          <w:tab w:val="left" w:pos="567"/>
        </w:tabs>
        <w:spacing w:after="0"/>
        <w:rPr>
          <w:szCs w:val="24"/>
          <w:lang w:val="en-US"/>
        </w:rPr>
      </w:pPr>
    </w:p>
    <w:p w14:paraId="29E6B1D8" w14:textId="0530853A" w:rsidR="000C6724" w:rsidRDefault="000C6724" w:rsidP="00664EA3">
      <w:pPr>
        <w:tabs>
          <w:tab w:val="left" w:pos="567"/>
        </w:tabs>
        <w:spacing w:after="0"/>
        <w:rPr>
          <w:szCs w:val="24"/>
          <w:lang w:val="en-US"/>
        </w:rPr>
      </w:pPr>
    </w:p>
    <w:p w14:paraId="3173A3B7" w14:textId="77777777" w:rsidR="000C6724" w:rsidRDefault="000C6724" w:rsidP="00664EA3">
      <w:pPr>
        <w:tabs>
          <w:tab w:val="left" w:pos="567"/>
        </w:tabs>
        <w:spacing w:after="0"/>
        <w:rPr>
          <w:szCs w:val="24"/>
          <w:lang w:val="en-US"/>
        </w:rPr>
      </w:pPr>
    </w:p>
    <w:p w14:paraId="18AC1621" w14:textId="007675DF" w:rsidR="000527E6" w:rsidRPr="009C4CA7" w:rsidRDefault="009B2A5E" w:rsidP="00664EA3">
      <w:pPr>
        <w:tabs>
          <w:tab w:val="left" w:pos="567"/>
        </w:tabs>
        <w:spacing w:after="0"/>
        <w:rPr>
          <w:szCs w:val="24"/>
          <w:lang w:val="en-US"/>
        </w:rPr>
      </w:pPr>
      <w:r w:rsidRPr="009C4CA7">
        <w:rPr>
          <w:b/>
          <w:bCs/>
          <w:szCs w:val="24"/>
          <w:lang w:val="en-US"/>
        </w:rPr>
        <w:t xml:space="preserve">Table </w:t>
      </w:r>
      <w:r>
        <w:rPr>
          <w:b/>
          <w:bCs/>
          <w:szCs w:val="24"/>
          <w:lang w:val="en-US"/>
        </w:rPr>
        <w:t>1</w:t>
      </w:r>
      <w:r w:rsidRPr="009C4CA7">
        <w:rPr>
          <w:b/>
          <w:bCs/>
          <w:szCs w:val="24"/>
          <w:lang w:val="en-US"/>
        </w:rPr>
        <w:t xml:space="preserve">. Dosage regimen for patients treated with </w:t>
      </w:r>
      <w:proofErr w:type="spellStart"/>
      <w:r>
        <w:rPr>
          <w:b/>
          <w:bCs/>
          <w:szCs w:val="24"/>
          <w:lang w:val="en-US"/>
        </w:rPr>
        <w:t>dostarlimab</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45"/>
        <w:gridCol w:w="833"/>
        <w:gridCol w:w="862"/>
        <w:gridCol w:w="893"/>
        <w:gridCol w:w="242"/>
        <w:gridCol w:w="956"/>
        <w:gridCol w:w="925"/>
        <w:gridCol w:w="862"/>
        <w:gridCol w:w="1764"/>
      </w:tblGrid>
      <w:tr w:rsidR="00D71398" w:rsidRPr="00010060" w14:paraId="5206D1BA" w14:textId="77777777" w:rsidTr="00D71398">
        <w:tc>
          <w:tcPr>
            <w:tcW w:w="2367" w:type="pct"/>
            <w:gridSpan w:val="5"/>
            <w:shd w:val="clear" w:color="auto" w:fill="auto"/>
          </w:tcPr>
          <w:p w14:paraId="3330FE32" w14:textId="77777777" w:rsidR="00D71398" w:rsidRPr="004467D4" w:rsidRDefault="00D71398" w:rsidP="00C85D78">
            <w:pPr>
              <w:tabs>
                <w:tab w:val="left" w:pos="567"/>
              </w:tabs>
              <w:spacing w:after="0"/>
              <w:rPr>
                <w:b/>
                <w:szCs w:val="24"/>
                <w:lang w:val="en-US"/>
              </w:rPr>
            </w:pPr>
            <w:r w:rsidRPr="004467D4">
              <w:rPr>
                <w:b/>
                <w:szCs w:val="24"/>
                <w:lang w:val="en-US"/>
              </w:rPr>
              <w:t xml:space="preserve">              500 mg once every 3 weeks</w:t>
            </w:r>
          </w:p>
          <w:p w14:paraId="7994A0B3" w14:textId="77777777" w:rsidR="00D71398" w:rsidRPr="004467D4" w:rsidRDefault="00D71398" w:rsidP="00C85D78">
            <w:pPr>
              <w:tabs>
                <w:tab w:val="left" w:pos="567"/>
              </w:tabs>
              <w:spacing w:after="0"/>
              <w:rPr>
                <w:b/>
                <w:szCs w:val="24"/>
                <w:lang w:val="en-US"/>
              </w:rPr>
            </w:pPr>
            <w:r w:rsidRPr="004467D4">
              <w:rPr>
                <w:b/>
                <w:szCs w:val="24"/>
                <w:lang w:val="en-US"/>
              </w:rPr>
              <w:t xml:space="preserve">                     (1 Cycle = 3 weeks)</w:t>
            </w:r>
          </w:p>
        </w:tc>
        <w:tc>
          <w:tcPr>
            <w:tcW w:w="134" w:type="pct"/>
            <w:vMerge w:val="restart"/>
            <w:shd w:val="clear" w:color="auto" w:fill="D9D9D9"/>
          </w:tcPr>
          <w:p w14:paraId="55E5D961" w14:textId="36894740" w:rsidR="00D71398" w:rsidRPr="004467D4" w:rsidRDefault="00D71398" w:rsidP="00C85D78">
            <w:pPr>
              <w:tabs>
                <w:tab w:val="left" w:pos="567"/>
              </w:tabs>
              <w:spacing w:after="0"/>
              <w:rPr>
                <w:b/>
                <w:szCs w:val="24"/>
                <w:lang w:val="en-US"/>
              </w:rPr>
            </w:pPr>
          </w:p>
        </w:tc>
        <w:tc>
          <w:tcPr>
            <w:tcW w:w="2499" w:type="pct"/>
            <w:gridSpan w:val="4"/>
            <w:shd w:val="clear" w:color="auto" w:fill="auto"/>
          </w:tcPr>
          <w:p w14:paraId="6DD13CDF" w14:textId="68DCF4B3" w:rsidR="00D71398" w:rsidRPr="004467D4" w:rsidRDefault="00D71398" w:rsidP="00C85D78">
            <w:pPr>
              <w:tabs>
                <w:tab w:val="left" w:pos="567"/>
              </w:tabs>
              <w:spacing w:after="0"/>
              <w:jc w:val="center"/>
              <w:rPr>
                <w:b/>
                <w:szCs w:val="24"/>
                <w:lang w:val="en-US"/>
              </w:rPr>
            </w:pPr>
            <w:r w:rsidRPr="004467D4">
              <w:rPr>
                <w:b/>
                <w:szCs w:val="24"/>
                <w:lang w:val="en-US"/>
              </w:rPr>
              <w:t>1</w:t>
            </w:r>
            <w:r w:rsidR="00F270F6">
              <w:rPr>
                <w:b/>
                <w:szCs w:val="24"/>
                <w:lang w:val="en-US"/>
              </w:rPr>
              <w:t>,</w:t>
            </w:r>
            <w:r w:rsidRPr="004467D4">
              <w:rPr>
                <w:b/>
                <w:szCs w:val="24"/>
                <w:lang w:val="en-US"/>
              </w:rPr>
              <w:t>000 mg once every 6 weeks until disease progression or unacceptable toxicity</w:t>
            </w:r>
          </w:p>
          <w:p w14:paraId="0F1920AA" w14:textId="77777777" w:rsidR="00D71398" w:rsidRPr="004467D4" w:rsidRDefault="00D71398" w:rsidP="00C85D78">
            <w:pPr>
              <w:tabs>
                <w:tab w:val="left" w:pos="567"/>
              </w:tabs>
              <w:spacing w:after="0"/>
              <w:jc w:val="center"/>
              <w:rPr>
                <w:b/>
                <w:szCs w:val="24"/>
                <w:lang w:val="en-US"/>
              </w:rPr>
            </w:pPr>
            <w:r w:rsidRPr="004467D4">
              <w:rPr>
                <w:b/>
                <w:szCs w:val="24"/>
                <w:lang w:val="en-US"/>
              </w:rPr>
              <w:t>(1 cycle = 6 weeks)</w:t>
            </w:r>
          </w:p>
        </w:tc>
      </w:tr>
      <w:tr w:rsidR="00D71398" w:rsidRPr="00010060" w14:paraId="2863B432" w14:textId="77777777" w:rsidTr="00D71398">
        <w:trPr>
          <w:trHeight w:val="620"/>
        </w:trPr>
        <w:tc>
          <w:tcPr>
            <w:tcW w:w="463" w:type="pct"/>
            <w:shd w:val="clear" w:color="auto" w:fill="auto"/>
          </w:tcPr>
          <w:p w14:paraId="6AA8C0B5" w14:textId="77777777" w:rsidR="00D71398" w:rsidRPr="004467D4" w:rsidRDefault="00D71398" w:rsidP="00C85D78">
            <w:pPr>
              <w:tabs>
                <w:tab w:val="left" w:pos="567"/>
              </w:tabs>
              <w:spacing w:after="0"/>
              <w:rPr>
                <w:b/>
                <w:szCs w:val="24"/>
                <w:lang w:val="en-US"/>
              </w:rPr>
            </w:pPr>
            <w:r w:rsidRPr="004467D4">
              <w:rPr>
                <w:b/>
                <w:szCs w:val="24"/>
                <w:lang w:val="en-US"/>
              </w:rPr>
              <w:t>Cycle</w:t>
            </w:r>
          </w:p>
        </w:tc>
        <w:tc>
          <w:tcPr>
            <w:tcW w:w="469" w:type="pct"/>
            <w:shd w:val="clear" w:color="auto" w:fill="auto"/>
          </w:tcPr>
          <w:p w14:paraId="66F5CE6C" w14:textId="77777777" w:rsidR="00D71398" w:rsidRPr="004467D4" w:rsidRDefault="00D71398" w:rsidP="00C85D78">
            <w:pPr>
              <w:tabs>
                <w:tab w:val="left" w:pos="567"/>
              </w:tabs>
              <w:spacing w:after="0"/>
              <w:rPr>
                <w:szCs w:val="24"/>
                <w:lang w:val="en-US"/>
              </w:rPr>
            </w:pPr>
            <w:r w:rsidRPr="004467D4">
              <w:rPr>
                <w:szCs w:val="24"/>
                <w:lang w:val="en-US"/>
              </w:rPr>
              <w:t>Cycle 1</w:t>
            </w:r>
          </w:p>
        </w:tc>
        <w:tc>
          <w:tcPr>
            <w:tcW w:w="462" w:type="pct"/>
            <w:shd w:val="clear" w:color="auto" w:fill="auto"/>
          </w:tcPr>
          <w:p w14:paraId="7EFCE9EF" w14:textId="77777777" w:rsidR="00D71398" w:rsidRPr="004467D4" w:rsidRDefault="00D71398" w:rsidP="00C85D78">
            <w:pPr>
              <w:tabs>
                <w:tab w:val="left" w:pos="567"/>
              </w:tabs>
              <w:spacing w:after="0"/>
              <w:rPr>
                <w:szCs w:val="24"/>
                <w:lang w:val="en-US"/>
              </w:rPr>
            </w:pPr>
            <w:r w:rsidRPr="004467D4">
              <w:rPr>
                <w:szCs w:val="24"/>
                <w:lang w:val="en-US"/>
              </w:rPr>
              <w:t>Cycle 2</w:t>
            </w:r>
          </w:p>
        </w:tc>
        <w:tc>
          <w:tcPr>
            <w:tcW w:w="478" w:type="pct"/>
            <w:shd w:val="clear" w:color="auto" w:fill="auto"/>
          </w:tcPr>
          <w:p w14:paraId="47A77AD2" w14:textId="77777777" w:rsidR="00D71398" w:rsidRPr="004467D4" w:rsidRDefault="00D71398" w:rsidP="00C85D78">
            <w:pPr>
              <w:tabs>
                <w:tab w:val="left" w:pos="567"/>
              </w:tabs>
              <w:spacing w:after="0"/>
              <w:rPr>
                <w:szCs w:val="24"/>
                <w:lang w:val="en-US"/>
              </w:rPr>
            </w:pPr>
            <w:r w:rsidRPr="004467D4">
              <w:rPr>
                <w:szCs w:val="24"/>
                <w:lang w:val="en-US"/>
              </w:rPr>
              <w:t>Cycle 3</w:t>
            </w:r>
          </w:p>
        </w:tc>
        <w:tc>
          <w:tcPr>
            <w:tcW w:w="495" w:type="pct"/>
            <w:shd w:val="clear" w:color="auto" w:fill="auto"/>
          </w:tcPr>
          <w:p w14:paraId="7F1FB402" w14:textId="77777777" w:rsidR="00D71398" w:rsidRPr="004467D4" w:rsidRDefault="00D71398" w:rsidP="00C85D78">
            <w:pPr>
              <w:tabs>
                <w:tab w:val="left" w:pos="567"/>
              </w:tabs>
              <w:spacing w:after="0"/>
              <w:rPr>
                <w:szCs w:val="24"/>
                <w:lang w:val="en-US"/>
              </w:rPr>
            </w:pPr>
            <w:r w:rsidRPr="004467D4">
              <w:rPr>
                <w:szCs w:val="24"/>
                <w:lang w:val="en-US"/>
              </w:rPr>
              <w:t>Cycle 4</w:t>
            </w:r>
          </w:p>
        </w:tc>
        <w:tc>
          <w:tcPr>
            <w:tcW w:w="134" w:type="pct"/>
            <w:vMerge/>
            <w:shd w:val="clear" w:color="auto" w:fill="D9D9D9"/>
          </w:tcPr>
          <w:p w14:paraId="7E49BC3D" w14:textId="77777777" w:rsidR="00D71398" w:rsidRPr="004467D4" w:rsidRDefault="00D71398" w:rsidP="00C85D78">
            <w:pPr>
              <w:tabs>
                <w:tab w:val="left" w:pos="567"/>
              </w:tabs>
              <w:spacing w:after="0"/>
              <w:rPr>
                <w:szCs w:val="24"/>
                <w:lang w:val="en-US"/>
              </w:rPr>
            </w:pPr>
          </w:p>
        </w:tc>
        <w:tc>
          <w:tcPr>
            <w:tcW w:w="530" w:type="pct"/>
            <w:shd w:val="clear" w:color="auto" w:fill="auto"/>
          </w:tcPr>
          <w:p w14:paraId="34970C9A" w14:textId="77777777" w:rsidR="00965728" w:rsidRDefault="00D71398" w:rsidP="00C85D78">
            <w:pPr>
              <w:tabs>
                <w:tab w:val="left" w:pos="567"/>
              </w:tabs>
              <w:spacing w:after="0"/>
              <w:rPr>
                <w:szCs w:val="24"/>
                <w:lang w:val="en-US"/>
              </w:rPr>
            </w:pPr>
            <w:r w:rsidRPr="004467D4">
              <w:rPr>
                <w:szCs w:val="24"/>
                <w:lang w:val="en-US"/>
              </w:rPr>
              <w:t xml:space="preserve">Cycle </w:t>
            </w:r>
          </w:p>
          <w:p w14:paraId="6DC778C1" w14:textId="100BED30" w:rsidR="00D71398" w:rsidRPr="004467D4" w:rsidRDefault="00D71398" w:rsidP="00C85D78">
            <w:pPr>
              <w:tabs>
                <w:tab w:val="left" w:pos="567"/>
              </w:tabs>
              <w:spacing w:after="0"/>
              <w:rPr>
                <w:szCs w:val="24"/>
                <w:lang w:val="en-US"/>
              </w:rPr>
            </w:pPr>
            <w:r w:rsidRPr="004467D4">
              <w:rPr>
                <w:szCs w:val="24"/>
                <w:lang w:val="en-US"/>
              </w:rPr>
              <w:t>5</w:t>
            </w:r>
          </w:p>
        </w:tc>
        <w:tc>
          <w:tcPr>
            <w:tcW w:w="513" w:type="pct"/>
            <w:shd w:val="clear" w:color="auto" w:fill="auto"/>
          </w:tcPr>
          <w:p w14:paraId="1870630D" w14:textId="77777777" w:rsidR="00D71398" w:rsidRPr="004467D4" w:rsidRDefault="00D71398" w:rsidP="00C85D78">
            <w:pPr>
              <w:tabs>
                <w:tab w:val="left" w:pos="567"/>
              </w:tabs>
              <w:spacing w:after="0"/>
              <w:rPr>
                <w:szCs w:val="24"/>
                <w:lang w:val="en-US"/>
              </w:rPr>
            </w:pPr>
            <w:r w:rsidRPr="004467D4">
              <w:rPr>
                <w:szCs w:val="24"/>
                <w:lang w:val="en-US"/>
              </w:rPr>
              <w:t>Cycle 6</w:t>
            </w:r>
          </w:p>
        </w:tc>
        <w:tc>
          <w:tcPr>
            <w:tcW w:w="478" w:type="pct"/>
            <w:shd w:val="clear" w:color="auto" w:fill="auto"/>
          </w:tcPr>
          <w:p w14:paraId="2A94A298" w14:textId="77777777" w:rsidR="00D71398" w:rsidRPr="004467D4" w:rsidRDefault="00D71398" w:rsidP="00C85D78">
            <w:pPr>
              <w:tabs>
                <w:tab w:val="left" w:pos="567"/>
              </w:tabs>
              <w:spacing w:after="0"/>
              <w:rPr>
                <w:szCs w:val="24"/>
                <w:lang w:val="en-US"/>
              </w:rPr>
            </w:pPr>
            <w:r>
              <w:rPr>
                <w:b/>
                <w:bCs/>
                <w:noProof/>
                <w:szCs w:val="24"/>
              </w:rPr>
              <mc:AlternateContent>
                <mc:Choice Requires="wps">
                  <w:drawing>
                    <wp:anchor distT="0" distB="0" distL="114300" distR="114300" simplePos="0" relativeHeight="251658240" behindDoc="0" locked="0" layoutInCell="1" allowOverlap="1" wp14:anchorId="1430E890" wp14:editId="528A99CA">
                      <wp:simplePos x="0" y="0"/>
                      <wp:positionH relativeFrom="column">
                        <wp:posOffset>366683</wp:posOffset>
                      </wp:positionH>
                      <wp:positionV relativeFrom="paragraph">
                        <wp:posOffset>255905</wp:posOffset>
                      </wp:positionV>
                      <wp:extent cx="246380" cy="211455"/>
                      <wp:effectExtent l="0" t="19050" r="20320" b="17145"/>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 cy="211455"/>
                              </a:xfrm>
                              <a:prstGeom prst="rightArrow">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7E90FF8">
                    <v:shapetype id="_x0000_t13" coordsize="21600,21600" o:spt="13" adj="16200,5400" path="m@0,l@0@1,0@1,0@2@0@2@0,21600,21600,10800xe" w14:anchorId="5C59A27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 style="position:absolute;margin-left:28.85pt;margin-top:20.15pt;width:19.4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9d9d9" strokecolor="windowText" strokeweight="1pt" type="#_x0000_t13" adj="1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">
                      <v:path arrowok="t"/>
                    </v:shape>
                  </w:pict>
                </mc:Fallback>
              </mc:AlternateContent>
            </w:r>
            <w:r w:rsidRPr="004467D4">
              <w:rPr>
                <w:szCs w:val="24"/>
                <w:lang w:val="en-US"/>
              </w:rPr>
              <w:t>Cycle 7</w:t>
            </w:r>
          </w:p>
        </w:tc>
        <w:tc>
          <w:tcPr>
            <w:tcW w:w="978" w:type="pct"/>
            <w:vMerge w:val="restart"/>
            <w:shd w:val="clear" w:color="auto" w:fill="auto"/>
            <w:vAlign w:val="center"/>
          </w:tcPr>
          <w:p w14:paraId="232E75E4" w14:textId="05F3E971" w:rsidR="00D71398" w:rsidRPr="004467D4" w:rsidRDefault="00D71398" w:rsidP="00C85D78">
            <w:pPr>
              <w:tabs>
                <w:tab w:val="left" w:pos="567"/>
              </w:tabs>
              <w:spacing w:after="0"/>
              <w:jc w:val="center"/>
              <w:rPr>
                <w:szCs w:val="24"/>
                <w:lang w:val="en-US"/>
              </w:rPr>
            </w:pPr>
            <w:r w:rsidRPr="004467D4">
              <w:rPr>
                <w:szCs w:val="24"/>
                <w:lang w:val="en-US"/>
              </w:rPr>
              <w:t>Continue dosing</w:t>
            </w:r>
          </w:p>
          <w:p w14:paraId="486D690B" w14:textId="77777777" w:rsidR="00D71398" w:rsidRPr="004467D4" w:rsidRDefault="00D71398" w:rsidP="00C85D78">
            <w:pPr>
              <w:tabs>
                <w:tab w:val="left" w:pos="567"/>
              </w:tabs>
              <w:spacing w:after="0"/>
              <w:jc w:val="center"/>
              <w:rPr>
                <w:szCs w:val="24"/>
                <w:lang w:val="en-US"/>
              </w:rPr>
            </w:pPr>
            <w:r w:rsidRPr="004467D4">
              <w:rPr>
                <w:szCs w:val="24"/>
                <w:lang w:val="en-US"/>
              </w:rPr>
              <w:t>Q6W</w:t>
            </w:r>
          </w:p>
        </w:tc>
      </w:tr>
      <w:tr w:rsidR="00D71398" w:rsidRPr="00010060" w14:paraId="250A38C7" w14:textId="77777777" w:rsidTr="00D71398">
        <w:tc>
          <w:tcPr>
            <w:tcW w:w="463" w:type="pct"/>
            <w:shd w:val="clear" w:color="auto" w:fill="auto"/>
          </w:tcPr>
          <w:p w14:paraId="1404BCE8" w14:textId="77777777" w:rsidR="00D71398" w:rsidRPr="004467D4" w:rsidRDefault="00D71398" w:rsidP="00C85D78">
            <w:pPr>
              <w:tabs>
                <w:tab w:val="left" w:pos="567"/>
              </w:tabs>
              <w:spacing w:after="0"/>
              <w:rPr>
                <w:b/>
                <w:szCs w:val="24"/>
                <w:lang w:val="en-US"/>
              </w:rPr>
            </w:pPr>
            <w:r w:rsidRPr="004467D4">
              <w:rPr>
                <w:b/>
                <w:szCs w:val="24"/>
                <w:lang w:val="en-US"/>
              </w:rPr>
              <w:t>Week</w:t>
            </w:r>
          </w:p>
        </w:tc>
        <w:tc>
          <w:tcPr>
            <w:tcW w:w="469" w:type="pct"/>
            <w:shd w:val="clear" w:color="auto" w:fill="auto"/>
          </w:tcPr>
          <w:p w14:paraId="14CFC27C" w14:textId="77777777" w:rsidR="00D71398" w:rsidRPr="004467D4" w:rsidRDefault="00D71398" w:rsidP="00C85D78">
            <w:pPr>
              <w:tabs>
                <w:tab w:val="left" w:pos="567"/>
              </w:tabs>
              <w:spacing w:after="0"/>
              <w:rPr>
                <w:szCs w:val="24"/>
                <w:lang w:val="en-US"/>
              </w:rPr>
            </w:pPr>
            <w:r w:rsidRPr="004467D4">
              <w:rPr>
                <w:szCs w:val="24"/>
                <w:lang w:val="en-US"/>
              </w:rPr>
              <w:t>1</w:t>
            </w:r>
          </w:p>
        </w:tc>
        <w:tc>
          <w:tcPr>
            <w:tcW w:w="462" w:type="pct"/>
            <w:shd w:val="clear" w:color="auto" w:fill="auto"/>
          </w:tcPr>
          <w:p w14:paraId="0164DD5A" w14:textId="77777777" w:rsidR="00D71398" w:rsidRPr="004467D4" w:rsidRDefault="00D71398" w:rsidP="00C85D78">
            <w:pPr>
              <w:tabs>
                <w:tab w:val="left" w:pos="567"/>
              </w:tabs>
              <w:spacing w:after="0"/>
              <w:rPr>
                <w:szCs w:val="24"/>
                <w:lang w:val="en-US"/>
              </w:rPr>
            </w:pPr>
            <w:r w:rsidRPr="004467D4">
              <w:rPr>
                <w:szCs w:val="24"/>
                <w:lang w:val="en-US"/>
              </w:rPr>
              <w:t>4</w:t>
            </w:r>
          </w:p>
        </w:tc>
        <w:tc>
          <w:tcPr>
            <w:tcW w:w="478" w:type="pct"/>
            <w:shd w:val="clear" w:color="auto" w:fill="auto"/>
          </w:tcPr>
          <w:p w14:paraId="158C720E" w14:textId="77777777" w:rsidR="00D71398" w:rsidRPr="004467D4" w:rsidRDefault="00D71398" w:rsidP="00C85D78">
            <w:pPr>
              <w:tabs>
                <w:tab w:val="left" w:pos="567"/>
              </w:tabs>
              <w:spacing w:after="0"/>
              <w:rPr>
                <w:szCs w:val="24"/>
                <w:lang w:val="en-US"/>
              </w:rPr>
            </w:pPr>
            <w:r w:rsidRPr="004467D4">
              <w:rPr>
                <w:szCs w:val="24"/>
                <w:lang w:val="en-US"/>
              </w:rPr>
              <w:t>7</w:t>
            </w:r>
          </w:p>
        </w:tc>
        <w:tc>
          <w:tcPr>
            <w:tcW w:w="495" w:type="pct"/>
            <w:shd w:val="clear" w:color="auto" w:fill="auto"/>
          </w:tcPr>
          <w:p w14:paraId="48004AF1" w14:textId="77777777" w:rsidR="00D71398" w:rsidRPr="004467D4" w:rsidRDefault="00D71398" w:rsidP="00C85D78">
            <w:pPr>
              <w:tabs>
                <w:tab w:val="left" w:pos="567"/>
              </w:tabs>
              <w:spacing w:after="0"/>
              <w:rPr>
                <w:szCs w:val="24"/>
                <w:lang w:val="en-US"/>
              </w:rPr>
            </w:pPr>
            <w:r w:rsidRPr="004467D4">
              <w:rPr>
                <w:szCs w:val="24"/>
                <w:lang w:val="en-US"/>
              </w:rPr>
              <w:t>10</w:t>
            </w:r>
          </w:p>
        </w:tc>
        <w:tc>
          <w:tcPr>
            <w:tcW w:w="134" w:type="pct"/>
            <w:vMerge/>
            <w:shd w:val="clear" w:color="auto" w:fill="D9D9D9"/>
          </w:tcPr>
          <w:p w14:paraId="4E47EC4F" w14:textId="77777777" w:rsidR="00D71398" w:rsidRPr="004467D4" w:rsidRDefault="00D71398" w:rsidP="00C85D78">
            <w:pPr>
              <w:tabs>
                <w:tab w:val="left" w:pos="567"/>
              </w:tabs>
              <w:spacing w:after="0"/>
              <w:rPr>
                <w:szCs w:val="24"/>
                <w:lang w:val="en-US"/>
              </w:rPr>
            </w:pPr>
          </w:p>
        </w:tc>
        <w:tc>
          <w:tcPr>
            <w:tcW w:w="530" w:type="pct"/>
            <w:shd w:val="clear" w:color="auto" w:fill="auto"/>
          </w:tcPr>
          <w:p w14:paraId="3841724F" w14:textId="77777777" w:rsidR="00D71398" w:rsidRPr="004467D4" w:rsidRDefault="00D71398" w:rsidP="00C85D78">
            <w:pPr>
              <w:tabs>
                <w:tab w:val="left" w:pos="567"/>
              </w:tabs>
              <w:spacing w:after="0"/>
              <w:rPr>
                <w:szCs w:val="24"/>
                <w:lang w:val="en-US"/>
              </w:rPr>
            </w:pPr>
            <w:r w:rsidRPr="004467D4">
              <w:rPr>
                <w:szCs w:val="24"/>
                <w:lang w:val="en-US"/>
              </w:rPr>
              <w:t>13</w:t>
            </w:r>
          </w:p>
        </w:tc>
        <w:tc>
          <w:tcPr>
            <w:tcW w:w="513" w:type="pct"/>
            <w:shd w:val="clear" w:color="auto" w:fill="auto"/>
          </w:tcPr>
          <w:p w14:paraId="41CB11D9" w14:textId="77777777" w:rsidR="00D71398" w:rsidRPr="004467D4" w:rsidRDefault="00D71398" w:rsidP="00C85D78">
            <w:pPr>
              <w:tabs>
                <w:tab w:val="left" w:pos="567"/>
              </w:tabs>
              <w:spacing w:after="0"/>
              <w:rPr>
                <w:szCs w:val="24"/>
                <w:lang w:val="en-US"/>
              </w:rPr>
            </w:pPr>
            <w:r w:rsidRPr="004467D4">
              <w:rPr>
                <w:szCs w:val="24"/>
                <w:lang w:val="en-US"/>
              </w:rPr>
              <w:t>19</w:t>
            </w:r>
          </w:p>
        </w:tc>
        <w:tc>
          <w:tcPr>
            <w:tcW w:w="478" w:type="pct"/>
            <w:shd w:val="clear" w:color="auto" w:fill="auto"/>
          </w:tcPr>
          <w:p w14:paraId="267880CF" w14:textId="77777777" w:rsidR="00D71398" w:rsidRPr="004467D4" w:rsidRDefault="00D71398" w:rsidP="00C85D78">
            <w:pPr>
              <w:tabs>
                <w:tab w:val="left" w:pos="567"/>
              </w:tabs>
              <w:spacing w:after="0"/>
              <w:rPr>
                <w:szCs w:val="24"/>
                <w:lang w:val="en-US"/>
              </w:rPr>
            </w:pPr>
            <w:r w:rsidRPr="004467D4">
              <w:rPr>
                <w:szCs w:val="24"/>
                <w:lang w:val="en-US"/>
              </w:rPr>
              <w:t>25</w:t>
            </w:r>
          </w:p>
        </w:tc>
        <w:tc>
          <w:tcPr>
            <w:tcW w:w="978" w:type="pct"/>
            <w:vMerge/>
            <w:shd w:val="clear" w:color="auto" w:fill="auto"/>
          </w:tcPr>
          <w:p w14:paraId="77F249E8" w14:textId="77777777" w:rsidR="00D71398" w:rsidRPr="004467D4" w:rsidRDefault="00D71398" w:rsidP="00C85D78">
            <w:pPr>
              <w:tabs>
                <w:tab w:val="left" w:pos="567"/>
              </w:tabs>
              <w:spacing w:after="0"/>
              <w:rPr>
                <w:szCs w:val="24"/>
                <w:lang w:val="en-US"/>
              </w:rPr>
            </w:pPr>
          </w:p>
        </w:tc>
      </w:tr>
    </w:tbl>
    <w:p w14:paraId="742D3D56" w14:textId="6BD0D1AD" w:rsidR="00397DE3" w:rsidRDefault="000527E6" w:rsidP="00664EA3">
      <w:pPr>
        <w:tabs>
          <w:tab w:val="left" w:pos="567"/>
        </w:tabs>
        <w:spacing w:after="0"/>
        <w:rPr>
          <w:szCs w:val="24"/>
          <w:lang w:val="en-US"/>
        </w:rPr>
      </w:pPr>
      <w:r>
        <w:rPr>
          <w:noProof/>
        </w:rPr>
        <mc:AlternateContent>
          <mc:Choice Requires="wps">
            <w:drawing>
              <wp:anchor distT="0" distB="0" distL="114300" distR="114300" simplePos="0" relativeHeight="251658241" behindDoc="0" locked="0" layoutInCell="1" allowOverlap="1" wp14:anchorId="37FDD60E" wp14:editId="2E40B8DA">
                <wp:simplePos x="0" y="0"/>
                <wp:positionH relativeFrom="column">
                  <wp:posOffset>2683125</wp:posOffset>
                </wp:positionH>
                <wp:positionV relativeFrom="paragraph">
                  <wp:posOffset>-303633</wp:posOffset>
                </wp:positionV>
                <wp:extent cx="155575" cy="914400"/>
                <wp:effectExtent l="1588" t="0" r="0" b="74613"/>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5575" cy="9144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0C3B2AD">
              <v:shapetype id="_x0000_t88" coordsize="21600,21600" filled="f" o:spt="88" adj="1800,10800" path="m,qx10800@0l10800@2qy21600@11,10800@3l10800@1qy,21600e" w14:anchorId="69E40E75">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4" style="position:absolute;margin-left:211.25pt;margin-top:-23.9pt;width:12.25pt;height:1in;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windowText" strokeweight=".5pt" type="#_x0000_t88" adj="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">
                <v:stroke joinstyle="miter"/>
              </v:shape>
            </w:pict>
          </mc:Fallback>
        </mc:AlternateContent>
      </w:r>
    </w:p>
    <w:p w14:paraId="65DDB28E" w14:textId="0517E940" w:rsidR="00A41888" w:rsidRDefault="00A41888" w:rsidP="00664EA3">
      <w:pPr>
        <w:tabs>
          <w:tab w:val="left" w:pos="567"/>
        </w:tabs>
        <w:spacing w:after="0"/>
        <w:rPr>
          <w:szCs w:val="24"/>
          <w:lang w:val="en-US"/>
        </w:rPr>
      </w:pPr>
    </w:p>
    <w:p w14:paraId="36229326" w14:textId="76B6704D" w:rsidR="00D71398" w:rsidRPr="00010060" w:rsidRDefault="00D71398" w:rsidP="00D71398">
      <w:pPr>
        <w:tabs>
          <w:tab w:val="left" w:pos="567"/>
        </w:tabs>
        <w:spacing w:after="0"/>
        <w:rPr>
          <w:b/>
          <w:szCs w:val="24"/>
          <w:lang w:val="en-US"/>
        </w:rPr>
      </w:pPr>
      <w:r>
        <w:rPr>
          <w:b/>
          <w:szCs w:val="24"/>
          <w:lang w:val="en-US"/>
        </w:rPr>
        <w:tab/>
      </w:r>
      <w:r>
        <w:rPr>
          <w:b/>
          <w:szCs w:val="24"/>
          <w:lang w:val="en-US"/>
        </w:rPr>
        <w:tab/>
      </w:r>
      <w:r>
        <w:rPr>
          <w:b/>
          <w:szCs w:val="24"/>
          <w:lang w:val="en-US"/>
        </w:rPr>
        <w:tab/>
      </w:r>
      <w:r>
        <w:rPr>
          <w:b/>
          <w:szCs w:val="24"/>
          <w:lang w:val="en-US"/>
        </w:rPr>
        <w:tab/>
      </w:r>
      <w:r w:rsidRPr="00010060">
        <w:rPr>
          <w:b/>
          <w:szCs w:val="24"/>
          <w:lang w:val="en-US"/>
        </w:rPr>
        <w:t>3 weeks between Cycle 4 and Cycle 5</w:t>
      </w:r>
    </w:p>
    <w:p w14:paraId="0D299837" w14:textId="77777777" w:rsidR="00664EA3" w:rsidRDefault="00664EA3" w:rsidP="00664EA3">
      <w:pPr>
        <w:tabs>
          <w:tab w:val="left" w:pos="567"/>
        </w:tabs>
        <w:spacing w:after="0"/>
        <w:rPr>
          <w:i/>
          <w:szCs w:val="24"/>
          <w:lang w:val="en-US"/>
        </w:rPr>
      </w:pPr>
    </w:p>
    <w:p w14:paraId="0FC13CA4" w14:textId="3160281B" w:rsidR="00664EA3" w:rsidRPr="00EF22AB" w:rsidRDefault="00664EA3" w:rsidP="00664EA3">
      <w:pPr>
        <w:tabs>
          <w:tab w:val="left" w:pos="567"/>
        </w:tabs>
        <w:spacing w:after="0"/>
        <w:rPr>
          <w:szCs w:val="24"/>
        </w:rPr>
      </w:pPr>
      <w:r w:rsidRPr="00EF22AB">
        <w:rPr>
          <w:szCs w:val="24"/>
        </w:rPr>
        <w:t xml:space="preserve">Administration of </w:t>
      </w:r>
      <w:proofErr w:type="spellStart"/>
      <w:r>
        <w:rPr>
          <w:szCs w:val="24"/>
        </w:rPr>
        <w:t>dostarlimab</w:t>
      </w:r>
      <w:proofErr w:type="spellEnd"/>
      <w:r w:rsidRPr="00EF22AB">
        <w:rPr>
          <w:szCs w:val="24"/>
        </w:rPr>
        <w:t xml:space="preserve"> should continue according to the recommended </w:t>
      </w:r>
      <w:r w:rsidR="000B61A3">
        <w:rPr>
          <w:szCs w:val="24"/>
        </w:rPr>
        <w:t xml:space="preserve">dose and </w:t>
      </w:r>
      <w:r w:rsidRPr="00EF22AB">
        <w:rPr>
          <w:szCs w:val="24"/>
        </w:rPr>
        <w:t xml:space="preserve">schedule until disease progression or unacceptable toxicity. </w:t>
      </w:r>
    </w:p>
    <w:p w14:paraId="03401E13" w14:textId="77777777" w:rsidR="00664EA3" w:rsidRPr="00255982" w:rsidRDefault="00664EA3" w:rsidP="00664EA3">
      <w:pPr>
        <w:tabs>
          <w:tab w:val="left" w:pos="567"/>
        </w:tabs>
        <w:spacing w:after="0"/>
        <w:rPr>
          <w:i/>
          <w:szCs w:val="24"/>
        </w:rPr>
      </w:pPr>
    </w:p>
    <w:p w14:paraId="4DCE5EBF" w14:textId="77777777" w:rsidR="00664EA3" w:rsidRPr="00EF22AB" w:rsidRDefault="00664EA3" w:rsidP="00664EA3">
      <w:pPr>
        <w:tabs>
          <w:tab w:val="left" w:pos="567"/>
        </w:tabs>
        <w:spacing w:after="0"/>
        <w:rPr>
          <w:i/>
          <w:szCs w:val="24"/>
          <w:lang w:val="en-US"/>
        </w:rPr>
      </w:pPr>
      <w:r>
        <w:rPr>
          <w:i/>
          <w:szCs w:val="24"/>
          <w:lang w:val="en-US"/>
        </w:rPr>
        <w:t xml:space="preserve">Dose </w:t>
      </w:r>
      <w:r w:rsidRPr="00EF22AB">
        <w:rPr>
          <w:i/>
          <w:szCs w:val="24"/>
          <w:lang w:val="en-US"/>
        </w:rPr>
        <w:t>modifications</w:t>
      </w:r>
    </w:p>
    <w:p w14:paraId="19DCA2AC" w14:textId="4B7FFCDB" w:rsidR="00664EA3" w:rsidRPr="00681F21" w:rsidRDefault="00664EA3" w:rsidP="00664EA3">
      <w:pPr>
        <w:tabs>
          <w:tab w:val="left" w:pos="567"/>
        </w:tabs>
        <w:spacing w:after="0"/>
        <w:rPr>
          <w:iCs/>
          <w:szCs w:val="24"/>
          <w:lang w:val="en-US"/>
        </w:rPr>
      </w:pPr>
      <w:r w:rsidRPr="00681F21">
        <w:rPr>
          <w:iCs/>
          <w:szCs w:val="24"/>
        </w:rPr>
        <w:t xml:space="preserve">Dose reduction is not recommended. </w:t>
      </w:r>
      <w:r w:rsidRPr="00681F21">
        <w:rPr>
          <w:iCs/>
          <w:szCs w:val="24"/>
          <w:lang w:val="en-US"/>
        </w:rPr>
        <w:t xml:space="preserve">Dosing delay or discontinuation may be required based on individual safety and tolerability. Recommended modifications to manage adverse reactions are provided in Table 2. Detailed guidelines for the management of immune-related adverse reactions and infusion-related reactions are described in </w:t>
      </w:r>
      <w:r w:rsidR="00397DE3" w:rsidRPr="00681F21">
        <w:rPr>
          <w:iCs/>
          <w:szCs w:val="24"/>
          <w:lang w:val="en-US"/>
        </w:rPr>
        <w:t xml:space="preserve">Section 4.4 Special </w:t>
      </w:r>
      <w:r w:rsidRPr="00681F21">
        <w:rPr>
          <w:iCs/>
          <w:szCs w:val="24"/>
          <w:lang w:val="en-US"/>
        </w:rPr>
        <w:t>Warnings and Precautions.</w:t>
      </w:r>
    </w:p>
    <w:p w14:paraId="4059541C" w14:textId="77777777" w:rsidR="00664EA3" w:rsidRPr="00681F21" w:rsidRDefault="00664EA3" w:rsidP="00664EA3">
      <w:pPr>
        <w:tabs>
          <w:tab w:val="left" w:pos="567"/>
        </w:tabs>
        <w:spacing w:after="0"/>
        <w:rPr>
          <w:szCs w:val="24"/>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1"/>
        <w:gridCol w:w="2539"/>
        <w:gridCol w:w="3510"/>
      </w:tblGrid>
      <w:tr w:rsidR="00664EA3" w:rsidRPr="00681F21" w14:paraId="1E0AEACE" w14:textId="77777777" w:rsidTr="003E3BD0">
        <w:trPr>
          <w:trHeight w:val="402"/>
          <w:tblHeader/>
        </w:trPr>
        <w:tc>
          <w:tcPr>
            <w:tcW w:w="5000" w:type="pct"/>
            <w:gridSpan w:val="3"/>
            <w:shd w:val="clear" w:color="auto" w:fill="auto"/>
          </w:tcPr>
          <w:p w14:paraId="3DFC95C8" w14:textId="77777777" w:rsidR="00664EA3" w:rsidRPr="00681F21" w:rsidRDefault="00664EA3" w:rsidP="003E3BD0">
            <w:pPr>
              <w:tabs>
                <w:tab w:val="left" w:pos="567"/>
              </w:tabs>
              <w:spacing w:after="0"/>
              <w:rPr>
                <w:b/>
                <w:bCs/>
                <w:szCs w:val="24"/>
                <w:lang w:val="en-US"/>
              </w:rPr>
            </w:pPr>
            <w:r w:rsidRPr="00681F21">
              <w:rPr>
                <w:b/>
                <w:bCs/>
                <w:szCs w:val="24"/>
                <w:lang w:val="en-US"/>
              </w:rPr>
              <w:t xml:space="preserve">Table 2. Recommended dose modifications for </w:t>
            </w:r>
            <w:proofErr w:type="spellStart"/>
            <w:r w:rsidRPr="00681F21">
              <w:rPr>
                <w:b/>
                <w:bCs/>
                <w:szCs w:val="24"/>
                <w:lang w:val="en-US"/>
              </w:rPr>
              <w:t>dostarlimab</w:t>
            </w:r>
            <w:proofErr w:type="spellEnd"/>
          </w:p>
        </w:tc>
      </w:tr>
      <w:tr w:rsidR="00664EA3" w:rsidRPr="00681F21" w14:paraId="294C546F" w14:textId="77777777" w:rsidTr="003E3BD0">
        <w:trPr>
          <w:trHeight w:val="402"/>
          <w:tblHeader/>
        </w:trPr>
        <w:tc>
          <w:tcPr>
            <w:tcW w:w="1643" w:type="pct"/>
            <w:shd w:val="clear" w:color="auto" w:fill="D9D9D9"/>
          </w:tcPr>
          <w:p w14:paraId="23DEAFD0" w14:textId="77777777" w:rsidR="00664EA3" w:rsidRPr="00681F21" w:rsidRDefault="00664EA3" w:rsidP="003E3BD0">
            <w:pPr>
              <w:tabs>
                <w:tab w:val="left" w:pos="567"/>
              </w:tabs>
              <w:spacing w:after="0"/>
              <w:rPr>
                <w:b/>
                <w:bCs/>
                <w:szCs w:val="24"/>
                <w:lang w:val="en-US"/>
              </w:rPr>
            </w:pPr>
            <w:r w:rsidRPr="00681F21">
              <w:rPr>
                <w:b/>
                <w:bCs/>
                <w:szCs w:val="24"/>
                <w:lang w:val="en-US"/>
              </w:rPr>
              <w:t xml:space="preserve">Immune-related adverse reactions </w:t>
            </w:r>
          </w:p>
          <w:p w14:paraId="310B8346" w14:textId="77777777" w:rsidR="00664EA3" w:rsidRPr="00681F21" w:rsidRDefault="00664EA3" w:rsidP="003E3BD0">
            <w:pPr>
              <w:tabs>
                <w:tab w:val="left" w:pos="567"/>
              </w:tabs>
              <w:spacing w:after="0"/>
              <w:rPr>
                <w:b/>
                <w:bCs/>
                <w:szCs w:val="24"/>
                <w:lang w:val="en-US"/>
              </w:rPr>
            </w:pPr>
          </w:p>
        </w:tc>
        <w:tc>
          <w:tcPr>
            <w:tcW w:w="1409" w:type="pct"/>
            <w:shd w:val="clear" w:color="auto" w:fill="D9D9D9"/>
          </w:tcPr>
          <w:p w14:paraId="21B7DD90" w14:textId="77777777" w:rsidR="00664EA3" w:rsidRPr="00681F21" w:rsidRDefault="00664EA3" w:rsidP="003E3BD0">
            <w:pPr>
              <w:tabs>
                <w:tab w:val="left" w:pos="567"/>
              </w:tabs>
              <w:spacing w:after="0"/>
              <w:rPr>
                <w:b/>
                <w:bCs/>
                <w:szCs w:val="24"/>
                <w:lang w:val="en-US"/>
              </w:rPr>
            </w:pPr>
            <w:r w:rsidRPr="00681F21">
              <w:rPr>
                <w:b/>
                <w:bCs/>
                <w:szCs w:val="24"/>
                <w:lang w:val="en-US"/>
              </w:rPr>
              <w:t xml:space="preserve">Severity </w:t>
            </w:r>
            <w:proofErr w:type="spellStart"/>
            <w:r w:rsidRPr="00681F21">
              <w:rPr>
                <w:b/>
                <w:bCs/>
                <w:szCs w:val="24"/>
                <w:lang w:val="en-US"/>
              </w:rPr>
              <w:t>grade</w:t>
            </w:r>
            <w:r w:rsidRPr="00681F21">
              <w:rPr>
                <w:b/>
                <w:bCs/>
                <w:szCs w:val="24"/>
                <w:vertAlign w:val="superscript"/>
                <w:lang w:val="en-US"/>
              </w:rPr>
              <w:t>a</w:t>
            </w:r>
            <w:proofErr w:type="spellEnd"/>
          </w:p>
        </w:tc>
        <w:tc>
          <w:tcPr>
            <w:tcW w:w="1948" w:type="pct"/>
            <w:shd w:val="clear" w:color="auto" w:fill="D9D9D9"/>
          </w:tcPr>
          <w:p w14:paraId="25BB9B94" w14:textId="77777777" w:rsidR="00664EA3" w:rsidRPr="00681F21" w:rsidRDefault="00664EA3" w:rsidP="003E3BD0">
            <w:pPr>
              <w:tabs>
                <w:tab w:val="left" w:pos="567"/>
              </w:tabs>
              <w:spacing w:after="0"/>
              <w:rPr>
                <w:b/>
                <w:bCs/>
                <w:szCs w:val="24"/>
                <w:lang w:val="en-US"/>
              </w:rPr>
            </w:pPr>
            <w:r w:rsidRPr="00681F21">
              <w:rPr>
                <w:b/>
                <w:bCs/>
                <w:szCs w:val="24"/>
                <w:lang w:val="en-US"/>
              </w:rPr>
              <w:t>Dose modification</w:t>
            </w:r>
          </w:p>
        </w:tc>
      </w:tr>
      <w:tr w:rsidR="00664EA3" w:rsidRPr="00681F21" w14:paraId="2D666237" w14:textId="77777777" w:rsidTr="003E3BD0">
        <w:trPr>
          <w:trHeight w:val="975"/>
        </w:trPr>
        <w:tc>
          <w:tcPr>
            <w:tcW w:w="1643" w:type="pct"/>
            <w:vMerge w:val="restart"/>
            <w:shd w:val="clear" w:color="auto" w:fill="auto"/>
            <w:vAlign w:val="center"/>
          </w:tcPr>
          <w:p w14:paraId="704FEDBA" w14:textId="77777777" w:rsidR="00664EA3" w:rsidRPr="00681F21" w:rsidRDefault="00664EA3" w:rsidP="003E3BD0">
            <w:pPr>
              <w:tabs>
                <w:tab w:val="left" w:pos="567"/>
              </w:tabs>
              <w:spacing w:after="0"/>
              <w:jc w:val="center"/>
              <w:rPr>
                <w:szCs w:val="24"/>
                <w:lang w:val="en-US"/>
              </w:rPr>
            </w:pPr>
            <w:r w:rsidRPr="00681F21">
              <w:rPr>
                <w:szCs w:val="24"/>
                <w:lang w:val="en-US"/>
              </w:rPr>
              <w:t>Colitis</w:t>
            </w:r>
          </w:p>
        </w:tc>
        <w:tc>
          <w:tcPr>
            <w:tcW w:w="1409" w:type="pct"/>
            <w:shd w:val="clear" w:color="auto" w:fill="auto"/>
            <w:vAlign w:val="center"/>
          </w:tcPr>
          <w:p w14:paraId="455FFCBE" w14:textId="50EF5838" w:rsidR="00664EA3" w:rsidRPr="00681F21" w:rsidRDefault="00664EA3" w:rsidP="003E3BD0">
            <w:pPr>
              <w:tabs>
                <w:tab w:val="left" w:pos="567"/>
              </w:tabs>
              <w:spacing w:after="0"/>
              <w:jc w:val="center"/>
              <w:rPr>
                <w:szCs w:val="24"/>
                <w:lang w:val="en-US"/>
              </w:rPr>
            </w:pPr>
            <w:r w:rsidRPr="00681F21">
              <w:rPr>
                <w:szCs w:val="24"/>
                <w:lang w:val="en-US"/>
              </w:rPr>
              <w:t xml:space="preserve">2 </w:t>
            </w:r>
            <w:r w:rsidR="000B61A3">
              <w:rPr>
                <w:szCs w:val="24"/>
                <w:lang w:val="en-US"/>
              </w:rPr>
              <w:t xml:space="preserve">or </w:t>
            </w:r>
            <w:r w:rsidRPr="00681F21">
              <w:rPr>
                <w:szCs w:val="24"/>
                <w:lang w:val="en-US"/>
              </w:rPr>
              <w:t>3</w:t>
            </w:r>
          </w:p>
          <w:p w14:paraId="0E6FEEC0" w14:textId="77777777" w:rsidR="00664EA3" w:rsidRPr="00681F21" w:rsidRDefault="00664EA3" w:rsidP="003E3BD0">
            <w:pPr>
              <w:tabs>
                <w:tab w:val="left" w:pos="567"/>
              </w:tabs>
              <w:spacing w:after="0"/>
              <w:jc w:val="center"/>
              <w:rPr>
                <w:szCs w:val="24"/>
                <w:lang w:val="en-US"/>
              </w:rPr>
            </w:pPr>
          </w:p>
        </w:tc>
        <w:tc>
          <w:tcPr>
            <w:tcW w:w="1948" w:type="pct"/>
            <w:shd w:val="clear" w:color="auto" w:fill="auto"/>
            <w:vAlign w:val="center"/>
          </w:tcPr>
          <w:p w14:paraId="7726FA89" w14:textId="09182FF8" w:rsidR="00664EA3" w:rsidRPr="00681F21" w:rsidRDefault="00664EA3" w:rsidP="003E3BD0">
            <w:pPr>
              <w:tabs>
                <w:tab w:val="left" w:pos="567"/>
              </w:tabs>
              <w:spacing w:after="0"/>
              <w:jc w:val="center"/>
              <w:rPr>
                <w:szCs w:val="24"/>
                <w:lang w:val="en-US"/>
              </w:rPr>
            </w:pPr>
            <w:r w:rsidRPr="00681F21">
              <w:rPr>
                <w:szCs w:val="24"/>
                <w:lang w:val="en-US"/>
              </w:rPr>
              <w:t>Withhold dose. Restart dosing when toxicity resolves to Grade 0</w:t>
            </w:r>
            <w:r w:rsidR="008A1858">
              <w:rPr>
                <w:szCs w:val="24"/>
                <w:lang w:val="en-US"/>
              </w:rPr>
              <w:t xml:space="preserve"> </w:t>
            </w:r>
            <w:r w:rsidR="000B61A3">
              <w:rPr>
                <w:szCs w:val="24"/>
                <w:lang w:val="en-US"/>
              </w:rPr>
              <w:t>or</w:t>
            </w:r>
            <w:r w:rsidRPr="00681F21">
              <w:rPr>
                <w:szCs w:val="24"/>
                <w:lang w:val="en-US"/>
              </w:rPr>
              <w:t>1.</w:t>
            </w:r>
          </w:p>
        </w:tc>
      </w:tr>
      <w:tr w:rsidR="00664EA3" w:rsidRPr="00681F21" w14:paraId="4F1FCCD9" w14:textId="77777777" w:rsidTr="003E3BD0">
        <w:trPr>
          <w:trHeight w:val="525"/>
        </w:trPr>
        <w:tc>
          <w:tcPr>
            <w:tcW w:w="1643" w:type="pct"/>
            <w:vMerge/>
            <w:shd w:val="clear" w:color="auto" w:fill="auto"/>
            <w:vAlign w:val="center"/>
          </w:tcPr>
          <w:p w14:paraId="4BD2A8FA"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6BA96638" w14:textId="3D36E6F4" w:rsidR="00664EA3" w:rsidRPr="00681F21" w:rsidRDefault="00664EA3" w:rsidP="003E3BD0">
            <w:pPr>
              <w:tabs>
                <w:tab w:val="left" w:pos="567"/>
              </w:tabs>
              <w:spacing w:after="0"/>
              <w:jc w:val="center"/>
              <w:rPr>
                <w:szCs w:val="24"/>
                <w:vertAlign w:val="superscript"/>
                <w:lang w:val="en-US"/>
              </w:rPr>
            </w:pPr>
            <w:r w:rsidRPr="00681F21">
              <w:rPr>
                <w:szCs w:val="24"/>
                <w:lang w:val="en-US"/>
              </w:rPr>
              <w:t>4</w:t>
            </w:r>
          </w:p>
        </w:tc>
        <w:tc>
          <w:tcPr>
            <w:tcW w:w="1948" w:type="pct"/>
            <w:shd w:val="clear" w:color="auto" w:fill="auto"/>
            <w:vAlign w:val="center"/>
          </w:tcPr>
          <w:p w14:paraId="5CC365A8"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r w:rsidR="00664EA3" w:rsidRPr="00681F21" w14:paraId="0F7FB414" w14:textId="77777777" w:rsidTr="003E3BD0">
        <w:trPr>
          <w:trHeight w:val="741"/>
        </w:trPr>
        <w:tc>
          <w:tcPr>
            <w:tcW w:w="1643" w:type="pct"/>
            <w:vMerge w:val="restart"/>
            <w:shd w:val="clear" w:color="auto" w:fill="auto"/>
            <w:vAlign w:val="center"/>
          </w:tcPr>
          <w:p w14:paraId="1202937A" w14:textId="77777777" w:rsidR="00664EA3" w:rsidRPr="00681F21" w:rsidRDefault="00664EA3" w:rsidP="003E3BD0">
            <w:pPr>
              <w:tabs>
                <w:tab w:val="left" w:pos="567"/>
              </w:tabs>
              <w:spacing w:after="0"/>
              <w:jc w:val="center"/>
              <w:rPr>
                <w:szCs w:val="24"/>
                <w:lang w:val="en-US"/>
              </w:rPr>
            </w:pPr>
            <w:r w:rsidRPr="00681F21">
              <w:rPr>
                <w:szCs w:val="24"/>
                <w:lang w:val="en-US"/>
              </w:rPr>
              <w:t>Hepatitis</w:t>
            </w:r>
          </w:p>
        </w:tc>
        <w:tc>
          <w:tcPr>
            <w:tcW w:w="1409" w:type="pct"/>
            <w:shd w:val="clear" w:color="auto" w:fill="auto"/>
            <w:vAlign w:val="center"/>
          </w:tcPr>
          <w:p w14:paraId="07E05F5A" w14:textId="77777777" w:rsidR="00664EA3" w:rsidRPr="00681F21" w:rsidRDefault="00664EA3" w:rsidP="003E3BD0">
            <w:pPr>
              <w:tabs>
                <w:tab w:val="left" w:pos="567"/>
              </w:tabs>
              <w:spacing w:after="0"/>
              <w:jc w:val="center"/>
              <w:rPr>
                <w:szCs w:val="24"/>
                <w:vertAlign w:val="superscript"/>
                <w:lang w:val="en-US"/>
              </w:rPr>
            </w:pPr>
            <w:r w:rsidRPr="00681F21">
              <w:rPr>
                <w:szCs w:val="24"/>
                <w:lang w:val="en-US"/>
              </w:rPr>
              <w:t>Grade 2 (</w:t>
            </w:r>
            <w:proofErr w:type="spellStart"/>
            <w:r w:rsidRPr="00681F21">
              <w:rPr>
                <w:szCs w:val="24"/>
                <w:lang w:val="en-US"/>
              </w:rPr>
              <w:t>AST</w:t>
            </w:r>
            <w:r w:rsidRPr="00681F21">
              <w:rPr>
                <w:szCs w:val="24"/>
                <w:vertAlign w:val="superscript"/>
                <w:lang w:val="en-US"/>
              </w:rPr>
              <w:t>b</w:t>
            </w:r>
            <w:proofErr w:type="spellEnd"/>
            <w:r w:rsidRPr="00681F21">
              <w:rPr>
                <w:szCs w:val="24"/>
                <w:lang w:val="en-US"/>
              </w:rPr>
              <w:t xml:space="preserve"> or </w:t>
            </w:r>
            <w:proofErr w:type="spellStart"/>
            <w:r w:rsidRPr="00681F21">
              <w:rPr>
                <w:szCs w:val="24"/>
                <w:lang w:val="en-US"/>
              </w:rPr>
              <w:t>ALT</w:t>
            </w:r>
            <w:r w:rsidRPr="00681F21">
              <w:rPr>
                <w:szCs w:val="24"/>
                <w:vertAlign w:val="superscript"/>
                <w:lang w:val="en-US"/>
              </w:rPr>
              <w:t>c</w:t>
            </w:r>
            <w:proofErr w:type="spellEnd"/>
            <w:r w:rsidRPr="00681F21">
              <w:rPr>
                <w:szCs w:val="24"/>
                <w:lang w:val="en-US"/>
              </w:rPr>
              <w:t xml:space="preserve"> &gt; 3 and up to 5 </w:t>
            </w:r>
            <w:r w:rsidRPr="00681F21">
              <w:rPr>
                <w:lang w:val="en-US"/>
              </w:rPr>
              <w:t>×</w:t>
            </w:r>
            <w:r w:rsidRPr="00681F21">
              <w:rPr>
                <w:szCs w:val="24"/>
                <w:lang w:val="en-US"/>
              </w:rPr>
              <w:t xml:space="preserve"> </w:t>
            </w:r>
            <w:proofErr w:type="spellStart"/>
            <w:r w:rsidRPr="00681F21">
              <w:rPr>
                <w:szCs w:val="24"/>
                <w:lang w:val="en-US"/>
              </w:rPr>
              <w:t>ULN</w:t>
            </w:r>
            <w:r w:rsidRPr="00681F21">
              <w:rPr>
                <w:szCs w:val="24"/>
                <w:vertAlign w:val="superscript"/>
                <w:lang w:val="en-US"/>
              </w:rPr>
              <w:t>d</w:t>
            </w:r>
            <w:proofErr w:type="spellEnd"/>
            <w:r w:rsidRPr="00681F21">
              <w:rPr>
                <w:szCs w:val="24"/>
                <w:lang w:val="en-US"/>
              </w:rPr>
              <w:t xml:space="preserve"> or total bilirubin &gt; 1.5 and up to 3 </w:t>
            </w:r>
            <w:r w:rsidRPr="00681F21">
              <w:rPr>
                <w:lang w:val="en-US"/>
              </w:rPr>
              <w:t>×</w:t>
            </w:r>
            <w:r w:rsidRPr="00681F21">
              <w:rPr>
                <w:szCs w:val="24"/>
                <w:lang w:val="en-US"/>
              </w:rPr>
              <w:t xml:space="preserve"> ULN)</w:t>
            </w:r>
          </w:p>
        </w:tc>
        <w:tc>
          <w:tcPr>
            <w:tcW w:w="1948" w:type="pct"/>
            <w:shd w:val="clear" w:color="auto" w:fill="auto"/>
            <w:vAlign w:val="center"/>
          </w:tcPr>
          <w:p w14:paraId="45B6C3BB" w14:textId="7FF4E57A" w:rsidR="00664EA3" w:rsidRPr="00681F21" w:rsidRDefault="00664EA3" w:rsidP="003E3BD0">
            <w:pPr>
              <w:tabs>
                <w:tab w:val="left" w:pos="567"/>
              </w:tabs>
              <w:spacing w:after="0"/>
              <w:jc w:val="center"/>
              <w:rPr>
                <w:szCs w:val="24"/>
                <w:lang w:val="en-US"/>
              </w:rPr>
            </w:pPr>
            <w:r w:rsidRPr="00681F21">
              <w:rPr>
                <w:szCs w:val="24"/>
                <w:lang w:val="en-US"/>
              </w:rPr>
              <w:t xml:space="preserve">Withhold dose. Restart dosing when toxicity resolves to Grade 0 </w:t>
            </w:r>
            <w:r w:rsidR="000B61A3">
              <w:rPr>
                <w:szCs w:val="24"/>
                <w:lang w:val="en-US"/>
              </w:rPr>
              <w:t>or</w:t>
            </w:r>
            <w:r w:rsidR="000B61A3" w:rsidRPr="00681F21">
              <w:rPr>
                <w:szCs w:val="24"/>
                <w:lang w:val="en-US"/>
              </w:rPr>
              <w:t xml:space="preserve"> </w:t>
            </w:r>
            <w:r w:rsidRPr="00681F21">
              <w:rPr>
                <w:szCs w:val="24"/>
                <w:lang w:val="en-US"/>
              </w:rPr>
              <w:t>1.</w:t>
            </w:r>
          </w:p>
        </w:tc>
      </w:tr>
      <w:tr w:rsidR="00664EA3" w:rsidRPr="00681F21" w14:paraId="0743E711" w14:textId="77777777" w:rsidTr="003E3BD0">
        <w:trPr>
          <w:trHeight w:val="1848"/>
        </w:trPr>
        <w:tc>
          <w:tcPr>
            <w:tcW w:w="1643" w:type="pct"/>
            <w:vMerge/>
            <w:shd w:val="clear" w:color="auto" w:fill="auto"/>
            <w:vAlign w:val="center"/>
          </w:tcPr>
          <w:p w14:paraId="312C2042"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04DE5846" w14:textId="77777777" w:rsidR="00664EA3" w:rsidRPr="00681F21" w:rsidRDefault="00664EA3" w:rsidP="003E3BD0">
            <w:pPr>
              <w:tabs>
                <w:tab w:val="left" w:pos="567"/>
              </w:tabs>
              <w:spacing w:after="0"/>
              <w:jc w:val="center"/>
              <w:rPr>
                <w:szCs w:val="24"/>
                <w:lang w:val="en-US"/>
              </w:rPr>
            </w:pPr>
            <w:r w:rsidRPr="00681F21">
              <w:rPr>
                <w:szCs w:val="24"/>
                <w:lang w:val="en-US"/>
              </w:rPr>
              <w:t xml:space="preserve">Grade </w:t>
            </w:r>
            <w:r w:rsidRPr="00681F21">
              <w:rPr>
                <w:lang w:val="en-US"/>
              </w:rPr>
              <w:t>≥3 (</w:t>
            </w:r>
            <w:r w:rsidRPr="00681F21">
              <w:rPr>
                <w:szCs w:val="24"/>
                <w:lang w:val="en-US"/>
              </w:rPr>
              <w:t>AST or ALT &gt; 5 </w:t>
            </w:r>
            <w:r w:rsidRPr="00681F21">
              <w:rPr>
                <w:lang w:val="en-US"/>
              </w:rPr>
              <w:t>×</w:t>
            </w:r>
            <w:r w:rsidRPr="00681F21">
              <w:rPr>
                <w:szCs w:val="24"/>
                <w:lang w:val="en-US"/>
              </w:rPr>
              <w:t xml:space="preserve"> ULN or total bilirubin &gt; 3 </w:t>
            </w:r>
            <w:r w:rsidRPr="00681F21">
              <w:rPr>
                <w:lang w:val="en-US"/>
              </w:rPr>
              <w:t>×</w:t>
            </w:r>
            <w:r w:rsidRPr="00681F21">
              <w:rPr>
                <w:szCs w:val="24"/>
                <w:lang w:val="en-US"/>
              </w:rPr>
              <w:t xml:space="preserve"> ULN)</w:t>
            </w:r>
          </w:p>
        </w:tc>
        <w:tc>
          <w:tcPr>
            <w:tcW w:w="1948" w:type="pct"/>
            <w:shd w:val="clear" w:color="auto" w:fill="auto"/>
            <w:vAlign w:val="center"/>
          </w:tcPr>
          <w:p w14:paraId="60ED362B"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 (see exception below</w:t>
            </w:r>
            <w:proofErr w:type="gramStart"/>
            <w:r w:rsidRPr="00681F21">
              <w:rPr>
                <w:szCs w:val="24"/>
                <w:lang w:val="en-US"/>
              </w:rPr>
              <w:t>)</w:t>
            </w:r>
            <w:bookmarkStart w:id="1" w:name="_TNCBC8E5EC00F504C4DA774AFFFBAAA209C"/>
            <w:r w:rsidRPr="00681F21">
              <w:rPr>
                <w:szCs w:val="24"/>
                <w:lang w:val="en-US"/>
              </w:rPr>
              <w:t>.</w:t>
            </w:r>
            <w:bookmarkEnd w:id="1"/>
            <w:r w:rsidRPr="00681F21">
              <w:rPr>
                <w:szCs w:val="24"/>
                <w:vertAlign w:val="superscript"/>
                <w:lang w:val="en-US"/>
              </w:rPr>
              <w:t>e</w:t>
            </w:r>
            <w:proofErr w:type="gramEnd"/>
          </w:p>
        </w:tc>
      </w:tr>
      <w:tr w:rsidR="00664EA3" w:rsidRPr="00681F21" w14:paraId="0759763B" w14:textId="77777777" w:rsidTr="003E3BD0">
        <w:trPr>
          <w:trHeight w:val="1142"/>
        </w:trPr>
        <w:tc>
          <w:tcPr>
            <w:tcW w:w="1643" w:type="pct"/>
            <w:shd w:val="clear" w:color="auto" w:fill="auto"/>
            <w:vAlign w:val="center"/>
          </w:tcPr>
          <w:p w14:paraId="530429AD" w14:textId="77777777" w:rsidR="00664EA3" w:rsidRPr="00681F21" w:rsidRDefault="00664EA3" w:rsidP="003E3BD0">
            <w:pPr>
              <w:tabs>
                <w:tab w:val="left" w:pos="567"/>
              </w:tabs>
              <w:spacing w:after="0"/>
              <w:jc w:val="center"/>
              <w:rPr>
                <w:szCs w:val="24"/>
                <w:lang w:val="en-US"/>
              </w:rPr>
            </w:pPr>
            <w:r w:rsidRPr="00681F21">
              <w:rPr>
                <w:szCs w:val="24"/>
                <w:lang w:val="en-US"/>
              </w:rPr>
              <w:t>Type 1 diabetes mellitus (T1DM)</w:t>
            </w:r>
          </w:p>
        </w:tc>
        <w:tc>
          <w:tcPr>
            <w:tcW w:w="1409" w:type="pct"/>
            <w:shd w:val="clear" w:color="auto" w:fill="auto"/>
            <w:vAlign w:val="center"/>
          </w:tcPr>
          <w:p w14:paraId="61BFBC05" w14:textId="711475D9" w:rsidR="00664EA3" w:rsidRPr="00681F21" w:rsidRDefault="00664EA3" w:rsidP="003E3BD0">
            <w:pPr>
              <w:tabs>
                <w:tab w:val="left" w:pos="567"/>
              </w:tabs>
              <w:spacing w:after="0"/>
              <w:jc w:val="center"/>
              <w:rPr>
                <w:szCs w:val="24"/>
                <w:lang w:val="en-US"/>
              </w:rPr>
            </w:pPr>
            <w:r w:rsidRPr="00681F21">
              <w:rPr>
                <w:szCs w:val="24"/>
                <w:lang w:val="en-US"/>
              </w:rPr>
              <w:t xml:space="preserve">3 </w:t>
            </w:r>
            <w:r w:rsidR="000B61A3">
              <w:rPr>
                <w:szCs w:val="24"/>
                <w:lang w:val="en-US"/>
              </w:rPr>
              <w:t>or</w:t>
            </w:r>
            <w:r w:rsidR="000B61A3" w:rsidRPr="00681F21">
              <w:rPr>
                <w:szCs w:val="24"/>
                <w:lang w:val="en-US"/>
              </w:rPr>
              <w:t xml:space="preserve"> </w:t>
            </w:r>
            <w:r w:rsidRPr="00681F21">
              <w:rPr>
                <w:szCs w:val="24"/>
                <w:lang w:val="en-US"/>
              </w:rPr>
              <w:t>4 (</w:t>
            </w:r>
            <w:proofErr w:type="spellStart"/>
            <w:r w:rsidRPr="00681F21">
              <w:rPr>
                <w:szCs w:val="24"/>
                <w:lang w:val="en-US"/>
              </w:rPr>
              <w:t>hyperglycaemia</w:t>
            </w:r>
            <w:proofErr w:type="spellEnd"/>
            <w:r w:rsidRPr="00681F21">
              <w:rPr>
                <w:szCs w:val="24"/>
                <w:lang w:val="en-US"/>
              </w:rPr>
              <w:t>)</w:t>
            </w:r>
          </w:p>
        </w:tc>
        <w:tc>
          <w:tcPr>
            <w:tcW w:w="1948" w:type="pct"/>
            <w:shd w:val="clear" w:color="auto" w:fill="auto"/>
            <w:vAlign w:val="center"/>
          </w:tcPr>
          <w:p w14:paraId="139CF46B" w14:textId="38FA01D7" w:rsidR="00664EA3" w:rsidRPr="00681F21" w:rsidRDefault="00664EA3" w:rsidP="003E3BD0">
            <w:pPr>
              <w:tabs>
                <w:tab w:val="left" w:pos="567"/>
              </w:tabs>
              <w:spacing w:after="0"/>
              <w:jc w:val="center"/>
              <w:rPr>
                <w:szCs w:val="24"/>
                <w:lang w:val="en-US"/>
              </w:rPr>
            </w:pPr>
            <w:r w:rsidRPr="00681F21">
              <w:rPr>
                <w:szCs w:val="24"/>
                <w:lang w:val="en-US"/>
              </w:rPr>
              <w:t>Withhold dose. Restart dosing in appropriately managed,</w:t>
            </w:r>
            <w:r w:rsidR="00A951C4">
              <w:rPr>
                <w:szCs w:val="24"/>
                <w:lang w:val="en-US"/>
              </w:rPr>
              <w:t xml:space="preserve"> </w:t>
            </w:r>
            <w:proofErr w:type="gramStart"/>
            <w:r w:rsidRPr="00681F21">
              <w:rPr>
                <w:szCs w:val="24"/>
                <w:lang w:val="en-US"/>
              </w:rPr>
              <w:t>clinically</w:t>
            </w:r>
            <w:proofErr w:type="gramEnd"/>
            <w:r w:rsidRPr="00681F21">
              <w:rPr>
                <w:szCs w:val="24"/>
                <w:lang w:val="en-US"/>
              </w:rPr>
              <w:t xml:space="preserve"> and metabolically stable patients.</w:t>
            </w:r>
          </w:p>
        </w:tc>
      </w:tr>
      <w:tr w:rsidR="00664EA3" w:rsidRPr="00681F21" w14:paraId="77FDD414" w14:textId="77777777" w:rsidTr="003E3BD0">
        <w:trPr>
          <w:cantSplit/>
          <w:trHeight w:val="1696"/>
        </w:trPr>
        <w:tc>
          <w:tcPr>
            <w:tcW w:w="1643" w:type="pct"/>
            <w:vMerge w:val="restart"/>
            <w:shd w:val="clear" w:color="auto" w:fill="auto"/>
            <w:vAlign w:val="center"/>
          </w:tcPr>
          <w:p w14:paraId="0E19623E" w14:textId="77777777" w:rsidR="00664EA3" w:rsidRPr="00681F21" w:rsidRDefault="00664EA3" w:rsidP="003E3BD0">
            <w:pPr>
              <w:tabs>
                <w:tab w:val="left" w:pos="567"/>
              </w:tabs>
              <w:spacing w:after="0"/>
              <w:jc w:val="center"/>
              <w:rPr>
                <w:szCs w:val="24"/>
                <w:lang w:val="en-US"/>
              </w:rPr>
            </w:pPr>
            <w:proofErr w:type="spellStart"/>
            <w:r w:rsidRPr="00681F21">
              <w:rPr>
                <w:szCs w:val="24"/>
                <w:lang w:val="en-US"/>
              </w:rPr>
              <w:t>Hypophysitis</w:t>
            </w:r>
            <w:proofErr w:type="spellEnd"/>
            <w:r w:rsidRPr="00681F21">
              <w:rPr>
                <w:szCs w:val="24"/>
                <w:lang w:val="en-US"/>
              </w:rPr>
              <w:t xml:space="preserve"> or adrenal insufficiency</w:t>
            </w:r>
          </w:p>
        </w:tc>
        <w:tc>
          <w:tcPr>
            <w:tcW w:w="1409" w:type="pct"/>
            <w:shd w:val="clear" w:color="auto" w:fill="auto"/>
            <w:vAlign w:val="center"/>
          </w:tcPr>
          <w:p w14:paraId="7EDAAFD3" w14:textId="6A256042" w:rsidR="00664EA3" w:rsidRPr="00681F21" w:rsidRDefault="00664EA3" w:rsidP="003E3BD0">
            <w:pPr>
              <w:tabs>
                <w:tab w:val="left" w:pos="567"/>
              </w:tabs>
              <w:spacing w:after="0"/>
              <w:jc w:val="center"/>
              <w:rPr>
                <w:szCs w:val="24"/>
                <w:lang w:val="en-US"/>
              </w:rPr>
            </w:pPr>
            <w:r w:rsidRPr="00681F21">
              <w:rPr>
                <w:szCs w:val="24"/>
                <w:lang w:val="en-US"/>
              </w:rPr>
              <w:t>2</w:t>
            </w:r>
            <w:r w:rsidR="00CB35B9">
              <w:rPr>
                <w:szCs w:val="24"/>
                <w:lang w:val="en-US"/>
              </w:rPr>
              <w:t>,</w:t>
            </w:r>
            <w:r w:rsidRPr="00681F21">
              <w:rPr>
                <w:szCs w:val="24"/>
                <w:lang w:val="en-US"/>
              </w:rPr>
              <w:t xml:space="preserve"> 3</w:t>
            </w:r>
            <w:r w:rsidR="003D49EA">
              <w:rPr>
                <w:szCs w:val="24"/>
                <w:lang w:val="en-US"/>
              </w:rPr>
              <w:t xml:space="preserve"> or</w:t>
            </w:r>
            <w:r w:rsidR="00D52605">
              <w:rPr>
                <w:szCs w:val="24"/>
                <w:lang w:val="en-US"/>
              </w:rPr>
              <w:t xml:space="preserve"> 4</w:t>
            </w:r>
          </w:p>
          <w:p w14:paraId="2698208C" w14:textId="77777777" w:rsidR="00664EA3" w:rsidRPr="00681F21" w:rsidRDefault="00664EA3" w:rsidP="003E3BD0">
            <w:pPr>
              <w:tabs>
                <w:tab w:val="left" w:pos="567"/>
              </w:tabs>
              <w:spacing w:after="0"/>
              <w:jc w:val="center"/>
              <w:rPr>
                <w:szCs w:val="24"/>
                <w:lang w:val="en-US"/>
              </w:rPr>
            </w:pPr>
          </w:p>
        </w:tc>
        <w:tc>
          <w:tcPr>
            <w:tcW w:w="1948" w:type="pct"/>
            <w:shd w:val="clear" w:color="auto" w:fill="auto"/>
            <w:vAlign w:val="center"/>
          </w:tcPr>
          <w:p w14:paraId="35256E1B" w14:textId="36EAA4EF" w:rsidR="00664EA3" w:rsidRPr="00681F21" w:rsidRDefault="00664EA3" w:rsidP="003E3BD0">
            <w:pPr>
              <w:tabs>
                <w:tab w:val="left" w:pos="567"/>
              </w:tabs>
              <w:spacing w:after="0"/>
              <w:jc w:val="center"/>
              <w:rPr>
                <w:szCs w:val="24"/>
                <w:lang w:val="en-US"/>
              </w:rPr>
            </w:pPr>
            <w:r w:rsidRPr="00681F21">
              <w:rPr>
                <w:szCs w:val="24"/>
                <w:lang w:val="en-US"/>
              </w:rPr>
              <w:t xml:space="preserve">Withhold dose. Restart dosing when toxicity resolves to Grade 0 </w:t>
            </w:r>
            <w:r w:rsidR="000B61A3">
              <w:rPr>
                <w:szCs w:val="24"/>
                <w:lang w:val="en-US"/>
              </w:rPr>
              <w:t>or</w:t>
            </w:r>
            <w:r w:rsidR="000B61A3" w:rsidRPr="00681F21">
              <w:rPr>
                <w:szCs w:val="24"/>
                <w:lang w:val="en-US"/>
              </w:rPr>
              <w:t xml:space="preserve"> </w:t>
            </w:r>
            <w:r w:rsidRPr="00681F21">
              <w:rPr>
                <w:szCs w:val="24"/>
                <w:lang w:val="en-US"/>
              </w:rPr>
              <w:t>1. Permanently discontinue for recurrence or worsening while on adequate hormonal therapy.</w:t>
            </w:r>
          </w:p>
        </w:tc>
      </w:tr>
      <w:tr w:rsidR="00664EA3" w:rsidRPr="00681F21" w14:paraId="6285DCD7" w14:textId="77777777" w:rsidTr="003E3BD0">
        <w:trPr>
          <w:cantSplit/>
          <w:trHeight w:val="417"/>
        </w:trPr>
        <w:tc>
          <w:tcPr>
            <w:tcW w:w="1643" w:type="pct"/>
            <w:vMerge/>
            <w:shd w:val="clear" w:color="auto" w:fill="auto"/>
            <w:vAlign w:val="center"/>
          </w:tcPr>
          <w:p w14:paraId="5FBDEE09"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1461C955" w14:textId="62C6404F" w:rsidR="00664EA3" w:rsidRPr="00681F21" w:rsidRDefault="00664EA3" w:rsidP="003E3BD0">
            <w:pPr>
              <w:tabs>
                <w:tab w:val="left" w:pos="567"/>
              </w:tabs>
              <w:spacing w:after="0"/>
              <w:jc w:val="center"/>
              <w:rPr>
                <w:szCs w:val="24"/>
                <w:lang w:val="en-US"/>
              </w:rPr>
            </w:pPr>
          </w:p>
        </w:tc>
        <w:tc>
          <w:tcPr>
            <w:tcW w:w="1948" w:type="pct"/>
            <w:shd w:val="clear" w:color="auto" w:fill="auto"/>
            <w:vAlign w:val="center"/>
          </w:tcPr>
          <w:p w14:paraId="0675713D" w14:textId="4CA25BF2" w:rsidR="00664EA3" w:rsidRPr="00681F21" w:rsidRDefault="00664EA3" w:rsidP="003E3BD0">
            <w:pPr>
              <w:tabs>
                <w:tab w:val="left" w:pos="567"/>
              </w:tabs>
              <w:spacing w:after="0"/>
              <w:jc w:val="center"/>
              <w:rPr>
                <w:szCs w:val="24"/>
                <w:lang w:val="en-US"/>
              </w:rPr>
            </w:pPr>
          </w:p>
        </w:tc>
      </w:tr>
      <w:tr w:rsidR="00664EA3" w:rsidRPr="00681F21" w14:paraId="47773CA4" w14:textId="77777777" w:rsidTr="003E3BD0">
        <w:trPr>
          <w:cantSplit/>
          <w:trHeight w:val="885"/>
        </w:trPr>
        <w:tc>
          <w:tcPr>
            <w:tcW w:w="1643" w:type="pct"/>
            <w:vMerge w:val="restart"/>
            <w:shd w:val="clear" w:color="auto" w:fill="auto"/>
            <w:vAlign w:val="center"/>
          </w:tcPr>
          <w:p w14:paraId="44762056" w14:textId="77777777" w:rsidR="00664EA3" w:rsidRPr="00681F21" w:rsidRDefault="00664EA3" w:rsidP="003E3BD0">
            <w:pPr>
              <w:tabs>
                <w:tab w:val="left" w:pos="567"/>
              </w:tabs>
              <w:spacing w:after="0"/>
              <w:jc w:val="center"/>
              <w:rPr>
                <w:szCs w:val="24"/>
                <w:lang w:val="en-US"/>
              </w:rPr>
            </w:pPr>
            <w:r w:rsidRPr="00681F21">
              <w:rPr>
                <w:szCs w:val="24"/>
                <w:lang w:val="en-US"/>
              </w:rPr>
              <w:t>Hypothyroidism or hyperthyroidism</w:t>
            </w:r>
          </w:p>
        </w:tc>
        <w:tc>
          <w:tcPr>
            <w:tcW w:w="1409" w:type="pct"/>
            <w:shd w:val="clear" w:color="auto" w:fill="auto"/>
            <w:vAlign w:val="center"/>
          </w:tcPr>
          <w:p w14:paraId="02C3633B" w14:textId="77777777" w:rsidR="00664EA3" w:rsidRPr="00681F21" w:rsidRDefault="00664EA3" w:rsidP="003E3BD0">
            <w:pPr>
              <w:tabs>
                <w:tab w:val="left" w:pos="567"/>
              </w:tabs>
              <w:spacing w:after="0"/>
              <w:jc w:val="center"/>
              <w:rPr>
                <w:szCs w:val="24"/>
                <w:lang w:val="en-US"/>
              </w:rPr>
            </w:pPr>
          </w:p>
          <w:p w14:paraId="1CC275B3" w14:textId="2E70F91F" w:rsidR="00664EA3" w:rsidRPr="00681F21" w:rsidRDefault="00664EA3" w:rsidP="003E3BD0">
            <w:pPr>
              <w:tabs>
                <w:tab w:val="left" w:pos="567"/>
              </w:tabs>
              <w:spacing w:after="0"/>
              <w:jc w:val="center"/>
              <w:rPr>
                <w:szCs w:val="24"/>
                <w:lang w:val="en-US"/>
              </w:rPr>
            </w:pPr>
            <w:r w:rsidRPr="00681F21">
              <w:rPr>
                <w:szCs w:val="24"/>
                <w:lang w:val="en-US"/>
              </w:rPr>
              <w:t>3</w:t>
            </w:r>
            <w:r w:rsidR="000B61A3">
              <w:rPr>
                <w:szCs w:val="24"/>
                <w:lang w:val="en-US"/>
              </w:rPr>
              <w:t xml:space="preserve"> or 4</w:t>
            </w:r>
          </w:p>
        </w:tc>
        <w:tc>
          <w:tcPr>
            <w:tcW w:w="1948" w:type="pct"/>
            <w:shd w:val="clear" w:color="auto" w:fill="auto"/>
            <w:vAlign w:val="center"/>
          </w:tcPr>
          <w:p w14:paraId="6B2A0E66" w14:textId="0BAE2963" w:rsidR="00664EA3" w:rsidRPr="00681F21" w:rsidRDefault="00664EA3" w:rsidP="003E3BD0">
            <w:pPr>
              <w:tabs>
                <w:tab w:val="left" w:pos="567"/>
              </w:tabs>
              <w:spacing w:after="0"/>
              <w:jc w:val="center"/>
              <w:rPr>
                <w:szCs w:val="24"/>
                <w:lang w:val="en-US"/>
              </w:rPr>
            </w:pPr>
            <w:r w:rsidRPr="00681F21">
              <w:rPr>
                <w:szCs w:val="24"/>
                <w:lang w:val="en-US"/>
              </w:rPr>
              <w:t xml:space="preserve">Withhold dose. Restart dosing when toxicity resolves to Grade 0 </w:t>
            </w:r>
            <w:r w:rsidR="000B61A3">
              <w:rPr>
                <w:szCs w:val="24"/>
                <w:lang w:val="en-US"/>
              </w:rPr>
              <w:t>or</w:t>
            </w:r>
            <w:r w:rsidR="000B61A3" w:rsidRPr="00681F21">
              <w:rPr>
                <w:szCs w:val="24"/>
                <w:lang w:val="en-US"/>
              </w:rPr>
              <w:t xml:space="preserve"> </w:t>
            </w:r>
            <w:r w:rsidRPr="00681F21">
              <w:rPr>
                <w:szCs w:val="24"/>
                <w:lang w:val="en-US"/>
              </w:rPr>
              <w:t>1.</w:t>
            </w:r>
          </w:p>
        </w:tc>
      </w:tr>
      <w:tr w:rsidR="00664EA3" w:rsidRPr="00681F21" w14:paraId="46644562" w14:textId="77777777" w:rsidTr="003E3BD0">
        <w:trPr>
          <w:cantSplit/>
          <w:trHeight w:val="272"/>
        </w:trPr>
        <w:tc>
          <w:tcPr>
            <w:tcW w:w="1643" w:type="pct"/>
            <w:vMerge/>
            <w:shd w:val="clear" w:color="auto" w:fill="auto"/>
            <w:vAlign w:val="center"/>
          </w:tcPr>
          <w:p w14:paraId="445E3479"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6D0FD813" w14:textId="33765F9B" w:rsidR="00664EA3" w:rsidRPr="00681F21" w:rsidRDefault="00664EA3" w:rsidP="003E3BD0">
            <w:pPr>
              <w:tabs>
                <w:tab w:val="left" w:pos="567"/>
              </w:tabs>
              <w:spacing w:after="0"/>
              <w:jc w:val="center"/>
              <w:rPr>
                <w:szCs w:val="24"/>
                <w:lang w:val="en-US"/>
              </w:rPr>
            </w:pPr>
          </w:p>
        </w:tc>
        <w:tc>
          <w:tcPr>
            <w:tcW w:w="1948" w:type="pct"/>
            <w:shd w:val="clear" w:color="auto" w:fill="auto"/>
            <w:vAlign w:val="center"/>
          </w:tcPr>
          <w:p w14:paraId="13E1541B" w14:textId="5F3E9054" w:rsidR="00664EA3" w:rsidRPr="00681F21" w:rsidRDefault="00664EA3" w:rsidP="003E3BD0">
            <w:pPr>
              <w:tabs>
                <w:tab w:val="left" w:pos="567"/>
              </w:tabs>
              <w:spacing w:after="0"/>
              <w:jc w:val="center"/>
              <w:rPr>
                <w:szCs w:val="24"/>
                <w:lang w:val="en-US"/>
              </w:rPr>
            </w:pPr>
          </w:p>
        </w:tc>
      </w:tr>
      <w:tr w:rsidR="00664EA3" w:rsidRPr="00681F21" w14:paraId="0E792AA1" w14:textId="77777777" w:rsidTr="003E3BD0">
        <w:trPr>
          <w:cantSplit/>
          <w:trHeight w:val="1210"/>
        </w:trPr>
        <w:tc>
          <w:tcPr>
            <w:tcW w:w="1643" w:type="pct"/>
            <w:vMerge w:val="restart"/>
            <w:shd w:val="clear" w:color="auto" w:fill="auto"/>
            <w:vAlign w:val="center"/>
          </w:tcPr>
          <w:p w14:paraId="0FC69593" w14:textId="77777777" w:rsidR="00664EA3" w:rsidRPr="00681F21" w:rsidRDefault="00664EA3" w:rsidP="003E3BD0">
            <w:pPr>
              <w:tabs>
                <w:tab w:val="left" w:pos="567"/>
              </w:tabs>
              <w:spacing w:after="0"/>
              <w:jc w:val="center"/>
              <w:rPr>
                <w:szCs w:val="24"/>
                <w:lang w:val="en-US"/>
              </w:rPr>
            </w:pPr>
            <w:r w:rsidRPr="00681F21">
              <w:rPr>
                <w:szCs w:val="24"/>
                <w:lang w:val="en-US"/>
              </w:rPr>
              <w:t>Pneumonitis</w:t>
            </w:r>
          </w:p>
        </w:tc>
        <w:tc>
          <w:tcPr>
            <w:tcW w:w="1409" w:type="pct"/>
            <w:shd w:val="clear" w:color="auto" w:fill="auto"/>
            <w:vAlign w:val="center"/>
          </w:tcPr>
          <w:p w14:paraId="5064DB21" w14:textId="77777777" w:rsidR="00664EA3" w:rsidRPr="00681F21" w:rsidRDefault="00664EA3" w:rsidP="003E3BD0">
            <w:pPr>
              <w:tabs>
                <w:tab w:val="left" w:pos="567"/>
              </w:tabs>
              <w:spacing w:after="0"/>
              <w:jc w:val="center"/>
              <w:rPr>
                <w:szCs w:val="24"/>
                <w:vertAlign w:val="superscript"/>
                <w:lang w:val="en-US"/>
              </w:rPr>
            </w:pPr>
            <w:r w:rsidRPr="00681F21">
              <w:rPr>
                <w:szCs w:val="24"/>
                <w:lang w:val="en-US"/>
              </w:rPr>
              <w:t>2</w:t>
            </w:r>
          </w:p>
        </w:tc>
        <w:tc>
          <w:tcPr>
            <w:tcW w:w="1948" w:type="pct"/>
            <w:shd w:val="clear" w:color="auto" w:fill="auto"/>
            <w:vAlign w:val="center"/>
          </w:tcPr>
          <w:p w14:paraId="483759B4" w14:textId="7E33CA3E" w:rsidR="00664EA3" w:rsidRPr="00681F21" w:rsidRDefault="00664EA3" w:rsidP="003E3BD0">
            <w:pPr>
              <w:tabs>
                <w:tab w:val="left" w:pos="567"/>
              </w:tabs>
              <w:spacing w:after="0"/>
              <w:jc w:val="center"/>
              <w:rPr>
                <w:szCs w:val="24"/>
                <w:lang w:val="en-US"/>
              </w:rPr>
            </w:pPr>
            <w:r w:rsidRPr="00681F21">
              <w:rPr>
                <w:szCs w:val="24"/>
                <w:lang w:val="en-US"/>
              </w:rPr>
              <w:t>Withhold dose. Restart dosing when toxicity resolves to Grade 0</w:t>
            </w:r>
            <w:r w:rsidR="00571EC0">
              <w:rPr>
                <w:szCs w:val="24"/>
                <w:lang w:val="en-US"/>
              </w:rPr>
              <w:t xml:space="preserve"> or </w:t>
            </w:r>
            <w:r w:rsidRPr="00681F21">
              <w:rPr>
                <w:szCs w:val="24"/>
                <w:lang w:val="en-US"/>
              </w:rPr>
              <w:t>1. If Grade 2 recurs, permanently discontinue.</w:t>
            </w:r>
          </w:p>
        </w:tc>
      </w:tr>
      <w:tr w:rsidR="00664EA3" w:rsidRPr="00681F21" w14:paraId="3168CFAD" w14:textId="77777777" w:rsidTr="003E3BD0">
        <w:trPr>
          <w:cantSplit/>
          <w:trHeight w:val="408"/>
        </w:trPr>
        <w:tc>
          <w:tcPr>
            <w:tcW w:w="1643" w:type="pct"/>
            <w:vMerge/>
            <w:shd w:val="clear" w:color="auto" w:fill="auto"/>
            <w:vAlign w:val="center"/>
          </w:tcPr>
          <w:p w14:paraId="59652CF7"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197AEEB4" w14:textId="23E2A3A9" w:rsidR="00664EA3" w:rsidRPr="00681F21" w:rsidRDefault="00664EA3" w:rsidP="003E3BD0">
            <w:pPr>
              <w:tabs>
                <w:tab w:val="left" w:pos="567"/>
              </w:tabs>
              <w:spacing w:after="0"/>
              <w:jc w:val="center"/>
              <w:rPr>
                <w:szCs w:val="24"/>
                <w:vertAlign w:val="superscript"/>
                <w:lang w:val="en-US"/>
              </w:rPr>
            </w:pPr>
            <w:r w:rsidRPr="00681F21">
              <w:rPr>
                <w:szCs w:val="24"/>
                <w:lang w:val="en-US"/>
              </w:rPr>
              <w:t xml:space="preserve">3 </w:t>
            </w:r>
            <w:r w:rsidR="000B61A3">
              <w:rPr>
                <w:szCs w:val="24"/>
                <w:lang w:val="en-US"/>
              </w:rPr>
              <w:t>or</w:t>
            </w:r>
            <w:r w:rsidR="000B61A3" w:rsidRPr="00681F21">
              <w:rPr>
                <w:szCs w:val="24"/>
                <w:lang w:val="en-US"/>
              </w:rPr>
              <w:t xml:space="preserve"> </w:t>
            </w:r>
            <w:r w:rsidRPr="00681F21">
              <w:rPr>
                <w:szCs w:val="24"/>
                <w:lang w:val="en-US"/>
              </w:rPr>
              <w:t>4</w:t>
            </w:r>
          </w:p>
        </w:tc>
        <w:tc>
          <w:tcPr>
            <w:tcW w:w="1948" w:type="pct"/>
            <w:shd w:val="clear" w:color="auto" w:fill="auto"/>
            <w:vAlign w:val="center"/>
          </w:tcPr>
          <w:p w14:paraId="1C24233E"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r w:rsidR="00664EA3" w:rsidRPr="00681F21" w14:paraId="6F4E930F" w14:textId="77777777" w:rsidTr="003E3BD0">
        <w:trPr>
          <w:cantSplit/>
          <w:trHeight w:val="741"/>
        </w:trPr>
        <w:tc>
          <w:tcPr>
            <w:tcW w:w="1643" w:type="pct"/>
            <w:vMerge w:val="restart"/>
            <w:shd w:val="clear" w:color="auto" w:fill="auto"/>
            <w:vAlign w:val="center"/>
          </w:tcPr>
          <w:p w14:paraId="1CF3E4A2" w14:textId="77777777" w:rsidR="00664EA3" w:rsidRPr="00681F21" w:rsidRDefault="00664EA3" w:rsidP="003E3BD0">
            <w:pPr>
              <w:tabs>
                <w:tab w:val="left" w:pos="567"/>
              </w:tabs>
              <w:spacing w:after="0"/>
              <w:jc w:val="center"/>
              <w:rPr>
                <w:szCs w:val="24"/>
                <w:lang w:val="en-US"/>
              </w:rPr>
            </w:pPr>
            <w:r w:rsidRPr="00681F21">
              <w:rPr>
                <w:szCs w:val="24"/>
                <w:lang w:val="en-US"/>
              </w:rPr>
              <w:t>Nephritis</w:t>
            </w:r>
          </w:p>
        </w:tc>
        <w:tc>
          <w:tcPr>
            <w:tcW w:w="1409" w:type="pct"/>
            <w:shd w:val="clear" w:color="auto" w:fill="auto"/>
            <w:vAlign w:val="center"/>
          </w:tcPr>
          <w:p w14:paraId="5396EAF3" w14:textId="77777777" w:rsidR="00664EA3" w:rsidRPr="00681F21" w:rsidRDefault="00664EA3" w:rsidP="003E3BD0">
            <w:pPr>
              <w:tabs>
                <w:tab w:val="left" w:pos="567"/>
              </w:tabs>
              <w:spacing w:after="0"/>
              <w:jc w:val="center"/>
              <w:rPr>
                <w:szCs w:val="24"/>
                <w:vertAlign w:val="superscript"/>
                <w:lang w:val="en-US"/>
              </w:rPr>
            </w:pPr>
            <w:r w:rsidRPr="00681F21">
              <w:rPr>
                <w:szCs w:val="24"/>
                <w:lang w:val="en-US"/>
              </w:rPr>
              <w:t>2</w:t>
            </w:r>
          </w:p>
        </w:tc>
        <w:tc>
          <w:tcPr>
            <w:tcW w:w="1948" w:type="pct"/>
            <w:shd w:val="clear" w:color="auto" w:fill="auto"/>
            <w:vAlign w:val="center"/>
          </w:tcPr>
          <w:p w14:paraId="5FC04CC9" w14:textId="48AD5D0A" w:rsidR="00664EA3" w:rsidRPr="00681F21" w:rsidRDefault="00664EA3" w:rsidP="003E3BD0">
            <w:pPr>
              <w:tabs>
                <w:tab w:val="left" w:pos="567"/>
              </w:tabs>
              <w:spacing w:after="0"/>
              <w:jc w:val="center"/>
              <w:rPr>
                <w:szCs w:val="24"/>
                <w:lang w:val="en-US"/>
              </w:rPr>
            </w:pPr>
            <w:r w:rsidRPr="00681F21">
              <w:rPr>
                <w:szCs w:val="24"/>
                <w:lang w:val="en-US"/>
              </w:rPr>
              <w:t>Withhold dose. Restart dosing when toxicity resolves to Grade 0</w:t>
            </w:r>
            <w:r w:rsidR="000B61A3">
              <w:rPr>
                <w:szCs w:val="24"/>
                <w:lang w:val="en-US"/>
              </w:rPr>
              <w:t xml:space="preserve"> or</w:t>
            </w:r>
            <w:r w:rsidR="00A951C4">
              <w:rPr>
                <w:szCs w:val="24"/>
                <w:lang w:val="en-US"/>
              </w:rPr>
              <w:t xml:space="preserve"> </w:t>
            </w:r>
            <w:r w:rsidRPr="00681F21">
              <w:rPr>
                <w:szCs w:val="24"/>
                <w:lang w:val="en-US"/>
              </w:rPr>
              <w:t>1.</w:t>
            </w:r>
          </w:p>
        </w:tc>
      </w:tr>
      <w:tr w:rsidR="00664EA3" w:rsidRPr="00681F21" w14:paraId="0458FD3D" w14:textId="77777777" w:rsidTr="003E3BD0">
        <w:trPr>
          <w:cantSplit/>
          <w:trHeight w:val="363"/>
        </w:trPr>
        <w:tc>
          <w:tcPr>
            <w:tcW w:w="1643" w:type="pct"/>
            <w:vMerge/>
            <w:shd w:val="clear" w:color="auto" w:fill="auto"/>
            <w:vAlign w:val="center"/>
          </w:tcPr>
          <w:p w14:paraId="346C90B3"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43F7EC62" w14:textId="3DD72FE2" w:rsidR="00664EA3" w:rsidRPr="00681F21" w:rsidRDefault="00664EA3" w:rsidP="003E3BD0">
            <w:pPr>
              <w:tabs>
                <w:tab w:val="left" w:pos="567"/>
              </w:tabs>
              <w:spacing w:after="0"/>
              <w:jc w:val="center"/>
              <w:rPr>
                <w:szCs w:val="24"/>
                <w:lang w:val="en-US"/>
              </w:rPr>
            </w:pPr>
            <w:r w:rsidRPr="00681F21">
              <w:rPr>
                <w:szCs w:val="24"/>
                <w:lang w:val="en-US"/>
              </w:rPr>
              <w:t xml:space="preserve">3 </w:t>
            </w:r>
            <w:r w:rsidR="000B61A3">
              <w:rPr>
                <w:szCs w:val="24"/>
                <w:lang w:val="en-US"/>
              </w:rPr>
              <w:t>or</w:t>
            </w:r>
            <w:r w:rsidR="000B61A3" w:rsidRPr="00681F21">
              <w:rPr>
                <w:szCs w:val="24"/>
                <w:lang w:val="en-US"/>
              </w:rPr>
              <w:t xml:space="preserve"> </w:t>
            </w:r>
            <w:r w:rsidRPr="00681F21">
              <w:rPr>
                <w:szCs w:val="24"/>
                <w:lang w:val="en-US"/>
              </w:rPr>
              <w:t>4</w:t>
            </w:r>
          </w:p>
        </w:tc>
        <w:tc>
          <w:tcPr>
            <w:tcW w:w="1948" w:type="pct"/>
            <w:shd w:val="clear" w:color="auto" w:fill="auto"/>
            <w:vAlign w:val="center"/>
          </w:tcPr>
          <w:p w14:paraId="19343EC6"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r w:rsidR="00664EA3" w:rsidRPr="00681F21" w14:paraId="4DFFF7F2" w14:textId="77777777" w:rsidTr="003E3BD0">
        <w:trPr>
          <w:cantSplit/>
          <w:trHeight w:val="848"/>
        </w:trPr>
        <w:tc>
          <w:tcPr>
            <w:tcW w:w="1643" w:type="pct"/>
            <w:vMerge w:val="restart"/>
            <w:shd w:val="clear" w:color="auto" w:fill="auto"/>
            <w:vAlign w:val="center"/>
          </w:tcPr>
          <w:p w14:paraId="64F7AF53" w14:textId="0354D67C" w:rsidR="00664EA3" w:rsidRPr="00681F21" w:rsidRDefault="000B61A3" w:rsidP="003E3BD0">
            <w:pPr>
              <w:tabs>
                <w:tab w:val="left" w:pos="567"/>
              </w:tabs>
              <w:spacing w:after="0"/>
              <w:jc w:val="center"/>
              <w:rPr>
                <w:szCs w:val="24"/>
                <w:lang w:val="en-US"/>
              </w:rPr>
            </w:pPr>
            <w:r>
              <w:t xml:space="preserve"> </w:t>
            </w:r>
            <w:r w:rsidRPr="000B61A3">
              <w:rPr>
                <w:szCs w:val="24"/>
                <w:lang w:val="en-US"/>
              </w:rPr>
              <w:t>Exfoliative dermatologic conditions (</w:t>
            </w:r>
            <w:proofErr w:type="gramStart"/>
            <w:r w:rsidRPr="000B61A3">
              <w:rPr>
                <w:szCs w:val="24"/>
                <w:lang w:val="en-US"/>
              </w:rPr>
              <w:t>e.g.</w:t>
            </w:r>
            <w:proofErr w:type="gramEnd"/>
            <w:r w:rsidRPr="000B61A3">
              <w:rPr>
                <w:szCs w:val="24"/>
                <w:lang w:val="en-US"/>
              </w:rPr>
              <w:t xml:space="preserve"> SJS, TEN, DRESS)</w:t>
            </w:r>
          </w:p>
        </w:tc>
        <w:tc>
          <w:tcPr>
            <w:tcW w:w="1409" w:type="pct"/>
            <w:shd w:val="clear" w:color="auto" w:fill="auto"/>
            <w:vAlign w:val="center"/>
          </w:tcPr>
          <w:p w14:paraId="0D0DFCC4" w14:textId="68B4FD4E" w:rsidR="00664EA3" w:rsidRPr="00681F21" w:rsidRDefault="000B61A3" w:rsidP="003E3BD0">
            <w:pPr>
              <w:tabs>
                <w:tab w:val="left" w:pos="567"/>
              </w:tabs>
              <w:spacing w:after="0"/>
              <w:jc w:val="center"/>
              <w:rPr>
                <w:szCs w:val="24"/>
                <w:lang w:val="en-US"/>
              </w:rPr>
            </w:pPr>
            <w:r>
              <w:rPr>
                <w:szCs w:val="24"/>
                <w:lang w:val="en-US"/>
              </w:rPr>
              <w:t>Suspected</w:t>
            </w:r>
          </w:p>
        </w:tc>
        <w:tc>
          <w:tcPr>
            <w:tcW w:w="1948" w:type="pct"/>
            <w:shd w:val="clear" w:color="auto" w:fill="auto"/>
            <w:vAlign w:val="center"/>
          </w:tcPr>
          <w:p w14:paraId="6CA6971C" w14:textId="31ECD08A" w:rsidR="00664EA3" w:rsidRPr="00681F21" w:rsidRDefault="00917FA8" w:rsidP="003E3BD0">
            <w:pPr>
              <w:tabs>
                <w:tab w:val="left" w:pos="567"/>
              </w:tabs>
              <w:spacing w:after="0"/>
              <w:jc w:val="center"/>
              <w:rPr>
                <w:szCs w:val="24"/>
                <w:lang w:val="en-US"/>
              </w:rPr>
            </w:pPr>
            <w:r w:rsidRPr="00917FA8">
              <w:t>Withhold dose for any grade</w:t>
            </w:r>
            <w:r>
              <w:t>.</w:t>
            </w:r>
            <w:r w:rsidRPr="00917FA8">
              <w:t xml:space="preserve"> </w:t>
            </w:r>
            <w:r w:rsidR="00664EA3" w:rsidRPr="00681F21">
              <w:t xml:space="preserve">Restart dosing </w:t>
            </w:r>
            <w:r>
              <w:t xml:space="preserve">if not confirmed and </w:t>
            </w:r>
            <w:r w:rsidR="00664EA3" w:rsidRPr="00681F21">
              <w:t xml:space="preserve">when toxicity resolves to </w:t>
            </w:r>
            <w:r>
              <w:t>G</w:t>
            </w:r>
            <w:r w:rsidRPr="00681F21">
              <w:t>rade </w:t>
            </w:r>
            <w:r w:rsidR="00664EA3" w:rsidRPr="00681F21">
              <w:t>0</w:t>
            </w:r>
            <w:r>
              <w:t xml:space="preserve"> or </w:t>
            </w:r>
            <w:r w:rsidR="00664EA3" w:rsidRPr="00681F21">
              <w:t>1.</w:t>
            </w:r>
          </w:p>
        </w:tc>
      </w:tr>
      <w:tr w:rsidR="00664EA3" w:rsidRPr="00681F21" w14:paraId="4B5C8EBE" w14:textId="77777777" w:rsidTr="003E3BD0">
        <w:trPr>
          <w:cantSplit/>
          <w:trHeight w:val="848"/>
        </w:trPr>
        <w:tc>
          <w:tcPr>
            <w:tcW w:w="1643" w:type="pct"/>
            <w:vMerge/>
            <w:shd w:val="clear" w:color="auto" w:fill="auto"/>
            <w:vAlign w:val="center"/>
          </w:tcPr>
          <w:p w14:paraId="6FD7D29B"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45B78064" w14:textId="6508FB93" w:rsidR="00664EA3" w:rsidRPr="00681F21" w:rsidRDefault="000B61A3" w:rsidP="003E3BD0">
            <w:pPr>
              <w:tabs>
                <w:tab w:val="left" w:pos="567"/>
              </w:tabs>
              <w:spacing w:after="0"/>
              <w:jc w:val="center"/>
              <w:rPr>
                <w:szCs w:val="24"/>
                <w:lang w:val="en-US"/>
              </w:rPr>
            </w:pPr>
            <w:r>
              <w:rPr>
                <w:szCs w:val="24"/>
                <w:lang w:val="en-US"/>
              </w:rPr>
              <w:t>Confirmed</w:t>
            </w:r>
          </w:p>
        </w:tc>
        <w:tc>
          <w:tcPr>
            <w:tcW w:w="1948" w:type="pct"/>
            <w:shd w:val="clear" w:color="auto" w:fill="auto"/>
            <w:vAlign w:val="center"/>
          </w:tcPr>
          <w:p w14:paraId="2BC54E60" w14:textId="77777777" w:rsidR="00664EA3" w:rsidRPr="00681F21" w:rsidRDefault="00664EA3" w:rsidP="003E3BD0">
            <w:pPr>
              <w:tabs>
                <w:tab w:val="left" w:pos="567"/>
              </w:tabs>
              <w:spacing w:after="0"/>
              <w:jc w:val="center"/>
              <w:rPr>
                <w:szCs w:val="24"/>
                <w:lang w:val="en-US"/>
              </w:rPr>
            </w:pPr>
            <w:r w:rsidRPr="00681F21">
              <w:t>Permanently discontinue.</w:t>
            </w:r>
          </w:p>
        </w:tc>
      </w:tr>
      <w:tr w:rsidR="000B61A3" w:rsidRPr="00681F21" w14:paraId="7F8A3902" w14:textId="77777777" w:rsidTr="005E3CF5">
        <w:trPr>
          <w:cantSplit/>
          <w:trHeight w:val="848"/>
        </w:trPr>
        <w:tc>
          <w:tcPr>
            <w:tcW w:w="1643" w:type="pct"/>
            <w:shd w:val="clear" w:color="auto" w:fill="auto"/>
          </w:tcPr>
          <w:p w14:paraId="1B0EA232" w14:textId="420FFA66" w:rsidR="000B61A3" w:rsidRPr="00681F21" w:rsidRDefault="000B61A3" w:rsidP="000B61A3">
            <w:pPr>
              <w:tabs>
                <w:tab w:val="left" w:pos="567"/>
              </w:tabs>
              <w:spacing w:after="0"/>
              <w:jc w:val="center"/>
              <w:rPr>
                <w:szCs w:val="24"/>
                <w:lang w:val="en-US"/>
              </w:rPr>
            </w:pPr>
            <w:r w:rsidRPr="00D441FB">
              <w:lastRenderedPageBreak/>
              <w:t>Myocarditis</w:t>
            </w:r>
          </w:p>
        </w:tc>
        <w:tc>
          <w:tcPr>
            <w:tcW w:w="1409" w:type="pct"/>
            <w:shd w:val="clear" w:color="auto" w:fill="auto"/>
          </w:tcPr>
          <w:p w14:paraId="1B7108A5" w14:textId="7A05EAB3" w:rsidR="000B61A3" w:rsidRPr="00681F21" w:rsidDel="000B61A3" w:rsidRDefault="000B61A3" w:rsidP="000B61A3">
            <w:pPr>
              <w:tabs>
                <w:tab w:val="left" w:pos="567"/>
              </w:tabs>
              <w:spacing w:after="0"/>
              <w:jc w:val="center"/>
              <w:rPr>
                <w:szCs w:val="24"/>
                <w:lang w:val="en-US"/>
              </w:rPr>
            </w:pPr>
            <w:r w:rsidRPr="00D441FB">
              <w:t>2, 3 or 4</w:t>
            </w:r>
          </w:p>
        </w:tc>
        <w:tc>
          <w:tcPr>
            <w:tcW w:w="1948" w:type="pct"/>
            <w:shd w:val="clear" w:color="auto" w:fill="auto"/>
          </w:tcPr>
          <w:p w14:paraId="5A65696C" w14:textId="5009D873" w:rsidR="000B61A3" w:rsidRPr="00681F21" w:rsidRDefault="000B61A3" w:rsidP="000B61A3">
            <w:pPr>
              <w:tabs>
                <w:tab w:val="left" w:pos="567"/>
              </w:tabs>
              <w:spacing w:after="0"/>
              <w:jc w:val="center"/>
            </w:pPr>
            <w:r w:rsidRPr="00D441FB">
              <w:t>Permanently discontinue.</w:t>
            </w:r>
          </w:p>
        </w:tc>
      </w:tr>
      <w:tr w:rsidR="000B61A3" w:rsidRPr="00681F21" w14:paraId="1949E48C" w14:textId="77777777" w:rsidTr="00AF7E5C">
        <w:trPr>
          <w:cantSplit/>
          <w:trHeight w:val="848"/>
        </w:trPr>
        <w:tc>
          <w:tcPr>
            <w:tcW w:w="1643" w:type="pct"/>
            <w:shd w:val="clear" w:color="auto" w:fill="auto"/>
          </w:tcPr>
          <w:p w14:paraId="5DA2EE23" w14:textId="16AB0218" w:rsidR="000B61A3" w:rsidRPr="00D441FB" w:rsidRDefault="000B61A3" w:rsidP="000B61A3">
            <w:pPr>
              <w:tabs>
                <w:tab w:val="left" w:pos="567"/>
              </w:tabs>
              <w:spacing w:after="0"/>
              <w:jc w:val="center"/>
            </w:pPr>
            <w:r w:rsidRPr="00F93363">
              <w:t>Severe neurological toxicities (myasthenic syndrome/myasthenia gravis, Guillain-Barré syndrome, encephalitis, transverse myelitis)</w:t>
            </w:r>
          </w:p>
        </w:tc>
        <w:tc>
          <w:tcPr>
            <w:tcW w:w="1409" w:type="pct"/>
            <w:shd w:val="clear" w:color="auto" w:fill="auto"/>
          </w:tcPr>
          <w:p w14:paraId="4E969C58" w14:textId="397C1734" w:rsidR="000B61A3" w:rsidRPr="00D441FB" w:rsidRDefault="000B61A3" w:rsidP="000B61A3">
            <w:pPr>
              <w:tabs>
                <w:tab w:val="left" w:pos="567"/>
              </w:tabs>
              <w:spacing w:after="0"/>
              <w:jc w:val="center"/>
            </w:pPr>
            <w:r w:rsidRPr="00F93363">
              <w:t>2, 3 or 4</w:t>
            </w:r>
          </w:p>
        </w:tc>
        <w:tc>
          <w:tcPr>
            <w:tcW w:w="1948" w:type="pct"/>
            <w:shd w:val="clear" w:color="auto" w:fill="auto"/>
          </w:tcPr>
          <w:p w14:paraId="02F8AE78" w14:textId="6893007A" w:rsidR="000B61A3" w:rsidRPr="00D441FB" w:rsidRDefault="000B61A3" w:rsidP="000B61A3">
            <w:pPr>
              <w:tabs>
                <w:tab w:val="left" w:pos="567"/>
              </w:tabs>
              <w:spacing w:after="0"/>
              <w:jc w:val="center"/>
            </w:pPr>
            <w:r w:rsidRPr="00F93363">
              <w:t>Permanently discontinue.</w:t>
            </w:r>
          </w:p>
        </w:tc>
      </w:tr>
      <w:tr w:rsidR="00664EA3" w:rsidRPr="00681F21" w14:paraId="6103208B" w14:textId="77777777" w:rsidTr="003E3BD0">
        <w:trPr>
          <w:cantSplit/>
          <w:trHeight w:val="848"/>
        </w:trPr>
        <w:tc>
          <w:tcPr>
            <w:tcW w:w="1643" w:type="pct"/>
            <w:vMerge w:val="restart"/>
            <w:shd w:val="clear" w:color="auto" w:fill="auto"/>
            <w:vAlign w:val="center"/>
          </w:tcPr>
          <w:p w14:paraId="38DCEF02" w14:textId="77777777" w:rsidR="00664EA3" w:rsidRPr="00681F21" w:rsidRDefault="00664EA3" w:rsidP="003E3BD0">
            <w:pPr>
              <w:tabs>
                <w:tab w:val="left" w:pos="567"/>
              </w:tabs>
              <w:spacing w:after="0"/>
              <w:jc w:val="center"/>
              <w:rPr>
                <w:szCs w:val="24"/>
                <w:lang w:val="en-US"/>
              </w:rPr>
            </w:pPr>
            <w:r w:rsidRPr="00681F21">
              <w:rPr>
                <w:szCs w:val="24"/>
                <w:lang w:val="en-US"/>
              </w:rPr>
              <w:t>Other immune-related adverse reactions involving a major organ</w:t>
            </w:r>
          </w:p>
        </w:tc>
        <w:tc>
          <w:tcPr>
            <w:tcW w:w="1409" w:type="pct"/>
            <w:shd w:val="clear" w:color="auto" w:fill="auto"/>
            <w:vAlign w:val="center"/>
          </w:tcPr>
          <w:p w14:paraId="0EC9ED5B" w14:textId="77777777" w:rsidR="00664EA3" w:rsidRPr="00681F21" w:rsidRDefault="00664EA3" w:rsidP="003E3BD0">
            <w:pPr>
              <w:tabs>
                <w:tab w:val="left" w:pos="567"/>
              </w:tabs>
              <w:spacing w:after="0"/>
              <w:jc w:val="center"/>
              <w:rPr>
                <w:szCs w:val="24"/>
                <w:lang w:val="en-US"/>
              </w:rPr>
            </w:pPr>
            <w:r w:rsidRPr="00681F21">
              <w:rPr>
                <w:szCs w:val="24"/>
                <w:lang w:val="en-US"/>
              </w:rPr>
              <w:t>3</w:t>
            </w:r>
          </w:p>
        </w:tc>
        <w:tc>
          <w:tcPr>
            <w:tcW w:w="1948" w:type="pct"/>
            <w:shd w:val="clear" w:color="auto" w:fill="auto"/>
            <w:vAlign w:val="center"/>
          </w:tcPr>
          <w:p w14:paraId="73A3766D" w14:textId="24A82526" w:rsidR="00664EA3" w:rsidRPr="00681F21" w:rsidRDefault="00664EA3" w:rsidP="003E3BD0">
            <w:pPr>
              <w:tabs>
                <w:tab w:val="left" w:pos="567"/>
              </w:tabs>
              <w:spacing w:after="0"/>
              <w:jc w:val="center"/>
              <w:rPr>
                <w:szCs w:val="24"/>
                <w:lang w:val="en-US"/>
              </w:rPr>
            </w:pPr>
            <w:r w:rsidRPr="00681F21">
              <w:rPr>
                <w:szCs w:val="24"/>
                <w:lang w:val="en-US"/>
              </w:rPr>
              <w:t>Withhold dose. Restart dosing when toxicity resolves to Grade 0</w:t>
            </w:r>
            <w:r w:rsidR="00571EC0">
              <w:rPr>
                <w:szCs w:val="24"/>
                <w:lang w:val="en-US"/>
              </w:rPr>
              <w:t xml:space="preserve"> or </w:t>
            </w:r>
            <w:r w:rsidRPr="00681F21">
              <w:rPr>
                <w:szCs w:val="24"/>
                <w:lang w:val="en-US"/>
              </w:rPr>
              <w:t>1.</w:t>
            </w:r>
          </w:p>
        </w:tc>
      </w:tr>
      <w:tr w:rsidR="00664EA3" w:rsidRPr="00681F21" w14:paraId="15097EA3" w14:textId="77777777" w:rsidTr="003E3BD0">
        <w:trPr>
          <w:cantSplit/>
          <w:trHeight w:val="462"/>
        </w:trPr>
        <w:tc>
          <w:tcPr>
            <w:tcW w:w="1643" w:type="pct"/>
            <w:vMerge/>
            <w:shd w:val="clear" w:color="auto" w:fill="auto"/>
            <w:vAlign w:val="center"/>
          </w:tcPr>
          <w:p w14:paraId="50045288"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50DF03AC" w14:textId="77777777" w:rsidR="00664EA3" w:rsidRPr="00681F21" w:rsidRDefault="00664EA3" w:rsidP="003E3BD0">
            <w:pPr>
              <w:tabs>
                <w:tab w:val="left" w:pos="567"/>
              </w:tabs>
              <w:spacing w:after="0"/>
              <w:jc w:val="center"/>
              <w:rPr>
                <w:szCs w:val="24"/>
                <w:lang w:val="en-US"/>
              </w:rPr>
            </w:pPr>
            <w:r w:rsidRPr="00681F21">
              <w:rPr>
                <w:szCs w:val="24"/>
                <w:lang w:val="en-US"/>
              </w:rPr>
              <w:t>4</w:t>
            </w:r>
          </w:p>
        </w:tc>
        <w:tc>
          <w:tcPr>
            <w:tcW w:w="1948" w:type="pct"/>
            <w:shd w:val="clear" w:color="auto" w:fill="auto"/>
            <w:vAlign w:val="center"/>
          </w:tcPr>
          <w:p w14:paraId="169CB647"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r w:rsidR="00664EA3" w:rsidRPr="00681F21" w14:paraId="1AE4F828" w14:textId="77777777" w:rsidTr="003E3BD0">
        <w:trPr>
          <w:cantSplit/>
          <w:trHeight w:val="741"/>
        </w:trPr>
        <w:tc>
          <w:tcPr>
            <w:tcW w:w="1643" w:type="pct"/>
            <w:shd w:val="clear" w:color="auto" w:fill="auto"/>
            <w:vAlign w:val="center"/>
          </w:tcPr>
          <w:p w14:paraId="284BF993" w14:textId="77777777" w:rsidR="00664EA3" w:rsidRPr="00681F21" w:rsidRDefault="00664EA3" w:rsidP="003E3BD0">
            <w:pPr>
              <w:tabs>
                <w:tab w:val="left" w:pos="567"/>
              </w:tabs>
              <w:spacing w:after="0"/>
              <w:jc w:val="center"/>
              <w:rPr>
                <w:szCs w:val="24"/>
                <w:lang w:val="en-US"/>
              </w:rPr>
            </w:pPr>
            <w:r w:rsidRPr="00681F21">
              <w:rPr>
                <w:szCs w:val="24"/>
                <w:lang w:val="en-US"/>
              </w:rPr>
              <w:t>Recurrence of immune-related adverse reactions after resolution to ≤ Grade 1</w:t>
            </w:r>
          </w:p>
        </w:tc>
        <w:tc>
          <w:tcPr>
            <w:tcW w:w="1409" w:type="pct"/>
            <w:shd w:val="clear" w:color="auto" w:fill="auto"/>
            <w:vAlign w:val="center"/>
          </w:tcPr>
          <w:p w14:paraId="2833D300" w14:textId="77777777" w:rsidR="004B2974" w:rsidRDefault="004B2974" w:rsidP="003E3BD0">
            <w:pPr>
              <w:tabs>
                <w:tab w:val="left" w:pos="567"/>
              </w:tabs>
              <w:spacing w:after="0"/>
              <w:jc w:val="center"/>
              <w:rPr>
                <w:szCs w:val="24"/>
                <w:lang w:val="en-US"/>
              </w:rPr>
            </w:pPr>
          </w:p>
          <w:p w14:paraId="165A973B" w14:textId="77777777" w:rsidR="004B2974" w:rsidRDefault="004B2974" w:rsidP="003E3BD0">
            <w:pPr>
              <w:tabs>
                <w:tab w:val="left" w:pos="567"/>
              </w:tabs>
              <w:spacing w:after="0"/>
              <w:jc w:val="center"/>
              <w:rPr>
                <w:szCs w:val="24"/>
                <w:lang w:val="en-US"/>
              </w:rPr>
            </w:pPr>
          </w:p>
          <w:p w14:paraId="1BC47498" w14:textId="77777777" w:rsidR="004B2974" w:rsidRDefault="004B2974" w:rsidP="003E3BD0">
            <w:pPr>
              <w:tabs>
                <w:tab w:val="left" w:pos="567"/>
              </w:tabs>
              <w:spacing w:after="0"/>
              <w:jc w:val="center"/>
              <w:rPr>
                <w:szCs w:val="24"/>
                <w:lang w:val="en-US"/>
              </w:rPr>
            </w:pPr>
          </w:p>
          <w:p w14:paraId="3D0622B6" w14:textId="61A5E81D" w:rsidR="004B2974" w:rsidRDefault="004B2974" w:rsidP="003E3BD0">
            <w:pPr>
              <w:tabs>
                <w:tab w:val="left" w:pos="567"/>
              </w:tabs>
              <w:spacing w:after="0"/>
              <w:jc w:val="center"/>
              <w:rPr>
                <w:szCs w:val="24"/>
                <w:lang w:val="en-US"/>
              </w:rPr>
            </w:pPr>
            <w:r>
              <w:rPr>
                <w:szCs w:val="24"/>
                <w:lang w:val="en-US"/>
              </w:rPr>
              <w:t xml:space="preserve">3 </w:t>
            </w:r>
            <w:r w:rsidR="000B61A3">
              <w:rPr>
                <w:szCs w:val="24"/>
                <w:lang w:val="en-US"/>
              </w:rPr>
              <w:t xml:space="preserve">or </w:t>
            </w:r>
            <w:r>
              <w:rPr>
                <w:szCs w:val="24"/>
                <w:lang w:val="en-US"/>
              </w:rPr>
              <w:t>4</w:t>
            </w:r>
          </w:p>
          <w:p w14:paraId="3D51F1C7" w14:textId="77777777" w:rsidR="004B2974" w:rsidRDefault="004B2974" w:rsidP="003E3BD0">
            <w:pPr>
              <w:tabs>
                <w:tab w:val="left" w:pos="567"/>
              </w:tabs>
              <w:spacing w:after="0"/>
              <w:jc w:val="center"/>
              <w:rPr>
                <w:szCs w:val="24"/>
                <w:lang w:val="en-US"/>
              </w:rPr>
            </w:pPr>
          </w:p>
          <w:p w14:paraId="42F8D80A" w14:textId="77777777" w:rsidR="004B2974" w:rsidRDefault="004B2974" w:rsidP="00215CDF">
            <w:pPr>
              <w:tabs>
                <w:tab w:val="left" w:pos="567"/>
              </w:tabs>
              <w:spacing w:after="0"/>
              <w:rPr>
                <w:szCs w:val="24"/>
                <w:lang w:val="en-US"/>
              </w:rPr>
            </w:pPr>
          </w:p>
          <w:p w14:paraId="05B24563" w14:textId="2C499EBD" w:rsidR="00664EA3" w:rsidRPr="00681F21" w:rsidRDefault="00664EA3" w:rsidP="003E3BD0">
            <w:pPr>
              <w:tabs>
                <w:tab w:val="left" w:pos="567"/>
              </w:tabs>
              <w:spacing w:after="0"/>
              <w:jc w:val="center"/>
              <w:rPr>
                <w:szCs w:val="24"/>
                <w:lang w:val="en-US"/>
              </w:rPr>
            </w:pPr>
          </w:p>
        </w:tc>
        <w:tc>
          <w:tcPr>
            <w:tcW w:w="1948" w:type="pct"/>
            <w:shd w:val="clear" w:color="auto" w:fill="auto"/>
            <w:vAlign w:val="center"/>
          </w:tcPr>
          <w:p w14:paraId="231C974C"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r w:rsidR="00664EA3" w:rsidRPr="00681F21" w14:paraId="6E6A46A9" w14:textId="77777777" w:rsidTr="003E3BD0">
        <w:trPr>
          <w:cantSplit/>
          <w:trHeight w:val="368"/>
        </w:trPr>
        <w:tc>
          <w:tcPr>
            <w:tcW w:w="1643" w:type="pct"/>
            <w:shd w:val="clear" w:color="auto" w:fill="D9D9D9"/>
            <w:vAlign w:val="center"/>
          </w:tcPr>
          <w:p w14:paraId="5D10DD30" w14:textId="77777777" w:rsidR="00664EA3" w:rsidRPr="00681F21" w:rsidRDefault="00664EA3" w:rsidP="003E3BD0">
            <w:pPr>
              <w:tabs>
                <w:tab w:val="left" w:pos="567"/>
              </w:tabs>
              <w:spacing w:after="0"/>
              <w:jc w:val="center"/>
              <w:rPr>
                <w:b/>
                <w:bCs/>
                <w:szCs w:val="24"/>
                <w:lang w:val="en-US"/>
              </w:rPr>
            </w:pPr>
            <w:r w:rsidRPr="00681F21">
              <w:rPr>
                <w:b/>
                <w:bCs/>
                <w:szCs w:val="24"/>
                <w:lang w:val="en-US"/>
              </w:rPr>
              <w:t>Other adverse reactions</w:t>
            </w:r>
          </w:p>
          <w:p w14:paraId="6B025F4A" w14:textId="77777777" w:rsidR="00664EA3" w:rsidRPr="00681F21" w:rsidRDefault="00664EA3" w:rsidP="003E3BD0">
            <w:pPr>
              <w:tabs>
                <w:tab w:val="left" w:pos="567"/>
              </w:tabs>
              <w:spacing w:after="0"/>
              <w:jc w:val="center"/>
              <w:rPr>
                <w:szCs w:val="24"/>
                <w:lang w:val="en-US"/>
              </w:rPr>
            </w:pPr>
          </w:p>
        </w:tc>
        <w:tc>
          <w:tcPr>
            <w:tcW w:w="1409" w:type="pct"/>
            <w:shd w:val="clear" w:color="auto" w:fill="D9D9D9"/>
          </w:tcPr>
          <w:p w14:paraId="550E8674" w14:textId="77777777" w:rsidR="00664EA3" w:rsidRPr="00681F21" w:rsidRDefault="00664EA3" w:rsidP="003E3BD0">
            <w:pPr>
              <w:tabs>
                <w:tab w:val="left" w:pos="567"/>
              </w:tabs>
              <w:spacing w:after="0"/>
              <w:jc w:val="center"/>
              <w:rPr>
                <w:szCs w:val="24"/>
                <w:lang w:val="en-US"/>
              </w:rPr>
            </w:pPr>
            <w:r w:rsidRPr="00681F21">
              <w:rPr>
                <w:b/>
                <w:bCs/>
                <w:szCs w:val="24"/>
                <w:lang w:val="en-US"/>
              </w:rPr>
              <w:t xml:space="preserve">Severity </w:t>
            </w:r>
            <w:proofErr w:type="spellStart"/>
            <w:r w:rsidRPr="00681F21">
              <w:rPr>
                <w:b/>
                <w:bCs/>
                <w:szCs w:val="24"/>
                <w:lang w:val="en-US"/>
              </w:rPr>
              <w:t>grade</w:t>
            </w:r>
            <w:r w:rsidRPr="00681F21">
              <w:rPr>
                <w:b/>
                <w:bCs/>
                <w:szCs w:val="24"/>
                <w:vertAlign w:val="superscript"/>
                <w:lang w:val="en-US"/>
              </w:rPr>
              <w:t>a</w:t>
            </w:r>
            <w:proofErr w:type="spellEnd"/>
          </w:p>
        </w:tc>
        <w:tc>
          <w:tcPr>
            <w:tcW w:w="1948" w:type="pct"/>
            <w:shd w:val="clear" w:color="auto" w:fill="D9D9D9"/>
          </w:tcPr>
          <w:p w14:paraId="2948F1A0" w14:textId="77777777" w:rsidR="00664EA3" w:rsidRPr="00681F21" w:rsidRDefault="00664EA3" w:rsidP="003E3BD0">
            <w:pPr>
              <w:tabs>
                <w:tab w:val="left" w:pos="567"/>
              </w:tabs>
              <w:spacing w:after="0"/>
              <w:jc w:val="center"/>
              <w:rPr>
                <w:szCs w:val="24"/>
                <w:lang w:val="en-US"/>
              </w:rPr>
            </w:pPr>
            <w:r w:rsidRPr="00681F21">
              <w:rPr>
                <w:b/>
                <w:bCs/>
                <w:szCs w:val="24"/>
                <w:lang w:val="en-US"/>
              </w:rPr>
              <w:t>Dose modification</w:t>
            </w:r>
          </w:p>
        </w:tc>
      </w:tr>
      <w:tr w:rsidR="00664EA3" w:rsidRPr="00681F21" w14:paraId="2C52D898" w14:textId="77777777" w:rsidTr="003E3BD0">
        <w:trPr>
          <w:cantSplit/>
          <w:trHeight w:val="368"/>
        </w:trPr>
        <w:tc>
          <w:tcPr>
            <w:tcW w:w="1643" w:type="pct"/>
            <w:vMerge w:val="restart"/>
            <w:shd w:val="clear" w:color="auto" w:fill="auto"/>
            <w:vAlign w:val="center"/>
          </w:tcPr>
          <w:p w14:paraId="7E25C2CB" w14:textId="77777777" w:rsidR="00664EA3" w:rsidRPr="00681F21" w:rsidRDefault="00664EA3" w:rsidP="003E3BD0">
            <w:pPr>
              <w:tabs>
                <w:tab w:val="left" w:pos="567"/>
              </w:tabs>
              <w:spacing w:after="0"/>
              <w:jc w:val="center"/>
              <w:rPr>
                <w:szCs w:val="24"/>
                <w:lang w:val="en-US"/>
              </w:rPr>
            </w:pPr>
            <w:r w:rsidRPr="00681F21">
              <w:rPr>
                <w:szCs w:val="24"/>
                <w:lang w:val="en-US"/>
              </w:rPr>
              <w:t>Infusion-related reactions</w:t>
            </w:r>
          </w:p>
        </w:tc>
        <w:tc>
          <w:tcPr>
            <w:tcW w:w="1409" w:type="pct"/>
            <w:shd w:val="clear" w:color="auto" w:fill="auto"/>
            <w:vAlign w:val="center"/>
          </w:tcPr>
          <w:p w14:paraId="09AEDA43" w14:textId="77777777" w:rsidR="00664EA3" w:rsidRPr="00681F21" w:rsidRDefault="00664EA3" w:rsidP="003E3BD0">
            <w:pPr>
              <w:tabs>
                <w:tab w:val="left" w:pos="567"/>
              </w:tabs>
              <w:spacing w:after="0"/>
              <w:jc w:val="center"/>
              <w:rPr>
                <w:szCs w:val="24"/>
                <w:lang w:val="en-US"/>
              </w:rPr>
            </w:pPr>
            <w:r w:rsidRPr="00681F21">
              <w:rPr>
                <w:szCs w:val="24"/>
                <w:lang w:val="en-US"/>
              </w:rPr>
              <w:t>2</w:t>
            </w:r>
          </w:p>
        </w:tc>
        <w:tc>
          <w:tcPr>
            <w:tcW w:w="1948" w:type="pct"/>
            <w:shd w:val="clear" w:color="auto" w:fill="auto"/>
            <w:vAlign w:val="center"/>
          </w:tcPr>
          <w:p w14:paraId="13F80134" w14:textId="77777777" w:rsidR="00664EA3" w:rsidRPr="00681F21" w:rsidRDefault="00664EA3" w:rsidP="003E3BD0">
            <w:pPr>
              <w:tabs>
                <w:tab w:val="left" w:pos="567"/>
              </w:tabs>
              <w:spacing w:after="0"/>
              <w:jc w:val="center"/>
              <w:rPr>
                <w:szCs w:val="24"/>
                <w:lang w:val="en-US"/>
              </w:rPr>
            </w:pPr>
            <w:r w:rsidRPr="00681F21">
              <w:rPr>
                <w:szCs w:val="24"/>
                <w:lang w:val="en-US"/>
              </w:rPr>
              <w:t>Withhold dose. If resolved within 1 hour of stopping, may be restarted at 50% of the original infusion rate, or restart when symptoms resolve with pre-medication. If Grade 2 recurs with adequate premedication, permanently discontinue.</w:t>
            </w:r>
          </w:p>
        </w:tc>
      </w:tr>
      <w:tr w:rsidR="00664EA3" w:rsidRPr="00681F21" w14:paraId="1BBD2341" w14:textId="77777777" w:rsidTr="003E3BD0">
        <w:trPr>
          <w:cantSplit/>
          <w:trHeight w:val="367"/>
        </w:trPr>
        <w:tc>
          <w:tcPr>
            <w:tcW w:w="1643" w:type="pct"/>
            <w:vMerge/>
            <w:shd w:val="clear" w:color="auto" w:fill="auto"/>
            <w:vAlign w:val="center"/>
          </w:tcPr>
          <w:p w14:paraId="014C1B9C" w14:textId="77777777" w:rsidR="00664EA3" w:rsidRPr="00681F21" w:rsidRDefault="00664EA3" w:rsidP="003E3BD0">
            <w:pPr>
              <w:tabs>
                <w:tab w:val="left" w:pos="567"/>
              </w:tabs>
              <w:spacing w:after="0"/>
              <w:jc w:val="center"/>
              <w:rPr>
                <w:szCs w:val="24"/>
                <w:lang w:val="en-US"/>
              </w:rPr>
            </w:pPr>
          </w:p>
        </w:tc>
        <w:tc>
          <w:tcPr>
            <w:tcW w:w="1409" w:type="pct"/>
            <w:shd w:val="clear" w:color="auto" w:fill="auto"/>
            <w:vAlign w:val="center"/>
          </w:tcPr>
          <w:p w14:paraId="5FCBE1B9" w14:textId="34C67B0D" w:rsidR="00664EA3" w:rsidRPr="00681F21" w:rsidRDefault="00664EA3" w:rsidP="003E3BD0">
            <w:pPr>
              <w:tabs>
                <w:tab w:val="left" w:pos="567"/>
              </w:tabs>
              <w:spacing w:after="0"/>
              <w:jc w:val="center"/>
              <w:rPr>
                <w:szCs w:val="24"/>
                <w:lang w:val="en-US"/>
              </w:rPr>
            </w:pPr>
            <w:r w:rsidRPr="00681F21">
              <w:rPr>
                <w:szCs w:val="24"/>
                <w:lang w:val="en-US"/>
              </w:rPr>
              <w:t xml:space="preserve">3 </w:t>
            </w:r>
            <w:r w:rsidR="00A04C79">
              <w:rPr>
                <w:szCs w:val="24"/>
                <w:lang w:val="en-US"/>
              </w:rPr>
              <w:t>or</w:t>
            </w:r>
            <w:r w:rsidR="00A04C79" w:rsidRPr="00681F21">
              <w:rPr>
                <w:szCs w:val="24"/>
                <w:lang w:val="en-US"/>
              </w:rPr>
              <w:t xml:space="preserve"> </w:t>
            </w:r>
            <w:r w:rsidRPr="00681F21">
              <w:rPr>
                <w:szCs w:val="24"/>
                <w:lang w:val="en-US"/>
              </w:rPr>
              <w:t>4</w:t>
            </w:r>
          </w:p>
        </w:tc>
        <w:tc>
          <w:tcPr>
            <w:tcW w:w="1948" w:type="pct"/>
            <w:shd w:val="clear" w:color="auto" w:fill="auto"/>
            <w:vAlign w:val="center"/>
          </w:tcPr>
          <w:p w14:paraId="2B9F5CF0" w14:textId="77777777" w:rsidR="00664EA3" w:rsidRPr="00681F21" w:rsidRDefault="00664EA3" w:rsidP="003E3BD0">
            <w:pPr>
              <w:tabs>
                <w:tab w:val="left" w:pos="567"/>
              </w:tabs>
              <w:spacing w:after="0"/>
              <w:jc w:val="center"/>
              <w:rPr>
                <w:szCs w:val="24"/>
                <w:lang w:val="en-US"/>
              </w:rPr>
            </w:pPr>
            <w:r w:rsidRPr="00681F21">
              <w:rPr>
                <w:szCs w:val="24"/>
                <w:lang w:val="en-US"/>
              </w:rPr>
              <w:t>Permanently discontinue.</w:t>
            </w:r>
          </w:p>
        </w:tc>
      </w:tr>
    </w:tbl>
    <w:p w14:paraId="41FE33B4" w14:textId="77777777" w:rsidR="00664EA3" w:rsidRPr="00681F21" w:rsidRDefault="00664EA3" w:rsidP="00664EA3">
      <w:pPr>
        <w:tabs>
          <w:tab w:val="left" w:pos="567"/>
        </w:tabs>
        <w:spacing w:after="0"/>
        <w:rPr>
          <w:szCs w:val="24"/>
          <w:lang w:val="en-US"/>
        </w:rPr>
      </w:pPr>
      <w:r w:rsidRPr="00681F21">
        <w:rPr>
          <w:szCs w:val="24"/>
          <w:vertAlign w:val="superscript"/>
          <w:lang w:val="en-US"/>
        </w:rPr>
        <w:t xml:space="preserve">a </w:t>
      </w:r>
      <w:r w:rsidRPr="00681F21">
        <w:rPr>
          <w:szCs w:val="24"/>
          <w:lang w:val="en-US"/>
        </w:rPr>
        <w:t>Toxicity graded per National Cancer Institute Common Terminology Criteria for Adverse Events (CTCAE) version 5.0.</w:t>
      </w:r>
    </w:p>
    <w:p w14:paraId="501257FB" w14:textId="77777777" w:rsidR="00664EA3" w:rsidRPr="00681F21" w:rsidRDefault="00664EA3" w:rsidP="00664EA3">
      <w:pPr>
        <w:tabs>
          <w:tab w:val="left" w:pos="567"/>
        </w:tabs>
        <w:spacing w:after="0"/>
        <w:rPr>
          <w:szCs w:val="24"/>
          <w:lang w:val="en-US"/>
        </w:rPr>
      </w:pPr>
      <w:r w:rsidRPr="00681F21">
        <w:rPr>
          <w:szCs w:val="24"/>
          <w:vertAlign w:val="superscript"/>
          <w:lang w:val="en-US"/>
        </w:rPr>
        <w:t xml:space="preserve">b </w:t>
      </w:r>
      <w:r w:rsidRPr="00681F21">
        <w:rPr>
          <w:szCs w:val="24"/>
          <w:lang w:val="en-US"/>
        </w:rPr>
        <w:t>AST = aspartate aminotransferase</w:t>
      </w:r>
    </w:p>
    <w:p w14:paraId="6AC61EFC" w14:textId="77777777" w:rsidR="00664EA3" w:rsidRPr="00681F21" w:rsidRDefault="00664EA3" w:rsidP="00664EA3">
      <w:pPr>
        <w:tabs>
          <w:tab w:val="left" w:pos="567"/>
        </w:tabs>
        <w:spacing w:after="0"/>
        <w:rPr>
          <w:szCs w:val="24"/>
          <w:lang w:val="en-US"/>
        </w:rPr>
      </w:pPr>
      <w:r w:rsidRPr="00681F21">
        <w:rPr>
          <w:szCs w:val="24"/>
          <w:vertAlign w:val="superscript"/>
          <w:lang w:val="en-US"/>
        </w:rPr>
        <w:t>c</w:t>
      </w:r>
      <w:r w:rsidRPr="00681F21">
        <w:rPr>
          <w:szCs w:val="24"/>
          <w:lang w:val="en-US"/>
        </w:rPr>
        <w:t xml:space="preserve"> ALT = alanine aminotransferase</w:t>
      </w:r>
    </w:p>
    <w:p w14:paraId="4D9F8B7A" w14:textId="77777777" w:rsidR="00664EA3" w:rsidRPr="00681F21" w:rsidRDefault="00664EA3" w:rsidP="00664EA3">
      <w:pPr>
        <w:tabs>
          <w:tab w:val="left" w:pos="567"/>
        </w:tabs>
        <w:spacing w:after="0"/>
        <w:rPr>
          <w:szCs w:val="24"/>
          <w:lang w:val="en-US"/>
        </w:rPr>
      </w:pPr>
      <w:r w:rsidRPr="00681F21">
        <w:rPr>
          <w:szCs w:val="24"/>
          <w:vertAlign w:val="superscript"/>
          <w:lang w:val="en-US"/>
        </w:rPr>
        <w:t>d</w:t>
      </w:r>
      <w:r w:rsidRPr="00681F21">
        <w:rPr>
          <w:szCs w:val="24"/>
          <w:lang w:val="en-US"/>
        </w:rPr>
        <w:t xml:space="preserve"> ULN = upper limit of normal</w:t>
      </w:r>
    </w:p>
    <w:p w14:paraId="7CB6B0BE" w14:textId="76732DED" w:rsidR="00664EA3" w:rsidRPr="00681F21" w:rsidRDefault="00664EA3" w:rsidP="00664EA3">
      <w:pPr>
        <w:tabs>
          <w:tab w:val="left" w:pos="567"/>
        </w:tabs>
        <w:spacing w:after="0"/>
        <w:rPr>
          <w:szCs w:val="24"/>
        </w:rPr>
      </w:pPr>
      <w:bookmarkStart w:id="2" w:name="_Hlk56608598"/>
      <w:r w:rsidRPr="00681F21">
        <w:rPr>
          <w:szCs w:val="24"/>
          <w:vertAlign w:val="superscript"/>
          <w:lang w:val="en-US"/>
        </w:rPr>
        <w:t xml:space="preserve">e </w:t>
      </w:r>
      <w:proofErr w:type="gramStart"/>
      <w:r w:rsidRPr="00681F21">
        <w:rPr>
          <w:szCs w:val="24"/>
          <w:lang w:val="en-US"/>
        </w:rPr>
        <w:t>For</w:t>
      </w:r>
      <w:proofErr w:type="gramEnd"/>
      <w:r w:rsidRPr="00681F21">
        <w:rPr>
          <w:szCs w:val="24"/>
          <w:lang w:val="en-US"/>
        </w:rPr>
        <w:t xml:space="preserve"> patients with liver metastases who begin treatment with Grade 2 AST or ALT, if AST or ALT increases by ≥50% relative to baseline and lasts for at least 1 week, then treatment should be discontinued.</w:t>
      </w:r>
    </w:p>
    <w:bookmarkEnd w:id="2"/>
    <w:p w14:paraId="07A758AC" w14:textId="77777777" w:rsidR="00664EA3" w:rsidRPr="00681F21" w:rsidRDefault="00664EA3" w:rsidP="00664EA3">
      <w:pPr>
        <w:tabs>
          <w:tab w:val="left" w:pos="567"/>
        </w:tabs>
        <w:spacing w:after="0"/>
        <w:rPr>
          <w:b/>
        </w:rPr>
      </w:pPr>
      <w:r w:rsidRPr="00681F21">
        <w:rPr>
          <w:bCs/>
        </w:rPr>
        <w:lastRenderedPageBreak/>
        <w:tab/>
      </w:r>
      <w:r w:rsidRPr="00681F21">
        <w:rPr>
          <w:bCs/>
        </w:rPr>
        <w:tab/>
      </w:r>
      <w:r w:rsidRPr="00681F21">
        <w:rPr>
          <w:bCs/>
        </w:rPr>
        <w:tab/>
      </w:r>
      <w:r w:rsidRPr="00681F21">
        <w:rPr>
          <w:bCs/>
        </w:rPr>
        <w:tab/>
      </w:r>
      <w:r w:rsidRPr="00681F21">
        <w:rPr>
          <w:bCs/>
        </w:rPr>
        <w:tab/>
      </w:r>
    </w:p>
    <w:p w14:paraId="3A016479" w14:textId="069C33DB" w:rsidR="00664EA3" w:rsidRPr="00681F21" w:rsidRDefault="00664EA3" w:rsidP="00664EA3">
      <w:pPr>
        <w:pStyle w:val="NoNumHead2"/>
        <w:keepNext w:val="0"/>
        <w:spacing w:after="120"/>
      </w:pPr>
      <w:r w:rsidRPr="00681F21">
        <w:t>Method of Administration</w:t>
      </w:r>
      <w:r w:rsidR="006432FC">
        <w:fldChar w:fldCharType="begin"/>
      </w:r>
      <w:r w:rsidR="006432FC">
        <w:instrText>DOCVARIABLE vault_nd_34173907-13b0-48d0-8cb5-612cfd402e54 \* MERGEFORMAT</w:instrText>
      </w:r>
      <w:r w:rsidR="006432FC">
        <w:fldChar w:fldCharType="separate"/>
      </w:r>
      <w:r w:rsidR="00FD6A5F">
        <w:t xml:space="preserve"> </w:t>
      </w:r>
      <w:r w:rsidR="006432FC">
        <w:fldChar w:fldCharType="end"/>
      </w:r>
    </w:p>
    <w:p w14:paraId="02CEFFDC" w14:textId="5A3A463B" w:rsidR="00B85D51" w:rsidRDefault="00B85D51" w:rsidP="00664EA3">
      <w:pPr>
        <w:tabs>
          <w:tab w:val="left" w:pos="567"/>
        </w:tabs>
        <w:spacing w:after="0"/>
        <w:rPr>
          <w:b/>
          <w:bCs/>
          <w:i/>
          <w:iCs/>
          <w:u w:val="single"/>
        </w:rPr>
      </w:pPr>
      <w:r w:rsidRPr="00482181">
        <w:rPr>
          <w:b/>
          <w:bCs/>
          <w:i/>
          <w:iCs/>
          <w:u w:val="single"/>
        </w:rPr>
        <w:t>Preparation</w:t>
      </w:r>
    </w:p>
    <w:p w14:paraId="3104E41E" w14:textId="77777777" w:rsidR="00664EA3" w:rsidRPr="00681F21" w:rsidRDefault="00664EA3" w:rsidP="00664EA3">
      <w:pPr>
        <w:tabs>
          <w:tab w:val="left" w:pos="567"/>
        </w:tabs>
        <w:spacing w:after="0"/>
        <w:rPr>
          <w:i/>
          <w:szCs w:val="24"/>
        </w:rPr>
      </w:pPr>
    </w:p>
    <w:p w14:paraId="2B60A2EA" w14:textId="77777777" w:rsidR="0012775F" w:rsidRPr="00FF3BB0" w:rsidRDefault="0012775F" w:rsidP="0012775F">
      <w:pPr>
        <w:tabs>
          <w:tab w:val="left" w:pos="567"/>
        </w:tabs>
        <w:spacing w:after="0"/>
        <w:rPr>
          <w:noProof/>
          <w:szCs w:val="24"/>
        </w:rPr>
      </w:pPr>
      <w:r w:rsidRPr="00FF3BB0">
        <w:rPr>
          <w:noProof/>
          <w:szCs w:val="24"/>
        </w:rPr>
        <w:t>Parenteral medicinal products should be inspected visually for particulate matter and discolouration prior to administration. Dostarlimab is a slightly opalescent colourless to yellow solution. Discard the vial if visible particles are observed.</w:t>
      </w:r>
    </w:p>
    <w:p w14:paraId="1EE69BED" w14:textId="529B6429" w:rsidR="005968DB" w:rsidRDefault="005968DB" w:rsidP="0012775F">
      <w:pPr>
        <w:tabs>
          <w:tab w:val="left" w:pos="567"/>
        </w:tabs>
        <w:spacing w:after="0"/>
        <w:rPr>
          <w:szCs w:val="24"/>
          <w:u w:val="single"/>
        </w:rPr>
      </w:pPr>
    </w:p>
    <w:p w14:paraId="739E87B5" w14:textId="40845DAD" w:rsidR="00B85D51" w:rsidRDefault="00B85D51" w:rsidP="00B85D51">
      <w:pPr>
        <w:tabs>
          <w:tab w:val="left" w:pos="567"/>
        </w:tabs>
        <w:spacing w:after="0"/>
        <w:rPr>
          <w:b/>
          <w:bCs/>
          <w:i/>
          <w:iCs/>
          <w:u w:val="single"/>
        </w:rPr>
      </w:pPr>
      <w:r>
        <w:rPr>
          <w:b/>
          <w:bCs/>
          <w:i/>
          <w:iCs/>
          <w:u w:val="single"/>
        </w:rPr>
        <w:t>Dilution</w:t>
      </w:r>
    </w:p>
    <w:p w14:paraId="2E5E52E3" w14:textId="77777777" w:rsidR="00B85D51" w:rsidRPr="00FF3BB0" w:rsidRDefault="00B85D51" w:rsidP="0012775F">
      <w:pPr>
        <w:tabs>
          <w:tab w:val="left" w:pos="567"/>
        </w:tabs>
        <w:spacing w:after="0"/>
        <w:rPr>
          <w:szCs w:val="24"/>
          <w:u w:val="single"/>
        </w:rPr>
      </w:pPr>
    </w:p>
    <w:p w14:paraId="2DB1A31A" w14:textId="3623D4E3" w:rsidR="005968DB" w:rsidRPr="005968DB" w:rsidRDefault="0012775F" w:rsidP="005968DB">
      <w:pPr>
        <w:tabs>
          <w:tab w:val="left" w:pos="567"/>
        </w:tabs>
        <w:spacing w:after="0"/>
        <w:rPr>
          <w:szCs w:val="24"/>
          <w:lang w:val="en-US"/>
        </w:rPr>
      </w:pPr>
      <w:r w:rsidRPr="00FF3BB0">
        <w:rPr>
          <w:szCs w:val="24"/>
          <w:lang w:val="en-US"/>
        </w:rPr>
        <w:t xml:space="preserve">For the 500-mg dose, withdraw 10 mL of </w:t>
      </w:r>
      <w:proofErr w:type="spellStart"/>
      <w:r>
        <w:rPr>
          <w:szCs w:val="24"/>
          <w:lang w:val="en-US"/>
        </w:rPr>
        <w:t>dostarlimab</w:t>
      </w:r>
      <w:proofErr w:type="spellEnd"/>
      <w:r w:rsidRPr="00FF3BB0">
        <w:rPr>
          <w:szCs w:val="24"/>
          <w:lang w:val="en-US"/>
        </w:rPr>
        <w:t xml:space="preserve"> from a vial and transfer into an intravenous (IV) bag containing sodium chloride 9 mg/mL (0.9%) solution for injection, or glucose </w:t>
      </w:r>
      <w:r w:rsidRPr="00FF3BB0">
        <w:rPr>
          <w:szCs w:val="24"/>
        </w:rPr>
        <w:t>50 mg</w:t>
      </w:r>
      <w:r w:rsidRPr="00FF3BB0">
        <w:rPr>
          <w:szCs w:val="24"/>
          <w:lang w:val="en-US"/>
        </w:rPr>
        <w:t>/mL (5%) solution for injection</w:t>
      </w:r>
      <w:r w:rsidRPr="00FF3BB0">
        <w:rPr>
          <w:szCs w:val="24"/>
        </w:rPr>
        <w:t>.</w:t>
      </w:r>
      <w:r w:rsidRPr="00FF3BB0">
        <w:rPr>
          <w:szCs w:val="24"/>
          <w:lang w:val="en-US"/>
        </w:rPr>
        <w:t xml:space="preserve"> The final concentration of the diluted solution should be between 2 mg/mL </w:t>
      </w:r>
      <w:r>
        <w:rPr>
          <w:szCs w:val="24"/>
          <w:lang w:val="en-US"/>
        </w:rPr>
        <w:t>and</w:t>
      </w:r>
      <w:r w:rsidRPr="00FF3BB0">
        <w:rPr>
          <w:szCs w:val="24"/>
          <w:lang w:val="en-US"/>
        </w:rPr>
        <w:t xml:space="preserve"> 10 mg/</w:t>
      </w:r>
      <w:proofErr w:type="spellStart"/>
      <w:r w:rsidRPr="00FF3BB0">
        <w:rPr>
          <w:szCs w:val="24"/>
          <w:lang w:val="en-US"/>
        </w:rPr>
        <w:t>mL.</w:t>
      </w:r>
      <w:proofErr w:type="spellEnd"/>
      <w:r w:rsidR="00E33F6F">
        <w:rPr>
          <w:szCs w:val="24"/>
          <w:lang w:val="en-US"/>
        </w:rPr>
        <w:t xml:space="preserve"> </w:t>
      </w:r>
      <w:r w:rsidR="005968DB" w:rsidRPr="005968DB">
        <w:rPr>
          <w:szCs w:val="24"/>
          <w:lang w:val="en-US"/>
        </w:rPr>
        <w:t xml:space="preserve">This may require withdrawing a volume of diluent from the IV bag prior to adding a volume of </w:t>
      </w:r>
      <w:proofErr w:type="spellStart"/>
      <w:r w:rsidR="005968DB" w:rsidRPr="005968DB">
        <w:rPr>
          <w:szCs w:val="24"/>
          <w:lang w:val="en-US"/>
        </w:rPr>
        <w:t>dostarlimab</w:t>
      </w:r>
      <w:proofErr w:type="spellEnd"/>
      <w:r w:rsidR="005968DB" w:rsidRPr="005968DB">
        <w:rPr>
          <w:szCs w:val="24"/>
          <w:lang w:val="en-US"/>
        </w:rPr>
        <w:t xml:space="preserve"> into the IV bag.</w:t>
      </w:r>
    </w:p>
    <w:p w14:paraId="58389F23" w14:textId="5EFD48B3" w:rsidR="0012775F" w:rsidRPr="00791130" w:rsidRDefault="005968DB" w:rsidP="004B3DD6">
      <w:pPr>
        <w:pStyle w:val="ListParagraph"/>
        <w:numPr>
          <w:ilvl w:val="0"/>
          <w:numId w:val="42"/>
        </w:numPr>
        <w:tabs>
          <w:tab w:val="left" w:pos="567"/>
        </w:tabs>
        <w:spacing w:after="0"/>
        <w:ind w:left="567" w:hanging="207"/>
        <w:rPr>
          <w:rFonts w:ascii="Arial" w:hAnsi="Arial" w:cs="Arial"/>
          <w:szCs w:val="24"/>
          <w:lang w:val="en-US"/>
        </w:rPr>
      </w:pPr>
      <w:r w:rsidRPr="00791130">
        <w:rPr>
          <w:rFonts w:ascii="Arial" w:hAnsi="Arial" w:cs="Arial"/>
          <w:szCs w:val="24"/>
          <w:lang w:val="en-US"/>
        </w:rPr>
        <w:t xml:space="preserve">For example, if preparing a 500 mg dose in a 250 mL diluent IV bag, to achieve a 2 mg/mL concentration would require withdrawing 10 mL of diluent from the 250 mL IV bag. Then, 10 mL of </w:t>
      </w:r>
      <w:proofErr w:type="spellStart"/>
      <w:r w:rsidRPr="00791130">
        <w:rPr>
          <w:rFonts w:ascii="Arial" w:hAnsi="Arial" w:cs="Arial"/>
          <w:szCs w:val="24"/>
          <w:lang w:val="en-US"/>
        </w:rPr>
        <w:t>dostarlimab</w:t>
      </w:r>
      <w:proofErr w:type="spellEnd"/>
      <w:r w:rsidRPr="00791130">
        <w:rPr>
          <w:rFonts w:ascii="Arial" w:hAnsi="Arial" w:cs="Arial"/>
          <w:szCs w:val="24"/>
          <w:lang w:val="en-US"/>
        </w:rPr>
        <w:t xml:space="preserve"> would be withdrawn from the vial and transferred into the IV bag.</w:t>
      </w:r>
    </w:p>
    <w:p w14:paraId="0F3DF6C2" w14:textId="77777777" w:rsidR="0012775F" w:rsidRPr="00FF3BB0" w:rsidRDefault="0012775F" w:rsidP="0012775F">
      <w:pPr>
        <w:tabs>
          <w:tab w:val="left" w:pos="567"/>
        </w:tabs>
        <w:spacing w:after="0"/>
        <w:rPr>
          <w:szCs w:val="24"/>
          <w:lang w:val="en-US"/>
        </w:rPr>
      </w:pPr>
    </w:p>
    <w:p w14:paraId="265D40BC" w14:textId="49636733" w:rsidR="005968DB" w:rsidRDefault="0012775F" w:rsidP="005968DB">
      <w:pPr>
        <w:tabs>
          <w:tab w:val="left" w:pos="567"/>
        </w:tabs>
        <w:spacing w:after="0"/>
        <w:rPr>
          <w:szCs w:val="24"/>
          <w:lang w:val="en-US"/>
        </w:rPr>
      </w:pPr>
      <w:r w:rsidRPr="00FF3BB0">
        <w:rPr>
          <w:szCs w:val="24"/>
          <w:lang w:val="en-US"/>
        </w:rPr>
        <w:t xml:space="preserve">For the 1,000-mg dose, withdraw 10 mL of </w:t>
      </w:r>
      <w:proofErr w:type="spellStart"/>
      <w:r>
        <w:rPr>
          <w:szCs w:val="24"/>
          <w:lang w:val="en-US"/>
        </w:rPr>
        <w:t>dostarlimab</w:t>
      </w:r>
      <w:proofErr w:type="spellEnd"/>
      <w:r w:rsidRPr="00FF3BB0">
        <w:rPr>
          <w:szCs w:val="24"/>
          <w:lang w:val="en-US"/>
        </w:rPr>
        <w:t xml:space="preserve"> from each of two vials (withdraw 20 mL total) and transfer into an IV bag containing sodium chloride 9 mg/mL (0.9%) solution for injection or glucose 50 mg/mL (5%) solution for injection</w:t>
      </w:r>
      <w:r w:rsidRPr="00FF3BB0">
        <w:rPr>
          <w:szCs w:val="24"/>
        </w:rPr>
        <w:t>.</w:t>
      </w:r>
      <w:r w:rsidRPr="00FF3BB0">
        <w:rPr>
          <w:szCs w:val="24"/>
          <w:lang w:val="en-US"/>
        </w:rPr>
        <w:t xml:space="preserve"> The final concentration of the diluted solution should be between </w:t>
      </w:r>
      <w:r w:rsidR="00B937B8">
        <w:rPr>
          <w:szCs w:val="24"/>
          <w:lang w:val="en-US"/>
        </w:rPr>
        <w:t>2</w:t>
      </w:r>
      <w:r w:rsidR="00B937B8" w:rsidRPr="00FF3BB0">
        <w:rPr>
          <w:szCs w:val="24"/>
          <w:lang w:val="en-US"/>
        </w:rPr>
        <w:t xml:space="preserve"> </w:t>
      </w:r>
      <w:r w:rsidRPr="00FF3BB0">
        <w:rPr>
          <w:szCs w:val="24"/>
          <w:lang w:val="en-US"/>
        </w:rPr>
        <w:t xml:space="preserve">mg/mL </w:t>
      </w:r>
      <w:r>
        <w:rPr>
          <w:szCs w:val="24"/>
          <w:lang w:val="en-US"/>
        </w:rPr>
        <w:t>and</w:t>
      </w:r>
      <w:r w:rsidRPr="00FF3BB0">
        <w:rPr>
          <w:szCs w:val="24"/>
          <w:lang w:val="en-US"/>
        </w:rPr>
        <w:t xml:space="preserve"> 10 mg/</w:t>
      </w:r>
      <w:proofErr w:type="spellStart"/>
      <w:r w:rsidRPr="00FF3BB0">
        <w:rPr>
          <w:szCs w:val="24"/>
          <w:lang w:val="en-US"/>
        </w:rPr>
        <w:t>mL.</w:t>
      </w:r>
      <w:proofErr w:type="spellEnd"/>
      <w:r w:rsidR="005968DB">
        <w:rPr>
          <w:szCs w:val="24"/>
          <w:lang w:val="en-US"/>
        </w:rPr>
        <w:t xml:space="preserve"> </w:t>
      </w:r>
      <w:r w:rsidR="005968DB" w:rsidRPr="005968DB">
        <w:rPr>
          <w:szCs w:val="24"/>
          <w:lang w:val="en-US"/>
        </w:rPr>
        <w:t xml:space="preserve">This may require withdrawing a volume of diluent from the IV bag prior to adding a volume of </w:t>
      </w:r>
      <w:proofErr w:type="spellStart"/>
      <w:r w:rsidR="005968DB" w:rsidRPr="005968DB">
        <w:rPr>
          <w:szCs w:val="24"/>
          <w:lang w:val="en-US"/>
        </w:rPr>
        <w:t>dostarlimab</w:t>
      </w:r>
      <w:proofErr w:type="spellEnd"/>
      <w:r w:rsidR="005968DB" w:rsidRPr="005968DB">
        <w:rPr>
          <w:szCs w:val="24"/>
          <w:lang w:val="en-US"/>
        </w:rPr>
        <w:t xml:space="preserve"> into the IV bag.</w:t>
      </w:r>
    </w:p>
    <w:p w14:paraId="057AF1B0" w14:textId="77777777" w:rsidR="00FB0202" w:rsidRPr="005968DB" w:rsidRDefault="00FB0202" w:rsidP="005968DB">
      <w:pPr>
        <w:tabs>
          <w:tab w:val="left" w:pos="567"/>
        </w:tabs>
        <w:spacing w:after="0"/>
        <w:rPr>
          <w:szCs w:val="24"/>
          <w:lang w:val="en-US"/>
        </w:rPr>
      </w:pPr>
    </w:p>
    <w:p w14:paraId="57301950" w14:textId="4FF7ABFF" w:rsidR="0012775F" w:rsidRPr="00791130" w:rsidRDefault="005968DB" w:rsidP="004B3DD6">
      <w:pPr>
        <w:pStyle w:val="ListParagraph"/>
        <w:numPr>
          <w:ilvl w:val="0"/>
          <w:numId w:val="42"/>
        </w:numPr>
        <w:tabs>
          <w:tab w:val="left" w:pos="567"/>
        </w:tabs>
        <w:spacing w:after="0"/>
        <w:ind w:left="567" w:hanging="207"/>
        <w:rPr>
          <w:rFonts w:ascii="Arial" w:hAnsi="Arial" w:cs="Arial"/>
          <w:szCs w:val="24"/>
          <w:lang w:val="en-US"/>
        </w:rPr>
      </w:pPr>
      <w:r w:rsidRPr="00791130">
        <w:rPr>
          <w:rFonts w:ascii="Arial" w:hAnsi="Arial" w:cs="Arial"/>
          <w:szCs w:val="24"/>
          <w:lang w:val="en-US"/>
        </w:rPr>
        <w:t>For example, if preparing a 1</w:t>
      </w:r>
      <w:r w:rsidR="00277DA4">
        <w:rPr>
          <w:rFonts w:ascii="Arial" w:hAnsi="Arial" w:cs="Arial"/>
          <w:szCs w:val="24"/>
          <w:lang w:val="en-US"/>
        </w:rPr>
        <w:t>,</w:t>
      </w:r>
      <w:r w:rsidRPr="00791130">
        <w:rPr>
          <w:rFonts w:ascii="Arial" w:hAnsi="Arial" w:cs="Arial"/>
          <w:szCs w:val="24"/>
          <w:lang w:val="en-US"/>
        </w:rPr>
        <w:t xml:space="preserve">000 mg dose in a 500 mL diluent IV bag, to achieve a 2 mg/mL concentration would require withdrawing 20 mL of diluent from the 500 mL IV bag. Then, 10 mL of </w:t>
      </w:r>
      <w:proofErr w:type="spellStart"/>
      <w:r w:rsidRPr="00791130">
        <w:rPr>
          <w:rFonts w:ascii="Arial" w:hAnsi="Arial" w:cs="Arial"/>
          <w:szCs w:val="24"/>
          <w:lang w:val="en-US"/>
        </w:rPr>
        <w:t>dostarlimab</w:t>
      </w:r>
      <w:proofErr w:type="spellEnd"/>
      <w:r w:rsidRPr="00791130">
        <w:rPr>
          <w:rFonts w:ascii="Arial" w:hAnsi="Arial" w:cs="Arial"/>
          <w:szCs w:val="24"/>
          <w:lang w:val="en-US"/>
        </w:rPr>
        <w:t xml:space="preserve"> would be withdrawn from each of two vials, totaling 20 mL, and transferred into the IV bag.</w:t>
      </w:r>
    </w:p>
    <w:p w14:paraId="6B47EBAD" w14:textId="77777777" w:rsidR="0012775F" w:rsidRPr="00FF3BB0" w:rsidRDefault="0012775F" w:rsidP="0012775F">
      <w:pPr>
        <w:tabs>
          <w:tab w:val="left" w:pos="567"/>
        </w:tabs>
        <w:spacing w:after="0"/>
        <w:rPr>
          <w:szCs w:val="24"/>
        </w:rPr>
      </w:pPr>
    </w:p>
    <w:p w14:paraId="34C5ED78" w14:textId="3BC349E2" w:rsidR="00664EA3" w:rsidRDefault="0012775F" w:rsidP="00664EA3">
      <w:pPr>
        <w:tabs>
          <w:tab w:val="left" w:pos="567"/>
        </w:tabs>
        <w:spacing w:after="0"/>
        <w:rPr>
          <w:szCs w:val="24"/>
          <w:lang w:val="en-US"/>
        </w:rPr>
      </w:pPr>
      <w:r w:rsidRPr="00FF3BB0">
        <w:rPr>
          <w:szCs w:val="24"/>
        </w:rPr>
        <w:t xml:space="preserve">Mix diluted solution by gentle inversion. Do not shake the final infusion bag. </w:t>
      </w:r>
      <w:r w:rsidRPr="00FF3BB0">
        <w:rPr>
          <w:szCs w:val="24"/>
          <w:lang w:val="en-US"/>
        </w:rPr>
        <w:t>Discard any unused portion left in the vial</w:t>
      </w:r>
      <w:r w:rsidR="00A154F5">
        <w:rPr>
          <w:szCs w:val="24"/>
          <w:lang w:val="en-US"/>
        </w:rPr>
        <w:t>.</w:t>
      </w:r>
    </w:p>
    <w:p w14:paraId="0DA7E74D" w14:textId="77777777" w:rsidR="00B85D51" w:rsidRDefault="00B85D51" w:rsidP="00B85D51">
      <w:pPr>
        <w:tabs>
          <w:tab w:val="left" w:pos="567"/>
        </w:tabs>
        <w:spacing w:after="0"/>
        <w:rPr>
          <w:szCs w:val="24"/>
          <w:u w:val="single"/>
        </w:rPr>
      </w:pPr>
    </w:p>
    <w:p w14:paraId="7D6124EC" w14:textId="51BBC404" w:rsidR="00B85D51" w:rsidRDefault="00B85D51" w:rsidP="00B85D51">
      <w:pPr>
        <w:tabs>
          <w:tab w:val="left" w:pos="567"/>
        </w:tabs>
        <w:spacing w:after="0"/>
        <w:rPr>
          <w:b/>
          <w:bCs/>
          <w:i/>
          <w:iCs/>
          <w:u w:val="single"/>
        </w:rPr>
      </w:pPr>
      <w:r>
        <w:rPr>
          <w:b/>
          <w:bCs/>
          <w:i/>
          <w:iCs/>
          <w:u w:val="single"/>
        </w:rPr>
        <w:t>Administration</w:t>
      </w:r>
    </w:p>
    <w:p w14:paraId="4DF6396B" w14:textId="7A05A14C" w:rsidR="00B85D51" w:rsidRDefault="00B85D51" w:rsidP="00664EA3">
      <w:pPr>
        <w:tabs>
          <w:tab w:val="left" w:pos="567"/>
        </w:tabs>
        <w:spacing w:after="0"/>
        <w:rPr>
          <w:szCs w:val="24"/>
          <w:lang w:val="en-US"/>
        </w:rPr>
      </w:pPr>
    </w:p>
    <w:p w14:paraId="337288C0" w14:textId="0ED02514" w:rsidR="00B85D51" w:rsidRDefault="00B85D51" w:rsidP="00B85D51">
      <w:pPr>
        <w:tabs>
          <w:tab w:val="left" w:pos="567"/>
        </w:tabs>
        <w:spacing w:after="0"/>
        <w:rPr>
          <w:szCs w:val="24"/>
          <w:lang w:val="en-US"/>
        </w:rPr>
      </w:pPr>
      <w:proofErr w:type="spellStart"/>
      <w:r w:rsidRPr="00B85D51">
        <w:rPr>
          <w:szCs w:val="24"/>
          <w:lang w:val="en-US"/>
        </w:rPr>
        <w:t>Dostarlimab</w:t>
      </w:r>
      <w:proofErr w:type="spellEnd"/>
      <w:r w:rsidRPr="00B85D51">
        <w:rPr>
          <w:szCs w:val="24"/>
          <w:lang w:val="en-US"/>
        </w:rPr>
        <w:t xml:space="preserve"> is for intravenous infusion only. </w:t>
      </w:r>
      <w:proofErr w:type="spellStart"/>
      <w:r w:rsidRPr="00B85D51">
        <w:rPr>
          <w:szCs w:val="24"/>
          <w:lang w:val="en-US"/>
        </w:rPr>
        <w:t>Dostarlimab</w:t>
      </w:r>
      <w:proofErr w:type="spellEnd"/>
      <w:r w:rsidRPr="00B85D51">
        <w:rPr>
          <w:szCs w:val="24"/>
          <w:lang w:val="en-US"/>
        </w:rPr>
        <w:t xml:space="preserve"> should be administered by intravenous infusion using an intravenous infusion pump over 30 minutes by a health care practitioner. </w:t>
      </w:r>
    </w:p>
    <w:p w14:paraId="622B3772" w14:textId="77777777" w:rsidR="00B85D51" w:rsidRPr="00B85D51" w:rsidRDefault="00B85D51" w:rsidP="00B85D51">
      <w:pPr>
        <w:tabs>
          <w:tab w:val="left" w:pos="567"/>
        </w:tabs>
        <w:spacing w:after="0"/>
        <w:rPr>
          <w:szCs w:val="24"/>
          <w:lang w:val="en-US"/>
        </w:rPr>
      </w:pPr>
    </w:p>
    <w:p w14:paraId="4BF4EF29" w14:textId="2EFAFFAF" w:rsidR="00B85D51" w:rsidRDefault="00B85D51" w:rsidP="00B85D51">
      <w:pPr>
        <w:tabs>
          <w:tab w:val="left" w:pos="567"/>
        </w:tabs>
        <w:spacing w:after="0"/>
        <w:rPr>
          <w:szCs w:val="24"/>
          <w:lang w:val="en-US"/>
        </w:rPr>
      </w:pPr>
      <w:proofErr w:type="spellStart"/>
      <w:r w:rsidRPr="00B85D51">
        <w:rPr>
          <w:szCs w:val="24"/>
          <w:lang w:val="en-US"/>
        </w:rPr>
        <w:t>Dostarlimab</w:t>
      </w:r>
      <w:proofErr w:type="spellEnd"/>
      <w:r w:rsidRPr="00B85D51">
        <w:rPr>
          <w:szCs w:val="24"/>
          <w:lang w:val="en-US"/>
        </w:rPr>
        <w:t xml:space="preserve"> must not be administered as an intravenous push or bolus injection.</w:t>
      </w:r>
    </w:p>
    <w:p w14:paraId="6E2FAC4C" w14:textId="77777777" w:rsidR="00B85D51" w:rsidRPr="00B85D51" w:rsidRDefault="00B85D51" w:rsidP="00B85D51">
      <w:pPr>
        <w:tabs>
          <w:tab w:val="left" w:pos="567"/>
        </w:tabs>
        <w:spacing w:after="0"/>
        <w:rPr>
          <w:szCs w:val="24"/>
          <w:lang w:val="en-US"/>
        </w:rPr>
      </w:pPr>
    </w:p>
    <w:p w14:paraId="4509E23C" w14:textId="0E87E7B1" w:rsidR="00B85D51" w:rsidRPr="00B85D51" w:rsidRDefault="00B85D51" w:rsidP="00B85D51">
      <w:pPr>
        <w:tabs>
          <w:tab w:val="left" w:pos="567"/>
        </w:tabs>
        <w:spacing w:after="0"/>
        <w:rPr>
          <w:szCs w:val="24"/>
          <w:lang w:val="en-US"/>
        </w:rPr>
      </w:pPr>
      <w:proofErr w:type="spellStart"/>
      <w:r w:rsidRPr="00B85D51">
        <w:rPr>
          <w:szCs w:val="24"/>
          <w:lang w:val="en-US"/>
        </w:rPr>
        <w:t>Dostarlimab</w:t>
      </w:r>
      <w:proofErr w:type="spellEnd"/>
      <w:r w:rsidRPr="00B85D51">
        <w:rPr>
          <w:szCs w:val="24"/>
          <w:lang w:val="en-US"/>
        </w:rPr>
        <w:t xml:space="preserve"> is compatible with an IV bag made of polyvinyl chloride (PVC) with or without di(2-ethylhexyl) phthalate (DEHP), ethylene vinyl acetate, polyethylene (PE), polypropylene </w:t>
      </w:r>
      <w:r w:rsidRPr="00B85D51">
        <w:rPr>
          <w:szCs w:val="24"/>
          <w:lang w:val="en-US"/>
        </w:rPr>
        <w:lastRenderedPageBreak/>
        <w:t xml:space="preserve">(PP) or polyolefin blend (PP+PE), and a syringe made from PP. Infusion tubing should be made of PVC, platinum cured silicon or PP; fittings made from PVC or polycarbonate and needles made from stainless steel. A 0.2 or 0.22 micron in-line </w:t>
      </w:r>
      <w:proofErr w:type="spellStart"/>
      <w:r w:rsidRPr="00B85D51">
        <w:rPr>
          <w:szCs w:val="24"/>
          <w:lang w:val="en-US"/>
        </w:rPr>
        <w:t>polyethersulfone</w:t>
      </w:r>
      <w:proofErr w:type="spellEnd"/>
      <w:r w:rsidRPr="00B85D51">
        <w:rPr>
          <w:szCs w:val="24"/>
          <w:lang w:val="en-US"/>
        </w:rPr>
        <w:t xml:space="preserve"> (PES) filter must be used during administration of </w:t>
      </w:r>
      <w:proofErr w:type="spellStart"/>
      <w:r w:rsidRPr="00B85D51">
        <w:rPr>
          <w:szCs w:val="24"/>
          <w:lang w:val="en-US"/>
        </w:rPr>
        <w:t>dostarlimab</w:t>
      </w:r>
      <w:proofErr w:type="spellEnd"/>
      <w:r w:rsidRPr="00B85D51">
        <w:rPr>
          <w:szCs w:val="24"/>
          <w:lang w:val="en-US"/>
        </w:rPr>
        <w:t>.</w:t>
      </w:r>
    </w:p>
    <w:p w14:paraId="2833DA6E" w14:textId="663BA8C4" w:rsidR="00664EA3" w:rsidRPr="00EF22AB" w:rsidRDefault="00664EA3" w:rsidP="00664EA3">
      <w:pPr>
        <w:pStyle w:val="NoNumHead3"/>
        <w:keepNext w:val="0"/>
        <w:rPr>
          <w:rFonts w:eastAsia="MS Mincho"/>
          <w:lang w:val="en-US" w:eastAsia="en-US"/>
        </w:rPr>
      </w:pPr>
      <w:r w:rsidRPr="00681F21">
        <w:rPr>
          <w:rFonts w:eastAsia="MS Mincho"/>
          <w:lang w:val="en-US" w:eastAsia="en-US"/>
        </w:rPr>
        <w:t>Children</w:t>
      </w:r>
      <w:r w:rsidR="00FD6A5F">
        <w:rPr>
          <w:rFonts w:eastAsia="MS Mincho"/>
          <w:lang w:val="en-US" w:eastAsia="en-US"/>
        </w:rPr>
        <w:fldChar w:fldCharType="begin"/>
      </w:r>
      <w:r w:rsidR="00FD6A5F">
        <w:rPr>
          <w:rFonts w:eastAsia="MS Mincho"/>
          <w:lang w:val="en-US" w:eastAsia="en-US"/>
        </w:rPr>
        <w:instrText xml:space="preserve"> DOCVARIABLE vault_nd_f512aea2-50fc-4a45-a870-cd6bc50ee263 \* MERGEFORMAT </w:instrText>
      </w:r>
      <w:r w:rsidR="00FD6A5F">
        <w:rPr>
          <w:rFonts w:eastAsia="MS Mincho"/>
          <w:lang w:val="en-US" w:eastAsia="en-US"/>
        </w:rPr>
        <w:fldChar w:fldCharType="separate"/>
      </w:r>
      <w:r w:rsidR="00FD6A5F">
        <w:rPr>
          <w:rFonts w:eastAsia="MS Mincho"/>
          <w:lang w:val="en-US" w:eastAsia="en-US"/>
        </w:rPr>
        <w:t xml:space="preserve"> </w:t>
      </w:r>
      <w:r w:rsidR="00FD6A5F">
        <w:rPr>
          <w:rFonts w:eastAsia="MS Mincho"/>
          <w:lang w:val="en-US" w:eastAsia="en-US"/>
        </w:rPr>
        <w:fldChar w:fldCharType="end"/>
      </w:r>
    </w:p>
    <w:p w14:paraId="4A034438" w14:textId="6DB5EAC3" w:rsidR="00664EA3" w:rsidRPr="00EF22AB" w:rsidRDefault="00664EA3" w:rsidP="00B02263">
      <w:pPr>
        <w:tabs>
          <w:tab w:val="left" w:pos="567"/>
        </w:tabs>
        <w:autoSpaceDE w:val="0"/>
        <w:autoSpaceDN w:val="0"/>
        <w:adjustRightInd w:val="0"/>
        <w:spacing w:after="0"/>
        <w:rPr>
          <w:lang w:val="en-US"/>
        </w:rPr>
      </w:pPr>
      <w:r w:rsidRPr="00EF22AB">
        <w:rPr>
          <w:szCs w:val="24"/>
        </w:rPr>
        <w:t xml:space="preserve">The safety and efficacy of </w:t>
      </w:r>
      <w:r>
        <w:rPr>
          <w:bCs/>
          <w:noProof/>
          <w:szCs w:val="24"/>
        </w:rPr>
        <w:t>dostarlimab</w:t>
      </w:r>
      <w:r w:rsidRPr="00EF22AB">
        <w:rPr>
          <w:szCs w:val="24"/>
        </w:rPr>
        <w:t xml:space="preserve"> in children </w:t>
      </w:r>
      <w:r>
        <w:rPr>
          <w:szCs w:val="24"/>
        </w:rPr>
        <w:t xml:space="preserve">and adolescents </w:t>
      </w:r>
      <w:r w:rsidRPr="00EF22AB">
        <w:rPr>
          <w:szCs w:val="24"/>
        </w:rPr>
        <w:t xml:space="preserve">aged </w:t>
      </w:r>
      <w:r w:rsidRPr="00EF22AB">
        <w:rPr>
          <w:bCs/>
          <w:noProof/>
          <w:szCs w:val="24"/>
        </w:rPr>
        <w:t>under 18</w:t>
      </w:r>
      <w:r w:rsidRPr="00EF22AB">
        <w:rPr>
          <w:szCs w:val="24"/>
        </w:rPr>
        <w:t xml:space="preserve"> years have not been established.</w:t>
      </w:r>
      <w:r w:rsidRPr="00EF22AB">
        <w:rPr>
          <w:noProof/>
          <w:szCs w:val="24"/>
        </w:rPr>
        <w:t xml:space="preserve"> </w:t>
      </w:r>
      <w:r w:rsidRPr="00EF22AB">
        <w:rPr>
          <w:szCs w:val="24"/>
        </w:rPr>
        <w:t>No data are available.</w:t>
      </w:r>
    </w:p>
    <w:p w14:paraId="7A5CF5A0" w14:textId="6FC2E319" w:rsidR="00664EA3" w:rsidRPr="00EF22AB" w:rsidRDefault="00664EA3" w:rsidP="00664EA3">
      <w:pPr>
        <w:pStyle w:val="NoNumHead3"/>
        <w:keepNext w:val="0"/>
        <w:rPr>
          <w:rFonts w:eastAsia="MS Mincho"/>
          <w:lang w:val="en-US" w:eastAsia="en-US"/>
        </w:rPr>
      </w:pPr>
      <w:r w:rsidRPr="00EF22AB">
        <w:rPr>
          <w:rFonts w:eastAsia="MS Mincho"/>
          <w:lang w:val="en-US" w:eastAsia="en-US"/>
        </w:rPr>
        <w:t>Elderly</w:t>
      </w:r>
      <w:r w:rsidR="00FD6A5F">
        <w:rPr>
          <w:rFonts w:eastAsia="MS Mincho"/>
          <w:lang w:val="en-US" w:eastAsia="en-US"/>
        </w:rPr>
        <w:fldChar w:fldCharType="begin"/>
      </w:r>
      <w:r w:rsidR="00FD6A5F">
        <w:rPr>
          <w:rFonts w:eastAsia="MS Mincho"/>
          <w:lang w:val="en-US" w:eastAsia="en-US"/>
        </w:rPr>
        <w:instrText xml:space="preserve"> DOCVARIABLE vault_nd_31346868-dcaa-43e9-8056-28d7d93fffb1 \* MERGEFORMAT </w:instrText>
      </w:r>
      <w:r w:rsidR="00FD6A5F">
        <w:rPr>
          <w:rFonts w:eastAsia="MS Mincho"/>
          <w:lang w:val="en-US" w:eastAsia="en-US"/>
        </w:rPr>
        <w:fldChar w:fldCharType="separate"/>
      </w:r>
      <w:r w:rsidR="00FD6A5F">
        <w:rPr>
          <w:rFonts w:eastAsia="MS Mincho"/>
          <w:lang w:val="en-US" w:eastAsia="en-US"/>
        </w:rPr>
        <w:t xml:space="preserve"> </w:t>
      </w:r>
      <w:r w:rsidR="00FD6A5F">
        <w:rPr>
          <w:rFonts w:eastAsia="MS Mincho"/>
          <w:lang w:val="en-US" w:eastAsia="en-US"/>
        </w:rPr>
        <w:fldChar w:fldCharType="end"/>
      </w:r>
    </w:p>
    <w:p w14:paraId="4D10E580" w14:textId="0102EBBB" w:rsidR="005507DE" w:rsidRPr="00EF22AB" w:rsidRDefault="00664EA3" w:rsidP="00B02263">
      <w:pPr>
        <w:rPr>
          <w:snapToGrid w:val="0"/>
          <w:lang w:val="en-US"/>
        </w:rPr>
      </w:pPr>
      <w:r w:rsidRPr="00EF22AB">
        <w:rPr>
          <w:bCs/>
          <w:iCs/>
          <w:szCs w:val="24"/>
          <w:lang w:val="en-US"/>
        </w:rPr>
        <w:t xml:space="preserve">No dose adjustment is recommended for patients who are aged 65 years of age or over. There are limited clinical data with </w:t>
      </w:r>
      <w:proofErr w:type="spellStart"/>
      <w:r>
        <w:rPr>
          <w:bCs/>
          <w:iCs/>
          <w:szCs w:val="24"/>
          <w:lang w:val="en-US"/>
        </w:rPr>
        <w:t>dostarlimab</w:t>
      </w:r>
      <w:proofErr w:type="spellEnd"/>
      <w:r w:rsidRPr="00EF22AB">
        <w:rPr>
          <w:bCs/>
          <w:iCs/>
          <w:szCs w:val="24"/>
          <w:lang w:val="en-US"/>
        </w:rPr>
        <w:t xml:space="preserve"> in patients aged 75 years or over</w:t>
      </w:r>
      <w:r w:rsidR="00A3259C">
        <w:rPr>
          <w:bCs/>
          <w:iCs/>
          <w:szCs w:val="24"/>
          <w:lang w:val="en-US"/>
        </w:rPr>
        <w:t xml:space="preserve"> (see section 5.1 PHARMACODYNAMIC PROPERTIES).</w:t>
      </w:r>
    </w:p>
    <w:p w14:paraId="3FA617D9" w14:textId="0602FF60" w:rsidR="00664EA3" w:rsidRPr="00EF22AB" w:rsidRDefault="00664EA3" w:rsidP="00664EA3">
      <w:pPr>
        <w:pStyle w:val="NoNumHead3"/>
        <w:keepNext w:val="0"/>
        <w:spacing w:before="0" w:after="0"/>
        <w:rPr>
          <w:rFonts w:eastAsia="MS Mincho"/>
          <w:snapToGrid w:val="0"/>
          <w:lang w:val="en-US" w:eastAsia="en-US"/>
        </w:rPr>
      </w:pPr>
      <w:r w:rsidRPr="00EF22AB">
        <w:rPr>
          <w:rFonts w:eastAsia="MS Mincho"/>
          <w:snapToGrid w:val="0"/>
          <w:lang w:val="en-US" w:eastAsia="en-US"/>
        </w:rPr>
        <w:t>Renal impairment</w:t>
      </w:r>
      <w:r w:rsidR="00FD6A5F">
        <w:rPr>
          <w:rFonts w:eastAsia="MS Mincho"/>
          <w:snapToGrid w:val="0"/>
          <w:lang w:val="en-US" w:eastAsia="en-US"/>
        </w:rPr>
        <w:fldChar w:fldCharType="begin"/>
      </w:r>
      <w:r w:rsidR="00FD6A5F">
        <w:rPr>
          <w:rFonts w:eastAsia="MS Mincho"/>
          <w:snapToGrid w:val="0"/>
          <w:lang w:val="en-US" w:eastAsia="en-US"/>
        </w:rPr>
        <w:instrText xml:space="preserve"> DOCVARIABLE vault_nd_e96e5b3a-2470-471f-9934-726f6ced1341 \* MERGEFORMAT </w:instrText>
      </w:r>
      <w:r w:rsidR="00FD6A5F">
        <w:rPr>
          <w:rFonts w:eastAsia="MS Mincho"/>
          <w:snapToGrid w:val="0"/>
          <w:lang w:val="en-US" w:eastAsia="en-US"/>
        </w:rPr>
        <w:fldChar w:fldCharType="separate"/>
      </w:r>
      <w:r w:rsidR="00FD6A5F">
        <w:rPr>
          <w:rFonts w:eastAsia="MS Mincho"/>
          <w:snapToGrid w:val="0"/>
          <w:lang w:val="en-US" w:eastAsia="en-US"/>
        </w:rPr>
        <w:t xml:space="preserve"> </w:t>
      </w:r>
      <w:r w:rsidR="00FD6A5F">
        <w:rPr>
          <w:rFonts w:eastAsia="MS Mincho"/>
          <w:snapToGrid w:val="0"/>
          <w:lang w:val="en-US" w:eastAsia="en-US"/>
        </w:rPr>
        <w:fldChar w:fldCharType="end"/>
      </w:r>
    </w:p>
    <w:p w14:paraId="61EDA331" w14:textId="77777777" w:rsidR="00664EA3" w:rsidRPr="00EF22AB" w:rsidRDefault="00664EA3" w:rsidP="00664EA3">
      <w:pPr>
        <w:tabs>
          <w:tab w:val="left" w:pos="567"/>
        </w:tabs>
        <w:spacing w:after="0"/>
        <w:rPr>
          <w:bCs/>
          <w:iCs/>
          <w:szCs w:val="24"/>
          <w:lang w:val="en-US"/>
        </w:rPr>
      </w:pPr>
    </w:p>
    <w:p w14:paraId="645F39B8" w14:textId="6B969041" w:rsidR="00664EA3" w:rsidRPr="0061085B" w:rsidRDefault="00664EA3" w:rsidP="00664EA3">
      <w:pPr>
        <w:tabs>
          <w:tab w:val="left" w:pos="567"/>
        </w:tabs>
        <w:spacing w:after="0"/>
        <w:rPr>
          <w:bCs/>
          <w:iCs/>
          <w:szCs w:val="24"/>
          <w:lang w:val="en-US"/>
        </w:rPr>
      </w:pPr>
      <w:r w:rsidRPr="003C2540">
        <w:rPr>
          <w:bCs/>
          <w:iCs/>
          <w:szCs w:val="24"/>
          <w:lang w:val="en-US"/>
        </w:rPr>
        <w:t>No dose adjustment is recommended for patients with mild or moderate renal impairment. There are limited data in patients with severe renal impairment or end-stage renal disease undergoing dialysis</w:t>
      </w:r>
      <w:r>
        <w:rPr>
          <w:bCs/>
          <w:iCs/>
          <w:szCs w:val="24"/>
          <w:lang w:val="en-US"/>
        </w:rPr>
        <w:t xml:space="preserve"> (</w:t>
      </w:r>
      <w:r w:rsidR="00A41888" w:rsidRPr="00227D01" w:rsidDel="003A48F4">
        <w:rPr>
          <w:spacing w:val="-1"/>
          <w:lang w:val="en-GB"/>
        </w:rPr>
        <w:t>see</w:t>
      </w:r>
      <w:r w:rsidR="00A41888" w:rsidRPr="00227D01" w:rsidDel="003A48F4">
        <w:rPr>
          <w:spacing w:val="2"/>
          <w:lang w:val="en-GB"/>
        </w:rPr>
        <w:t xml:space="preserve"> Section 5.2 </w:t>
      </w:r>
      <w:r w:rsidR="00A41888" w:rsidRPr="00227D01" w:rsidDel="003A48F4">
        <w:rPr>
          <w:spacing w:val="-1"/>
          <w:lang w:val="en-GB"/>
        </w:rPr>
        <w:t>P</w:t>
      </w:r>
      <w:r w:rsidR="00A41888" w:rsidRPr="00227D01">
        <w:rPr>
          <w:spacing w:val="-1"/>
          <w:lang w:val="en-GB"/>
        </w:rPr>
        <w:t>HARMACOKINETIC</w:t>
      </w:r>
      <w:r w:rsidR="00A41888" w:rsidRPr="00227D01" w:rsidDel="003A48F4">
        <w:rPr>
          <w:spacing w:val="-1"/>
          <w:lang w:val="en-GB"/>
        </w:rPr>
        <w:t xml:space="preserve"> P</w:t>
      </w:r>
      <w:r w:rsidR="00A41888" w:rsidRPr="00227D01">
        <w:rPr>
          <w:spacing w:val="-1"/>
          <w:lang w:val="en-GB"/>
        </w:rPr>
        <w:t>ROPERTIES</w:t>
      </w:r>
      <w:r>
        <w:rPr>
          <w:bCs/>
          <w:iCs/>
          <w:szCs w:val="24"/>
          <w:lang w:val="en-US"/>
        </w:rPr>
        <w:t>)</w:t>
      </w:r>
      <w:r w:rsidRPr="003C2540">
        <w:rPr>
          <w:bCs/>
          <w:iCs/>
          <w:szCs w:val="24"/>
          <w:lang w:val="en-US"/>
        </w:rPr>
        <w:t xml:space="preserve">. </w:t>
      </w:r>
    </w:p>
    <w:p w14:paraId="34363F35" w14:textId="183C43B5" w:rsidR="00664EA3" w:rsidRPr="00EF22AB" w:rsidRDefault="00664EA3" w:rsidP="00664EA3">
      <w:pPr>
        <w:pStyle w:val="NoNumHead3"/>
        <w:keepNext w:val="0"/>
        <w:rPr>
          <w:rFonts w:eastAsia="MS Mincho"/>
          <w:snapToGrid w:val="0"/>
          <w:lang w:val="en-US" w:eastAsia="en-US"/>
        </w:rPr>
      </w:pPr>
      <w:r w:rsidRPr="00EF22AB">
        <w:rPr>
          <w:rFonts w:eastAsia="MS Mincho"/>
          <w:snapToGrid w:val="0"/>
          <w:lang w:val="en-US" w:eastAsia="en-US"/>
        </w:rPr>
        <w:t>Hepatic impairment</w:t>
      </w:r>
      <w:r w:rsidR="00FD6A5F">
        <w:rPr>
          <w:rFonts w:eastAsia="MS Mincho"/>
          <w:snapToGrid w:val="0"/>
          <w:lang w:val="en-US" w:eastAsia="en-US"/>
        </w:rPr>
        <w:fldChar w:fldCharType="begin"/>
      </w:r>
      <w:r w:rsidR="00FD6A5F">
        <w:rPr>
          <w:rFonts w:eastAsia="MS Mincho"/>
          <w:snapToGrid w:val="0"/>
          <w:lang w:val="en-US" w:eastAsia="en-US"/>
        </w:rPr>
        <w:instrText xml:space="preserve"> DOCVARIABLE vault_nd_a3cad961-62bf-4476-b42b-e93549ac1051 \* MERGEFORMAT </w:instrText>
      </w:r>
      <w:r w:rsidR="00FD6A5F">
        <w:rPr>
          <w:rFonts w:eastAsia="MS Mincho"/>
          <w:snapToGrid w:val="0"/>
          <w:lang w:val="en-US" w:eastAsia="en-US"/>
        </w:rPr>
        <w:fldChar w:fldCharType="separate"/>
      </w:r>
      <w:r w:rsidR="00FD6A5F">
        <w:rPr>
          <w:rFonts w:eastAsia="MS Mincho"/>
          <w:snapToGrid w:val="0"/>
          <w:lang w:val="en-US" w:eastAsia="en-US"/>
        </w:rPr>
        <w:t xml:space="preserve"> </w:t>
      </w:r>
      <w:r w:rsidR="00FD6A5F">
        <w:rPr>
          <w:rFonts w:eastAsia="MS Mincho"/>
          <w:snapToGrid w:val="0"/>
          <w:lang w:val="en-US" w:eastAsia="en-US"/>
        </w:rPr>
        <w:fldChar w:fldCharType="end"/>
      </w:r>
    </w:p>
    <w:p w14:paraId="310C1B1C" w14:textId="59AD50D7" w:rsidR="009C760F" w:rsidRPr="003C2540" w:rsidRDefault="00664EA3" w:rsidP="00664EA3">
      <w:pPr>
        <w:tabs>
          <w:tab w:val="left" w:pos="567"/>
        </w:tabs>
        <w:spacing w:after="0"/>
        <w:ind w:right="-174"/>
        <w:rPr>
          <w:bCs/>
          <w:iCs/>
          <w:szCs w:val="24"/>
          <w:lang w:val="en-US"/>
        </w:rPr>
      </w:pPr>
      <w:r w:rsidRPr="003C2540">
        <w:rPr>
          <w:bCs/>
          <w:iCs/>
          <w:szCs w:val="24"/>
          <w:lang w:val="en-US"/>
        </w:rPr>
        <w:t>No dose adjustment is recommended for patients with mild hepatic impairment. There are limited data in patients with moderate or severe hepatic impairment</w:t>
      </w:r>
      <w:r>
        <w:rPr>
          <w:bCs/>
          <w:iCs/>
          <w:szCs w:val="24"/>
          <w:lang w:val="en-US"/>
        </w:rPr>
        <w:t xml:space="preserve"> (</w:t>
      </w:r>
      <w:r w:rsidR="00A41888" w:rsidRPr="00227D01" w:rsidDel="003A48F4">
        <w:rPr>
          <w:spacing w:val="-1"/>
          <w:lang w:val="en-GB"/>
        </w:rPr>
        <w:t>see</w:t>
      </w:r>
      <w:r w:rsidR="00A41888" w:rsidRPr="00227D01" w:rsidDel="003A48F4">
        <w:rPr>
          <w:spacing w:val="2"/>
          <w:lang w:val="en-GB"/>
        </w:rPr>
        <w:t xml:space="preserve"> Section 5.2 </w:t>
      </w:r>
      <w:r w:rsidR="00A41888" w:rsidRPr="00227D01" w:rsidDel="003A48F4">
        <w:rPr>
          <w:spacing w:val="-1"/>
          <w:lang w:val="en-GB"/>
        </w:rPr>
        <w:t>P</w:t>
      </w:r>
      <w:r w:rsidR="00A41888" w:rsidRPr="00227D01">
        <w:rPr>
          <w:spacing w:val="-1"/>
          <w:lang w:val="en-GB"/>
        </w:rPr>
        <w:t>HARMACOKINETIC</w:t>
      </w:r>
      <w:r w:rsidR="00A41888" w:rsidRPr="00227D01" w:rsidDel="003A48F4">
        <w:rPr>
          <w:spacing w:val="-1"/>
          <w:lang w:val="en-GB"/>
        </w:rPr>
        <w:t xml:space="preserve"> </w:t>
      </w:r>
      <w:r w:rsidR="0012775F" w:rsidRPr="00227D01" w:rsidDel="003A48F4">
        <w:rPr>
          <w:spacing w:val="-1"/>
          <w:lang w:val="en-GB"/>
        </w:rPr>
        <w:t>P</w:t>
      </w:r>
      <w:r w:rsidR="0012775F" w:rsidRPr="00227D01">
        <w:rPr>
          <w:spacing w:val="-1"/>
          <w:lang w:val="en-GB"/>
        </w:rPr>
        <w:t>ROPERTIES</w:t>
      </w:r>
      <w:r w:rsidR="0012775F">
        <w:rPr>
          <w:bCs/>
          <w:iCs/>
          <w:szCs w:val="24"/>
          <w:lang w:val="en-US"/>
        </w:rPr>
        <w:t>)</w:t>
      </w:r>
      <w:r w:rsidRPr="003C2540">
        <w:rPr>
          <w:bCs/>
          <w:iCs/>
          <w:szCs w:val="24"/>
          <w:lang w:val="en-US"/>
        </w:rPr>
        <w:t xml:space="preserve">. </w:t>
      </w:r>
    </w:p>
    <w:p w14:paraId="6DFD854C" w14:textId="77777777" w:rsidR="00664EA3" w:rsidRPr="00BF236D" w:rsidRDefault="00664EA3" w:rsidP="00B02263">
      <w:pPr>
        <w:tabs>
          <w:tab w:val="left" w:pos="567"/>
        </w:tabs>
        <w:spacing w:after="0"/>
        <w:ind w:right="-174"/>
      </w:pPr>
    </w:p>
    <w:p w14:paraId="3A777837" w14:textId="11C057A5"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r w:rsidR="00FD6A5F">
        <w:rPr>
          <w:rFonts w:ascii="Arial" w:hAnsi="Arial" w:cs="Arial"/>
          <w:smallCaps w:val="0"/>
        </w:rPr>
        <w:fldChar w:fldCharType="begin"/>
      </w:r>
      <w:r w:rsidR="00FD6A5F">
        <w:rPr>
          <w:rFonts w:ascii="Arial" w:hAnsi="Arial" w:cs="Arial"/>
          <w:smallCaps w:val="0"/>
        </w:rPr>
        <w:instrText xml:space="preserve"> DOCVARIABLE VAULT_ND_cc100a64-0f5a-4fd9-8bd4-2abb8abb1183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055F84ED" w14:textId="7750AAA3" w:rsidR="00022897" w:rsidRDefault="00BF236D" w:rsidP="00FE76A7">
      <w:pPr>
        <w:tabs>
          <w:tab w:val="left" w:pos="567"/>
        </w:tabs>
        <w:spacing w:after="0"/>
        <w:rPr>
          <w:noProof/>
          <w:szCs w:val="24"/>
        </w:rPr>
      </w:pPr>
      <w:r w:rsidRPr="00EF22AB">
        <w:rPr>
          <w:noProof/>
          <w:szCs w:val="24"/>
        </w:rPr>
        <w:t>None</w:t>
      </w:r>
    </w:p>
    <w:p w14:paraId="5E30BB78" w14:textId="77777777" w:rsidR="00FE76A7" w:rsidRPr="00FE76A7" w:rsidRDefault="00FE76A7" w:rsidP="00FE76A7">
      <w:pPr>
        <w:tabs>
          <w:tab w:val="left" w:pos="567"/>
        </w:tabs>
        <w:spacing w:after="0"/>
        <w:rPr>
          <w:noProof/>
          <w:szCs w:val="24"/>
        </w:rPr>
      </w:pPr>
    </w:p>
    <w:p w14:paraId="3A77783A" w14:textId="0A3B4B38" w:rsidR="001A3992" w:rsidRPr="00A5432C" w:rsidRDefault="00071855" w:rsidP="00A5432C">
      <w:pPr>
        <w:pStyle w:val="Heading2"/>
        <w:spacing w:before="0" w:after="120"/>
        <w:ind w:left="578" w:hanging="578"/>
        <w:rPr>
          <w:rFonts w:ascii="Arial" w:hAnsi="Arial" w:cs="Arial"/>
          <w:smallCaps w:val="0"/>
        </w:rPr>
      </w:pPr>
      <w:r w:rsidRPr="00071855">
        <w:rPr>
          <w:rFonts w:ascii="Arial" w:hAnsi="Arial" w:cs="Arial"/>
          <w:smallCaps w:val="0"/>
        </w:rPr>
        <w:t>SPECIAL WARNINGS AND PRECAUTIONS FOR USE</w:t>
      </w:r>
      <w:r w:rsidR="00FD6A5F">
        <w:rPr>
          <w:rFonts w:ascii="Arial" w:hAnsi="Arial" w:cs="Arial"/>
          <w:smallCaps w:val="0"/>
        </w:rPr>
        <w:fldChar w:fldCharType="begin"/>
      </w:r>
      <w:r w:rsidR="00FD6A5F">
        <w:rPr>
          <w:rFonts w:ascii="Arial" w:hAnsi="Arial" w:cs="Arial"/>
          <w:smallCaps w:val="0"/>
        </w:rPr>
        <w:instrText xml:space="preserve"> DOCVARIABLE VAULT_ND_d37ab743-d0e8-46b7-882b-1e872f0bafcf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1C5A0013" w14:textId="77777777" w:rsidR="00982F70" w:rsidRPr="00982F70" w:rsidRDefault="00982F70" w:rsidP="00982F70">
      <w:pPr>
        <w:tabs>
          <w:tab w:val="left" w:pos="567"/>
        </w:tabs>
        <w:spacing w:after="0"/>
        <w:rPr>
          <w:noProof/>
          <w:szCs w:val="24"/>
          <w:u w:val="single"/>
        </w:rPr>
      </w:pPr>
      <w:r w:rsidRPr="00982F70">
        <w:rPr>
          <w:noProof/>
          <w:szCs w:val="24"/>
          <w:u w:val="single"/>
        </w:rPr>
        <w:t>Traceability</w:t>
      </w:r>
    </w:p>
    <w:p w14:paraId="78254A5F" w14:textId="5A0349C6" w:rsidR="00982F70" w:rsidRPr="00EF22AB" w:rsidRDefault="00982F70" w:rsidP="00982F70">
      <w:pPr>
        <w:tabs>
          <w:tab w:val="left" w:pos="567"/>
        </w:tabs>
        <w:spacing w:after="0"/>
        <w:rPr>
          <w:noProof/>
          <w:szCs w:val="24"/>
        </w:rPr>
      </w:pPr>
      <w:r w:rsidRPr="00982F70">
        <w:rPr>
          <w:noProof/>
          <w:szCs w:val="24"/>
        </w:rPr>
        <w:t>In order to improve the traceability of biological medicinal products, the tradename and the batch</w:t>
      </w:r>
      <w:r>
        <w:rPr>
          <w:noProof/>
          <w:szCs w:val="24"/>
        </w:rPr>
        <w:t xml:space="preserve"> </w:t>
      </w:r>
      <w:r w:rsidRPr="00982F70">
        <w:rPr>
          <w:noProof/>
          <w:szCs w:val="24"/>
        </w:rPr>
        <w:t>number of the administered product should be clearly recorded.</w:t>
      </w:r>
    </w:p>
    <w:p w14:paraId="45331547" w14:textId="77777777" w:rsidR="00664EA3" w:rsidRPr="00EF22AB" w:rsidRDefault="00664EA3" w:rsidP="00664EA3">
      <w:pPr>
        <w:tabs>
          <w:tab w:val="left" w:pos="567"/>
        </w:tabs>
        <w:spacing w:after="0"/>
        <w:rPr>
          <w:noProof/>
          <w:szCs w:val="24"/>
          <w:u w:val="single"/>
        </w:rPr>
      </w:pPr>
    </w:p>
    <w:p w14:paraId="53C412F1" w14:textId="77777777" w:rsidR="00664EA3" w:rsidRPr="00681F21" w:rsidRDefault="00664EA3" w:rsidP="00664EA3">
      <w:pPr>
        <w:tabs>
          <w:tab w:val="left" w:pos="567"/>
        </w:tabs>
        <w:spacing w:after="0"/>
        <w:rPr>
          <w:noProof/>
          <w:szCs w:val="24"/>
          <w:u w:val="single"/>
          <w:lang w:val="en-US"/>
        </w:rPr>
      </w:pPr>
      <w:r w:rsidRPr="00681F21">
        <w:rPr>
          <w:noProof/>
          <w:szCs w:val="24"/>
          <w:u w:val="single"/>
          <w:lang w:val="en-US"/>
        </w:rPr>
        <w:t>Immune-related adverse reactions</w:t>
      </w:r>
    </w:p>
    <w:p w14:paraId="241792B3" w14:textId="77777777" w:rsidR="00664EA3" w:rsidRPr="00681F21" w:rsidRDefault="00664EA3" w:rsidP="00664EA3">
      <w:pPr>
        <w:tabs>
          <w:tab w:val="left" w:pos="567"/>
        </w:tabs>
        <w:spacing w:after="0"/>
        <w:rPr>
          <w:noProof/>
          <w:szCs w:val="24"/>
          <w:lang w:val="en-US"/>
        </w:rPr>
      </w:pPr>
      <w:r w:rsidRPr="00681F21">
        <w:rPr>
          <w:noProof/>
          <w:szCs w:val="24"/>
          <w:lang w:val="en-US"/>
        </w:rPr>
        <w:t xml:space="preserve">Immune-related adverse reactions, which may be severe or fatal, can occur in patients treated with antibodies blocking the </w:t>
      </w:r>
      <w:r w:rsidRPr="00681F21">
        <w:rPr>
          <w:noProof/>
          <w:szCs w:val="24"/>
        </w:rPr>
        <w:t>programmed cell death protein-1 / programmed death-ligand 1</w:t>
      </w:r>
      <w:r w:rsidRPr="00681F21">
        <w:rPr>
          <w:noProof/>
          <w:szCs w:val="24"/>
          <w:lang w:val="en-US"/>
        </w:rPr>
        <w:t xml:space="preserve"> (PD-1/PD</w:t>
      </w:r>
      <w:r w:rsidRPr="00681F21">
        <w:rPr>
          <w:noProof/>
          <w:szCs w:val="24"/>
          <w:lang w:val="en-US"/>
        </w:rPr>
        <w:noBreakHyphen/>
        <w:t>L1) pathway, including dostarlimab. While immune-related adverse reactions usually occur during treatment with PD-1/PD-L1 blocking antibodies, symptoms can also manifest after discontinuation of treatment. Immune-related adverse reactions may occur in any organ or tissue and may affect more than one body system simultaneously. Important immune-related adverse reactions listed in this section are not inclusive of all possible severe and fatal immune-related reactions.</w:t>
      </w:r>
    </w:p>
    <w:p w14:paraId="3763AD20" w14:textId="77777777" w:rsidR="00664EA3" w:rsidRPr="00681F21" w:rsidRDefault="00664EA3" w:rsidP="00664EA3">
      <w:pPr>
        <w:tabs>
          <w:tab w:val="left" w:pos="567"/>
        </w:tabs>
        <w:spacing w:after="0"/>
        <w:rPr>
          <w:noProof/>
          <w:szCs w:val="24"/>
          <w:lang w:val="en-US"/>
        </w:rPr>
      </w:pPr>
    </w:p>
    <w:p w14:paraId="73276D0C" w14:textId="0E0CDA88" w:rsidR="008A1858" w:rsidRDefault="00664EA3" w:rsidP="00664EA3">
      <w:pPr>
        <w:tabs>
          <w:tab w:val="left" w:pos="567"/>
        </w:tabs>
        <w:spacing w:after="0"/>
        <w:rPr>
          <w:noProof/>
          <w:szCs w:val="24"/>
          <w:lang w:val="en-US"/>
        </w:rPr>
      </w:pPr>
      <w:r w:rsidRPr="00681F21">
        <w:rPr>
          <w:noProof/>
          <w:szCs w:val="24"/>
          <w:lang w:val="en-US"/>
        </w:rPr>
        <w:lastRenderedPageBreak/>
        <w:t>Early identification and management of immune-related adverse reactions are essential to ensure safe use of PD-1/PD-L1 blocking antibodies.</w:t>
      </w:r>
      <w:r w:rsidRPr="00681F21">
        <w:rPr>
          <w:noProof/>
          <w:szCs w:val="24"/>
        </w:rPr>
        <w:t xml:space="preserve"> Monitor for symptoms and signs of immune-related adverse reactions. </w:t>
      </w:r>
      <w:r w:rsidRPr="00681F21">
        <w:rPr>
          <w:noProof/>
          <w:szCs w:val="24"/>
          <w:lang w:val="en-US"/>
        </w:rPr>
        <w:t xml:space="preserve">Evaluate </w:t>
      </w:r>
      <w:r w:rsidR="00A04C79" w:rsidRPr="00A04C79">
        <w:rPr>
          <w:noProof/>
          <w:szCs w:val="24"/>
          <w:lang w:val="en-US"/>
        </w:rPr>
        <w:t xml:space="preserve">haematological and </w:t>
      </w:r>
      <w:r w:rsidRPr="00681F21">
        <w:rPr>
          <w:noProof/>
          <w:szCs w:val="24"/>
          <w:lang w:val="en-US"/>
        </w:rPr>
        <w:t>clinical chemistries, including liver</w:t>
      </w:r>
      <w:r w:rsidR="00A04C79">
        <w:rPr>
          <w:noProof/>
          <w:szCs w:val="24"/>
          <w:lang w:val="en-US"/>
        </w:rPr>
        <w:t>, kid</w:t>
      </w:r>
      <w:r w:rsidR="00046847">
        <w:rPr>
          <w:noProof/>
          <w:szCs w:val="24"/>
          <w:lang w:val="en-US"/>
        </w:rPr>
        <w:t>ne</w:t>
      </w:r>
      <w:r w:rsidR="00A04C79">
        <w:rPr>
          <w:noProof/>
          <w:szCs w:val="24"/>
          <w:lang w:val="en-US"/>
        </w:rPr>
        <w:t>y</w:t>
      </w:r>
      <w:r w:rsidRPr="00681F21">
        <w:rPr>
          <w:noProof/>
          <w:szCs w:val="24"/>
          <w:lang w:val="en-US"/>
        </w:rPr>
        <w:t xml:space="preserve"> and thyroid function tests, at baseline and periodically during treatment. For suspected immune-related adverse reactions, adequate evaluation including specialty consultation should be ensured. </w:t>
      </w:r>
    </w:p>
    <w:p w14:paraId="1B9BC767" w14:textId="77777777" w:rsidR="009B2A5E" w:rsidRPr="00681F21" w:rsidRDefault="009B2A5E" w:rsidP="00664EA3">
      <w:pPr>
        <w:tabs>
          <w:tab w:val="left" w:pos="567"/>
        </w:tabs>
        <w:spacing w:after="0"/>
        <w:rPr>
          <w:noProof/>
          <w:szCs w:val="24"/>
          <w:lang w:val="en-US"/>
        </w:rPr>
      </w:pPr>
    </w:p>
    <w:p w14:paraId="46368394" w14:textId="1E2858A4" w:rsidR="00664EA3" w:rsidRPr="00681F21" w:rsidRDefault="00664EA3" w:rsidP="00664EA3">
      <w:pPr>
        <w:tabs>
          <w:tab w:val="left" w:pos="567"/>
        </w:tabs>
        <w:spacing w:after="0"/>
        <w:rPr>
          <w:noProof/>
          <w:szCs w:val="24"/>
          <w:lang w:val="en-US"/>
        </w:rPr>
      </w:pPr>
      <w:r w:rsidRPr="00681F21">
        <w:rPr>
          <w:noProof/>
          <w:szCs w:val="24"/>
          <w:lang w:val="en-US"/>
        </w:rPr>
        <w:t xml:space="preserve">Based on the severity of the adverse reaction, dostarlimab should be withheld or permanently discontinued and corticosteroids (1 to 2 mg/kg/day prednisone or equivalent) or other appropriate therapy administered (see below and </w:t>
      </w:r>
      <w:r w:rsidR="00BE1DBE">
        <w:rPr>
          <w:noProof/>
          <w:szCs w:val="24"/>
          <w:lang w:val="en-US"/>
        </w:rPr>
        <w:t>section 4.2 DOS</w:t>
      </w:r>
      <w:r w:rsidR="002278F1">
        <w:rPr>
          <w:noProof/>
          <w:szCs w:val="24"/>
          <w:lang w:val="en-US"/>
        </w:rPr>
        <w:t>ING</w:t>
      </w:r>
      <w:r w:rsidR="00BE1DBE">
        <w:rPr>
          <w:noProof/>
          <w:szCs w:val="24"/>
          <w:lang w:val="en-US"/>
        </w:rPr>
        <w:t xml:space="preserve"> AND ADMINISTRATION</w:t>
      </w:r>
      <w:r w:rsidRPr="00681F21">
        <w:rPr>
          <w:noProof/>
          <w:szCs w:val="24"/>
          <w:lang w:val="en-US"/>
        </w:rPr>
        <w:t>, Dose modification)</w:t>
      </w:r>
      <w:r w:rsidRPr="00681F21">
        <w:rPr>
          <w:i/>
          <w:iCs/>
          <w:noProof/>
          <w:szCs w:val="24"/>
          <w:lang w:val="en-US"/>
        </w:rPr>
        <w:t>.</w:t>
      </w:r>
      <w:r w:rsidRPr="00681F21">
        <w:rPr>
          <w:noProof/>
          <w:szCs w:val="24"/>
          <w:lang w:val="en-US"/>
        </w:rPr>
        <w:t xml:space="preserve"> Upon improvement to Grade </w:t>
      </w:r>
      <w:r w:rsidR="00A04C79">
        <w:rPr>
          <w:noProof/>
          <w:szCs w:val="24"/>
          <w:lang w:val="en-US"/>
        </w:rPr>
        <w:t xml:space="preserve">0 or </w:t>
      </w:r>
      <w:r w:rsidRPr="00681F21">
        <w:rPr>
          <w:noProof/>
          <w:szCs w:val="24"/>
          <w:lang w:val="en-US"/>
        </w:rPr>
        <w:t>1, corticosteroid taper should be initiated and continued for 1 month or longer. Based on limited data from clinical studies in patients whose immune-related adverse reactions could not be controlled with corticosteroid use, administration of other systemic immunosuppressants can be considered. Institute hormone replacement therapy for endocrinopathies as warranted.</w:t>
      </w:r>
    </w:p>
    <w:p w14:paraId="34628DF9" w14:textId="77777777" w:rsidR="00664EA3" w:rsidRPr="00681F21" w:rsidRDefault="00664EA3" w:rsidP="00664EA3">
      <w:pPr>
        <w:tabs>
          <w:tab w:val="left" w:pos="567"/>
        </w:tabs>
        <w:spacing w:after="0"/>
        <w:rPr>
          <w:noProof/>
          <w:szCs w:val="24"/>
          <w:lang w:val="en-US"/>
        </w:rPr>
      </w:pPr>
    </w:p>
    <w:p w14:paraId="43ED4EB1" w14:textId="0CDD5F20" w:rsidR="00664EA3" w:rsidRDefault="00664EA3" w:rsidP="00664EA3">
      <w:pPr>
        <w:tabs>
          <w:tab w:val="left" w:pos="567"/>
        </w:tabs>
        <w:spacing w:after="0"/>
        <w:rPr>
          <w:noProof/>
          <w:szCs w:val="24"/>
          <w:lang w:val="en-US"/>
        </w:rPr>
      </w:pPr>
      <w:r w:rsidRPr="00681F21">
        <w:rPr>
          <w:noProof/>
          <w:szCs w:val="24"/>
          <w:lang w:val="en-US"/>
        </w:rPr>
        <w:t>Dostarlimab should be permanently discontinued for any Grade 3 immune-related adverse reaction that recurs and for any Grade 4 immune-related adverse reaction toxicity, except for endocrinopathies that are controlled with replacement hormones and unless otherwise specified in Table </w:t>
      </w:r>
      <w:r w:rsidR="008774B8">
        <w:rPr>
          <w:noProof/>
          <w:szCs w:val="24"/>
          <w:lang w:val="en-US"/>
        </w:rPr>
        <w:t>2</w:t>
      </w:r>
      <w:r w:rsidRPr="00681F21">
        <w:rPr>
          <w:noProof/>
          <w:szCs w:val="24"/>
          <w:lang w:val="en-US"/>
        </w:rPr>
        <w:t>.</w:t>
      </w:r>
    </w:p>
    <w:p w14:paraId="2FBDA4BD" w14:textId="1965C034" w:rsidR="008A1858" w:rsidRDefault="008A1858" w:rsidP="00664EA3">
      <w:pPr>
        <w:tabs>
          <w:tab w:val="left" w:pos="567"/>
        </w:tabs>
        <w:spacing w:after="0"/>
        <w:rPr>
          <w:noProof/>
          <w:szCs w:val="24"/>
          <w:lang w:val="en-US"/>
        </w:rPr>
      </w:pPr>
    </w:p>
    <w:p w14:paraId="6F8B40B0" w14:textId="77777777" w:rsidR="008A1858" w:rsidRDefault="008A1858" w:rsidP="00664EA3">
      <w:pPr>
        <w:tabs>
          <w:tab w:val="left" w:pos="567"/>
        </w:tabs>
        <w:spacing w:after="0"/>
        <w:rPr>
          <w:noProof/>
          <w:szCs w:val="24"/>
          <w:lang w:val="en-US"/>
        </w:rPr>
      </w:pPr>
    </w:p>
    <w:p w14:paraId="32A8B340" w14:textId="77777777" w:rsidR="00722BD9" w:rsidRPr="00681F21" w:rsidRDefault="00722BD9" w:rsidP="00664EA3">
      <w:pPr>
        <w:tabs>
          <w:tab w:val="left" w:pos="567"/>
        </w:tabs>
        <w:spacing w:after="0"/>
        <w:rPr>
          <w:noProof/>
          <w:szCs w:val="24"/>
        </w:rPr>
      </w:pPr>
    </w:p>
    <w:p w14:paraId="0996DF9E" w14:textId="77777777" w:rsidR="00664EA3" w:rsidRPr="00681F21" w:rsidRDefault="00664EA3" w:rsidP="00664EA3">
      <w:pPr>
        <w:tabs>
          <w:tab w:val="left" w:pos="567"/>
        </w:tabs>
        <w:spacing w:after="0"/>
        <w:rPr>
          <w:i/>
          <w:noProof/>
          <w:szCs w:val="24"/>
          <w:u w:val="single"/>
          <w:lang w:val="en-US"/>
        </w:rPr>
      </w:pPr>
      <w:r w:rsidRPr="00681F21">
        <w:rPr>
          <w:bCs/>
          <w:i/>
          <w:noProof/>
          <w:szCs w:val="24"/>
          <w:u w:val="single"/>
          <w:lang w:val="en-US"/>
        </w:rPr>
        <w:t>Immune-related pneumonitis</w:t>
      </w:r>
    </w:p>
    <w:p w14:paraId="7C0D6453" w14:textId="23971669" w:rsidR="00664EA3" w:rsidRPr="00681F21" w:rsidRDefault="00664EA3" w:rsidP="00664EA3">
      <w:pPr>
        <w:tabs>
          <w:tab w:val="left" w:pos="567"/>
        </w:tabs>
        <w:spacing w:after="0"/>
        <w:rPr>
          <w:noProof/>
          <w:szCs w:val="24"/>
        </w:rPr>
      </w:pPr>
      <w:r w:rsidRPr="00681F21">
        <w:rPr>
          <w:noProof/>
          <w:szCs w:val="24"/>
        </w:rPr>
        <w:t xml:space="preserve">Pneumonitis has been reported in patients receiving dostarlimab (see </w:t>
      </w:r>
      <w:r w:rsidR="00D71398">
        <w:rPr>
          <w:noProof/>
          <w:szCs w:val="24"/>
          <w:lang w:val="en-US"/>
        </w:rPr>
        <w:t>Section 4.8 ADVERSE EFFECTS</w:t>
      </w:r>
      <w:r w:rsidRPr="00681F21">
        <w:rPr>
          <w:noProof/>
          <w:szCs w:val="24"/>
        </w:rPr>
        <w:t>). Patients should be monitored for signs and symptoms of pneumonitis. Suspected pneumonitis should be confirmed with radiographic imaging and other causes excluded. Patients should be managed with dostarlimab treatment modifications and corticosteroids (</w:t>
      </w:r>
      <w:r w:rsidR="00A41888" w:rsidRPr="00681F21">
        <w:rPr>
          <w:noProof/>
          <w:szCs w:val="24"/>
        </w:rPr>
        <w:t xml:space="preserve">see Section 4.2 </w:t>
      </w:r>
      <w:r w:rsidR="0012775F">
        <w:rPr>
          <w:noProof/>
          <w:szCs w:val="24"/>
        </w:rPr>
        <w:t>DOSING AND ADMINISTRATION</w:t>
      </w:r>
      <w:r w:rsidRPr="00681F21">
        <w:rPr>
          <w:noProof/>
          <w:szCs w:val="24"/>
        </w:rPr>
        <w:t>).</w:t>
      </w:r>
    </w:p>
    <w:p w14:paraId="28CEB044" w14:textId="77777777" w:rsidR="00664EA3" w:rsidRPr="00681F21" w:rsidRDefault="00664EA3" w:rsidP="00664EA3">
      <w:pPr>
        <w:tabs>
          <w:tab w:val="left" w:pos="567"/>
        </w:tabs>
        <w:spacing w:after="0"/>
        <w:rPr>
          <w:noProof/>
          <w:szCs w:val="24"/>
        </w:rPr>
      </w:pPr>
    </w:p>
    <w:p w14:paraId="1C4CEF75" w14:textId="77777777" w:rsidR="00664EA3" w:rsidRPr="00681F21" w:rsidRDefault="00664EA3" w:rsidP="00664EA3">
      <w:pPr>
        <w:tabs>
          <w:tab w:val="left" w:pos="567"/>
        </w:tabs>
        <w:spacing w:after="0"/>
        <w:rPr>
          <w:bCs/>
          <w:i/>
          <w:noProof/>
          <w:szCs w:val="24"/>
          <w:u w:val="single"/>
          <w:lang w:val="en-US"/>
        </w:rPr>
      </w:pPr>
      <w:r w:rsidRPr="00681F21">
        <w:rPr>
          <w:bCs/>
          <w:i/>
          <w:noProof/>
          <w:szCs w:val="24"/>
          <w:u w:val="single"/>
          <w:lang w:val="en-US"/>
        </w:rPr>
        <w:t>Immune-related colitis</w:t>
      </w:r>
    </w:p>
    <w:p w14:paraId="4E8B0B4F" w14:textId="76436E11" w:rsidR="00664EA3" w:rsidRPr="00681F21" w:rsidRDefault="00664EA3" w:rsidP="00664EA3">
      <w:pPr>
        <w:tabs>
          <w:tab w:val="left" w:pos="567"/>
        </w:tabs>
        <w:spacing w:after="0"/>
        <w:rPr>
          <w:noProof/>
          <w:szCs w:val="24"/>
          <w:lang w:val="en-US"/>
        </w:rPr>
      </w:pPr>
      <w:r w:rsidRPr="00681F21">
        <w:rPr>
          <w:noProof/>
          <w:szCs w:val="24"/>
          <w:lang w:val="en-US"/>
        </w:rPr>
        <w:t xml:space="preserve">Dostarlimab can cause immune-related colitis (see </w:t>
      </w:r>
      <w:r w:rsidR="00D71398">
        <w:rPr>
          <w:noProof/>
          <w:szCs w:val="24"/>
          <w:lang w:val="en-US"/>
        </w:rPr>
        <w:t>Section 4.8 ADVERSE EFFECTS</w:t>
      </w:r>
      <w:r w:rsidRPr="00681F21">
        <w:rPr>
          <w:noProof/>
          <w:szCs w:val="24"/>
          <w:lang w:val="en-US"/>
        </w:rPr>
        <w:t>). Monitor patients for signs and symptoms of colitis and</w:t>
      </w:r>
      <w:r w:rsidRPr="00681F21">
        <w:rPr>
          <w:noProof/>
          <w:szCs w:val="24"/>
        </w:rPr>
        <w:t xml:space="preserve"> manage with dostarlimab treatment modifications, anti-diarrhoeal agents and corticosteroids (</w:t>
      </w:r>
      <w:r w:rsidR="00A41888" w:rsidRPr="00681F21">
        <w:rPr>
          <w:noProof/>
          <w:szCs w:val="24"/>
        </w:rPr>
        <w:t xml:space="preserve">see </w:t>
      </w:r>
      <w:r w:rsidR="0012775F" w:rsidRPr="00681F21">
        <w:rPr>
          <w:noProof/>
          <w:szCs w:val="24"/>
        </w:rPr>
        <w:t xml:space="preserve">Section 4.2 </w:t>
      </w:r>
      <w:r w:rsidR="0012775F">
        <w:rPr>
          <w:noProof/>
          <w:szCs w:val="24"/>
        </w:rPr>
        <w:t>DOSING AND ADMINISTRATION</w:t>
      </w:r>
      <w:r w:rsidRPr="00681F21">
        <w:rPr>
          <w:noProof/>
          <w:szCs w:val="24"/>
        </w:rPr>
        <w:t>)</w:t>
      </w:r>
      <w:r w:rsidRPr="00681F21">
        <w:rPr>
          <w:noProof/>
          <w:szCs w:val="24"/>
          <w:lang w:val="en-US"/>
        </w:rPr>
        <w:t xml:space="preserve">. </w:t>
      </w:r>
    </w:p>
    <w:p w14:paraId="473DAB31" w14:textId="77777777" w:rsidR="00664EA3" w:rsidRPr="00681F21" w:rsidRDefault="00664EA3" w:rsidP="00664EA3">
      <w:pPr>
        <w:tabs>
          <w:tab w:val="left" w:pos="567"/>
        </w:tabs>
        <w:spacing w:after="0"/>
        <w:rPr>
          <w:noProof/>
          <w:szCs w:val="24"/>
          <w:lang w:val="en-US"/>
        </w:rPr>
      </w:pPr>
    </w:p>
    <w:p w14:paraId="23DD5A4F" w14:textId="77777777" w:rsidR="00664EA3" w:rsidRPr="00681F21" w:rsidRDefault="00664EA3" w:rsidP="00664EA3">
      <w:pPr>
        <w:tabs>
          <w:tab w:val="left" w:pos="567"/>
        </w:tabs>
        <w:spacing w:after="0"/>
        <w:rPr>
          <w:i/>
          <w:noProof/>
          <w:szCs w:val="24"/>
          <w:lang w:val="en-US"/>
        </w:rPr>
      </w:pPr>
      <w:r w:rsidRPr="00681F21">
        <w:rPr>
          <w:bCs/>
          <w:i/>
          <w:noProof/>
          <w:szCs w:val="24"/>
          <w:u w:val="single"/>
          <w:lang w:val="en-US"/>
        </w:rPr>
        <w:t>Immune-related hepatitis</w:t>
      </w:r>
    </w:p>
    <w:p w14:paraId="7DDE4490" w14:textId="63041499" w:rsidR="00664EA3" w:rsidRDefault="00664EA3" w:rsidP="00664EA3">
      <w:pPr>
        <w:tabs>
          <w:tab w:val="left" w:pos="567"/>
        </w:tabs>
        <w:spacing w:after="0"/>
        <w:rPr>
          <w:noProof/>
          <w:szCs w:val="24"/>
          <w:lang w:val="en-US"/>
        </w:rPr>
      </w:pPr>
      <w:r w:rsidRPr="00681F21">
        <w:rPr>
          <w:noProof/>
          <w:szCs w:val="24"/>
          <w:lang w:val="en-US"/>
        </w:rPr>
        <w:t xml:space="preserve">Dostarlimab can cause immune-related hepatitis. Monitor patients for changes in liver function periodically </w:t>
      </w:r>
      <w:r w:rsidRPr="00681F21">
        <w:rPr>
          <w:noProof/>
          <w:szCs w:val="24"/>
        </w:rPr>
        <w:t>as indicated based on clinical evaluation and manage with dostarlimab treatment modifications and corticosteroids (</w:t>
      </w:r>
      <w:r w:rsidR="00A41888" w:rsidRPr="00681F21">
        <w:rPr>
          <w:noProof/>
          <w:szCs w:val="24"/>
        </w:rPr>
        <w:t xml:space="preserve">see </w:t>
      </w:r>
      <w:r w:rsidR="0012775F" w:rsidRPr="00681F21">
        <w:rPr>
          <w:noProof/>
          <w:szCs w:val="24"/>
        </w:rPr>
        <w:t xml:space="preserve">Section 4.2 </w:t>
      </w:r>
      <w:r w:rsidR="0012775F">
        <w:rPr>
          <w:noProof/>
          <w:szCs w:val="24"/>
        </w:rPr>
        <w:t>DOSING AND ADMINISTRATION</w:t>
      </w:r>
      <w:r w:rsidRPr="00681F21">
        <w:rPr>
          <w:noProof/>
          <w:szCs w:val="24"/>
        </w:rPr>
        <w:t>)</w:t>
      </w:r>
      <w:r w:rsidRPr="00681F21">
        <w:rPr>
          <w:noProof/>
          <w:szCs w:val="24"/>
          <w:lang w:val="en-US"/>
        </w:rPr>
        <w:t>.</w:t>
      </w:r>
    </w:p>
    <w:p w14:paraId="25D4AC62" w14:textId="77777777" w:rsidR="005D04E8" w:rsidRDefault="005D04E8" w:rsidP="00664EA3">
      <w:pPr>
        <w:tabs>
          <w:tab w:val="left" w:pos="567"/>
        </w:tabs>
        <w:spacing w:after="0"/>
        <w:rPr>
          <w:bCs/>
          <w:i/>
          <w:noProof/>
          <w:szCs w:val="24"/>
          <w:u w:val="single"/>
          <w:lang w:val="en-US"/>
        </w:rPr>
      </w:pPr>
    </w:p>
    <w:p w14:paraId="4120591C" w14:textId="1A179876" w:rsidR="00664EA3" w:rsidRPr="00681F21" w:rsidRDefault="00664EA3" w:rsidP="00664EA3">
      <w:pPr>
        <w:tabs>
          <w:tab w:val="left" w:pos="567"/>
        </w:tabs>
        <w:spacing w:after="0"/>
        <w:rPr>
          <w:bCs/>
          <w:i/>
          <w:noProof/>
          <w:szCs w:val="24"/>
          <w:u w:val="single"/>
          <w:lang w:val="en-US"/>
        </w:rPr>
      </w:pPr>
      <w:r w:rsidRPr="00681F21">
        <w:rPr>
          <w:bCs/>
          <w:i/>
          <w:noProof/>
          <w:szCs w:val="24"/>
          <w:u w:val="single"/>
          <w:lang w:val="en-US"/>
        </w:rPr>
        <w:t>Immune-related endocrinopathies</w:t>
      </w:r>
    </w:p>
    <w:p w14:paraId="110766EF" w14:textId="13E27DA9" w:rsidR="00664EA3" w:rsidRDefault="00664EA3" w:rsidP="00664EA3">
      <w:pPr>
        <w:tabs>
          <w:tab w:val="left" w:pos="567"/>
        </w:tabs>
        <w:spacing w:after="0"/>
        <w:rPr>
          <w:noProof/>
          <w:szCs w:val="24"/>
          <w:lang w:val="en-US"/>
        </w:rPr>
      </w:pPr>
      <w:r w:rsidRPr="00681F21">
        <w:rPr>
          <w:noProof/>
          <w:szCs w:val="24"/>
          <w:lang w:val="en-US"/>
        </w:rPr>
        <w:lastRenderedPageBreak/>
        <w:t>Immune-related endocrinopathies, including hypothyroidism, hyperthyroidism, thyroiditis</w:t>
      </w:r>
      <w:r w:rsidR="00A04C79">
        <w:rPr>
          <w:noProof/>
          <w:szCs w:val="24"/>
          <w:lang w:val="en-US"/>
        </w:rPr>
        <w:t xml:space="preserve">, </w:t>
      </w:r>
      <w:r w:rsidR="00A04C79" w:rsidRPr="00A04C79">
        <w:rPr>
          <w:noProof/>
          <w:szCs w:val="24"/>
          <w:lang w:val="en-US"/>
        </w:rPr>
        <w:t>hypophysitis, type 1 diabetes mellitus, diabetic ketoacidosis</w:t>
      </w:r>
      <w:r w:rsidRPr="00681F21">
        <w:rPr>
          <w:noProof/>
          <w:szCs w:val="24"/>
          <w:lang w:val="en-US"/>
        </w:rPr>
        <w:t xml:space="preserve"> and adrenal insufficiency, have been reported in patients receiving dostarlimab (see </w:t>
      </w:r>
      <w:r w:rsidR="00D71398">
        <w:rPr>
          <w:noProof/>
          <w:szCs w:val="24"/>
          <w:lang w:val="en-US"/>
        </w:rPr>
        <w:t>Section 4.8 ADVERSE EFFECTS</w:t>
      </w:r>
      <w:r w:rsidRPr="00681F21">
        <w:rPr>
          <w:noProof/>
          <w:szCs w:val="24"/>
          <w:lang w:val="en-US"/>
        </w:rPr>
        <w:t>).</w:t>
      </w:r>
    </w:p>
    <w:p w14:paraId="6FDCBD5D" w14:textId="77777777" w:rsidR="008A1858" w:rsidRDefault="008A1858" w:rsidP="00664EA3">
      <w:pPr>
        <w:tabs>
          <w:tab w:val="left" w:pos="567"/>
        </w:tabs>
        <w:spacing w:after="0"/>
        <w:rPr>
          <w:noProof/>
          <w:szCs w:val="24"/>
          <w:lang w:val="en-US"/>
        </w:rPr>
      </w:pPr>
    </w:p>
    <w:p w14:paraId="1F369C98" w14:textId="77777777" w:rsidR="00664EA3" w:rsidRPr="00681F21" w:rsidRDefault="00664EA3" w:rsidP="00664EA3">
      <w:pPr>
        <w:tabs>
          <w:tab w:val="left" w:pos="567"/>
        </w:tabs>
        <w:spacing w:after="0"/>
        <w:ind w:left="567"/>
        <w:rPr>
          <w:i/>
          <w:iCs/>
          <w:noProof/>
          <w:szCs w:val="24"/>
          <w:lang w:val="en-US"/>
        </w:rPr>
      </w:pPr>
      <w:r w:rsidRPr="00681F21">
        <w:rPr>
          <w:i/>
          <w:iCs/>
          <w:noProof/>
          <w:szCs w:val="24"/>
          <w:lang w:val="en-US"/>
        </w:rPr>
        <w:t>Hypothyroidism and hyperthyroidism</w:t>
      </w:r>
    </w:p>
    <w:p w14:paraId="0D2238AE" w14:textId="3FCF13A6" w:rsidR="00664EA3" w:rsidRDefault="00664EA3" w:rsidP="00664EA3">
      <w:pPr>
        <w:tabs>
          <w:tab w:val="left" w:pos="567"/>
        </w:tabs>
        <w:spacing w:after="0"/>
        <w:ind w:left="567"/>
        <w:rPr>
          <w:noProof/>
          <w:szCs w:val="24"/>
          <w:lang w:val="en-US"/>
        </w:rPr>
      </w:pPr>
      <w:r w:rsidRPr="00681F21">
        <w:rPr>
          <w:noProof/>
          <w:szCs w:val="24"/>
          <w:lang w:val="en-US"/>
        </w:rPr>
        <w:t xml:space="preserve">Immune-related hypothyroidism and hyperthyroidism (including thyroiditis) occurred in patients receiving dostarlimab, and hypothyroidism may follow hyperthyroidism. Patients should be monitored for abnormal thyroid function tests prior to and periodically during treatment and as indicated based on clinical evaluation. Immune-related hypothyroidism and hyperthyroidism (including thyroiditis) should be managed as recommended in </w:t>
      </w:r>
      <w:r w:rsidR="002278F1" w:rsidRPr="00681F21">
        <w:rPr>
          <w:noProof/>
          <w:szCs w:val="24"/>
        </w:rPr>
        <w:t xml:space="preserve">Section 4.2 </w:t>
      </w:r>
      <w:r w:rsidR="002278F1">
        <w:rPr>
          <w:noProof/>
          <w:szCs w:val="24"/>
        </w:rPr>
        <w:t>DOSING AND ADMINISTRATION</w:t>
      </w:r>
      <w:r w:rsidRPr="00681F21">
        <w:rPr>
          <w:noProof/>
          <w:szCs w:val="24"/>
          <w:lang w:val="en-US"/>
        </w:rPr>
        <w:t>.</w:t>
      </w:r>
    </w:p>
    <w:p w14:paraId="06319B14" w14:textId="38170497" w:rsidR="007326D9" w:rsidRDefault="007326D9" w:rsidP="00664EA3">
      <w:pPr>
        <w:tabs>
          <w:tab w:val="left" w:pos="567"/>
        </w:tabs>
        <w:spacing w:after="0"/>
        <w:ind w:left="567"/>
        <w:rPr>
          <w:noProof/>
          <w:szCs w:val="24"/>
          <w:lang w:val="en-US"/>
        </w:rPr>
      </w:pPr>
    </w:p>
    <w:p w14:paraId="17079E65" w14:textId="77777777" w:rsidR="00664EA3" w:rsidRPr="00681F21" w:rsidRDefault="00664EA3" w:rsidP="00664EA3">
      <w:pPr>
        <w:tabs>
          <w:tab w:val="left" w:pos="567"/>
        </w:tabs>
        <w:spacing w:after="0"/>
        <w:ind w:left="567"/>
        <w:rPr>
          <w:i/>
          <w:iCs/>
          <w:noProof/>
          <w:szCs w:val="24"/>
          <w:lang w:val="en-US"/>
        </w:rPr>
      </w:pPr>
      <w:r w:rsidRPr="00681F21">
        <w:rPr>
          <w:i/>
          <w:iCs/>
          <w:noProof/>
          <w:szCs w:val="24"/>
          <w:lang w:val="en-US"/>
        </w:rPr>
        <w:t>Adrenal insufficiency</w:t>
      </w:r>
    </w:p>
    <w:p w14:paraId="1A543DD1" w14:textId="1486ED6C" w:rsidR="00664EA3" w:rsidRDefault="00664EA3" w:rsidP="00664EA3">
      <w:pPr>
        <w:tabs>
          <w:tab w:val="left" w:pos="567"/>
        </w:tabs>
        <w:spacing w:after="0"/>
        <w:ind w:left="567"/>
        <w:rPr>
          <w:noProof/>
          <w:szCs w:val="24"/>
          <w:lang w:val="en-US"/>
        </w:rPr>
      </w:pPr>
      <w:r w:rsidRPr="00681F21">
        <w:rPr>
          <w:noProof/>
          <w:szCs w:val="24"/>
          <w:lang w:val="en-US"/>
        </w:rPr>
        <w:t xml:space="preserve">Immune-related adrenal insufficiency occurred in patients receiving dostarlimab. Patients should be monitored for clinical signs and symptoms of adrenal insufficiency. For symptomatic adrenal insufficiency, patients should be managed as recommended in </w:t>
      </w:r>
      <w:r w:rsidR="002278F1" w:rsidRPr="00681F21">
        <w:rPr>
          <w:noProof/>
          <w:szCs w:val="24"/>
        </w:rPr>
        <w:t xml:space="preserve">Section 4.2 </w:t>
      </w:r>
      <w:r w:rsidR="002278F1">
        <w:rPr>
          <w:noProof/>
          <w:szCs w:val="24"/>
        </w:rPr>
        <w:t>DOSING AND ADMINISTRATION</w:t>
      </w:r>
      <w:r w:rsidRPr="00681F21">
        <w:rPr>
          <w:noProof/>
          <w:szCs w:val="24"/>
          <w:lang w:val="en-US"/>
        </w:rPr>
        <w:t>.</w:t>
      </w:r>
    </w:p>
    <w:p w14:paraId="2CD44C73" w14:textId="77777777" w:rsidR="00664EA3" w:rsidRPr="00681F21" w:rsidRDefault="00664EA3" w:rsidP="00664EA3">
      <w:pPr>
        <w:tabs>
          <w:tab w:val="left" w:pos="567"/>
        </w:tabs>
        <w:spacing w:after="0"/>
        <w:rPr>
          <w:noProof/>
          <w:szCs w:val="24"/>
          <w:lang w:val="en-US"/>
        </w:rPr>
      </w:pPr>
    </w:p>
    <w:p w14:paraId="6785A33A" w14:textId="77777777" w:rsidR="00664EA3" w:rsidRPr="00681F21" w:rsidRDefault="00664EA3" w:rsidP="00664EA3">
      <w:pPr>
        <w:tabs>
          <w:tab w:val="left" w:pos="567"/>
        </w:tabs>
        <w:spacing w:after="0"/>
        <w:rPr>
          <w:bCs/>
          <w:i/>
          <w:noProof/>
          <w:szCs w:val="24"/>
          <w:u w:val="single"/>
          <w:lang w:val="en-US"/>
        </w:rPr>
      </w:pPr>
      <w:r w:rsidRPr="00681F21">
        <w:rPr>
          <w:bCs/>
          <w:i/>
          <w:noProof/>
          <w:szCs w:val="24"/>
          <w:u w:val="single"/>
          <w:lang w:val="en-US"/>
        </w:rPr>
        <w:t xml:space="preserve">Immune-related nephritis </w:t>
      </w:r>
    </w:p>
    <w:p w14:paraId="0CD3E4E7" w14:textId="681E417B" w:rsidR="00664EA3" w:rsidRPr="00681F21" w:rsidRDefault="00664EA3" w:rsidP="00664EA3">
      <w:pPr>
        <w:tabs>
          <w:tab w:val="left" w:pos="567"/>
        </w:tabs>
        <w:spacing w:after="0"/>
        <w:rPr>
          <w:noProof/>
          <w:szCs w:val="24"/>
          <w:lang w:val="en-US"/>
        </w:rPr>
      </w:pPr>
      <w:r w:rsidRPr="00681F21">
        <w:rPr>
          <w:noProof/>
          <w:szCs w:val="24"/>
          <w:lang w:val="en-US"/>
        </w:rPr>
        <w:t xml:space="preserve">Dostarlimab can cause immune-related nephritis (see </w:t>
      </w:r>
      <w:r w:rsidR="00D71398">
        <w:rPr>
          <w:noProof/>
          <w:szCs w:val="24"/>
          <w:lang w:val="en-US"/>
        </w:rPr>
        <w:t>Section 4.8 ADVERSE EFFECTS</w:t>
      </w:r>
      <w:r w:rsidRPr="00681F21">
        <w:rPr>
          <w:noProof/>
          <w:szCs w:val="24"/>
          <w:lang w:val="en-US"/>
        </w:rPr>
        <w:t>). Monitor patients for changes in renal function and</w:t>
      </w:r>
      <w:r w:rsidRPr="00681F21">
        <w:rPr>
          <w:noProof/>
          <w:szCs w:val="24"/>
        </w:rPr>
        <w:t xml:space="preserve"> manage with dostarlimab treatment modifications and corticosteroids (see </w:t>
      </w:r>
      <w:r w:rsidR="0012775F" w:rsidRPr="00681F21">
        <w:rPr>
          <w:noProof/>
          <w:szCs w:val="24"/>
        </w:rPr>
        <w:t xml:space="preserve">Section 4.2 </w:t>
      </w:r>
      <w:r w:rsidR="0012775F">
        <w:rPr>
          <w:noProof/>
          <w:szCs w:val="24"/>
        </w:rPr>
        <w:t>DOSING AND ADMINISTRATION</w:t>
      </w:r>
      <w:r w:rsidRPr="00681F21">
        <w:rPr>
          <w:noProof/>
          <w:szCs w:val="24"/>
        </w:rPr>
        <w:t>)</w:t>
      </w:r>
      <w:r w:rsidRPr="00681F21">
        <w:rPr>
          <w:noProof/>
          <w:szCs w:val="24"/>
          <w:lang w:val="en-US"/>
        </w:rPr>
        <w:t>.</w:t>
      </w:r>
    </w:p>
    <w:p w14:paraId="38013CEC" w14:textId="77777777" w:rsidR="00664EA3" w:rsidRPr="00681F21" w:rsidRDefault="00664EA3" w:rsidP="00664EA3">
      <w:pPr>
        <w:tabs>
          <w:tab w:val="left" w:pos="567"/>
        </w:tabs>
        <w:spacing w:after="0"/>
        <w:rPr>
          <w:noProof/>
          <w:szCs w:val="24"/>
          <w:lang w:val="en-US"/>
        </w:rPr>
      </w:pPr>
    </w:p>
    <w:p w14:paraId="228AFCC2" w14:textId="77777777" w:rsidR="00664EA3" w:rsidRPr="00681F21" w:rsidRDefault="00664EA3" w:rsidP="00664EA3">
      <w:pPr>
        <w:tabs>
          <w:tab w:val="left" w:pos="567"/>
        </w:tabs>
        <w:spacing w:after="0"/>
        <w:rPr>
          <w:bCs/>
          <w:i/>
          <w:noProof/>
          <w:szCs w:val="24"/>
          <w:u w:val="single"/>
          <w:lang w:val="en-US"/>
        </w:rPr>
      </w:pPr>
      <w:r w:rsidRPr="00681F21">
        <w:rPr>
          <w:bCs/>
          <w:i/>
          <w:iCs/>
          <w:noProof/>
          <w:szCs w:val="24"/>
          <w:u w:val="single"/>
          <w:lang w:val="en-US"/>
        </w:rPr>
        <w:t>Immune</w:t>
      </w:r>
      <w:r w:rsidRPr="00681F21">
        <w:rPr>
          <w:bCs/>
          <w:i/>
          <w:iCs/>
          <w:noProof/>
          <w:szCs w:val="24"/>
          <w:u w:val="single"/>
          <w:lang w:val="en-US"/>
        </w:rPr>
        <w:noBreakHyphen/>
        <w:t>related rash</w:t>
      </w:r>
    </w:p>
    <w:p w14:paraId="6D433E3D" w14:textId="206FFDDF" w:rsidR="00664EA3" w:rsidRDefault="00664EA3" w:rsidP="00664EA3">
      <w:pPr>
        <w:tabs>
          <w:tab w:val="left" w:pos="567"/>
        </w:tabs>
        <w:spacing w:after="0"/>
        <w:rPr>
          <w:bCs/>
          <w:iCs/>
          <w:noProof/>
          <w:szCs w:val="24"/>
          <w:lang w:val="en-US"/>
        </w:rPr>
      </w:pPr>
      <w:r w:rsidRPr="00681F21">
        <w:rPr>
          <w:bCs/>
          <w:iCs/>
          <w:noProof/>
          <w:szCs w:val="24"/>
          <w:lang w:val="en-US"/>
        </w:rPr>
        <w:t>Immune-related rash has been reported in patients receiving dostarlimab</w:t>
      </w:r>
      <w:r w:rsidR="00A04C79">
        <w:rPr>
          <w:bCs/>
          <w:iCs/>
          <w:noProof/>
          <w:szCs w:val="24"/>
          <w:lang w:val="en-US"/>
        </w:rPr>
        <w:t xml:space="preserve">, </w:t>
      </w:r>
      <w:r w:rsidR="00A04C79" w:rsidRPr="00A04C79">
        <w:rPr>
          <w:bCs/>
          <w:iCs/>
          <w:noProof/>
          <w:szCs w:val="24"/>
          <w:lang w:val="en-US"/>
        </w:rPr>
        <w:t>including pemphigoid</w:t>
      </w:r>
      <w:r w:rsidRPr="00681F21">
        <w:rPr>
          <w:bCs/>
          <w:iCs/>
          <w:noProof/>
          <w:szCs w:val="24"/>
          <w:lang w:val="en-US"/>
        </w:rPr>
        <w:t xml:space="preserve"> (see </w:t>
      </w:r>
      <w:r w:rsidR="00D71398">
        <w:rPr>
          <w:noProof/>
          <w:szCs w:val="24"/>
          <w:lang w:val="en-US"/>
        </w:rPr>
        <w:t>Section 4.8 ADVERSE EFFECTS</w:t>
      </w:r>
      <w:r w:rsidRPr="00681F21">
        <w:rPr>
          <w:bCs/>
          <w:iCs/>
          <w:noProof/>
          <w:szCs w:val="24"/>
          <w:lang w:val="en-US"/>
        </w:rPr>
        <w:t xml:space="preserve">). Patients should be monitored for signs and symptoms of rash. </w:t>
      </w:r>
      <w:r w:rsidR="00A04C79" w:rsidRPr="00A04C79">
        <w:rPr>
          <w:bCs/>
          <w:iCs/>
          <w:noProof/>
          <w:szCs w:val="24"/>
          <w:lang w:val="en-US"/>
        </w:rPr>
        <w:t>Exfoliative dermatologic conditions</w:t>
      </w:r>
      <w:r w:rsidR="00A04C79">
        <w:rPr>
          <w:bCs/>
          <w:iCs/>
          <w:noProof/>
          <w:szCs w:val="24"/>
          <w:lang w:val="en-US"/>
        </w:rPr>
        <w:t xml:space="preserve"> </w:t>
      </w:r>
      <w:r w:rsidRPr="00681F21">
        <w:rPr>
          <w:bCs/>
          <w:iCs/>
          <w:noProof/>
          <w:szCs w:val="24"/>
          <w:lang w:val="en-US"/>
        </w:rPr>
        <w:t xml:space="preserve">should be managed as recommended </w:t>
      </w:r>
      <w:r w:rsidR="00D71398">
        <w:rPr>
          <w:bCs/>
          <w:iCs/>
          <w:noProof/>
          <w:szCs w:val="24"/>
          <w:lang w:val="en-US"/>
        </w:rPr>
        <w:t xml:space="preserve">(see </w:t>
      </w:r>
      <w:r w:rsidR="002278F1" w:rsidRPr="00681F21">
        <w:rPr>
          <w:noProof/>
          <w:szCs w:val="24"/>
        </w:rPr>
        <w:t xml:space="preserve">4.2 </w:t>
      </w:r>
      <w:r w:rsidR="002278F1">
        <w:rPr>
          <w:noProof/>
          <w:szCs w:val="24"/>
        </w:rPr>
        <w:t>DOSING AND ADMINISTRATION</w:t>
      </w:r>
      <w:r w:rsidR="00D71398">
        <w:rPr>
          <w:noProof/>
          <w:szCs w:val="24"/>
        </w:rPr>
        <w:t>)</w:t>
      </w:r>
      <w:r w:rsidRPr="00681F21">
        <w:rPr>
          <w:bCs/>
          <w:iCs/>
          <w:noProof/>
          <w:szCs w:val="24"/>
          <w:lang w:val="en-US"/>
        </w:rPr>
        <w:t>. Events of Stevens-Johnson Syndrome</w:t>
      </w:r>
      <w:r w:rsidR="003D49EA">
        <w:rPr>
          <w:bCs/>
          <w:iCs/>
          <w:noProof/>
          <w:szCs w:val="24"/>
          <w:lang w:val="en-US"/>
        </w:rPr>
        <w:t xml:space="preserve"> (SJS),</w:t>
      </w:r>
      <w:r w:rsidRPr="00681F21">
        <w:rPr>
          <w:bCs/>
          <w:iCs/>
          <w:noProof/>
          <w:szCs w:val="24"/>
          <w:lang w:val="en-US"/>
        </w:rPr>
        <w:t xml:space="preserve">  toxic epidermal necrolysis</w:t>
      </w:r>
      <w:r w:rsidR="003D49EA">
        <w:rPr>
          <w:bCs/>
          <w:iCs/>
          <w:noProof/>
          <w:szCs w:val="24"/>
          <w:lang w:val="en-US"/>
        </w:rPr>
        <w:t xml:space="preserve"> (TEN)</w:t>
      </w:r>
      <w:r w:rsidRPr="00681F21">
        <w:rPr>
          <w:bCs/>
          <w:iCs/>
          <w:noProof/>
          <w:szCs w:val="24"/>
          <w:lang w:val="en-US"/>
        </w:rPr>
        <w:t xml:space="preserve"> </w:t>
      </w:r>
      <w:r w:rsidR="003D49EA">
        <w:rPr>
          <w:bCs/>
          <w:iCs/>
          <w:noProof/>
          <w:szCs w:val="24"/>
          <w:lang w:val="en-US"/>
        </w:rPr>
        <w:t xml:space="preserve">or </w:t>
      </w:r>
      <w:r w:rsidR="003D49EA" w:rsidRPr="003D49EA">
        <w:rPr>
          <w:bCs/>
          <w:iCs/>
          <w:noProof/>
          <w:szCs w:val="24"/>
          <w:lang w:val="en-US"/>
        </w:rPr>
        <w:t>drug rash with eosinophilia and systemic symptoms (DRESS)</w:t>
      </w:r>
      <w:r w:rsidR="003D49EA">
        <w:rPr>
          <w:bCs/>
          <w:iCs/>
          <w:noProof/>
          <w:szCs w:val="24"/>
          <w:lang w:val="en-US"/>
        </w:rPr>
        <w:t xml:space="preserve"> </w:t>
      </w:r>
      <w:r w:rsidRPr="00681F21">
        <w:rPr>
          <w:bCs/>
          <w:iCs/>
          <w:noProof/>
          <w:szCs w:val="24"/>
          <w:lang w:val="en-US"/>
        </w:rPr>
        <w:t>have been reported in patients treated with PD</w:t>
      </w:r>
      <w:r w:rsidRPr="00681F21">
        <w:rPr>
          <w:bCs/>
          <w:iCs/>
          <w:noProof/>
          <w:szCs w:val="24"/>
          <w:lang w:val="en-US"/>
        </w:rPr>
        <w:noBreakHyphen/>
        <w:t>1 inhibitors.</w:t>
      </w:r>
    </w:p>
    <w:p w14:paraId="09FFA9C6" w14:textId="77777777" w:rsidR="004A61A7" w:rsidRPr="00681F21" w:rsidRDefault="004A61A7" w:rsidP="00664EA3">
      <w:pPr>
        <w:tabs>
          <w:tab w:val="left" w:pos="567"/>
        </w:tabs>
        <w:spacing w:after="0"/>
        <w:rPr>
          <w:bCs/>
          <w:iCs/>
          <w:noProof/>
          <w:szCs w:val="24"/>
          <w:lang w:val="en-US"/>
        </w:rPr>
      </w:pPr>
    </w:p>
    <w:p w14:paraId="3D9A89C5" w14:textId="72CA19E2" w:rsidR="008A1858" w:rsidRDefault="00664EA3" w:rsidP="00664EA3">
      <w:pPr>
        <w:tabs>
          <w:tab w:val="left" w:pos="567"/>
        </w:tabs>
        <w:spacing w:after="0"/>
        <w:rPr>
          <w:bCs/>
          <w:iCs/>
          <w:noProof/>
          <w:szCs w:val="24"/>
          <w:lang w:val="en-US"/>
        </w:rPr>
      </w:pPr>
      <w:r w:rsidRPr="00681F21">
        <w:rPr>
          <w:bCs/>
          <w:iCs/>
          <w:noProof/>
          <w:szCs w:val="24"/>
          <w:lang w:val="en-US"/>
        </w:rPr>
        <w:t>Caution should be used when considering the use of dostarlimab in a patient who has previously experienced a severe or life</w:t>
      </w:r>
      <w:r w:rsidRPr="00681F21">
        <w:rPr>
          <w:bCs/>
          <w:iCs/>
          <w:noProof/>
          <w:szCs w:val="24"/>
          <w:lang w:val="en-US"/>
        </w:rPr>
        <w:noBreakHyphen/>
        <w:t>threatening skin adverse reaction on prior treatment with other immune</w:t>
      </w:r>
      <w:r w:rsidRPr="00681F21">
        <w:rPr>
          <w:bCs/>
          <w:iCs/>
          <w:noProof/>
          <w:szCs w:val="24"/>
          <w:lang w:val="en-US"/>
        </w:rPr>
        <w:noBreakHyphen/>
        <w:t>stimulatory anticancer agents.</w:t>
      </w:r>
    </w:p>
    <w:p w14:paraId="6AF5D034" w14:textId="77777777" w:rsidR="00664EA3" w:rsidRPr="00681F21" w:rsidRDefault="00664EA3" w:rsidP="00664EA3">
      <w:pPr>
        <w:tabs>
          <w:tab w:val="left" w:pos="567"/>
        </w:tabs>
        <w:spacing w:after="0"/>
        <w:rPr>
          <w:bCs/>
          <w:i/>
          <w:noProof/>
          <w:szCs w:val="24"/>
          <w:u w:val="single"/>
          <w:lang w:val="en-US"/>
        </w:rPr>
      </w:pPr>
    </w:p>
    <w:p w14:paraId="73414F7A" w14:textId="77777777" w:rsidR="00664EA3" w:rsidRPr="00681F21" w:rsidRDefault="00664EA3" w:rsidP="00664EA3">
      <w:pPr>
        <w:tabs>
          <w:tab w:val="left" w:pos="567"/>
        </w:tabs>
        <w:spacing w:after="0"/>
        <w:rPr>
          <w:bCs/>
          <w:i/>
          <w:noProof/>
          <w:szCs w:val="24"/>
          <w:u w:val="single"/>
          <w:lang w:val="en-US"/>
        </w:rPr>
      </w:pPr>
      <w:r w:rsidRPr="00681F21">
        <w:rPr>
          <w:bCs/>
          <w:i/>
          <w:noProof/>
          <w:szCs w:val="24"/>
          <w:u w:val="single"/>
          <w:lang w:val="en-US"/>
        </w:rPr>
        <w:t>Other immune-related adverse reactions</w:t>
      </w:r>
    </w:p>
    <w:p w14:paraId="2B92ED70" w14:textId="68CBF065" w:rsidR="00664EA3" w:rsidRDefault="00664EA3" w:rsidP="00664EA3">
      <w:pPr>
        <w:tabs>
          <w:tab w:val="left" w:pos="567"/>
        </w:tabs>
        <w:spacing w:after="0"/>
        <w:rPr>
          <w:noProof/>
          <w:szCs w:val="24"/>
        </w:rPr>
      </w:pPr>
      <w:r w:rsidRPr="00681F21">
        <w:rPr>
          <w:noProof/>
          <w:szCs w:val="24"/>
        </w:rPr>
        <w:t>Given the mechanism of action of dostarlimab other potential immune-related</w:t>
      </w:r>
      <w:r w:rsidR="00DF2545">
        <w:rPr>
          <w:noProof/>
          <w:szCs w:val="24"/>
        </w:rPr>
        <w:t xml:space="preserve"> </w:t>
      </w:r>
      <w:r w:rsidRPr="00681F21">
        <w:rPr>
          <w:noProof/>
          <w:szCs w:val="24"/>
        </w:rPr>
        <w:t xml:space="preserve">adverse reactions may occur. Clinically significant immune-related adverse reactions reported in less than 1% of patients treated with dostarlimab as monotherapy in clinical trials include autoimmune haemolytic anaemia, uveitis, </w:t>
      </w:r>
      <w:r w:rsidR="00A04C79">
        <w:rPr>
          <w:noProof/>
          <w:szCs w:val="24"/>
        </w:rPr>
        <w:t xml:space="preserve">and </w:t>
      </w:r>
      <w:r w:rsidR="00D71398">
        <w:rPr>
          <w:noProof/>
          <w:szCs w:val="24"/>
        </w:rPr>
        <w:t>iridocyclitis,</w:t>
      </w:r>
      <w:r w:rsidRPr="00681F21">
        <w:rPr>
          <w:noProof/>
          <w:szCs w:val="24"/>
        </w:rPr>
        <w:t xml:space="preserve">. Patients should be monitored for signs and symptoms of immune-related adverse reactions and managed as described in </w:t>
      </w:r>
      <w:r w:rsidR="0012775F" w:rsidRPr="00681F21">
        <w:rPr>
          <w:noProof/>
          <w:szCs w:val="24"/>
        </w:rPr>
        <w:t xml:space="preserve">Section 4.2 </w:t>
      </w:r>
      <w:r w:rsidR="0012775F">
        <w:rPr>
          <w:noProof/>
          <w:szCs w:val="24"/>
        </w:rPr>
        <w:t>DOSING AND ADMINISTRATION</w:t>
      </w:r>
      <w:r w:rsidRPr="00681F21">
        <w:rPr>
          <w:noProof/>
          <w:szCs w:val="24"/>
        </w:rPr>
        <w:t>.</w:t>
      </w:r>
    </w:p>
    <w:p w14:paraId="5F56E4F1" w14:textId="68899DF5" w:rsidR="00A04C79" w:rsidRDefault="00A04C79" w:rsidP="00664EA3">
      <w:pPr>
        <w:tabs>
          <w:tab w:val="left" w:pos="567"/>
        </w:tabs>
        <w:spacing w:after="0"/>
        <w:rPr>
          <w:noProof/>
          <w:szCs w:val="24"/>
        </w:rPr>
      </w:pPr>
    </w:p>
    <w:p w14:paraId="2155F16D" w14:textId="651AB594" w:rsidR="004E491D" w:rsidRPr="00BC6B99" w:rsidRDefault="004E491D" w:rsidP="002B096B">
      <w:pPr>
        <w:tabs>
          <w:tab w:val="left" w:pos="567"/>
        </w:tabs>
        <w:spacing w:after="0"/>
        <w:rPr>
          <w:bCs/>
          <w:i/>
          <w:noProof/>
          <w:szCs w:val="24"/>
          <w:u w:val="single"/>
          <w:lang w:val="en-US"/>
        </w:rPr>
      </w:pPr>
      <w:r w:rsidRPr="004B3DD6">
        <w:rPr>
          <w:u w:val="single"/>
        </w:rPr>
        <w:t xml:space="preserve">Transplant-related adverse reactions </w:t>
      </w:r>
    </w:p>
    <w:p w14:paraId="027DBA37" w14:textId="77777777" w:rsidR="00EC5941" w:rsidRDefault="00EC5941" w:rsidP="00664EA3">
      <w:pPr>
        <w:tabs>
          <w:tab w:val="left" w:pos="567"/>
        </w:tabs>
        <w:spacing w:after="0"/>
        <w:rPr>
          <w:noProof/>
          <w:szCs w:val="24"/>
        </w:rPr>
      </w:pPr>
    </w:p>
    <w:p w14:paraId="0E748C6B" w14:textId="77777777" w:rsidR="004E491D" w:rsidRPr="00080721" w:rsidRDefault="004E491D" w:rsidP="00664EA3">
      <w:pPr>
        <w:tabs>
          <w:tab w:val="left" w:pos="567"/>
        </w:tabs>
        <w:spacing w:after="0"/>
        <w:rPr>
          <w:i/>
          <w:iCs/>
          <w:noProof/>
          <w:szCs w:val="24"/>
        </w:rPr>
      </w:pPr>
      <w:r w:rsidRPr="00080721">
        <w:rPr>
          <w:i/>
          <w:iCs/>
        </w:rPr>
        <w:lastRenderedPageBreak/>
        <w:t>Solid organ transplant rejection</w:t>
      </w:r>
      <w:r w:rsidRPr="00080721">
        <w:rPr>
          <w:i/>
          <w:iCs/>
          <w:noProof/>
          <w:szCs w:val="24"/>
        </w:rPr>
        <w:t xml:space="preserve"> </w:t>
      </w:r>
    </w:p>
    <w:p w14:paraId="5E89C816" w14:textId="7997B703" w:rsidR="00A04C79" w:rsidRPr="00681F21" w:rsidRDefault="00A04C79" w:rsidP="00664EA3">
      <w:pPr>
        <w:tabs>
          <w:tab w:val="left" w:pos="567"/>
        </w:tabs>
        <w:spacing w:after="0"/>
        <w:rPr>
          <w:noProof/>
          <w:szCs w:val="24"/>
        </w:rPr>
      </w:pPr>
      <w:r w:rsidRPr="00A04C79">
        <w:rPr>
          <w:noProof/>
          <w:szCs w:val="24"/>
        </w:rPr>
        <w:t>Solid organ transplant rejection has been reported in the postmarketing setting in patients treated with PD-1 inhibitors. Treatment with dostarlimab may increase the risk of rejection in solid organ transplant recipients. The benefit of treatment with dostarlimab versus the risk of possible organ rejection should be considered in these patients</w:t>
      </w:r>
      <w:r>
        <w:rPr>
          <w:noProof/>
          <w:szCs w:val="24"/>
        </w:rPr>
        <w:t>.</w:t>
      </w:r>
    </w:p>
    <w:p w14:paraId="3EABADBD" w14:textId="77777777" w:rsidR="00664EA3" w:rsidRPr="00681F21" w:rsidRDefault="00664EA3" w:rsidP="00664EA3">
      <w:pPr>
        <w:tabs>
          <w:tab w:val="left" w:pos="567"/>
        </w:tabs>
        <w:spacing w:after="0"/>
        <w:rPr>
          <w:noProof/>
          <w:szCs w:val="24"/>
        </w:rPr>
      </w:pPr>
    </w:p>
    <w:p w14:paraId="476A7CE2" w14:textId="77777777" w:rsidR="00222DF2" w:rsidRPr="00080721" w:rsidRDefault="00222DF2" w:rsidP="00664EA3">
      <w:pPr>
        <w:tabs>
          <w:tab w:val="left" w:pos="567"/>
        </w:tabs>
        <w:spacing w:after="0"/>
        <w:rPr>
          <w:bCs/>
          <w:i/>
          <w:iCs/>
          <w:noProof/>
          <w:szCs w:val="24"/>
          <w:lang w:val="en-US"/>
        </w:rPr>
      </w:pPr>
      <w:r w:rsidRPr="00080721">
        <w:rPr>
          <w:i/>
          <w:iCs/>
        </w:rPr>
        <w:t>Complications of allogeneic Haematopoietic Stem Cell Transplant (HSCT)</w:t>
      </w:r>
      <w:r w:rsidRPr="00080721">
        <w:rPr>
          <w:bCs/>
          <w:i/>
          <w:iCs/>
          <w:noProof/>
          <w:szCs w:val="24"/>
          <w:lang w:val="en-US"/>
        </w:rPr>
        <w:t xml:space="preserve"> </w:t>
      </w:r>
    </w:p>
    <w:p w14:paraId="1E3A58FE" w14:textId="78ACE45D" w:rsidR="00664EA3" w:rsidRPr="00681F21" w:rsidRDefault="00664EA3" w:rsidP="00664EA3">
      <w:pPr>
        <w:tabs>
          <w:tab w:val="left" w:pos="567"/>
        </w:tabs>
        <w:spacing w:after="0"/>
        <w:rPr>
          <w:bCs/>
          <w:noProof/>
          <w:szCs w:val="24"/>
          <w:lang w:val="en-US"/>
        </w:rPr>
      </w:pPr>
      <w:r w:rsidRPr="00681F21">
        <w:rPr>
          <w:bCs/>
          <w:noProof/>
          <w:szCs w:val="24"/>
          <w:lang w:val="en-US"/>
        </w:rPr>
        <w:t>Fatal and other serious complications can occur in patients who receive allogeneic haematopoietic stem cell transplantation (HSCT) before or after being treated with a PD</w:t>
      </w:r>
      <w:r w:rsidRPr="00681F21">
        <w:rPr>
          <w:bCs/>
          <w:noProof/>
          <w:szCs w:val="24"/>
          <w:lang w:val="en-US"/>
        </w:rPr>
        <w:noBreakHyphen/>
        <w:t>1/PD-L1–blocking antibody. Transplant-related complications include hyperacute graft-versus-host disease (GVHD), acute GVHD, chronic GVHD, hepatic veno-occlusive disease after reduced intensity conditioning, and steroid-requiring febrile syndrome (without an identified infectious cause). These complications may occur despite intervening therapy between PD-1/PD-L1 blockade and allogeneic HSCT.</w:t>
      </w:r>
      <w:r w:rsidR="00D13AFB">
        <w:rPr>
          <w:bCs/>
          <w:noProof/>
          <w:szCs w:val="24"/>
          <w:lang w:val="en-US"/>
        </w:rPr>
        <w:t xml:space="preserve"> </w:t>
      </w:r>
      <w:r w:rsidRPr="00681F21">
        <w:rPr>
          <w:bCs/>
          <w:noProof/>
          <w:szCs w:val="24"/>
          <w:lang w:val="en-US"/>
        </w:rPr>
        <w:t>Follow patients closely for evidence of transplant-related complications and intervene promptly. Consider the benefit versus risks of treatment with a PD-1/PD-L1–blocking antibody prior to or after an allogeneic HSCT.</w:t>
      </w:r>
    </w:p>
    <w:p w14:paraId="3F74B7EE" w14:textId="77777777" w:rsidR="00664EA3" w:rsidRPr="00681F21" w:rsidRDefault="00664EA3" w:rsidP="00664EA3">
      <w:pPr>
        <w:tabs>
          <w:tab w:val="left" w:pos="567"/>
        </w:tabs>
        <w:spacing w:after="0"/>
        <w:rPr>
          <w:noProof/>
          <w:szCs w:val="24"/>
        </w:rPr>
      </w:pPr>
    </w:p>
    <w:p w14:paraId="7BC0ED04" w14:textId="77777777" w:rsidR="00664EA3" w:rsidRPr="00681F21" w:rsidRDefault="00664EA3" w:rsidP="00664EA3">
      <w:pPr>
        <w:tabs>
          <w:tab w:val="left" w:pos="567"/>
        </w:tabs>
        <w:spacing w:after="0"/>
        <w:rPr>
          <w:bCs/>
          <w:i/>
          <w:noProof/>
          <w:szCs w:val="24"/>
          <w:u w:val="single"/>
          <w:lang w:val="en-US"/>
        </w:rPr>
      </w:pPr>
      <w:r w:rsidRPr="00681F21">
        <w:rPr>
          <w:bCs/>
          <w:i/>
          <w:noProof/>
          <w:szCs w:val="24"/>
          <w:u w:val="single"/>
          <w:lang w:val="en-US"/>
        </w:rPr>
        <w:t>Infusion-related reactions</w:t>
      </w:r>
    </w:p>
    <w:p w14:paraId="1C7FDF39" w14:textId="0775FE08" w:rsidR="00664EA3" w:rsidRDefault="00664EA3" w:rsidP="00B02263">
      <w:pPr>
        <w:tabs>
          <w:tab w:val="left" w:pos="567"/>
        </w:tabs>
        <w:spacing w:after="0"/>
        <w:rPr>
          <w:noProof/>
          <w:szCs w:val="24"/>
          <w:lang w:val="en-US"/>
        </w:rPr>
      </w:pPr>
      <w:r w:rsidRPr="00681F21">
        <w:rPr>
          <w:noProof/>
          <w:szCs w:val="24"/>
          <w:lang w:val="en-US"/>
        </w:rPr>
        <w:t xml:space="preserve">Dostarlimab can cause infusion-related reactions, which can be severe (see </w:t>
      </w:r>
      <w:r w:rsidR="00D71398">
        <w:rPr>
          <w:noProof/>
          <w:szCs w:val="24"/>
          <w:lang w:val="en-US"/>
        </w:rPr>
        <w:t>Section 4.8 ADVERSE EFFECTS</w:t>
      </w:r>
      <w:r w:rsidRPr="00681F21">
        <w:rPr>
          <w:noProof/>
          <w:szCs w:val="24"/>
          <w:lang w:val="en-US"/>
        </w:rPr>
        <w:t xml:space="preserve">). For severe (Grade 3) or life-threatening (Grade 4) infusion-related reactions, stop infusion and permanently discontinue Dostarlimab (see </w:t>
      </w:r>
      <w:r w:rsidR="0012775F" w:rsidRPr="00681F21">
        <w:rPr>
          <w:noProof/>
          <w:szCs w:val="24"/>
        </w:rPr>
        <w:t xml:space="preserve">Section 4.2 </w:t>
      </w:r>
      <w:r w:rsidR="0012775F">
        <w:rPr>
          <w:noProof/>
          <w:szCs w:val="24"/>
        </w:rPr>
        <w:t>DOSING AND ADMINISTRATION</w:t>
      </w:r>
      <w:r w:rsidRPr="00681F21">
        <w:rPr>
          <w:noProof/>
          <w:szCs w:val="24"/>
          <w:lang w:val="en-US"/>
        </w:rPr>
        <w:t>).</w:t>
      </w:r>
    </w:p>
    <w:p w14:paraId="1E4E603F" w14:textId="77777777" w:rsidR="007326D9" w:rsidRDefault="007326D9" w:rsidP="00B02263">
      <w:pPr>
        <w:tabs>
          <w:tab w:val="left" w:pos="567"/>
        </w:tabs>
        <w:spacing w:after="0"/>
        <w:rPr>
          <w:noProof/>
          <w:szCs w:val="24"/>
          <w:lang w:val="en-US"/>
        </w:rPr>
      </w:pPr>
    </w:p>
    <w:p w14:paraId="2B90320F" w14:textId="261DAB44" w:rsidR="005355CD" w:rsidRDefault="005355CD" w:rsidP="005355CD">
      <w:pPr>
        <w:pStyle w:val="Default"/>
        <w:rPr>
          <w:b/>
          <w:bCs/>
          <w:sz w:val="22"/>
          <w:szCs w:val="22"/>
        </w:rPr>
      </w:pPr>
      <w:r w:rsidRPr="005355CD">
        <w:rPr>
          <w:b/>
          <w:bCs/>
          <w:sz w:val="22"/>
          <w:szCs w:val="22"/>
        </w:rPr>
        <w:t xml:space="preserve">Patient Card </w:t>
      </w:r>
    </w:p>
    <w:p w14:paraId="5B401E4D" w14:textId="77777777" w:rsidR="00432FF3" w:rsidRPr="005355CD" w:rsidRDefault="00432FF3" w:rsidP="005355CD">
      <w:pPr>
        <w:pStyle w:val="Default"/>
        <w:rPr>
          <w:sz w:val="22"/>
          <w:szCs w:val="22"/>
        </w:rPr>
      </w:pPr>
    </w:p>
    <w:p w14:paraId="64E8BD7B" w14:textId="7D50C5B9" w:rsidR="005355CD" w:rsidRDefault="005355CD" w:rsidP="005355CD">
      <w:pPr>
        <w:tabs>
          <w:tab w:val="left" w:pos="567"/>
        </w:tabs>
        <w:spacing w:after="0"/>
        <w:rPr>
          <w:noProof/>
          <w:szCs w:val="24"/>
          <w:lang w:val="en-US"/>
        </w:rPr>
      </w:pPr>
      <w:r w:rsidRPr="005355CD">
        <w:t xml:space="preserve">All prescribers of JEMPERLI should inform patients about the Patient </w:t>
      </w:r>
      <w:r>
        <w:t>Card,</w:t>
      </w:r>
      <w:r w:rsidRPr="005355CD">
        <w:t xml:space="preserve"> explaining what to do should they experience any symptom of immune-related adverse reactions</w:t>
      </w:r>
      <w:r>
        <w:t>. The physician will provide the Patient Card to each patient.</w:t>
      </w:r>
    </w:p>
    <w:p w14:paraId="60B102F4" w14:textId="77777777" w:rsidR="0061085B" w:rsidRPr="00681F21" w:rsidRDefault="0061085B" w:rsidP="00B02263">
      <w:pPr>
        <w:tabs>
          <w:tab w:val="left" w:pos="567"/>
        </w:tabs>
        <w:spacing w:after="0"/>
      </w:pPr>
    </w:p>
    <w:p w14:paraId="3A77783C" w14:textId="232951C3" w:rsidR="001A3992" w:rsidRDefault="001A3992" w:rsidP="00A41888">
      <w:pPr>
        <w:pStyle w:val="Heading3"/>
        <w:spacing w:before="0" w:after="120"/>
        <w:ind w:left="0"/>
        <w:rPr>
          <w:rFonts w:cs="Arial"/>
          <w:color w:val="FF0000"/>
        </w:rPr>
      </w:pPr>
      <w:r w:rsidRPr="00681F21">
        <w:rPr>
          <w:rFonts w:cs="Arial"/>
        </w:rPr>
        <w:t>Use in hepatic impairment</w:t>
      </w:r>
      <w:r w:rsidR="00FD6A5F">
        <w:rPr>
          <w:rFonts w:cs="Arial"/>
        </w:rPr>
        <w:fldChar w:fldCharType="begin"/>
      </w:r>
      <w:r w:rsidR="00FD6A5F">
        <w:rPr>
          <w:rFonts w:cs="Arial"/>
        </w:rPr>
        <w:instrText xml:space="preserve"> DOCVARIABLE vault_nd_3e128565-a685-48fe-bc11-623c5401debc \* MERGEFORMAT </w:instrText>
      </w:r>
      <w:r w:rsidR="00FD6A5F">
        <w:rPr>
          <w:rFonts w:cs="Arial"/>
        </w:rPr>
        <w:fldChar w:fldCharType="separate"/>
      </w:r>
      <w:r w:rsidR="00FD6A5F">
        <w:rPr>
          <w:rFonts w:cs="Arial"/>
        </w:rPr>
        <w:t xml:space="preserve"> </w:t>
      </w:r>
      <w:r w:rsidR="00FD6A5F">
        <w:rPr>
          <w:rFonts w:cs="Arial"/>
        </w:rPr>
        <w:fldChar w:fldCharType="end"/>
      </w:r>
    </w:p>
    <w:p w14:paraId="3ACC3449" w14:textId="763692DE" w:rsidR="001C4F56" w:rsidRPr="001C4F56" w:rsidRDefault="001C4F56" w:rsidP="001C4F56">
      <w:r w:rsidRPr="003C2540">
        <w:rPr>
          <w:bCs/>
          <w:iCs/>
          <w:szCs w:val="24"/>
          <w:lang w:val="en-US"/>
        </w:rPr>
        <w:t xml:space="preserve">There are limited data in patients with severe </w:t>
      </w:r>
      <w:r w:rsidR="003000B2">
        <w:rPr>
          <w:bCs/>
          <w:iCs/>
          <w:szCs w:val="24"/>
          <w:lang w:val="en-US"/>
        </w:rPr>
        <w:t>or moderate</w:t>
      </w:r>
      <w:r w:rsidR="00432FF3">
        <w:rPr>
          <w:bCs/>
          <w:iCs/>
          <w:szCs w:val="24"/>
          <w:lang w:val="en-US"/>
        </w:rPr>
        <w:t xml:space="preserve"> </w:t>
      </w:r>
      <w:r w:rsidR="003000B2">
        <w:rPr>
          <w:bCs/>
          <w:iCs/>
          <w:szCs w:val="24"/>
          <w:lang w:val="en-US"/>
        </w:rPr>
        <w:t>hepatic</w:t>
      </w:r>
      <w:r w:rsidRPr="003C2540">
        <w:rPr>
          <w:bCs/>
          <w:iCs/>
          <w:szCs w:val="24"/>
          <w:lang w:val="en-US"/>
        </w:rPr>
        <w:t xml:space="preserve"> impairment </w:t>
      </w:r>
      <w:r>
        <w:rPr>
          <w:bCs/>
          <w:iCs/>
          <w:szCs w:val="24"/>
          <w:lang w:val="en-US"/>
        </w:rPr>
        <w:t>(see section 5.2 PHARMACOKINETICS)</w:t>
      </w:r>
      <w:r w:rsidRPr="003C2540">
        <w:rPr>
          <w:bCs/>
          <w:iCs/>
          <w:szCs w:val="24"/>
          <w:lang w:val="en-US"/>
        </w:rPr>
        <w:t>.</w:t>
      </w:r>
    </w:p>
    <w:p w14:paraId="3A77783E" w14:textId="6380AE43" w:rsidR="001A3992" w:rsidRDefault="001A3992" w:rsidP="00A41888">
      <w:pPr>
        <w:pStyle w:val="Heading3"/>
        <w:spacing w:before="0" w:after="120"/>
        <w:ind w:left="0"/>
        <w:rPr>
          <w:rFonts w:cs="Arial"/>
          <w:color w:val="FF0000"/>
        </w:rPr>
      </w:pPr>
      <w:r w:rsidRPr="00681F21">
        <w:rPr>
          <w:rFonts w:cs="Arial"/>
        </w:rPr>
        <w:t>Use in renal impairment</w:t>
      </w:r>
      <w:r w:rsidR="00FD6A5F">
        <w:rPr>
          <w:rFonts w:cs="Arial"/>
        </w:rPr>
        <w:fldChar w:fldCharType="begin"/>
      </w:r>
      <w:r w:rsidR="00FD6A5F">
        <w:rPr>
          <w:rFonts w:cs="Arial"/>
        </w:rPr>
        <w:instrText xml:space="preserve"> DOCVARIABLE vault_nd_164ea20e-d054-4367-9955-2d753d280fee \* MERGEFORMAT </w:instrText>
      </w:r>
      <w:r w:rsidR="00FD6A5F">
        <w:rPr>
          <w:rFonts w:cs="Arial"/>
        </w:rPr>
        <w:fldChar w:fldCharType="separate"/>
      </w:r>
      <w:r w:rsidR="00FD6A5F">
        <w:rPr>
          <w:rFonts w:cs="Arial"/>
        </w:rPr>
        <w:t xml:space="preserve"> </w:t>
      </w:r>
      <w:r w:rsidR="00FD6A5F">
        <w:rPr>
          <w:rFonts w:cs="Arial"/>
        </w:rPr>
        <w:fldChar w:fldCharType="end"/>
      </w:r>
    </w:p>
    <w:p w14:paraId="617B0D7C" w14:textId="43E5C4C0" w:rsidR="001C4F56" w:rsidRPr="001C4F56" w:rsidRDefault="001C4F56" w:rsidP="001C4F56">
      <w:r w:rsidRPr="003C2540">
        <w:rPr>
          <w:bCs/>
          <w:iCs/>
          <w:szCs w:val="24"/>
          <w:lang w:val="en-US"/>
        </w:rPr>
        <w:t>There are limited data in patients with severe renal impairment or end-stage renal disease undergoing dialysis</w:t>
      </w:r>
      <w:r>
        <w:rPr>
          <w:bCs/>
          <w:iCs/>
          <w:szCs w:val="24"/>
          <w:lang w:val="en-US"/>
        </w:rPr>
        <w:t xml:space="preserve"> (see section 5.2 PHARMACOKINETICS)</w:t>
      </w:r>
      <w:r w:rsidRPr="003C2540">
        <w:rPr>
          <w:bCs/>
          <w:iCs/>
          <w:szCs w:val="24"/>
          <w:lang w:val="en-US"/>
        </w:rPr>
        <w:t>.</w:t>
      </w:r>
    </w:p>
    <w:p w14:paraId="3A777840" w14:textId="60BDFF8B" w:rsidR="001A3992" w:rsidRDefault="001A3992" w:rsidP="00A41888">
      <w:pPr>
        <w:pStyle w:val="Heading3"/>
        <w:spacing w:before="0" w:after="120"/>
        <w:ind w:left="0"/>
        <w:rPr>
          <w:rFonts w:cs="Arial"/>
        </w:rPr>
      </w:pPr>
      <w:r w:rsidRPr="00681F21">
        <w:rPr>
          <w:rFonts w:cs="Arial"/>
        </w:rPr>
        <w:t>Use in the elderly</w:t>
      </w:r>
      <w:r w:rsidR="00FD6A5F">
        <w:rPr>
          <w:rFonts w:cs="Arial"/>
        </w:rPr>
        <w:fldChar w:fldCharType="begin"/>
      </w:r>
      <w:r w:rsidR="00FD6A5F">
        <w:rPr>
          <w:rFonts w:cs="Arial"/>
        </w:rPr>
        <w:instrText xml:space="preserve"> DOCVARIABLE vault_nd_74ac937d-d8e1-4d1f-a66b-07bdcb8eb0de \* MERGEFORMAT </w:instrText>
      </w:r>
      <w:r w:rsidR="00FD6A5F">
        <w:rPr>
          <w:rFonts w:cs="Arial"/>
        </w:rPr>
        <w:fldChar w:fldCharType="separate"/>
      </w:r>
      <w:r w:rsidR="00FD6A5F">
        <w:rPr>
          <w:rFonts w:cs="Arial"/>
        </w:rPr>
        <w:t xml:space="preserve"> </w:t>
      </w:r>
      <w:r w:rsidR="00FD6A5F">
        <w:rPr>
          <w:rFonts w:cs="Arial"/>
        </w:rPr>
        <w:fldChar w:fldCharType="end"/>
      </w:r>
    </w:p>
    <w:p w14:paraId="7C9600E3" w14:textId="796BA225" w:rsidR="00AB32EC" w:rsidRPr="00AB32EC" w:rsidRDefault="00AB32EC" w:rsidP="00AB32EC">
      <w:r w:rsidRPr="00EF22AB">
        <w:rPr>
          <w:bCs/>
          <w:iCs/>
          <w:szCs w:val="24"/>
          <w:lang w:val="en-US"/>
        </w:rPr>
        <w:t xml:space="preserve">There are limited clinical data with </w:t>
      </w:r>
      <w:proofErr w:type="spellStart"/>
      <w:r>
        <w:rPr>
          <w:bCs/>
          <w:iCs/>
          <w:szCs w:val="24"/>
          <w:lang w:val="en-US"/>
        </w:rPr>
        <w:t>dostarlimab</w:t>
      </w:r>
      <w:proofErr w:type="spellEnd"/>
      <w:r w:rsidRPr="00EF22AB">
        <w:rPr>
          <w:bCs/>
          <w:iCs/>
          <w:szCs w:val="24"/>
          <w:lang w:val="en-US"/>
        </w:rPr>
        <w:t xml:space="preserve"> in patients aged 75 years or over</w:t>
      </w:r>
      <w:r w:rsidR="00A3259C">
        <w:rPr>
          <w:bCs/>
          <w:iCs/>
          <w:szCs w:val="24"/>
          <w:lang w:val="en-US"/>
        </w:rPr>
        <w:t xml:space="preserve"> (s</w:t>
      </w:r>
      <w:r w:rsidR="001C4F56">
        <w:rPr>
          <w:bCs/>
          <w:iCs/>
          <w:szCs w:val="24"/>
          <w:lang w:val="en-US"/>
        </w:rPr>
        <w:t>ee section 5.1 PHARMACODYNAMIC PROPERTIES</w:t>
      </w:r>
      <w:r w:rsidR="00A3259C">
        <w:rPr>
          <w:bCs/>
          <w:iCs/>
          <w:szCs w:val="24"/>
          <w:lang w:val="en-US"/>
        </w:rPr>
        <w:t>).</w:t>
      </w:r>
    </w:p>
    <w:p w14:paraId="3A777842" w14:textId="7CF412A5" w:rsidR="001A3992" w:rsidRDefault="001A3992" w:rsidP="00A41888">
      <w:pPr>
        <w:pStyle w:val="Heading3"/>
        <w:spacing w:before="0" w:after="120"/>
        <w:ind w:left="0"/>
        <w:rPr>
          <w:rFonts w:cs="Arial"/>
        </w:rPr>
      </w:pPr>
      <w:r w:rsidRPr="00681F21">
        <w:rPr>
          <w:rFonts w:cs="Arial"/>
        </w:rPr>
        <w:t>Paediatric use</w:t>
      </w:r>
      <w:r w:rsidR="00FD6A5F">
        <w:rPr>
          <w:rFonts w:cs="Arial"/>
        </w:rPr>
        <w:fldChar w:fldCharType="begin"/>
      </w:r>
      <w:r w:rsidR="00FD6A5F">
        <w:rPr>
          <w:rFonts w:cs="Arial"/>
        </w:rPr>
        <w:instrText xml:space="preserve"> DOCVARIABLE vault_nd_7482bc83-d943-4ea1-8918-b7f497993910 \* MERGEFORMAT </w:instrText>
      </w:r>
      <w:r w:rsidR="00FD6A5F">
        <w:rPr>
          <w:rFonts w:cs="Arial"/>
        </w:rPr>
        <w:fldChar w:fldCharType="separate"/>
      </w:r>
      <w:r w:rsidR="00FD6A5F">
        <w:rPr>
          <w:rFonts w:cs="Arial"/>
        </w:rPr>
        <w:t xml:space="preserve"> </w:t>
      </w:r>
      <w:r w:rsidR="00FD6A5F">
        <w:rPr>
          <w:rFonts w:cs="Arial"/>
        </w:rPr>
        <w:fldChar w:fldCharType="end"/>
      </w:r>
    </w:p>
    <w:p w14:paraId="687D01A7" w14:textId="0341E746" w:rsidR="002278F1" w:rsidRPr="002278F1" w:rsidRDefault="002278F1" w:rsidP="002278F1">
      <w:r w:rsidRPr="00681F21">
        <w:t>No data are available</w:t>
      </w:r>
      <w:r w:rsidR="00AB32EC">
        <w:t>.</w:t>
      </w:r>
    </w:p>
    <w:p w14:paraId="3A777844" w14:textId="74CAB5C6" w:rsidR="001A3992" w:rsidRPr="00681F21" w:rsidRDefault="001A3992" w:rsidP="00A41888">
      <w:pPr>
        <w:pStyle w:val="Heading3"/>
        <w:spacing w:before="0" w:after="120"/>
        <w:ind w:left="0"/>
        <w:rPr>
          <w:rFonts w:cs="Arial"/>
        </w:rPr>
      </w:pPr>
      <w:r w:rsidRPr="00681F21">
        <w:rPr>
          <w:rFonts w:cs="Arial"/>
        </w:rPr>
        <w:lastRenderedPageBreak/>
        <w:t>Effects on laboratory tests</w:t>
      </w:r>
      <w:r w:rsidR="00FD6A5F">
        <w:rPr>
          <w:rFonts w:cs="Arial"/>
        </w:rPr>
        <w:fldChar w:fldCharType="begin"/>
      </w:r>
      <w:r w:rsidR="00FD6A5F">
        <w:rPr>
          <w:rFonts w:cs="Arial"/>
        </w:rPr>
        <w:instrText xml:space="preserve"> DOCVARIABLE vault_nd_9b657f98-71ad-4eba-bb2f-7b69206dd62a \* MERGEFORMAT </w:instrText>
      </w:r>
      <w:r w:rsidR="00FD6A5F">
        <w:rPr>
          <w:rFonts w:cs="Arial"/>
        </w:rPr>
        <w:fldChar w:fldCharType="separate"/>
      </w:r>
      <w:r w:rsidR="00FD6A5F">
        <w:rPr>
          <w:rFonts w:cs="Arial"/>
        </w:rPr>
        <w:t xml:space="preserve"> </w:t>
      </w:r>
      <w:r w:rsidR="00FD6A5F">
        <w:rPr>
          <w:rFonts w:cs="Arial"/>
        </w:rPr>
        <w:fldChar w:fldCharType="end"/>
      </w:r>
    </w:p>
    <w:p w14:paraId="6D321A83" w14:textId="11764377" w:rsidR="00022897" w:rsidRPr="00681F21" w:rsidRDefault="00664EA3" w:rsidP="00664EA3">
      <w:r w:rsidRPr="00681F21">
        <w:t>No data are available</w:t>
      </w:r>
    </w:p>
    <w:p w14:paraId="3A777846" w14:textId="762437F6"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INTERACTIONS WITH OTHER MEDICINES AND OTHER FORMS OF INTERACTIONS</w:t>
      </w:r>
      <w:r w:rsidR="00FD6A5F">
        <w:rPr>
          <w:rFonts w:ascii="Arial" w:hAnsi="Arial" w:cs="Arial"/>
          <w:smallCaps w:val="0"/>
        </w:rPr>
        <w:fldChar w:fldCharType="begin"/>
      </w:r>
      <w:r w:rsidR="00FD6A5F">
        <w:rPr>
          <w:rFonts w:ascii="Arial" w:hAnsi="Arial" w:cs="Arial"/>
          <w:smallCaps w:val="0"/>
        </w:rPr>
        <w:instrText xml:space="preserve"> DOCVARIABLE VAULT_ND_aebc3822-de1f-4f79-be4a-d59563534811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851854E" w14:textId="08C31860" w:rsidR="003C2D98" w:rsidRPr="00681F21" w:rsidRDefault="002C6863" w:rsidP="002C6863">
      <w:pPr>
        <w:rPr>
          <w:noProof/>
        </w:rPr>
      </w:pPr>
      <w:r w:rsidRPr="00681F21">
        <w:rPr>
          <w:noProof/>
        </w:rPr>
        <w:t>No drug-drug interaction studies have been conducted with dostarlimab. Monoclonal antibodies (mAbs) such as dostarlimab are not substrates for cytochrome P450 or drug transporters. Additionally,</w:t>
      </w:r>
      <w:r w:rsidRPr="00681F21">
        <w:rPr>
          <w:noProof/>
          <w:vertAlign w:val="superscript"/>
        </w:rPr>
        <w:t xml:space="preserve"> </w:t>
      </w:r>
      <w:r w:rsidRPr="00681F21">
        <w:rPr>
          <w:noProof/>
        </w:rPr>
        <w:t>pharmacokinetic</w:t>
      </w:r>
      <w:r w:rsidRPr="00681F21">
        <w:rPr>
          <w:noProof/>
          <w:vertAlign w:val="superscript"/>
        </w:rPr>
        <w:t xml:space="preserve"> </w:t>
      </w:r>
      <w:r w:rsidRPr="00681F21">
        <w:rPr>
          <w:noProof/>
        </w:rPr>
        <w:t xml:space="preserve">(PK) drug-drug interaction of dostarlimab with small molecule drugs is not expected. </w:t>
      </w:r>
    </w:p>
    <w:p w14:paraId="3A777848" w14:textId="420C07F1"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FERTILITY, PREGNANCY AND LACTATION</w:t>
      </w:r>
      <w:r w:rsidR="00FD6A5F">
        <w:rPr>
          <w:rFonts w:ascii="Arial" w:hAnsi="Arial" w:cs="Arial"/>
          <w:smallCaps w:val="0"/>
        </w:rPr>
        <w:fldChar w:fldCharType="begin"/>
      </w:r>
      <w:r w:rsidR="00FD6A5F">
        <w:rPr>
          <w:rFonts w:ascii="Arial" w:hAnsi="Arial" w:cs="Arial"/>
          <w:smallCaps w:val="0"/>
        </w:rPr>
        <w:instrText xml:space="preserve"> DOCVARIABLE VAULT_ND_7970b155-3103-4422-ac9c-526a128f0455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3A777849" w14:textId="6103BA89" w:rsidR="001A3992" w:rsidRPr="00681F21" w:rsidRDefault="001A3992" w:rsidP="00A41888">
      <w:pPr>
        <w:pStyle w:val="Heading3"/>
        <w:spacing w:before="0" w:after="120"/>
        <w:ind w:left="0"/>
        <w:rPr>
          <w:rFonts w:cs="Arial"/>
        </w:rPr>
      </w:pPr>
      <w:r w:rsidRPr="00681F21">
        <w:rPr>
          <w:rFonts w:cs="Arial"/>
        </w:rPr>
        <w:t>Effects on fertility</w:t>
      </w:r>
      <w:r w:rsidR="00FD6A5F">
        <w:rPr>
          <w:rFonts w:cs="Arial"/>
        </w:rPr>
        <w:fldChar w:fldCharType="begin"/>
      </w:r>
      <w:r w:rsidR="00FD6A5F">
        <w:rPr>
          <w:rFonts w:cs="Arial"/>
        </w:rPr>
        <w:instrText xml:space="preserve"> DOCVARIABLE vault_nd_58d1bc32-b735-41ca-934b-502d20b6753c \* MERGEFORMAT </w:instrText>
      </w:r>
      <w:r w:rsidR="00FD6A5F">
        <w:rPr>
          <w:rFonts w:cs="Arial"/>
        </w:rPr>
        <w:fldChar w:fldCharType="separate"/>
      </w:r>
      <w:r w:rsidR="00FD6A5F">
        <w:rPr>
          <w:rFonts w:cs="Arial"/>
        </w:rPr>
        <w:t xml:space="preserve"> </w:t>
      </w:r>
      <w:r w:rsidR="00FD6A5F">
        <w:rPr>
          <w:rFonts w:cs="Arial"/>
        </w:rPr>
        <w:fldChar w:fldCharType="end"/>
      </w:r>
    </w:p>
    <w:p w14:paraId="0CCD19E1" w14:textId="4927ECEB" w:rsidR="002C6863" w:rsidRPr="00681F21" w:rsidRDefault="002C6863" w:rsidP="002C6863">
      <w:pPr>
        <w:rPr>
          <w:bCs/>
          <w:lang w:val="en-US"/>
        </w:rPr>
      </w:pPr>
      <w:r w:rsidRPr="00681F21">
        <w:rPr>
          <w:bCs/>
          <w:lang w:val="en-US"/>
        </w:rPr>
        <w:t xml:space="preserve">Fertility studies have not been conducted with </w:t>
      </w:r>
      <w:proofErr w:type="spellStart"/>
      <w:r w:rsidRPr="00681F21">
        <w:rPr>
          <w:bCs/>
          <w:lang w:val="en-US"/>
        </w:rPr>
        <w:t>dostarlimab</w:t>
      </w:r>
      <w:proofErr w:type="spellEnd"/>
      <w:r w:rsidRPr="00681F21">
        <w:rPr>
          <w:bCs/>
          <w:lang w:val="en-US"/>
        </w:rPr>
        <w:t xml:space="preserve">. </w:t>
      </w:r>
      <w:r w:rsidR="00F62E78" w:rsidRPr="00F62E78">
        <w:rPr>
          <w:bCs/>
          <w:lang w:val="en-US"/>
        </w:rPr>
        <w:t>No effects on male and female reproductive organs were observed in a 3-month repeat dose toxicity study in cynomolgus monkeys at ≤100 mg/kg/week IV, resulting in exposures (AUC) at least 28 times that expected in patients; however, these results may not be predictive of clinical risk because of the immaturity of the reproductive system of animals used in the study.</w:t>
      </w:r>
    </w:p>
    <w:p w14:paraId="3A77784B" w14:textId="551DD8DA" w:rsidR="00071855" w:rsidRPr="00681F21" w:rsidRDefault="00071855" w:rsidP="00A41888">
      <w:pPr>
        <w:pStyle w:val="Heading3"/>
        <w:spacing w:before="0" w:after="120"/>
        <w:ind w:left="0"/>
        <w:rPr>
          <w:rFonts w:cs="Arial"/>
        </w:rPr>
      </w:pPr>
      <w:r w:rsidRPr="00681F21">
        <w:rPr>
          <w:rFonts w:cs="Arial"/>
        </w:rPr>
        <w:t>Use in pregnancy</w:t>
      </w:r>
      <w:r w:rsidR="00FD6A5F">
        <w:rPr>
          <w:rFonts w:cs="Arial"/>
        </w:rPr>
        <w:fldChar w:fldCharType="begin"/>
      </w:r>
      <w:r w:rsidR="00FD6A5F">
        <w:rPr>
          <w:rFonts w:cs="Arial"/>
        </w:rPr>
        <w:instrText xml:space="preserve"> DOCVARIABLE vault_nd_9976a64c-f354-4a75-8fff-8103e8044137 \* MERGEFORMAT </w:instrText>
      </w:r>
      <w:r w:rsidR="00FD6A5F">
        <w:rPr>
          <w:rFonts w:cs="Arial"/>
        </w:rPr>
        <w:fldChar w:fldCharType="separate"/>
      </w:r>
      <w:r w:rsidR="00FD6A5F">
        <w:rPr>
          <w:rFonts w:cs="Arial"/>
        </w:rPr>
        <w:t xml:space="preserve"> </w:t>
      </w:r>
      <w:r w:rsidR="00FD6A5F">
        <w:rPr>
          <w:rFonts w:cs="Arial"/>
        </w:rPr>
        <w:fldChar w:fldCharType="end"/>
      </w:r>
      <w:r w:rsidR="009C760F">
        <w:rPr>
          <w:rFonts w:cs="Arial"/>
        </w:rPr>
        <w:t>(</w:t>
      </w:r>
      <w:r w:rsidR="003E0989">
        <w:rPr>
          <w:rFonts w:cs="Arial"/>
        </w:rPr>
        <w:t xml:space="preserve">Category </w:t>
      </w:r>
      <w:r w:rsidR="006D7951">
        <w:rPr>
          <w:rFonts w:cs="Arial"/>
        </w:rPr>
        <w:t>D)</w:t>
      </w:r>
    </w:p>
    <w:p w14:paraId="26787315" w14:textId="0F1A3A3C" w:rsidR="00AF7E5C" w:rsidRDefault="002C6863" w:rsidP="002278F1">
      <w:pPr>
        <w:tabs>
          <w:tab w:val="left" w:pos="567"/>
        </w:tabs>
        <w:spacing w:after="0"/>
      </w:pPr>
      <w:r w:rsidRPr="00681F21">
        <w:t xml:space="preserve">There are no available data on the use of </w:t>
      </w:r>
      <w:proofErr w:type="spellStart"/>
      <w:r w:rsidRPr="00681F21">
        <w:t>dostarlimab</w:t>
      </w:r>
      <w:proofErr w:type="spellEnd"/>
      <w:r w:rsidRPr="00681F21">
        <w:t xml:space="preserve"> in pregnant women. Animal reproduction studies have not been conducted with </w:t>
      </w:r>
      <w:proofErr w:type="spellStart"/>
      <w:r w:rsidRPr="00681F21">
        <w:t>dostarlimab</w:t>
      </w:r>
      <w:proofErr w:type="spellEnd"/>
      <w:r w:rsidRPr="00681F21">
        <w:t xml:space="preserve"> to evaluate its effect on reproduction and </w:t>
      </w:r>
      <w:proofErr w:type="spellStart"/>
      <w:r w:rsidRPr="00681F21">
        <w:t>fetal</w:t>
      </w:r>
      <w:proofErr w:type="spellEnd"/>
      <w:r w:rsidRPr="00681F21">
        <w:t xml:space="preserve"> development. Based on its mechanism of action, </w:t>
      </w:r>
      <w:proofErr w:type="spellStart"/>
      <w:r w:rsidRPr="00681F21">
        <w:t>dostarlimab</w:t>
      </w:r>
      <w:proofErr w:type="spellEnd"/>
      <w:r w:rsidRPr="00681F21">
        <w:t xml:space="preserve"> can cause </w:t>
      </w:r>
      <w:proofErr w:type="spellStart"/>
      <w:r w:rsidRPr="00681F21">
        <w:t>fetal</w:t>
      </w:r>
      <w:proofErr w:type="spellEnd"/>
      <w:r w:rsidRPr="00681F21">
        <w:t xml:space="preserve"> harm when administered to a pregnant woman</w:t>
      </w:r>
      <w:r w:rsidRPr="00681F21">
        <w:rPr>
          <w:i/>
        </w:rPr>
        <w:t>.</w:t>
      </w:r>
      <w:r w:rsidRPr="00681F21">
        <w:t xml:space="preserve"> Animal models link the PD</w:t>
      </w:r>
      <w:r w:rsidRPr="00681F21">
        <w:noBreakHyphen/>
        <w:t xml:space="preserve">1/PD-L1 </w:t>
      </w:r>
      <w:r w:rsidR="00887EC2" w:rsidRPr="00681F21">
        <w:t>signalling</w:t>
      </w:r>
      <w:r w:rsidRPr="00681F21">
        <w:t xml:space="preserve"> pathway with maintenance of pregnancy through induction of maternal immune tolerance to </w:t>
      </w:r>
      <w:proofErr w:type="spellStart"/>
      <w:r w:rsidRPr="00681F21">
        <w:t>fetal</w:t>
      </w:r>
      <w:proofErr w:type="spellEnd"/>
      <w:r w:rsidRPr="00681F21">
        <w:t xml:space="preserve"> tissue. Human IgG4 immunoglobulins (IgG4) are known to cross the placental barrier; therefore, </w:t>
      </w:r>
      <w:proofErr w:type="spellStart"/>
      <w:r w:rsidRPr="00681F21">
        <w:t>dostarlimab</w:t>
      </w:r>
      <w:proofErr w:type="spellEnd"/>
      <w:r w:rsidRPr="00681F21">
        <w:t xml:space="preserve"> has the potential to be transmitted from the mother to the developing </w:t>
      </w:r>
      <w:proofErr w:type="spellStart"/>
      <w:r w:rsidRPr="00681F21">
        <w:t>fetus</w:t>
      </w:r>
      <w:proofErr w:type="spellEnd"/>
      <w:r w:rsidRPr="00681F21">
        <w:t xml:space="preserve">. Advise women of the potential risk to a </w:t>
      </w:r>
      <w:proofErr w:type="spellStart"/>
      <w:r w:rsidRPr="00681F21">
        <w:t>fetus</w:t>
      </w:r>
      <w:proofErr w:type="spellEnd"/>
      <w:r w:rsidRPr="00681F21">
        <w:t xml:space="preserve">. </w:t>
      </w:r>
    </w:p>
    <w:p w14:paraId="3E335BEA" w14:textId="77777777" w:rsidR="00AF7E5C" w:rsidRDefault="00AF7E5C" w:rsidP="002278F1">
      <w:pPr>
        <w:tabs>
          <w:tab w:val="left" w:pos="567"/>
        </w:tabs>
        <w:spacing w:after="0"/>
      </w:pPr>
    </w:p>
    <w:p w14:paraId="208B7B65" w14:textId="29AADA77" w:rsidR="002C6863" w:rsidRDefault="00AF7E5C" w:rsidP="002278F1">
      <w:pPr>
        <w:tabs>
          <w:tab w:val="left" w:pos="567"/>
        </w:tabs>
        <w:spacing w:after="0"/>
      </w:pPr>
      <w:proofErr w:type="spellStart"/>
      <w:r w:rsidRPr="00AF7E5C">
        <w:t>Dostarlimab</w:t>
      </w:r>
      <w:proofErr w:type="spellEnd"/>
      <w:r w:rsidRPr="00AF7E5C">
        <w:t xml:space="preserve"> is not recommended during pregnancy. Women of childbearing</w:t>
      </w:r>
      <w:r>
        <w:t xml:space="preserve"> </w:t>
      </w:r>
      <w:r w:rsidR="002C6863" w:rsidRPr="00681F21">
        <w:t xml:space="preserve">potential </w:t>
      </w:r>
      <w:r>
        <w:t xml:space="preserve">should </w:t>
      </w:r>
      <w:r w:rsidR="002C6863" w:rsidRPr="00681F21">
        <w:t xml:space="preserve">use </w:t>
      </w:r>
      <w:r>
        <w:t xml:space="preserve">highly </w:t>
      </w:r>
      <w:r w:rsidR="002C6863" w:rsidRPr="00681F21">
        <w:t xml:space="preserve">effective contraception during treatment with </w:t>
      </w:r>
      <w:proofErr w:type="spellStart"/>
      <w:r w:rsidR="002C6863" w:rsidRPr="00681F21">
        <w:t>dostarlimab</w:t>
      </w:r>
      <w:proofErr w:type="spellEnd"/>
      <w:r w:rsidR="002C6863" w:rsidRPr="00681F21">
        <w:t xml:space="preserve"> and for 4 months after the last dose.</w:t>
      </w:r>
    </w:p>
    <w:p w14:paraId="1E388CA1" w14:textId="77777777" w:rsidR="002278F1" w:rsidRPr="00681F21" w:rsidRDefault="002278F1" w:rsidP="002278F1">
      <w:pPr>
        <w:tabs>
          <w:tab w:val="left" w:pos="567"/>
        </w:tabs>
        <w:spacing w:after="0"/>
      </w:pPr>
    </w:p>
    <w:p w14:paraId="3A77784E" w14:textId="1F5F651C" w:rsidR="001A3992" w:rsidRPr="00681F21" w:rsidRDefault="001A3992" w:rsidP="00A41888">
      <w:pPr>
        <w:pStyle w:val="Heading3"/>
        <w:spacing w:before="0" w:after="120"/>
        <w:ind w:left="0"/>
        <w:rPr>
          <w:rFonts w:cs="Arial"/>
        </w:rPr>
      </w:pPr>
      <w:r w:rsidRPr="00681F21">
        <w:rPr>
          <w:rFonts w:cs="Arial"/>
        </w:rPr>
        <w:t>Use in</w:t>
      </w:r>
      <w:r w:rsidR="00071855" w:rsidRPr="00681F21">
        <w:rPr>
          <w:rFonts w:cs="Arial"/>
        </w:rPr>
        <w:t xml:space="preserve"> lactation</w:t>
      </w:r>
      <w:r w:rsidR="00FD6A5F">
        <w:rPr>
          <w:rFonts w:cs="Arial"/>
        </w:rPr>
        <w:fldChar w:fldCharType="begin"/>
      </w:r>
      <w:r w:rsidR="00FD6A5F">
        <w:rPr>
          <w:rFonts w:cs="Arial"/>
        </w:rPr>
        <w:instrText xml:space="preserve"> DOCVARIABLE vault_nd_1366e457-d9f0-4290-85a1-bf67f7566362 \* MERGEFORMAT </w:instrText>
      </w:r>
      <w:r w:rsidR="00FD6A5F">
        <w:rPr>
          <w:rFonts w:cs="Arial"/>
        </w:rPr>
        <w:fldChar w:fldCharType="separate"/>
      </w:r>
      <w:r w:rsidR="00FD6A5F">
        <w:rPr>
          <w:rFonts w:cs="Arial"/>
        </w:rPr>
        <w:t xml:space="preserve"> </w:t>
      </w:r>
      <w:r w:rsidR="00FD6A5F">
        <w:rPr>
          <w:rFonts w:cs="Arial"/>
        </w:rPr>
        <w:fldChar w:fldCharType="end"/>
      </w:r>
    </w:p>
    <w:p w14:paraId="6912768D" w14:textId="797E10CC" w:rsidR="0061085B" w:rsidRPr="00022897" w:rsidRDefault="002C6863" w:rsidP="002C6863">
      <w:pPr>
        <w:rPr>
          <w:lang w:val="en-US"/>
        </w:rPr>
      </w:pPr>
      <w:r w:rsidRPr="00681F21">
        <w:rPr>
          <w:lang w:val="en-US"/>
        </w:rPr>
        <w:t xml:space="preserve">There is no information regarding the presence of </w:t>
      </w:r>
      <w:proofErr w:type="spellStart"/>
      <w:r w:rsidRPr="00681F21">
        <w:rPr>
          <w:lang w:val="en-US"/>
        </w:rPr>
        <w:t>dostarlimab</w:t>
      </w:r>
      <w:proofErr w:type="spellEnd"/>
      <w:r w:rsidRPr="00681F21">
        <w:rPr>
          <w:lang w:val="en-US"/>
        </w:rPr>
        <w:t xml:space="preserve"> in human milk, or its effects on the breastfed child or on milk production. Because of the potential for serious adverse reactions in breastfed children, advise women not to breastfeed during treatment and for 4 months after the last dose of </w:t>
      </w:r>
      <w:proofErr w:type="spellStart"/>
      <w:r w:rsidRPr="00681F21">
        <w:rPr>
          <w:lang w:val="en-US"/>
        </w:rPr>
        <w:t>dostarlimab</w:t>
      </w:r>
      <w:proofErr w:type="spellEnd"/>
      <w:r w:rsidRPr="00681F21">
        <w:rPr>
          <w:lang w:val="en-US"/>
        </w:rPr>
        <w:t>.</w:t>
      </w:r>
    </w:p>
    <w:p w14:paraId="3A777850" w14:textId="7CC83269"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EFFECTS ON ABILITY TO DRIVE AND USE MACHINES</w:t>
      </w:r>
      <w:r w:rsidR="00FD6A5F">
        <w:rPr>
          <w:rFonts w:ascii="Arial" w:hAnsi="Arial" w:cs="Arial"/>
          <w:smallCaps w:val="0"/>
        </w:rPr>
        <w:fldChar w:fldCharType="begin"/>
      </w:r>
      <w:r w:rsidR="00FD6A5F">
        <w:rPr>
          <w:rFonts w:ascii="Arial" w:hAnsi="Arial" w:cs="Arial"/>
          <w:smallCaps w:val="0"/>
        </w:rPr>
        <w:instrText xml:space="preserve"> DOCVARIABLE VAULT_ND_a81df9fc-f297-42d8-84e4-193b92f32e8b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4C21202" w14:textId="2ECC56B3" w:rsidR="00AF7E5C" w:rsidRPr="00022897" w:rsidRDefault="002C6863" w:rsidP="002C6863">
      <w:pPr>
        <w:rPr>
          <w:szCs w:val="24"/>
        </w:rPr>
      </w:pPr>
      <w:proofErr w:type="spellStart"/>
      <w:r w:rsidRPr="00681F21">
        <w:rPr>
          <w:szCs w:val="24"/>
        </w:rPr>
        <w:t>Dostarlimab</w:t>
      </w:r>
      <w:proofErr w:type="spellEnd"/>
      <w:r w:rsidRPr="00681F21">
        <w:rPr>
          <w:szCs w:val="24"/>
        </w:rPr>
        <w:t xml:space="preserve"> has no or negligible influence on the ability to drive and use machines.</w:t>
      </w:r>
    </w:p>
    <w:p w14:paraId="3A777853" w14:textId="7C3B563A"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ADVERSE EFFECTS (UNDESIRABLE EFFECTS)</w:t>
      </w:r>
      <w:r w:rsidR="00FD6A5F">
        <w:rPr>
          <w:rFonts w:ascii="Arial" w:hAnsi="Arial" w:cs="Arial"/>
          <w:smallCaps w:val="0"/>
        </w:rPr>
        <w:fldChar w:fldCharType="begin"/>
      </w:r>
      <w:r w:rsidR="00FD6A5F">
        <w:rPr>
          <w:rFonts w:ascii="Arial" w:hAnsi="Arial" w:cs="Arial"/>
          <w:smallCaps w:val="0"/>
        </w:rPr>
        <w:instrText xml:space="preserve"> DOCVARIABLE VAULT_ND_51b1eb55-010c-4bf1-b39d-203dc45dbe15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531FAC3" w14:textId="39DEC8D5" w:rsidR="002C6863" w:rsidRPr="00681F21" w:rsidRDefault="002C6863" w:rsidP="00791130">
      <w:pPr>
        <w:pStyle w:val="NoNumHead3"/>
        <w:keepNext w:val="0"/>
        <w:rPr>
          <w:snapToGrid w:val="0"/>
          <w:lang w:val="en-US" w:eastAsia="en-US"/>
        </w:rPr>
      </w:pPr>
      <w:r w:rsidRPr="00681F21">
        <w:rPr>
          <w:snapToGrid w:val="0"/>
          <w:lang w:val="en-US" w:eastAsia="en-US"/>
        </w:rPr>
        <w:t>Clinical trial data</w:t>
      </w:r>
      <w:r w:rsidR="00C5057C">
        <w:rPr>
          <w:snapToGrid w:val="0"/>
          <w:lang w:val="en-US" w:eastAsia="en-US"/>
        </w:rPr>
        <w:fldChar w:fldCharType="begin"/>
      </w:r>
      <w:r w:rsidR="00C5057C">
        <w:rPr>
          <w:snapToGrid w:val="0"/>
          <w:lang w:val="en-US" w:eastAsia="en-US"/>
        </w:rPr>
        <w:instrText xml:space="preserve"> DOCVARIABLE vault_nd_d573edad-7ee8-4b12-bdd8-42d94b53f318 \* MERGEFORMAT </w:instrText>
      </w:r>
      <w:r w:rsidR="00C5057C">
        <w:rPr>
          <w:snapToGrid w:val="0"/>
          <w:lang w:val="en-US" w:eastAsia="en-US"/>
        </w:rPr>
        <w:fldChar w:fldCharType="separate"/>
      </w:r>
      <w:r w:rsidR="00C5057C">
        <w:rPr>
          <w:snapToGrid w:val="0"/>
          <w:lang w:val="en-US" w:eastAsia="en-US"/>
        </w:rPr>
        <w:t xml:space="preserve"> </w:t>
      </w:r>
      <w:r w:rsidR="00C5057C">
        <w:rPr>
          <w:snapToGrid w:val="0"/>
          <w:lang w:val="en-US" w:eastAsia="en-US"/>
        </w:rPr>
        <w:fldChar w:fldCharType="end"/>
      </w:r>
    </w:p>
    <w:p w14:paraId="763574FF" w14:textId="00D7AA78" w:rsidR="00453ED4" w:rsidRPr="00681F21" w:rsidRDefault="002C6863" w:rsidP="002C6863">
      <w:pPr>
        <w:autoSpaceDE w:val="0"/>
        <w:autoSpaceDN w:val="0"/>
        <w:adjustRightInd w:val="0"/>
        <w:spacing w:after="0"/>
        <w:rPr>
          <w:rFonts w:eastAsia="SimSun"/>
          <w:szCs w:val="24"/>
          <w:u w:val="single"/>
          <w:lang w:val="en-US"/>
        </w:rPr>
      </w:pPr>
      <w:bookmarkStart w:id="3" w:name="_Hlk92293942"/>
      <w:bookmarkStart w:id="4" w:name="_Ref508782605"/>
      <w:bookmarkStart w:id="5" w:name="_Toc504652101"/>
      <w:bookmarkStart w:id="6" w:name="_Toc509400688"/>
      <w:r w:rsidRPr="00681F21">
        <w:rPr>
          <w:rFonts w:eastAsia="SimSun"/>
          <w:szCs w:val="24"/>
          <w:u w:val="single"/>
          <w:lang w:val="en-US"/>
        </w:rPr>
        <w:lastRenderedPageBreak/>
        <w:t>Summary of the safety profile</w:t>
      </w:r>
    </w:p>
    <w:bookmarkEnd w:id="3"/>
    <w:p w14:paraId="4A8F5384" w14:textId="65A963E0" w:rsidR="002C6863" w:rsidRDefault="005507DE" w:rsidP="00591D64">
      <w:pPr>
        <w:autoSpaceDE w:val="0"/>
        <w:autoSpaceDN w:val="0"/>
        <w:adjustRightInd w:val="0"/>
        <w:spacing w:after="0"/>
        <w:rPr>
          <w:rFonts w:eastAsia="SimSun"/>
          <w:szCs w:val="24"/>
          <w:lang w:val="en-US"/>
        </w:rPr>
      </w:pPr>
      <w:r w:rsidRPr="005507DE">
        <w:rPr>
          <w:rFonts w:eastAsia="SimSun"/>
          <w:szCs w:val="24"/>
          <w:lang w:val="en-US"/>
        </w:rPr>
        <w:t xml:space="preserve">Adverse reactions observed in </w:t>
      </w:r>
      <w:r w:rsidR="00574964">
        <w:rPr>
          <w:rFonts w:eastAsia="SimSun"/>
          <w:szCs w:val="24"/>
          <w:lang w:val="en-US"/>
        </w:rPr>
        <w:t>601</w:t>
      </w:r>
      <w:r w:rsidR="00EC1140">
        <w:rPr>
          <w:rFonts w:eastAsia="SimSun"/>
          <w:szCs w:val="24"/>
          <w:lang w:val="en-US"/>
        </w:rPr>
        <w:t xml:space="preserve"> </w:t>
      </w:r>
      <w:r w:rsidRPr="005507DE">
        <w:rPr>
          <w:rFonts w:eastAsia="SimSun"/>
          <w:szCs w:val="24"/>
          <w:lang w:val="en-US"/>
        </w:rPr>
        <w:t xml:space="preserve">patients with recurrent or advanced solid </w:t>
      </w:r>
      <w:proofErr w:type="spellStart"/>
      <w:r w:rsidRPr="005507DE">
        <w:rPr>
          <w:rFonts w:eastAsia="SimSun"/>
          <w:szCs w:val="24"/>
          <w:lang w:val="en-US"/>
        </w:rPr>
        <w:t>tumours</w:t>
      </w:r>
      <w:proofErr w:type="spellEnd"/>
      <w:r w:rsidR="00591D64">
        <w:rPr>
          <w:rFonts w:eastAsia="SimSun"/>
          <w:szCs w:val="24"/>
          <w:lang w:val="en-US"/>
        </w:rPr>
        <w:t>,</w:t>
      </w:r>
      <w:r w:rsidR="00A316D7" w:rsidRPr="00A316D7">
        <w:t xml:space="preserve"> </w:t>
      </w:r>
      <w:r w:rsidR="00A316D7" w:rsidRPr="00A316D7">
        <w:rPr>
          <w:rFonts w:eastAsia="SimSun"/>
          <w:szCs w:val="24"/>
          <w:lang w:val="en-US"/>
        </w:rPr>
        <w:t xml:space="preserve">including 315 patients with endometrial cancer and 286 patients with other advanced solid </w:t>
      </w:r>
      <w:proofErr w:type="spellStart"/>
      <w:r w:rsidR="00A316D7" w:rsidRPr="00A316D7">
        <w:rPr>
          <w:rFonts w:eastAsia="SimSun"/>
          <w:szCs w:val="24"/>
          <w:lang w:val="en-US"/>
        </w:rPr>
        <w:t>tumours</w:t>
      </w:r>
      <w:proofErr w:type="spellEnd"/>
      <w:r w:rsidRPr="005507DE">
        <w:rPr>
          <w:rFonts w:eastAsia="SimSun"/>
          <w:szCs w:val="24"/>
          <w:lang w:val="en-US"/>
        </w:rPr>
        <w:t xml:space="preserve"> who received </w:t>
      </w:r>
      <w:proofErr w:type="spellStart"/>
      <w:r w:rsidRPr="005507DE">
        <w:rPr>
          <w:rFonts w:eastAsia="SimSun"/>
          <w:szCs w:val="24"/>
          <w:lang w:val="en-US"/>
        </w:rPr>
        <w:t>dostarlimab</w:t>
      </w:r>
      <w:proofErr w:type="spellEnd"/>
      <w:r w:rsidRPr="005507DE">
        <w:rPr>
          <w:rFonts w:eastAsia="SimSun"/>
          <w:szCs w:val="24"/>
          <w:lang w:val="en-US"/>
        </w:rPr>
        <w:t xml:space="preserve"> monotherapy in the </w:t>
      </w:r>
      <w:proofErr w:type="gramStart"/>
      <w:r w:rsidRPr="005507DE">
        <w:rPr>
          <w:rFonts w:eastAsia="SimSun"/>
          <w:szCs w:val="24"/>
          <w:lang w:val="en-US"/>
        </w:rPr>
        <w:t>open-label</w:t>
      </w:r>
      <w:proofErr w:type="gramEnd"/>
      <w:r w:rsidRPr="005507DE">
        <w:rPr>
          <w:rFonts w:eastAsia="SimSun"/>
          <w:szCs w:val="24"/>
          <w:lang w:val="en-US"/>
        </w:rPr>
        <w:t xml:space="preserve">, multicohort GARNET study are listed in Table 3. Additional immune-related adverse reactions identified based on pooled data generated from other clinical trials in patients with solid tumors receiving </w:t>
      </w:r>
      <w:proofErr w:type="spellStart"/>
      <w:r w:rsidRPr="005507DE">
        <w:rPr>
          <w:rFonts w:eastAsia="SimSun"/>
          <w:szCs w:val="24"/>
          <w:lang w:val="en-US"/>
        </w:rPr>
        <w:t>dostarlimab</w:t>
      </w:r>
      <w:proofErr w:type="spellEnd"/>
      <w:r w:rsidRPr="005507DE">
        <w:rPr>
          <w:rFonts w:eastAsia="SimSun"/>
          <w:szCs w:val="24"/>
          <w:lang w:val="en-US"/>
        </w:rPr>
        <w:t xml:space="preserve"> in combination with various types of anticancer therapies are also shown in Table 3.</w:t>
      </w:r>
      <w:r w:rsidR="00A316D7">
        <w:rPr>
          <w:rFonts w:eastAsia="SimSun"/>
          <w:szCs w:val="24"/>
          <w:lang w:val="en-US"/>
        </w:rPr>
        <w:t xml:space="preserve"> </w:t>
      </w:r>
      <w:r w:rsidR="00A316D7" w:rsidRPr="00681F21">
        <w:t xml:space="preserve">Patients </w:t>
      </w:r>
      <w:r w:rsidR="00A316D7">
        <w:t xml:space="preserve">generally received </w:t>
      </w:r>
      <w:proofErr w:type="spellStart"/>
      <w:r w:rsidR="00A316D7">
        <w:t>dostarlimab</w:t>
      </w:r>
      <w:proofErr w:type="spellEnd"/>
      <w:r w:rsidR="00A316D7">
        <w:t xml:space="preserve"> </w:t>
      </w:r>
      <w:r w:rsidR="00A316D7" w:rsidRPr="00681F21">
        <w:t xml:space="preserve">doses of 500 mg every 3 weeks </w:t>
      </w:r>
      <w:r w:rsidR="00A316D7">
        <w:t xml:space="preserve">(Q3W) </w:t>
      </w:r>
      <w:r w:rsidR="00A316D7" w:rsidRPr="00681F21">
        <w:t>for 4 doses followed by 1</w:t>
      </w:r>
      <w:r w:rsidR="001D1932">
        <w:t>,</w:t>
      </w:r>
      <w:r w:rsidR="00A316D7" w:rsidRPr="00681F21">
        <w:t xml:space="preserve">000 mg every 6 weeks </w:t>
      </w:r>
      <w:r w:rsidR="00A316D7">
        <w:t xml:space="preserve">(Q6W) </w:t>
      </w:r>
      <w:r w:rsidR="00A316D7" w:rsidRPr="00681F21">
        <w:t>for all cycles</w:t>
      </w:r>
      <w:r w:rsidR="00A316D7">
        <w:t>.</w:t>
      </w:r>
    </w:p>
    <w:p w14:paraId="661C2E9E" w14:textId="77777777" w:rsidR="005507DE" w:rsidRPr="00681F21" w:rsidRDefault="005507DE" w:rsidP="00591D64">
      <w:pPr>
        <w:autoSpaceDE w:val="0"/>
        <w:autoSpaceDN w:val="0"/>
        <w:adjustRightInd w:val="0"/>
        <w:spacing w:after="0"/>
        <w:rPr>
          <w:rFonts w:eastAsia="SimSun"/>
          <w:szCs w:val="24"/>
          <w:lang w:val="en-US"/>
        </w:rPr>
      </w:pPr>
    </w:p>
    <w:p w14:paraId="1774A5A6" w14:textId="1F8FDFA0" w:rsidR="00215CDF" w:rsidRDefault="002C6863" w:rsidP="00591D64">
      <w:pPr>
        <w:autoSpaceDE w:val="0"/>
        <w:autoSpaceDN w:val="0"/>
        <w:adjustRightInd w:val="0"/>
        <w:spacing w:after="0"/>
        <w:rPr>
          <w:rFonts w:eastAsia="SimSun"/>
          <w:szCs w:val="24"/>
          <w:lang w:val="en-US"/>
        </w:rPr>
      </w:pPr>
      <w:r w:rsidRPr="00681F21">
        <w:rPr>
          <w:rFonts w:eastAsia="SimSun"/>
          <w:szCs w:val="24"/>
          <w:lang w:val="en-US"/>
        </w:rPr>
        <w:t>These reactions are presented by system organ class and by frequency. Frequencies are defined as: very common (≥ 1/10); common (≥ 1/100 to &lt; 1/10); uncommon (≥ 1/1,000 to &lt; 1/100); rare (≥ 1/10,000 to &lt; 1/1,000); very rare (&lt; 1/10,000); and not known (cannot be estimated from the available data).</w:t>
      </w:r>
    </w:p>
    <w:p w14:paraId="15F1AB8A" w14:textId="734E80C1" w:rsidR="005507DE" w:rsidRDefault="005507DE" w:rsidP="002C6863">
      <w:pPr>
        <w:autoSpaceDE w:val="0"/>
        <w:autoSpaceDN w:val="0"/>
        <w:adjustRightInd w:val="0"/>
        <w:spacing w:after="0"/>
        <w:jc w:val="both"/>
        <w:rPr>
          <w:b/>
          <w:bCs/>
          <w:noProof/>
          <w:szCs w:val="24"/>
          <w:lang w:val="en-US"/>
        </w:rPr>
      </w:pPr>
    </w:p>
    <w:p w14:paraId="31DD008F" w14:textId="063194A6" w:rsidR="00453ED4" w:rsidRPr="00722BD9" w:rsidRDefault="005507DE" w:rsidP="005507DE">
      <w:pPr>
        <w:tabs>
          <w:tab w:val="left" w:pos="567"/>
        </w:tabs>
        <w:autoSpaceDE w:val="0"/>
        <w:autoSpaceDN w:val="0"/>
        <w:adjustRightInd w:val="0"/>
        <w:spacing w:after="0"/>
        <w:rPr>
          <w:b/>
          <w:bCs/>
          <w:szCs w:val="24"/>
          <w:lang w:val="en-US"/>
        </w:rPr>
      </w:pPr>
      <w:r w:rsidRPr="000A6AFF">
        <w:rPr>
          <w:b/>
          <w:bCs/>
          <w:szCs w:val="24"/>
          <w:lang w:val="en-US"/>
        </w:rPr>
        <w:t xml:space="preserve">Table 3: </w:t>
      </w:r>
      <w:r w:rsidRPr="00791130">
        <w:rPr>
          <w:b/>
          <w:bCs/>
          <w:szCs w:val="24"/>
          <w:lang w:val="en-US"/>
        </w:rPr>
        <w:t xml:space="preserve">Adverse reactions in patients with solid </w:t>
      </w:r>
      <w:proofErr w:type="spellStart"/>
      <w:r w:rsidRPr="00791130">
        <w:rPr>
          <w:b/>
          <w:bCs/>
          <w:szCs w:val="24"/>
          <w:lang w:val="en-US"/>
        </w:rPr>
        <w:t>tumours</w:t>
      </w:r>
      <w:proofErr w:type="spellEnd"/>
      <w:r w:rsidRPr="00791130">
        <w:rPr>
          <w:b/>
          <w:bCs/>
          <w:szCs w:val="24"/>
          <w:lang w:val="en-US"/>
        </w:rPr>
        <w:t xml:space="preserve"> treated with </w:t>
      </w:r>
      <w:proofErr w:type="spellStart"/>
      <w:r w:rsidRPr="00791130">
        <w:rPr>
          <w:b/>
          <w:bCs/>
          <w:szCs w:val="24"/>
          <w:lang w:val="en-US"/>
        </w:rPr>
        <w:t>dostarlimab</w:t>
      </w:r>
      <w:proofErr w:type="spellEnd"/>
      <w:r w:rsidRPr="00791130">
        <w:rPr>
          <w:b/>
          <w:bCs/>
          <w:szCs w:val="24"/>
          <w:lang w:val="en-US"/>
        </w:rPr>
        <w:t xml:space="preserve"> </w:t>
      </w: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313"/>
        <w:gridCol w:w="2313"/>
        <w:gridCol w:w="2315"/>
      </w:tblGrid>
      <w:tr w:rsidR="00ED5660" w:rsidRPr="00791130" w14:paraId="12988F08" w14:textId="77777777" w:rsidTr="004B3DD6">
        <w:trPr>
          <w:tblHeader/>
        </w:trPr>
        <w:tc>
          <w:tcPr>
            <w:tcW w:w="1399" w:type="pct"/>
            <w:shd w:val="clear" w:color="auto" w:fill="auto"/>
          </w:tcPr>
          <w:p w14:paraId="4AC7961D" w14:textId="77777777" w:rsidR="00A316D7" w:rsidRPr="00722BD9" w:rsidRDefault="00A316D7" w:rsidP="001D3DED">
            <w:pPr>
              <w:autoSpaceDE w:val="0"/>
              <w:autoSpaceDN w:val="0"/>
              <w:adjustRightInd w:val="0"/>
              <w:spacing w:after="0"/>
              <w:rPr>
                <w:b/>
                <w:bCs/>
                <w:noProof/>
              </w:rPr>
            </w:pPr>
            <w:r w:rsidRPr="00722BD9">
              <w:rPr>
                <w:b/>
                <w:bCs/>
                <w:noProof/>
              </w:rPr>
              <w:t>System Organ Class</w:t>
            </w:r>
            <w:r>
              <w:rPr>
                <w:b/>
                <w:bCs/>
                <w:noProof/>
              </w:rPr>
              <w:t>/Adverse Reaction</w:t>
            </w:r>
          </w:p>
        </w:tc>
        <w:tc>
          <w:tcPr>
            <w:tcW w:w="1200" w:type="pct"/>
            <w:shd w:val="clear" w:color="auto" w:fill="auto"/>
          </w:tcPr>
          <w:p w14:paraId="65D6A728" w14:textId="77777777" w:rsidR="00A316D7" w:rsidRDefault="00A316D7" w:rsidP="001D3DED">
            <w:pPr>
              <w:autoSpaceDE w:val="0"/>
              <w:autoSpaceDN w:val="0"/>
              <w:adjustRightInd w:val="0"/>
              <w:spacing w:after="0"/>
              <w:jc w:val="center"/>
              <w:rPr>
                <w:b/>
                <w:noProof/>
              </w:rPr>
            </w:pPr>
            <w:r w:rsidRPr="00722BD9">
              <w:rPr>
                <w:b/>
                <w:noProof/>
              </w:rPr>
              <w:t xml:space="preserve">Frequency </w:t>
            </w:r>
          </w:p>
          <w:p w14:paraId="76D79473" w14:textId="77777777" w:rsidR="00A316D7" w:rsidRPr="00791130" w:rsidRDefault="00A316D7" w:rsidP="001D3DED">
            <w:pPr>
              <w:autoSpaceDE w:val="0"/>
              <w:autoSpaceDN w:val="0"/>
              <w:adjustRightInd w:val="0"/>
              <w:spacing w:after="0"/>
              <w:jc w:val="center"/>
              <w:rPr>
                <w:b/>
                <w:noProof/>
              </w:rPr>
            </w:pPr>
            <w:r>
              <w:rPr>
                <w:b/>
                <w:noProof/>
              </w:rPr>
              <w:t>(</w:t>
            </w:r>
            <w:r w:rsidRPr="00722BD9">
              <w:rPr>
                <w:b/>
                <w:noProof/>
              </w:rPr>
              <w:t>all grades</w:t>
            </w:r>
            <w:r>
              <w:rPr>
                <w:b/>
                <w:noProof/>
              </w:rPr>
              <w:t>)</w:t>
            </w:r>
          </w:p>
        </w:tc>
        <w:tc>
          <w:tcPr>
            <w:tcW w:w="1200" w:type="pct"/>
          </w:tcPr>
          <w:p w14:paraId="476707B2" w14:textId="77777777" w:rsidR="00A316D7" w:rsidRDefault="00A316D7" w:rsidP="001D3DED">
            <w:pPr>
              <w:autoSpaceDE w:val="0"/>
              <w:autoSpaceDN w:val="0"/>
              <w:adjustRightInd w:val="0"/>
              <w:spacing w:after="0"/>
              <w:jc w:val="center"/>
              <w:rPr>
                <w:b/>
                <w:noProof/>
              </w:rPr>
            </w:pPr>
            <w:r>
              <w:rPr>
                <w:b/>
                <w:noProof/>
              </w:rPr>
              <w:t>All Grades</w:t>
            </w:r>
          </w:p>
          <w:p w14:paraId="569F24AF" w14:textId="77777777" w:rsidR="00A316D7" w:rsidRPr="00791130" w:rsidRDefault="00A316D7" w:rsidP="001D3DED">
            <w:pPr>
              <w:autoSpaceDE w:val="0"/>
              <w:autoSpaceDN w:val="0"/>
              <w:adjustRightInd w:val="0"/>
              <w:spacing w:after="0"/>
              <w:jc w:val="center"/>
              <w:rPr>
                <w:b/>
                <w:noProof/>
              </w:rPr>
            </w:pPr>
            <w:r>
              <w:rPr>
                <w:b/>
                <w:noProof/>
              </w:rPr>
              <w:t>n (%)</w:t>
            </w:r>
          </w:p>
        </w:tc>
        <w:tc>
          <w:tcPr>
            <w:tcW w:w="1201" w:type="pct"/>
          </w:tcPr>
          <w:p w14:paraId="324F326E" w14:textId="77777777" w:rsidR="00A316D7" w:rsidRDefault="00A316D7" w:rsidP="001D3DED">
            <w:pPr>
              <w:autoSpaceDE w:val="0"/>
              <w:autoSpaceDN w:val="0"/>
              <w:adjustRightInd w:val="0"/>
              <w:spacing w:after="0"/>
              <w:jc w:val="center"/>
              <w:rPr>
                <w:b/>
                <w:noProof/>
              </w:rPr>
            </w:pPr>
            <w:r>
              <w:rPr>
                <w:b/>
                <w:noProof/>
              </w:rPr>
              <w:t>Grades 3-4</w:t>
            </w:r>
          </w:p>
          <w:p w14:paraId="234E6C2C" w14:textId="77777777" w:rsidR="00A316D7" w:rsidRPr="00791130" w:rsidRDefault="00A316D7" w:rsidP="001D3DED">
            <w:pPr>
              <w:autoSpaceDE w:val="0"/>
              <w:autoSpaceDN w:val="0"/>
              <w:adjustRightInd w:val="0"/>
              <w:spacing w:after="0"/>
              <w:jc w:val="center"/>
              <w:rPr>
                <w:b/>
                <w:noProof/>
              </w:rPr>
            </w:pPr>
            <w:r>
              <w:rPr>
                <w:b/>
                <w:noProof/>
              </w:rPr>
              <w:t>n (%)</w:t>
            </w:r>
          </w:p>
        </w:tc>
      </w:tr>
      <w:tr w:rsidR="00ED5660" w:rsidRPr="00791130" w14:paraId="3BFAD6B7" w14:textId="77777777" w:rsidTr="00C800DD">
        <w:tc>
          <w:tcPr>
            <w:tcW w:w="1399" w:type="pct"/>
            <w:shd w:val="clear" w:color="auto" w:fill="auto"/>
          </w:tcPr>
          <w:p w14:paraId="01B3DE7B" w14:textId="77777777" w:rsidR="00A316D7" w:rsidRPr="00A6746D" w:rsidRDefault="00A316D7" w:rsidP="001D3DED">
            <w:pPr>
              <w:autoSpaceDE w:val="0"/>
              <w:autoSpaceDN w:val="0"/>
              <w:adjustRightInd w:val="0"/>
              <w:spacing w:after="0"/>
              <w:rPr>
                <w:b/>
                <w:bCs/>
                <w:noProof/>
              </w:rPr>
            </w:pPr>
            <w:r w:rsidRPr="00A6746D">
              <w:rPr>
                <w:b/>
                <w:bCs/>
                <w:noProof/>
              </w:rPr>
              <w:t>Blood and lymphatic system disorders</w:t>
            </w:r>
          </w:p>
          <w:p w14:paraId="6C6ACD7A" w14:textId="77777777" w:rsidR="00A316D7" w:rsidRDefault="00A316D7" w:rsidP="001D3DED">
            <w:pPr>
              <w:autoSpaceDE w:val="0"/>
              <w:autoSpaceDN w:val="0"/>
              <w:adjustRightInd w:val="0"/>
              <w:spacing w:after="0"/>
              <w:jc w:val="right"/>
              <w:rPr>
                <w:noProof/>
              </w:rPr>
            </w:pPr>
            <w:r>
              <w:rPr>
                <w:noProof/>
              </w:rPr>
              <w:t>Anaemia</w:t>
            </w:r>
          </w:p>
          <w:p w14:paraId="5859B563" w14:textId="77777777" w:rsidR="00A316D7" w:rsidRPr="00791130" w:rsidRDefault="00A316D7" w:rsidP="001D3DED">
            <w:pPr>
              <w:autoSpaceDE w:val="0"/>
              <w:autoSpaceDN w:val="0"/>
              <w:adjustRightInd w:val="0"/>
              <w:spacing w:after="0"/>
              <w:jc w:val="right"/>
              <w:rPr>
                <w:noProof/>
              </w:rPr>
            </w:pPr>
            <w:r w:rsidRPr="000E7323">
              <w:rPr>
                <w:color w:val="000000"/>
                <w:szCs w:val="24"/>
              </w:rPr>
              <w:t>Autoimmune haemolytic anaemia</w:t>
            </w:r>
          </w:p>
        </w:tc>
        <w:tc>
          <w:tcPr>
            <w:tcW w:w="1200" w:type="pct"/>
            <w:shd w:val="clear" w:color="auto" w:fill="auto"/>
          </w:tcPr>
          <w:p w14:paraId="04906F4F" w14:textId="77777777" w:rsidR="00A316D7" w:rsidRDefault="00A316D7" w:rsidP="001D3DED">
            <w:pPr>
              <w:autoSpaceDE w:val="0"/>
              <w:autoSpaceDN w:val="0"/>
              <w:adjustRightInd w:val="0"/>
              <w:spacing w:after="0"/>
              <w:jc w:val="center"/>
              <w:rPr>
                <w:b/>
                <w:bCs/>
                <w:noProof/>
                <w:szCs w:val="24"/>
              </w:rPr>
            </w:pPr>
          </w:p>
          <w:p w14:paraId="340AE318" w14:textId="1DA84374" w:rsidR="00A316D7" w:rsidRDefault="00A316D7" w:rsidP="001D3DED">
            <w:pPr>
              <w:autoSpaceDE w:val="0"/>
              <w:autoSpaceDN w:val="0"/>
              <w:adjustRightInd w:val="0"/>
              <w:spacing w:after="0"/>
              <w:jc w:val="center"/>
              <w:rPr>
                <w:noProof/>
              </w:rPr>
            </w:pPr>
          </w:p>
          <w:p w14:paraId="20B6EECE" w14:textId="77777777" w:rsidR="00A316D7" w:rsidRPr="00A6746D" w:rsidRDefault="00A316D7" w:rsidP="001D3DED">
            <w:pPr>
              <w:autoSpaceDE w:val="0"/>
              <w:autoSpaceDN w:val="0"/>
              <w:adjustRightInd w:val="0"/>
              <w:spacing w:after="0"/>
              <w:jc w:val="center"/>
              <w:rPr>
                <w:noProof/>
              </w:rPr>
            </w:pPr>
            <w:r w:rsidRPr="00A6746D">
              <w:rPr>
                <w:noProof/>
              </w:rPr>
              <w:t>Very common</w:t>
            </w:r>
          </w:p>
          <w:p w14:paraId="24F41B92" w14:textId="77777777" w:rsidR="00A316D7" w:rsidRPr="00A6746D" w:rsidRDefault="00A316D7" w:rsidP="001D3DED">
            <w:pPr>
              <w:autoSpaceDE w:val="0"/>
              <w:autoSpaceDN w:val="0"/>
              <w:adjustRightInd w:val="0"/>
              <w:spacing w:after="0"/>
              <w:jc w:val="center"/>
              <w:rPr>
                <w:b/>
                <w:bCs/>
                <w:noProof/>
              </w:rPr>
            </w:pPr>
            <w:r w:rsidRPr="00A6746D">
              <w:rPr>
                <w:noProof/>
              </w:rPr>
              <w:t>Uncommon</w:t>
            </w:r>
          </w:p>
        </w:tc>
        <w:tc>
          <w:tcPr>
            <w:tcW w:w="1200" w:type="pct"/>
          </w:tcPr>
          <w:p w14:paraId="43D2757F" w14:textId="77777777" w:rsidR="00A316D7" w:rsidRPr="00373EBD" w:rsidRDefault="00A316D7" w:rsidP="001D3DED">
            <w:pPr>
              <w:autoSpaceDE w:val="0"/>
              <w:autoSpaceDN w:val="0"/>
              <w:adjustRightInd w:val="0"/>
              <w:spacing w:after="0"/>
              <w:jc w:val="center"/>
              <w:rPr>
                <w:rFonts w:cstheme="minorHAnsi"/>
                <w:b/>
                <w:bCs/>
                <w:noProof/>
              </w:rPr>
            </w:pPr>
          </w:p>
          <w:p w14:paraId="7BF27195" w14:textId="6B4820A1" w:rsidR="00A316D7" w:rsidRDefault="00A316D7" w:rsidP="001D3DED">
            <w:pPr>
              <w:autoSpaceDE w:val="0"/>
              <w:autoSpaceDN w:val="0"/>
              <w:adjustRightInd w:val="0"/>
              <w:spacing w:after="0"/>
              <w:jc w:val="center"/>
              <w:rPr>
                <w:rFonts w:cstheme="minorHAnsi"/>
                <w:color w:val="000000"/>
              </w:rPr>
            </w:pPr>
          </w:p>
          <w:p w14:paraId="1EFC6947" w14:textId="6D82B385" w:rsidR="00A316D7" w:rsidRPr="00373EBD" w:rsidRDefault="00A316D7" w:rsidP="001D3DED">
            <w:pPr>
              <w:autoSpaceDE w:val="0"/>
              <w:autoSpaceDN w:val="0"/>
              <w:adjustRightInd w:val="0"/>
              <w:spacing w:after="0"/>
              <w:jc w:val="center"/>
              <w:rPr>
                <w:rFonts w:cstheme="minorHAnsi"/>
                <w:b/>
                <w:bCs/>
                <w:noProof/>
              </w:rPr>
            </w:pPr>
            <w:r w:rsidRPr="00373EBD">
              <w:rPr>
                <w:rFonts w:cstheme="minorHAnsi"/>
                <w:color w:val="000000"/>
              </w:rPr>
              <w:t>163 (27.1)</w:t>
            </w:r>
          </w:p>
          <w:p w14:paraId="545F7DEB" w14:textId="4A2DF093" w:rsidR="00A316D7" w:rsidRPr="00373EBD" w:rsidRDefault="00A316D7" w:rsidP="001D3DED">
            <w:pPr>
              <w:autoSpaceDE w:val="0"/>
              <w:autoSpaceDN w:val="0"/>
              <w:adjustRightInd w:val="0"/>
              <w:spacing w:after="0"/>
              <w:jc w:val="center"/>
              <w:rPr>
                <w:rFonts w:cstheme="minorHAnsi"/>
                <w:b/>
                <w:bCs/>
                <w:noProof/>
              </w:rPr>
            </w:pPr>
            <w:r w:rsidRPr="00373EBD">
              <w:rPr>
                <w:rFonts w:cstheme="minorHAnsi"/>
              </w:rPr>
              <w:t>1 (0.2)</w:t>
            </w:r>
          </w:p>
        </w:tc>
        <w:tc>
          <w:tcPr>
            <w:tcW w:w="1201" w:type="pct"/>
          </w:tcPr>
          <w:p w14:paraId="6E6E71E4" w14:textId="77777777" w:rsidR="00A316D7" w:rsidRPr="005E0BB3" w:rsidRDefault="00A316D7" w:rsidP="001D3DED">
            <w:pPr>
              <w:autoSpaceDE w:val="0"/>
              <w:autoSpaceDN w:val="0"/>
              <w:adjustRightInd w:val="0"/>
              <w:spacing w:after="0"/>
              <w:jc w:val="center"/>
              <w:rPr>
                <w:rFonts w:cstheme="minorHAnsi"/>
                <w:b/>
                <w:bCs/>
                <w:noProof/>
              </w:rPr>
            </w:pPr>
          </w:p>
          <w:p w14:paraId="1E1429A6" w14:textId="5363521E" w:rsidR="00A316D7" w:rsidRDefault="00A316D7" w:rsidP="001D3DED">
            <w:pPr>
              <w:autoSpaceDE w:val="0"/>
              <w:autoSpaceDN w:val="0"/>
              <w:adjustRightInd w:val="0"/>
              <w:spacing w:after="0"/>
              <w:jc w:val="center"/>
              <w:rPr>
                <w:rFonts w:cstheme="minorHAnsi"/>
                <w:color w:val="000000"/>
              </w:rPr>
            </w:pPr>
          </w:p>
          <w:p w14:paraId="068E757D" w14:textId="5F730999" w:rsidR="00A316D7" w:rsidRPr="005E0BB3" w:rsidRDefault="00A316D7" w:rsidP="001D3DED">
            <w:pPr>
              <w:autoSpaceDE w:val="0"/>
              <w:autoSpaceDN w:val="0"/>
              <w:adjustRightInd w:val="0"/>
              <w:spacing w:after="0"/>
              <w:jc w:val="center"/>
              <w:rPr>
                <w:rFonts w:cstheme="minorHAnsi"/>
                <w:color w:val="000000"/>
              </w:rPr>
            </w:pPr>
            <w:r w:rsidRPr="005E0BB3">
              <w:rPr>
                <w:rFonts w:cstheme="minorHAnsi"/>
                <w:color w:val="000000"/>
              </w:rPr>
              <w:t>54 (9.0)</w:t>
            </w:r>
          </w:p>
          <w:p w14:paraId="223DE805" w14:textId="5B441663" w:rsidR="00A316D7" w:rsidRPr="005E0BB3" w:rsidRDefault="00A316D7" w:rsidP="001D3DED">
            <w:pPr>
              <w:autoSpaceDE w:val="0"/>
              <w:autoSpaceDN w:val="0"/>
              <w:adjustRightInd w:val="0"/>
              <w:spacing w:after="0"/>
              <w:jc w:val="center"/>
              <w:rPr>
                <w:rFonts w:cstheme="minorHAnsi"/>
                <w:b/>
                <w:bCs/>
                <w:noProof/>
              </w:rPr>
            </w:pPr>
            <w:r w:rsidRPr="005E0BB3">
              <w:rPr>
                <w:rFonts w:cstheme="minorHAnsi"/>
              </w:rPr>
              <w:t>1 (0.2)</w:t>
            </w:r>
          </w:p>
        </w:tc>
      </w:tr>
      <w:tr w:rsidR="00ED5660" w:rsidRPr="00791130" w14:paraId="50D53C61" w14:textId="77777777" w:rsidTr="00C800DD">
        <w:tc>
          <w:tcPr>
            <w:tcW w:w="1399" w:type="pct"/>
            <w:shd w:val="clear" w:color="auto" w:fill="auto"/>
          </w:tcPr>
          <w:p w14:paraId="210C0E96" w14:textId="77777777" w:rsidR="00A316D7" w:rsidRDefault="00A316D7" w:rsidP="001D3DED">
            <w:pPr>
              <w:autoSpaceDE w:val="0"/>
              <w:autoSpaceDN w:val="0"/>
              <w:adjustRightInd w:val="0"/>
              <w:spacing w:after="0"/>
              <w:rPr>
                <w:b/>
                <w:bCs/>
                <w:noProof/>
              </w:rPr>
            </w:pPr>
            <w:r w:rsidRPr="00A6746D">
              <w:rPr>
                <w:b/>
                <w:bCs/>
                <w:noProof/>
              </w:rPr>
              <w:t>Endocrine disorders</w:t>
            </w:r>
          </w:p>
          <w:p w14:paraId="66985DBE" w14:textId="77777777" w:rsidR="00A316D7" w:rsidRPr="00722BD9" w:rsidRDefault="00A316D7" w:rsidP="001D3DED">
            <w:pPr>
              <w:autoSpaceDE w:val="0"/>
              <w:autoSpaceDN w:val="0"/>
              <w:adjustRightInd w:val="0"/>
              <w:spacing w:after="0"/>
              <w:jc w:val="right"/>
              <w:rPr>
                <w:b/>
                <w:bCs/>
                <w:noProof/>
              </w:rPr>
            </w:pPr>
            <w:r w:rsidRPr="000E7323">
              <w:rPr>
                <w:noProof/>
              </w:rPr>
              <w:t>Hypothyroidism</w:t>
            </w:r>
          </w:p>
          <w:p w14:paraId="7E512646" w14:textId="77777777" w:rsidR="00A316D7" w:rsidRDefault="00A316D7" w:rsidP="001D3DED">
            <w:pPr>
              <w:autoSpaceDE w:val="0"/>
              <w:autoSpaceDN w:val="0"/>
              <w:adjustRightInd w:val="0"/>
              <w:spacing w:after="0"/>
              <w:jc w:val="right"/>
              <w:rPr>
                <w:noProof/>
              </w:rPr>
            </w:pPr>
            <w:r w:rsidRPr="000E7323">
              <w:rPr>
                <w:noProof/>
              </w:rPr>
              <w:t>Hyperthyroidism</w:t>
            </w:r>
          </w:p>
          <w:p w14:paraId="0A364CFC" w14:textId="77777777" w:rsidR="00A316D7" w:rsidRPr="00722BD9" w:rsidRDefault="00A316D7" w:rsidP="001D3DED">
            <w:pPr>
              <w:autoSpaceDE w:val="0"/>
              <w:autoSpaceDN w:val="0"/>
              <w:adjustRightInd w:val="0"/>
              <w:spacing w:after="0"/>
              <w:jc w:val="right"/>
              <w:rPr>
                <w:noProof/>
              </w:rPr>
            </w:pPr>
            <w:r>
              <w:rPr>
                <w:noProof/>
              </w:rPr>
              <w:t>A</w:t>
            </w:r>
            <w:r w:rsidRPr="000E7323">
              <w:rPr>
                <w:noProof/>
              </w:rPr>
              <w:t>drenal insufficiency</w:t>
            </w:r>
          </w:p>
          <w:p w14:paraId="60341545" w14:textId="77777777" w:rsidR="00A316D7" w:rsidRDefault="00A316D7" w:rsidP="001D3DED">
            <w:pPr>
              <w:autoSpaceDE w:val="0"/>
              <w:autoSpaceDN w:val="0"/>
              <w:adjustRightInd w:val="0"/>
              <w:spacing w:after="0"/>
              <w:jc w:val="right"/>
              <w:rPr>
                <w:noProof/>
                <w:vertAlign w:val="superscript"/>
              </w:rPr>
            </w:pPr>
            <w:r w:rsidRPr="000E7323">
              <w:rPr>
                <w:noProof/>
              </w:rPr>
              <w:t>Hypophysitis</w:t>
            </w:r>
          </w:p>
          <w:p w14:paraId="4920DAF9" w14:textId="77777777" w:rsidR="00A316D7" w:rsidRPr="00A6746D" w:rsidRDefault="00A316D7" w:rsidP="001D3DED">
            <w:pPr>
              <w:autoSpaceDE w:val="0"/>
              <w:autoSpaceDN w:val="0"/>
              <w:adjustRightInd w:val="0"/>
              <w:spacing w:after="0"/>
              <w:jc w:val="right"/>
              <w:rPr>
                <w:b/>
                <w:bCs/>
                <w:noProof/>
              </w:rPr>
            </w:pPr>
            <w:r>
              <w:rPr>
                <w:noProof/>
              </w:rPr>
              <w:t>T</w:t>
            </w:r>
            <w:r w:rsidRPr="000E7323">
              <w:rPr>
                <w:noProof/>
              </w:rPr>
              <w:t>hyroiditis</w:t>
            </w:r>
          </w:p>
        </w:tc>
        <w:tc>
          <w:tcPr>
            <w:tcW w:w="1200" w:type="pct"/>
            <w:shd w:val="clear" w:color="auto" w:fill="auto"/>
          </w:tcPr>
          <w:p w14:paraId="0C7D534F" w14:textId="7DB82214" w:rsidR="00A316D7" w:rsidRDefault="00A316D7" w:rsidP="001D3DED">
            <w:pPr>
              <w:autoSpaceDE w:val="0"/>
              <w:autoSpaceDN w:val="0"/>
              <w:adjustRightInd w:val="0"/>
              <w:spacing w:after="0"/>
              <w:jc w:val="center"/>
              <w:rPr>
                <w:b/>
                <w:bCs/>
                <w:noProof/>
              </w:rPr>
            </w:pPr>
          </w:p>
          <w:p w14:paraId="3EF1B0CD" w14:textId="77777777" w:rsidR="00A316D7" w:rsidRPr="00A6746D" w:rsidRDefault="00A316D7" w:rsidP="001D3DED">
            <w:pPr>
              <w:autoSpaceDE w:val="0"/>
              <w:autoSpaceDN w:val="0"/>
              <w:adjustRightInd w:val="0"/>
              <w:spacing w:after="0"/>
              <w:jc w:val="center"/>
              <w:rPr>
                <w:noProof/>
              </w:rPr>
            </w:pPr>
            <w:r w:rsidRPr="00A6746D">
              <w:rPr>
                <w:noProof/>
              </w:rPr>
              <w:t>Very common</w:t>
            </w:r>
          </w:p>
          <w:p w14:paraId="59187DAA" w14:textId="77777777" w:rsidR="00A316D7" w:rsidRPr="00A6746D" w:rsidRDefault="00A316D7" w:rsidP="001D3DED">
            <w:pPr>
              <w:autoSpaceDE w:val="0"/>
              <w:autoSpaceDN w:val="0"/>
              <w:adjustRightInd w:val="0"/>
              <w:spacing w:after="0"/>
              <w:jc w:val="center"/>
              <w:rPr>
                <w:noProof/>
              </w:rPr>
            </w:pPr>
            <w:r w:rsidRPr="00A6746D">
              <w:rPr>
                <w:noProof/>
              </w:rPr>
              <w:t>Common</w:t>
            </w:r>
          </w:p>
          <w:p w14:paraId="1B99D0C1" w14:textId="77777777" w:rsidR="00A316D7" w:rsidRPr="00A6746D" w:rsidRDefault="00A316D7" w:rsidP="001D3DED">
            <w:pPr>
              <w:autoSpaceDE w:val="0"/>
              <w:autoSpaceDN w:val="0"/>
              <w:adjustRightInd w:val="0"/>
              <w:spacing w:after="0"/>
              <w:jc w:val="center"/>
              <w:rPr>
                <w:noProof/>
              </w:rPr>
            </w:pPr>
            <w:r w:rsidRPr="00A6746D">
              <w:rPr>
                <w:noProof/>
              </w:rPr>
              <w:t>Common</w:t>
            </w:r>
          </w:p>
          <w:p w14:paraId="76EA4876" w14:textId="77777777" w:rsidR="00A316D7" w:rsidRDefault="00A316D7" w:rsidP="001D3DED">
            <w:pPr>
              <w:autoSpaceDE w:val="0"/>
              <w:autoSpaceDN w:val="0"/>
              <w:adjustRightInd w:val="0"/>
              <w:spacing w:after="0"/>
              <w:jc w:val="center"/>
              <w:rPr>
                <w:noProof/>
              </w:rPr>
            </w:pPr>
            <w:r w:rsidRPr="00A6746D">
              <w:rPr>
                <w:noProof/>
              </w:rPr>
              <w:t>Uncommon</w:t>
            </w:r>
          </w:p>
          <w:p w14:paraId="14EADA98" w14:textId="77777777" w:rsidR="00A316D7" w:rsidRPr="00A6746D" w:rsidRDefault="00A316D7" w:rsidP="001D3DED">
            <w:pPr>
              <w:autoSpaceDE w:val="0"/>
              <w:autoSpaceDN w:val="0"/>
              <w:adjustRightInd w:val="0"/>
              <w:spacing w:after="0"/>
              <w:jc w:val="center"/>
              <w:rPr>
                <w:b/>
                <w:bCs/>
                <w:noProof/>
              </w:rPr>
            </w:pPr>
            <w:r w:rsidRPr="00A6746D">
              <w:rPr>
                <w:noProof/>
              </w:rPr>
              <w:t>Uncommon</w:t>
            </w:r>
          </w:p>
        </w:tc>
        <w:tc>
          <w:tcPr>
            <w:tcW w:w="1200" w:type="pct"/>
          </w:tcPr>
          <w:p w14:paraId="10D0B949" w14:textId="550D7B69" w:rsidR="00A316D7" w:rsidRDefault="00A316D7" w:rsidP="001D3DED">
            <w:pPr>
              <w:autoSpaceDE w:val="0"/>
              <w:autoSpaceDN w:val="0"/>
              <w:adjustRightInd w:val="0"/>
              <w:spacing w:after="0"/>
              <w:jc w:val="center"/>
              <w:rPr>
                <w:rFonts w:cstheme="minorHAnsi"/>
                <w:noProof/>
              </w:rPr>
            </w:pPr>
          </w:p>
          <w:p w14:paraId="3260E49C" w14:textId="5E1BABB4" w:rsidR="00A316D7" w:rsidRPr="00A13DEE" w:rsidRDefault="00A316D7" w:rsidP="001D3DED">
            <w:pPr>
              <w:autoSpaceDE w:val="0"/>
              <w:autoSpaceDN w:val="0"/>
              <w:adjustRightInd w:val="0"/>
              <w:spacing w:after="0"/>
              <w:jc w:val="center"/>
              <w:rPr>
                <w:rFonts w:cstheme="minorHAnsi"/>
                <w:noProof/>
              </w:rPr>
            </w:pPr>
            <w:r w:rsidRPr="00A13DEE">
              <w:rPr>
                <w:rFonts w:cstheme="minorHAnsi"/>
                <w:color w:val="000000"/>
              </w:rPr>
              <w:t>61 (</w:t>
            </w:r>
            <w:proofErr w:type="gramStart"/>
            <w:r w:rsidRPr="00A13DEE">
              <w:rPr>
                <w:rFonts w:cstheme="minorHAnsi"/>
                <w:color w:val="000000"/>
              </w:rPr>
              <w:t>10.1)</w:t>
            </w:r>
            <w:r w:rsidRPr="00722BD9">
              <w:rPr>
                <w:noProof/>
                <w:vertAlign w:val="superscript"/>
              </w:rPr>
              <w:t>a</w:t>
            </w:r>
            <w:proofErr w:type="gramEnd"/>
          </w:p>
          <w:p w14:paraId="4A2F0C43" w14:textId="66970D20" w:rsidR="00A316D7" w:rsidRPr="00A13DEE" w:rsidRDefault="00A316D7" w:rsidP="001D3DED">
            <w:pPr>
              <w:autoSpaceDE w:val="0"/>
              <w:autoSpaceDN w:val="0"/>
              <w:adjustRightInd w:val="0"/>
              <w:spacing w:after="0"/>
              <w:jc w:val="center"/>
              <w:rPr>
                <w:rFonts w:cstheme="minorHAnsi"/>
                <w:color w:val="000000"/>
              </w:rPr>
            </w:pPr>
            <w:r w:rsidRPr="00A13DEE">
              <w:rPr>
                <w:rFonts w:cstheme="minorHAnsi"/>
                <w:color w:val="000000"/>
              </w:rPr>
              <w:t>29 (4.8)</w:t>
            </w:r>
          </w:p>
          <w:p w14:paraId="09F64D25" w14:textId="4BDF84AD" w:rsidR="00A316D7" w:rsidRPr="00A13DEE" w:rsidRDefault="00A316D7" w:rsidP="001D3DED">
            <w:pPr>
              <w:autoSpaceDE w:val="0"/>
              <w:autoSpaceDN w:val="0"/>
              <w:adjustRightInd w:val="0"/>
              <w:spacing w:after="0"/>
              <w:jc w:val="center"/>
              <w:rPr>
                <w:rFonts w:cstheme="minorHAnsi"/>
                <w:color w:val="000000"/>
              </w:rPr>
            </w:pPr>
            <w:r w:rsidRPr="00A13DEE">
              <w:rPr>
                <w:rFonts w:cstheme="minorHAnsi"/>
                <w:color w:val="000000"/>
              </w:rPr>
              <w:t>8 (1.3)</w:t>
            </w:r>
          </w:p>
          <w:p w14:paraId="48FA4002" w14:textId="58F1CAF2" w:rsidR="00A316D7" w:rsidRPr="00A13DEE" w:rsidRDefault="00A316D7" w:rsidP="001D3DED">
            <w:pPr>
              <w:autoSpaceDE w:val="0"/>
              <w:autoSpaceDN w:val="0"/>
              <w:adjustRightInd w:val="0"/>
              <w:spacing w:after="0"/>
              <w:jc w:val="center"/>
              <w:rPr>
                <w:rFonts w:cstheme="minorHAnsi"/>
                <w:color w:val="000000"/>
              </w:rPr>
            </w:pPr>
            <w:r w:rsidRPr="00A13DEE">
              <w:rPr>
                <w:rFonts w:cstheme="minorHAnsi"/>
                <w:color w:val="000000"/>
              </w:rPr>
              <w:t>3 (</w:t>
            </w:r>
            <w:proofErr w:type="gramStart"/>
            <w:r w:rsidRPr="00A13DEE">
              <w:rPr>
                <w:rFonts w:cstheme="minorHAnsi"/>
                <w:color w:val="000000"/>
              </w:rPr>
              <w:t>0.5)</w:t>
            </w:r>
            <w:r w:rsidRPr="00722BD9">
              <w:rPr>
                <w:noProof/>
                <w:vertAlign w:val="superscript"/>
              </w:rPr>
              <w:t>b</w:t>
            </w:r>
            <w:proofErr w:type="gramEnd"/>
          </w:p>
          <w:p w14:paraId="43767613" w14:textId="4F03878C" w:rsidR="00A316D7" w:rsidRPr="00A13DEE" w:rsidRDefault="00A316D7" w:rsidP="001D3DED">
            <w:pPr>
              <w:autoSpaceDE w:val="0"/>
              <w:autoSpaceDN w:val="0"/>
              <w:adjustRightInd w:val="0"/>
              <w:spacing w:after="0"/>
              <w:jc w:val="center"/>
              <w:rPr>
                <w:rFonts w:cstheme="minorHAnsi"/>
                <w:noProof/>
              </w:rPr>
            </w:pPr>
            <w:r w:rsidRPr="00A13DEE">
              <w:rPr>
                <w:rFonts w:cstheme="minorHAnsi"/>
                <w:color w:val="000000"/>
              </w:rPr>
              <w:t>4 (</w:t>
            </w:r>
            <w:proofErr w:type="gramStart"/>
            <w:r w:rsidRPr="00A13DEE">
              <w:rPr>
                <w:rFonts w:cstheme="minorHAnsi"/>
                <w:color w:val="000000"/>
              </w:rPr>
              <w:t>0.7)</w:t>
            </w:r>
            <w:r w:rsidRPr="00722BD9">
              <w:rPr>
                <w:noProof/>
                <w:vertAlign w:val="superscript"/>
              </w:rPr>
              <w:t>c</w:t>
            </w:r>
            <w:proofErr w:type="gramEnd"/>
          </w:p>
        </w:tc>
        <w:tc>
          <w:tcPr>
            <w:tcW w:w="1201" w:type="pct"/>
          </w:tcPr>
          <w:p w14:paraId="329C9F94" w14:textId="34C955B1" w:rsidR="00A316D7" w:rsidRDefault="00A316D7" w:rsidP="001D3DED">
            <w:pPr>
              <w:autoSpaceDE w:val="0"/>
              <w:autoSpaceDN w:val="0"/>
              <w:adjustRightInd w:val="0"/>
              <w:spacing w:after="0"/>
              <w:jc w:val="center"/>
              <w:rPr>
                <w:rFonts w:cstheme="minorHAnsi"/>
                <w:noProof/>
              </w:rPr>
            </w:pPr>
          </w:p>
          <w:p w14:paraId="3DA2C117" w14:textId="77777777" w:rsidR="00A316D7" w:rsidRPr="005E0BB3" w:rsidRDefault="00A316D7" w:rsidP="001D3DED">
            <w:pPr>
              <w:autoSpaceDE w:val="0"/>
              <w:autoSpaceDN w:val="0"/>
              <w:adjustRightInd w:val="0"/>
              <w:spacing w:after="0"/>
              <w:jc w:val="center"/>
              <w:rPr>
                <w:rFonts w:cstheme="minorHAnsi"/>
                <w:noProof/>
              </w:rPr>
            </w:pPr>
          </w:p>
          <w:p w14:paraId="27D65E68" w14:textId="5573D356" w:rsidR="00A316D7" w:rsidRPr="005E0BB3" w:rsidRDefault="00A316D7" w:rsidP="001D3DED">
            <w:pPr>
              <w:autoSpaceDE w:val="0"/>
              <w:autoSpaceDN w:val="0"/>
              <w:adjustRightInd w:val="0"/>
              <w:spacing w:after="0"/>
              <w:jc w:val="center"/>
              <w:rPr>
                <w:rFonts w:cstheme="minorHAnsi"/>
                <w:color w:val="000000"/>
              </w:rPr>
            </w:pPr>
            <w:r w:rsidRPr="005E0BB3">
              <w:rPr>
                <w:rFonts w:cstheme="minorHAnsi"/>
              </w:rPr>
              <w:t>1 (0.2)</w:t>
            </w:r>
          </w:p>
          <w:p w14:paraId="65F08775" w14:textId="577F5D09" w:rsidR="00A316D7" w:rsidRPr="005E0BB3" w:rsidRDefault="00A316D7" w:rsidP="001D3DED">
            <w:pPr>
              <w:autoSpaceDE w:val="0"/>
              <w:autoSpaceDN w:val="0"/>
              <w:adjustRightInd w:val="0"/>
              <w:spacing w:after="0"/>
              <w:jc w:val="center"/>
              <w:rPr>
                <w:rFonts w:cstheme="minorHAnsi"/>
                <w:color w:val="000000"/>
              </w:rPr>
            </w:pPr>
            <w:r w:rsidRPr="005E0BB3">
              <w:rPr>
                <w:rFonts w:cstheme="minorHAnsi"/>
                <w:color w:val="000000"/>
              </w:rPr>
              <w:t>4 (0.7)</w:t>
            </w:r>
          </w:p>
          <w:p w14:paraId="57897EE0" w14:textId="77777777" w:rsidR="00A316D7" w:rsidRPr="005E0BB3" w:rsidRDefault="00A316D7" w:rsidP="001D3DED">
            <w:pPr>
              <w:autoSpaceDE w:val="0"/>
              <w:autoSpaceDN w:val="0"/>
              <w:adjustRightInd w:val="0"/>
              <w:spacing w:after="0"/>
              <w:jc w:val="center"/>
              <w:rPr>
                <w:rFonts w:cstheme="minorHAnsi"/>
                <w:noProof/>
              </w:rPr>
            </w:pPr>
          </w:p>
        </w:tc>
      </w:tr>
      <w:tr w:rsidR="00ED5660" w:rsidRPr="00791130" w14:paraId="34B800D4" w14:textId="77777777" w:rsidTr="00C800DD">
        <w:tc>
          <w:tcPr>
            <w:tcW w:w="1399" w:type="pct"/>
            <w:shd w:val="clear" w:color="auto" w:fill="auto"/>
          </w:tcPr>
          <w:p w14:paraId="1F7A2963" w14:textId="77777777" w:rsidR="00A316D7" w:rsidRDefault="00A316D7" w:rsidP="001D3DED">
            <w:pPr>
              <w:autoSpaceDE w:val="0"/>
              <w:autoSpaceDN w:val="0"/>
              <w:adjustRightInd w:val="0"/>
              <w:spacing w:after="0"/>
              <w:rPr>
                <w:b/>
                <w:bCs/>
                <w:noProof/>
              </w:rPr>
            </w:pPr>
            <w:r w:rsidRPr="00A6746D">
              <w:rPr>
                <w:b/>
                <w:bCs/>
                <w:noProof/>
              </w:rPr>
              <w:t>Metabolism and nutrition disorders</w:t>
            </w:r>
          </w:p>
          <w:p w14:paraId="2C926DC5" w14:textId="77777777" w:rsidR="00A316D7" w:rsidRDefault="00A316D7" w:rsidP="001D3DED">
            <w:pPr>
              <w:autoSpaceDE w:val="0"/>
              <w:autoSpaceDN w:val="0"/>
              <w:adjustRightInd w:val="0"/>
              <w:spacing w:after="0"/>
              <w:jc w:val="right"/>
              <w:rPr>
                <w:noProof/>
              </w:rPr>
            </w:pPr>
            <w:r w:rsidRPr="000E7323">
              <w:rPr>
                <w:noProof/>
              </w:rPr>
              <w:t>Type 1 diabetes mellitus</w:t>
            </w:r>
          </w:p>
          <w:p w14:paraId="0889D7E4" w14:textId="77777777" w:rsidR="00A316D7" w:rsidRPr="00A6746D" w:rsidRDefault="00A316D7" w:rsidP="001D3DED">
            <w:pPr>
              <w:autoSpaceDE w:val="0"/>
              <w:autoSpaceDN w:val="0"/>
              <w:adjustRightInd w:val="0"/>
              <w:spacing w:after="0"/>
              <w:jc w:val="right"/>
              <w:rPr>
                <w:b/>
                <w:bCs/>
                <w:noProof/>
              </w:rPr>
            </w:pPr>
            <w:r>
              <w:rPr>
                <w:noProof/>
              </w:rPr>
              <w:t>D</w:t>
            </w:r>
            <w:r w:rsidRPr="000E7323">
              <w:rPr>
                <w:noProof/>
              </w:rPr>
              <w:t>iabetic ketoacidosis</w:t>
            </w:r>
          </w:p>
        </w:tc>
        <w:tc>
          <w:tcPr>
            <w:tcW w:w="1200" w:type="pct"/>
            <w:shd w:val="clear" w:color="auto" w:fill="auto"/>
          </w:tcPr>
          <w:p w14:paraId="2B2BF795" w14:textId="77777777" w:rsidR="00A316D7" w:rsidRDefault="00A316D7" w:rsidP="001D3DED">
            <w:pPr>
              <w:autoSpaceDE w:val="0"/>
              <w:autoSpaceDN w:val="0"/>
              <w:adjustRightInd w:val="0"/>
              <w:spacing w:after="0"/>
              <w:jc w:val="center"/>
              <w:rPr>
                <w:b/>
                <w:bCs/>
                <w:noProof/>
              </w:rPr>
            </w:pPr>
          </w:p>
          <w:p w14:paraId="50C5D9FB" w14:textId="77777777" w:rsidR="00A316D7" w:rsidRDefault="00A316D7" w:rsidP="001D3DED">
            <w:pPr>
              <w:autoSpaceDE w:val="0"/>
              <w:autoSpaceDN w:val="0"/>
              <w:adjustRightInd w:val="0"/>
              <w:spacing w:after="0"/>
              <w:jc w:val="center"/>
              <w:rPr>
                <w:noProof/>
              </w:rPr>
            </w:pPr>
          </w:p>
          <w:p w14:paraId="51485DA1" w14:textId="77777777" w:rsidR="00A316D7" w:rsidRDefault="00A316D7" w:rsidP="001D3DED">
            <w:pPr>
              <w:autoSpaceDE w:val="0"/>
              <w:autoSpaceDN w:val="0"/>
              <w:adjustRightInd w:val="0"/>
              <w:spacing w:after="0"/>
              <w:jc w:val="center"/>
              <w:rPr>
                <w:noProof/>
              </w:rPr>
            </w:pPr>
            <w:r w:rsidRPr="00A6746D">
              <w:rPr>
                <w:noProof/>
              </w:rPr>
              <w:t>Uncommon</w:t>
            </w:r>
          </w:p>
          <w:p w14:paraId="603CD575" w14:textId="77777777" w:rsidR="00A316D7" w:rsidRPr="00722BD9" w:rsidDel="00810B3D" w:rsidRDefault="00A316D7" w:rsidP="001D3DED">
            <w:pPr>
              <w:autoSpaceDE w:val="0"/>
              <w:autoSpaceDN w:val="0"/>
              <w:adjustRightInd w:val="0"/>
              <w:spacing w:after="0"/>
              <w:jc w:val="center"/>
              <w:rPr>
                <w:b/>
                <w:bCs/>
                <w:noProof/>
              </w:rPr>
            </w:pPr>
            <w:r w:rsidRPr="00A6746D">
              <w:rPr>
                <w:noProof/>
              </w:rPr>
              <w:t>Uncommon</w:t>
            </w:r>
          </w:p>
        </w:tc>
        <w:tc>
          <w:tcPr>
            <w:tcW w:w="1200" w:type="pct"/>
          </w:tcPr>
          <w:p w14:paraId="18D5DFE5" w14:textId="77777777" w:rsidR="00A316D7" w:rsidRPr="00A13DEE" w:rsidRDefault="00A316D7" w:rsidP="001D3DED">
            <w:pPr>
              <w:autoSpaceDE w:val="0"/>
              <w:autoSpaceDN w:val="0"/>
              <w:adjustRightInd w:val="0"/>
              <w:spacing w:after="0"/>
              <w:jc w:val="center"/>
              <w:rPr>
                <w:rFonts w:cstheme="minorHAnsi"/>
                <w:b/>
                <w:bCs/>
                <w:noProof/>
              </w:rPr>
            </w:pPr>
          </w:p>
          <w:p w14:paraId="5FFB075E" w14:textId="77777777" w:rsidR="00A316D7" w:rsidRDefault="00A316D7" w:rsidP="001D3DED">
            <w:pPr>
              <w:autoSpaceDE w:val="0"/>
              <w:autoSpaceDN w:val="0"/>
              <w:adjustRightInd w:val="0"/>
              <w:spacing w:after="0"/>
              <w:jc w:val="center"/>
              <w:rPr>
                <w:rFonts w:cstheme="minorHAnsi"/>
              </w:rPr>
            </w:pPr>
          </w:p>
          <w:p w14:paraId="3C567D50" w14:textId="4C211775" w:rsidR="00A316D7" w:rsidRPr="00A13DEE" w:rsidRDefault="00A316D7" w:rsidP="001D3DED">
            <w:pPr>
              <w:autoSpaceDE w:val="0"/>
              <w:autoSpaceDN w:val="0"/>
              <w:adjustRightInd w:val="0"/>
              <w:spacing w:after="0"/>
              <w:jc w:val="center"/>
              <w:rPr>
                <w:rFonts w:cstheme="minorHAnsi"/>
              </w:rPr>
            </w:pPr>
            <w:r w:rsidRPr="00A13DEE">
              <w:rPr>
                <w:rFonts w:cstheme="minorHAnsi"/>
              </w:rPr>
              <w:t>2 (0.3)</w:t>
            </w:r>
          </w:p>
          <w:p w14:paraId="5D122992" w14:textId="2C8DC0A4" w:rsidR="00A316D7" w:rsidRPr="00A13DEE" w:rsidRDefault="00A316D7" w:rsidP="001D3DED">
            <w:pPr>
              <w:autoSpaceDE w:val="0"/>
              <w:autoSpaceDN w:val="0"/>
              <w:adjustRightInd w:val="0"/>
              <w:spacing w:after="0"/>
              <w:jc w:val="center"/>
              <w:rPr>
                <w:rFonts w:cstheme="minorHAnsi"/>
                <w:b/>
                <w:bCs/>
                <w:noProof/>
              </w:rPr>
            </w:pPr>
            <w:r w:rsidRPr="00A13DEE">
              <w:rPr>
                <w:rFonts w:cstheme="minorHAnsi"/>
              </w:rPr>
              <w:t>1 (0.2)</w:t>
            </w:r>
          </w:p>
        </w:tc>
        <w:tc>
          <w:tcPr>
            <w:tcW w:w="1201" w:type="pct"/>
          </w:tcPr>
          <w:p w14:paraId="1CD1B922" w14:textId="77777777" w:rsidR="00A316D7" w:rsidRPr="00722BD9" w:rsidRDefault="00A316D7" w:rsidP="001D3DED">
            <w:pPr>
              <w:autoSpaceDE w:val="0"/>
              <w:autoSpaceDN w:val="0"/>
              <w:adjustRightInd w:val="0"/>
              <w:spacing w:after="0"/>
              <w:jc w:val="center"/>
              <w:rPr>
                <w:b/>
                <w:bCs/>
                <w:noProof/>
              </w:rPr>
            </w:pPr>
          </w:p>
        </w:tc>
      </w:tr>
      <w:tr w:rsidR="00ED5660" w:rsidRPr="00791130" w14:paraId="71F25035" w14:textId="77777777" w:rsidTr="00C800DD">
        <w:tc>
          <w:tcPr>
            <w:tcW w:w="1399" w:type="pct"/>
            <w:shd w:val="clear" w:color="auto" w:fill="auto"/>
          </w:tcPr>
          <w:p w14:paraId="120496B1" w14:textId="77777777" w:rsidR="00A316D7" w:rsidRDefault="00A316D7" w:rsidP="001D3DED">
            <w:pPr>
              <w:autoSpaceDE w:val="0"/>
              <w:autoSpaceDN w:val="0"/>
              <w:adjustRightInd w:val="0"/>
              <w:spacing w:after="0"/>
              <w:rPr>
                <w:b/>
                <w:bCs/>
                <w:noProof/>
              </w:rPr>
            </w:pPr>
            <w:r w:rsidRPr="00A6746D">
              <w:rPr>
                <w:b/>
                <w:bCs/>
                <w:noProof/>
              </w:rPr>
              <w:t>Nervous system disorders</w:t>
            </w:r>
          </w:p>
          <w:p w14:paraId="5515B753" w14:textId="77777777" w:rsidR="00A316D7" w:rsidRDefault="00A316D7" w:rsidP="001D3DED">
            <w:pPr>
              <w:autoSpaceDE w:val="0"/>
              <w:autoSpaceDN w:val="0"/>
              <w:adjustRightInd w:val="0"/>
              <w:spacing w:after="0"/>
              <w:jc w:val="right"/>
              <w:rPr>
                <w:noProof/>
              </w:rPr>
            </w:pPr>
            <w:r w:rsidRPr="000E7323">
              <w:rPr>
                <w:noProof/>
              </w:rPr>
              <w:t>Myasthenia gravis</w:t>
            </w:r>
          </w:p>
          <w:p w14:paraId="3D26DFBE" w14:textId="77777777" w:rsidR="00A316D7" w:rsidRPr="00A6746D" w:rsidRDefault="00A316D7" w:rsidP="001D3DED">
            <w:pPr>
              <w:autoSpaceDE w:val="0"/>
              <w:autoSpaceDN w:val="0"/>
              <w:adjustRightInd w:val="0"/>
              <w:spacing w:after="0"/>
              <w:jc w:val="right"/>
              <w:rPr>
                <w:b/>
                <w:bCs/>
                <w:noProof/>
              </w:rPr>
            </w:pPr>
            <w:r>
              <w:rPr>
                <w:noProof/>
              </w:rPr>
              <w:t>M</w:t>
            </w:r>
            <w:r w:rsidRPr="000E7323">
              <w:rPr>
                <w:noProof/>
              </w:rPr>
              <w:t>yasthenic syndrome</w:t>
            </w:r>
          </w:p>
        </w:tc>
        <w:tc>
          <w:tcPr>
            <w:tcW w:w="1200" w:type="pct"/>
            <w:shd w:val="clear" w:color="auto" w:fill="auto"/>
          </w:tcPr>
          <w:p w14:paraId="176247C7" w14:textId="77777777" w:rsidR="00A316D7" w:rsidRDefault="00A316D7" w:rsidP="001D3DED">
            <w:pPr>
              <w:autoSpaceDE w:val="0"/>
              <w:autoSpaceDN w:val="0"/>
              <w:adjustRightInd w:val="0"/>
              <w:spacing w:after="0"/>
              <w:jc w:val="center"/>
              <w:rPr>
                <w:noProof/>
              </w:rPr>
            </w:pPr>
          </w:p>
          <w:p w14:paraId="30686946" w14:textId="77777777" w:rsidR="00A316D7" w:rsidRDefault="00A316D7" w:rsidP="001D3DED">
            <w:pPr>
              <w:autoSpaceDE w:val="0"/>
              <w:autoSpaceDN w:val="0"/>
              <w:adjustRightInd w:val="0"/>
              <w:spacing w:after="0"/>
              <w:jc w:val="center"/>
              <w:rPr>
                <w:noProof/>
              </w:rPr>
            </w:pPr>
          </w:p>
          <w:p w14:paraId="309B5CF3" w14:textId="77777777" w:rsidR="00A316D7" w:rsidRDefault="00A316D7" w:rsidP="001D3DED">
            <w:pPr>
              <w:autoSpaceDE w:val="0"/>
              <w:autoSpaceDN w:val="0"/>
              <w:adjustRightInd w:val="0"/>
              <w:spacing w:after="0"/>
              <w:jc w:val="center"/>
              <w:rPr>
                <w:noProof/>
              </w:rPr>
            </w:pPr>
            <w:r w:rsidRPr="00A6746D">
              <w:rPr>
                <w:noProof/>
              </w:rPr>
              <w:t>Uncommon</w:t>
            </w:r>
          </w:p>
          <w:p w14:paraId="5349AACC" w14:textId="77777777" w:rsidR="00A316D7" w:rsidRPr="00722BD9" w:rsidRDefault="00A316D7" w:rsidP="001D3DED">
            <w:pPr>
              <w:autoSpaceDE w:val="0"/>
              <w:autoSpaceDN w:val="0"/>
              <w:adjustRightInd w:val="0"/>
              <w:spacing w:after="0"/>
              <w:jc w:val="center"/>
              <w:rPr>
                <w:noProof/>
              </w:rPr>
            </w:pPr>
            <w:r w:rsidRPr="00A6746D">
              <w:rPr>
                <w:noProof/>
              </w:rPr>
              <w:t>Uncommon</w:t>
            </w:r>
          </w:p>
        </w:tc>
        <w:tc>
          <w:tcPr>
            <w:tcW w:w="1200" w:type="pct"/>
          </w:tcPr>
          <w:p w14:paraId="4C2A29C1" w14:textId="77777777" w:rsidR="00A316D7" w:rsidRPr="00A13DEE" w:rsidRDefault="00A316D7" w:rsidP="001D3DED">
            <w:pPr>
              <w:autoSpaceDE w:val="0"/>
              <w:autoSpaceDN w:val="0"/>
              <w:adjustRightInd w:val="0"/>
              <w:spacing w:after="0"/>
              <w:jc w:val="center"/>
              <w:rPr>
                <w:rFonts w:cstheme="minorHAnsi"/>
                <w:b/>
                <w:bCs/>
                <w:noProof/>
              </w:rPr>
            </w:pPr>
          </w:p>
          <w:p w14:paraId="08909C32" w14:textId="77777777" w:rsidR="00A316D7" w:rsidRDefault="00A316D7" w:rsidP="001D3DED">
            <w:pPr>
              <w:autoSpaceDE w:val="0"/>
              <w:autoSpaceDN w:val="0"/>
              <w:adjustRightInd w:val="0"/>
              <w:spacing w:after="0"/>
              <w:jc w:val="center"/>
              <w:rPr>
                <w:rFonts w:cstheme="minorHAnsi"/>
              </w:rPr>
            </w:pPr>
          </w:p>
          <w:p w14:paraId="2EC4DDCB" w14:textId="552424F3" w:rsidR="00A316D7" w:rsidRPr="005E45D0" w:rsidRDefault="00A316D7" w:rsidP="001D3DED">
            <w:pPr>
              <w:autoSpaceDE w:val="0"/>
              <w:autoSpaceDN w:val="0"/>
              <w:adjustRightInd w:val="0"/>
              <w:spacing w:after="0"/>
              <w:jc w:val="center"/>
              <w:rPr>
                <w:rFonts w:cstheme="minorHAnsi"/>
              </w:rPr>
            </w:pPr>
            <w:r w:rsidRPr="005E45D0">
              <w:rPr>
                <w:rFonts w:cstheme="minorHAnsi"/>
              </w:rPr>
              <w:t>1 (0.2)</w:t>
            </w:r>
          </w:p>
          <w:p w14:paraId="517D6DFE" w14:textId="66AA6228" w:rsidR="00A316D7" w:rsidRPr="00A13DEE" w:rsidRDefault="00A316D7" w:rsidP="001D3DED">
            <w:pPr>
              <w:autoSpaceDE w:val="0"/>
              <w:autoSpaceDN w:val="0"/>
              <w:adjustRightInd w:val="0"/>
              <w:spacing w:after="0"/>
              <w:jc w:val="center"/>
              <w:rPr>
                <w:rFonts w:cstheme="minorHAnsi"/>
                <w:b/>
                <w:bCs/>
                <w:noProof/>
              </w:rPr>
            </w:pPr>
            <w:r w:rsidRPr="005E45D0">
              <w:rPr>
                <w:rFonts w:cstheme="minorHAnsi"/>
              </w:rPr>
              <w:t>1</w:t>
            </w:r>
            <w:r>
              <w:rPr>
                <w:rFonts w:cstheme="minorHAnsi"/>
              </w:rPr>
              <w:t xml:space="preserve"> (&lt;</w:t>
            </w:r>
            <w:proofErr w:type="gramStart"/>
            <w:r>
              <w:rPr>
                <w:rFonts w:cstheme="minorHAnsi"/>
              </w:rPr>
              <w:t>1.0)</w:t>
            </w:r>
            <w:r w:rsidRPr="005E45D0">
              <w:rPr>
                <w:noProof/>
                <w:vertAlign w:val="superscript"/>
              </w:rPr>
              <w:t>d</w:t>
            </w:r>
            <w:proofErr w:type="gramEnd"/>
          </w:p>
        </w:tc>
        <w:tc>
          <w:tcPr>
            <w:tcW w:w="1201" w:type="pct"/>
          </w:tcPr>
          <w:p w14:paraId="76F79846" w14:textId="77777777" w:rsidR="00A316D7" w:rsidRDefault="00A316D7" w:rsidP="001D3DED">
            <w:pPr>
              <w:autoSpaceDE w:val="0"/>
              <w:autoSpaceDN w:val="0"/>
              <w:adjustRightInd w:val="0"/>
              <w:spacing w:after="0"/>
              <w:jc w:val="center"/>
              <w:rPr>
                <w:b/>
                <w:bCs/>
                <w:noProof/>
              </w:rPr>
            </w:pPr>
          </w:p>
          <w:p w14:paraId="0BB16FFA" w14:textId="77777777" w:rsidR="00657B54" w:rsidRDefault="00657B54" w:rsidP="001D3DED">
            <w:pPr>
              <w:autoSpaceDE w:val="0"/>
              <w:autoSpaceDN w:val="0"/>
              <w:adjustRightInd w:val="0"/>
              <w:spacing w:after="0"/>
              <w:jc w:val="center"/>
              <w:rPr>
                <w:b/>
                <w:bCs/>
                <w:noProof/>
              </w:rPr>
            </w:pPr>
          </w:p>
          <w:p w14:paraId="6E82AAC0" w14:textId="77777777" w:rsidR="00657B54" w:rsidRDefault="00657B54" w:rsidP="001D3DED">
            <w:pPr>
              <w:autoSpaceDE w:val="0"/>
              <w:autoSpaceDN w:val="0"/>
              <w:adjustRightInd w:val="0"/>
              <w:spacing w:after="0"/>
              <w:jc w:val="center"/>
              <w:rPr>
                <w:b/>
                <w:bCs/>
                <w:noProof/>
              </w:rPr>
            </w:pPr>
          </w:p>
          <w:p w14:paraId="53F17A6B" w14:textId="41E8BD59" w:rsidR="00657B54" w:rsidRPr="007755A6" w:rsidRDefault="00657B54" w:rsidP="001D3DED">
            <w:pPr>
              <w:autoSpaceDE w:val="0"/>
              <w:autoSpaceDN w:val="0"/>
              <w:adjustRightInd w:val="0"/>
              <w:spacing w:after="0"/>
              <w:jc w:val="center"/>
              <w:rPr>
                <w:noProof/>
              </w:rPr>
            </w:pPr>
            <w:r w:rsidRPr="007755A6">
              <w:rPr>
                <w:noProof/>
              </w:rPr>
              <w:t>1 (&lt;1.0)</w:t>
            </w:r>
            <w:r w:rsidR="007755A6" w:rsidRPr="007755A6">
              <w:rPr>
                <w:noProof/>
                <w:vertAlign w:val="superscript"/>
              </w:rPr>
              <w:t>d</w:t>
            </w:r>
          </w:p>
        </w:tc>
      </w:tr>
      <w:tr w:rsidR="00ED5660" w:rsidRPr="00791130" w14:paraId="01CBAD92" w14:textId="77777777" w:rsidTr="00C800DD">
        <w:tc>
          <w:tcPr>
            <w:tcW w:w="1399" w:type="pct"/>
            <w:shd w:val="clear" w:color="auto" w:fill="auto"/>
          </w:tcPr>
          <w:p w14:paraId="77FBEC53" w14:textId="77777777" w:rsidR="00A316D7" w:rsidRDefault="00A316D7" w:rsidP="001D3DED">
            <w:pPr>
              <w:autoSpaceDE w:val="0"/>
              <w:autoSpaceDN w:val="0"/>
              <w:adjustRightInd w:val="0"/>
              <w:spacing w:after="0"/>
              <w:rPr>
                <w:b/>
                <w:bCs/>
                <w:noProof/>
              </w:rPr>
            </w:pPr>
            <w:r w:rsidRPr="00A6746D">
              <w:rPr>
                <w:b/>
                <w:bCs/>
                <w:noProof/>
              </w:rPr>
              <w:t>Eye disorders</w:t>
            </w:r>
          </w:p>
          <w:p w14:paraId="16A61BB9" w14:textId="77777777" w:rsidR="00A316D7" w:rsidRPr="00A6746D" w:rsidRDefault="00A316D7" w:rsidP="001D3DED">
            <w:pPr>
              <w:autoSpaceDE w:val="0"/>
              <w:autoSpaceDN w:val="0"/>
              <w:adjustRightInd w:val="0"/>
              <w:spacing w:after="0"/>
              <w:jc w:val="right"/>
              <w:rPr>
                <w:b/>
                <w:bCs/>
                <w:noProof/>
              </w:rPr>
            </w:pPr>
            <w:r w:rsidRPr="000E7323">
              <w:t>Uveitis</w:t>
            </w:r>
          </w:p>
        </w:tc>
        <w:tc>
          <w:tcPr>
            <w:tcW w:w="1200" w:type="pct"/>
            <w:shd w:val="clear" w:color="auto" w:fill="auto"/>
          </w:tcPr>
          <w:p w14:paraId="7D824D83" w14:textId="77777777" w:rsidR="00A316D7" w:rsidRDefault="00A316D7" w:rsidP="001D3DED">
            <w:pPr>
              <w:autoSpaceDE w:val="0"/>
              <w:autoSpaceDN w:val="0"/>
              <w:adjustRightInd w:val="0"/>
              <w:spacing w:after="0"/>
              <w:jc w:val="center"/>
            </w:pPr>
          </w:p>
          <w:p w14:paraId="0AE49B78" w14:textId="77777777" w:rsidR="00A316D7" w:rsidRPr="00722BD9" w:rsidRDefault="00A316D7" w:rsidP="001D3DED">
            <w:pPr>
              <w:autoSpaceDE w:val="0"/>
              <w:autoSpaceDN w:val="0"/>
              <w:adjustRightInd w:val="0"/>
              <w:spacing w:after="0"/>
              <w:jc w:val="center"/>
            </w:pPr>
            <w:r w:rsidRPr="00A6746D">
              <w:rPr>
                <w:noProof/>
              </w:rPr>
              <w:t>Uncommon</w:t>
            </w:r>
          </w:p>
        </w:tc>
        <w:tc>
          <w:tcPr>
            <w:tcW w:w="1200" w:type="pct"/>
          </w:tcPr>
          <w:p w14:paraId="7F2D0E40" w14:textId="77777777" w:rsidR="00A316D7" w:rsidRPr="00A13DEE" w:rsidRDefault="00A316D7" w:rsidP="001D3DED">
            <w:pPr>
              <w:autoSpaceDE w:val="0"/>
              <w:autoSpaceDN w:val="0"/>
              <w:adjustRightInd w:val="0"/>
              <w:spacing w:after="0"/>
              <w:jc w:val="center"/>
              <w:rPr>
                <w:rFonts w:cstheme="minorHAnsi"/>
                <w:b/>
                <w:bCs/>
                <w:noProof/>
              </w:rPr>
            </w:pPr>
          </w:p>
          <w:p w14:paraId="7E88AE46" w14:textId="3184773E" w:rsidR="00A316D7" w:rsidRPr="00A13DEE" w:rsidRDefault="00A316D7" w:rsidP="001D3DED">
            <w:pPr>
              <w:autoSpaceDE w:val="0"/>
              <w:autoSpaceDN w:val="0"/>
              <w:adjustRightInd w:val="0"/>
              <w:spacing w:after="0"/>
              <w:jc w:val="center"/>
              <w:rPr>
                <w:rFonts w:cstheme="minorHAnsi"/>
                <w:b/>
                <w:bCs/>
                <w:noProof/>
              </w:rPr>
            </w:pPr>
            <w:r w:rsidRPr="00A13DEE">
              <w:rPr>
                <w:rFonts w:cstheme="minorHAnsi"/>
                <w:color w:val="000000"/>
              </w:rPr>
              <w:t>2 (</w:t>
            </w:r>
            <w:proofErr w:type="gramStart"/>
            <w:r w:rsidRPr="00A13DEE">
              <w:rPr>
                <w:rFonts w:cstheme="minorHAnsi"/>
                <w:color w:val="000000"/>
              </w:rPr>
              <w:t>0.3)</w:t>
            </w:r>
            <w:r w:rsidRPr="00722BD9">
              <w:rPr>
                <w:vertAlign w:val="superscript"/>
              </w:rPr>
              <w:t>e</w:t>
            </w:r>
            <w:proofErr w:type="gramEnd"/>
          </w:p>
        </w:tc>
        <w:tc>
          <w:tcPr>
            <w:tcW w:w="1201" w:type="pct"/>
          </w:tcPr>
          <w:p w14:paraId="5C92AB8A" w14:textId="77777777" w:rsidR="00A316D7" w:rsidRPr="00722BD9" w:rsidRDefault="00A316D7" w:rsidP="001D3DED">
            <w:pPr>
              <w:autoSpaceDE w:val="0"/>
              <w:autoSpaceDN w:val="0"/>
              <w:adjustRightInd w:val="0"/>
              <w:spacing w:after="0"/>
              <w:jc w:val="center"/>
              <w:rPr>
                <w:b/>
                <w:bCs/>
                <w:noProof/>
              </w:rPr>
            </w:pPr>
          </w:p>
        </w:tc>
      </w:tr>
      <w:tr w:rsidR="00ED5660" w:rsidRPr="00791130" w14:paraId="76431A4E" w14:textId="77777777" w:rsidTr="00C800DD">
        <w:trPr>
          <w:trHeight w:val="557"/>
        </w:trPr>
        <w:tc>
          <w:tcPr>
            <w:tcW w:w="1399" w:type="pct"/>
            <w:shd w:val="clear" w:color="auto" w:fill="auto"/>
          </w:tcPr>
          <w:p w14:paraId="7DCE64BF" w14:textId="77777777" w:rsidR="00A316D7" w:rsidRDefault="00A316D7" w:rsidP="001D3DED">
            <w:pPr>
              <w:autoSpaceDE w:val="0"/>
              <w:autoSpaceDN w:val="0"/>
              <w:adjustRightInd w:val="0"/>
              <w:spacing w:after="0"/>
              <w:rPr>
                <w:b/>
                <w:bCs/>
                <w:noProof/>
              </w:rPr>
            </w:pPr>
            <w:r w:rsidRPr="00A6746D">
              <w:rPr>
                <w:b/>
                <w:bCs/>
                <w:noProof/>
              </w:rPr>
              <w:t>Cardiac disorders</w:t>
            </w:r>
          </w:p>
          <w:p w14:paraId="71FBE1C1" w14:textId="77777777" w:rsidR="00A316D7" w:rsidRPr="00A6746D" w:rsidRDefault="00A316D7" w:rsidP="001D3DED">
            <w:pPr>
              <w:autoSpaceDE w:val="0"/>
              <w:autoSpaceDN w:val="0"/>
              <w:adjustRightInd w:val="0"/>
              <w:spacing w:after="0"/>
              <w:jc w:val="right"/>
              <w:rPr>
                <w:b/>
                <w:bCs/>
                <w:noProof/>
              </w:rPr>
            </w:pPr>
            <w:r w:rsidRPr="000E7323">
              <w:rPr>
                <w:noProof/>
              </w:rPr>
              <w:t>Myocarditis</w:t>
            </w:r>
          </w:p>
        </w:tc>
        <w:tc>
          <w:tcPr>
            <w:tcW w:w="1200" w:type="pct"/>
            <w:shd w:val="clear" w:color="auto" w:fill="auto"/>
          </w:tcPr>
          <w:p w14:paraId="6710AF4F" w14:textId="77777777" w:rsidR="00A316D7" w:rsidRDefault="00A316D7" w:rsidP="001D3DED">
            <w:pPr>
              <w:autoSpaceDE w:val="0"/>
              <w:autoSpaceDN w:val="0"/>
              <w:adjustRightInd w:val="0"/>
              <w:spacing w:after="0"/>
              <w:jc w:val="center"/>
              <w:rPr>
                <w:b/>
                <w:bCs/>
                <w:noProof/>
              </w:rPr>
            </w:pPr>
          </w:p>
          <w:p w14:paraId="06224FD5" w14:textId="77777777" w:rsidR="00A316D7" w:rsidRPr="00A6746D" w:rsidRDefault="00A316D7" w:rsidP="001D3DED">
            <w:pPr>
              <w:autoSpaceDE w:val="0"/>
              <w:autoSpaceDN w:val="0"/>
              <w:adjustRightInd w:val="0"/>
              <w:spacing w:after="0"/>
              <w:jc w:val="center"/>
              <w:rPr>
                <w:b/>
                <w:bCs/>
              </w:rPr>
            </w:pPr>
            <w:r w:rsidRPr="00A6746D">
              <w:rPr>
                <w:noProof/>
              </w:rPr>
              <w:t>Uncommon</w:t>
            </w:r>
          </w:p>
        </w:tc>
        <w:tc>
          <w:tcPr>
            <w:tcW w:w="1200" w:type="pct"/>
          </w:tcPr>
          <w:p w14:paraId="6D5D4198" w14:textId="77777777" w:rsidR="00A316D7" w:rsidRDefault="00A316D7" w:rsidP="001D3DED">
            <w:pPr>
              <w:autoSpaceDE w:val="0"/>
              <w:autoSpaceDN w:val="0"/>
              <w:adjustRightInd w:val="0"/>
              <w:spacing w:after="0"/>
              <w:jc w:val="center"/>
              <w:rPr>
                <w:b/>
                <w:bCs/>
                <w:noProof/>
                <w:vertAlign w:val="superscript"/>
              </w:rPr>
            </w:pPr>
          </w:p>
          <w:p w14:paraId="2DAA4C4C" w14:textId="41DF4FC7" w:rsidR="00A316D7" w:rsidRPr="005C5D7C" w:rsidRDefault="00A316D7" w:rsidP="001D3DED">
            <w:pPr>
              <w:autoSpaceDE w:val="0"/>
              <w:autoSpaceDN w:val="0"/>
              <w:adjustRightInd w:val="0"/>
              <w:spacing w:after="0"/>
              <w:jc w:val="center"/>
            </w:pPr>
            <w:r>
              <w:t>2 (</w:t>
            </w:r>
            <w:proofErr w:type="gramStart"/>
            <w:r w:rsidRPr="00C3121D">
              <w:t>0.</w:t>
            </w:r>
            <w:r>
              <w:t>4)</w:t>
            </w:r>
            <w:r w:rsidRPr="00722BD9">
              <w:rPr>
                <w:noProof/>
                <w:vertAlign w:val="superscript"/>
              </w:rPr>
              <w:t>d</w:t>
            </w:r>
            <w:proofErr w:type="gramEnd"/>
            <w:r w:rsidRPr="00722BD9">
              <w:rPr>
                <w:noProof/>
                <w:vertAlign w:val="superscript"/>
              </w:rPr>
              <w:t>, f</w:t>
            </w:r>
          </w:p>
        </w:tc>
        <w:tc>
          <w:tcPr>
            <w:tcW w:w="1201" w:type="pct"/>
          </w:tcPr>
          <w:p w14:paraId="793DBE9F" w14:textId="77777777" w:rsidR="00A316D7" w:rsidRDefault="00A316D7" w:rsidP="001D3DED">
            <w:pPr>
              <w:autoSpaceDE w:val="0"/>
              <w:autoSpaceDN w:val="0"/>
              <w:adjustRightInd w:val="0"/>
              <w:spacing w:after="0"/>
              <w:jc w:val="center"/>
              <w:rPr>
                <w:b/>
                <w:bCs/>
                <w:noProof/>
                <w:vertAlign w:val="superscript"/>
              </w:rPr>
            </w:pPr>
          </w:p>
          <w:p w14:paraId="50C6D0BF" w14:textId="2F045F5C" w:rsidR="00A316D7" w:rsidRPr="00722BD9" w:rsidRDefault="00A316D7" w:rsidP="001D3DED">
            <w:pPr>
              <w:autoSpaceDE w:val="0"/>
              <w:autoSpaceDN w:val="0"/>
              <w:adjustRightInd w:val="0"/>
              <w:spacing w:after="0"/>
              <w:jc w:val="center"/>
              <w:rPr>
                <w:b/>
                <w:bCs/>
                <w:noProof/>
                <w:vertAlign w:val="superscript"/>
              </w:rPr>
            </w:pPr>
            <w:r>
              <w:t xml:space="preserve">2 </w:t>
            </w:r>
            <w:r>
              <w:rPr>
                <w:rFonts w:cstheme="minorHAnsi"/>
              </w:rPr>
              <w:t>(&lt;</w:t>
            </w:r>
            <w:proofErr w:type="gramStart"/>
            <w:r>
              <w:rPr>
                <w:rFonts w:cstheme="minorHAnsi"/>
              </w:rPr>
              <w:t>1.0)</w:t>
            </w:r>
            <w:r w:rsidRPr="00722BD9">
              <w:rPr>
                <w:noProof/>
                <w:vertAlign w:val="superscript"/>
              </w:rPr>
              <w:t>d</w:t>
            </w:r>
            <w:proofErr w:type="gramEnd"/>
            <w:r w:rsidRPr="00722BD9">
              <w:rPr>
                <w:noProof/>
                <w:vertAlign w:val="superscript"/>
              </w:rPr>
              <w:t>, f</w:t>
            </w:r>
          </w:p>
        </w:tc>
      </w:tr>
      <w:tr w:rsidR="00ED5660" w:rsidRPr="00791130" w14:paraId="420CC390" w14:textId="77777777" w:rsidTr="00C800DD">
        <w:trPr>
          <w:trHeight w:val="557"/>
        </w:trPr>
        <w:tc>
          <w:tcPr>
            <w:tcW w:w="1399" w:type="pct"/>
            <w:shd w:val="clear" w:color="auto" w:fill="auto"/>
          </w:tcPr>
          <w:p w14:paraId="07552A42" w14:textId="77777777" w:rsidR="00A316D7" w:rsidRDefault="00A316D7" w:rsidP="001D3DED">
            <w:pPr>
              <w:autoSpaceDE w:val="0"/>
              <w:autoSpaceDN w:val="0"/>
              <w:adjustRightInd w:val="0"/>
              <w:spacing w:after="0"/>
              <w:rPr>
                <w:b/>
                <w:bCs/>
                <w:noProof/>
              </w:rPr>
            </w:pPr>
            <w:r w:rsidRPr="00A6746D">
              <w:rPr>
                <w:b/>
                <w:bCs/>
                <w:noProof/>
              </w:rPr>
              <w:t>Respiratory, thoracic and mediastinal disorders</w:t>
            </w:r>
          </w:p>
          <w:p w14:paraId="6942ECA2" w14:textId="77777777" w:rsidR="00A316D7" w:rsidRPr="00A6746D" w:rsidRDefault="00A316D7" w:rsidP="001D3DED">
            <w:pPr>
              <w:autoSpaceDE w:val="0"/>
              <w:autoSpaceDN w:val="0"/>
              <w:adjustRightInd w:val="0"/>
              <w:spacing w:after="0"/>
              <w:jc w:val="right"/>
              <w:rPr>
                <w:b/>
                <w:bCs/>
                <w:noProof/>
              </w:rPr>
            </w:pPr>
            <w:r w:rsidRPr="000E7323">
              <w:rPr>
                <w:noProof/>
              </w:rPr>
              <w:lastRenderedPageBreak/>
              <w:t>Pneumonitis</w:t>
            </w:r>
          </w:p>
        </w:tc>
        <w:tc>
          <w:tcPr>
            <w:tcW w:w="1200" w:type="pct"/>
            <w:shd w:val="clear" w:color="auto" w:fill="auto"/>
          </w:tcPr>
          <w:p w14:paraId="477CE7B4" w14:textId="77777777" w:rsidR="00A316D7" w:rsidRDefault="00A316D7" w:rsidP="001D3DED">
            <w:pPr>
              <w:autoSpaceDE w:val="0"/>
              <w:autoSpaceDN w:val="0"/>
              <w:adjustRightInd w:val="0"/>
              <w:spacing w:after="0"/>
              <w:jc w:val="center"/>
              <w:rPr>
                <w:b/>
                <w:bCs/>
                <w:noProof/>
              </w:rPr>
            </w:pPr>
          </w:p>
          <w:p w14:paraId="1DD1D0F7" w14:textId="77777777" w:rsidR="00A316D7" w:rsidRDefault="00A316D7" w:rsidP="001D3DED">
            <w:pPr>
              <w:autoSpaceDE w:val="0"/>
              <w:autoSpaceDN w:val="0"/>
              <w:adjustRightInd w:val="0"/>
              <w:spacing w:after="0"/>
              <w:jc w:val="center"/>
              <w:rPr>
                <w:b/>
                <w:bCs/>
                <w:noProof/>
              </w:rPr>
            </w:pPr>
          </w:p>
          <w:p w14:paraId="154A4EC7" w14:textId="3CA47949" w:rsidR="00A316D7" w:rsidRDefault="00A316D7" w:rsidP="001D3DED">
            <w:pPr>
              <w:autoSpaceDE w:val="0"/>
              <w:autoSpaceDN w:val="0"/>
              <w:adjustRightInd w:val="0"/>
              <w:spacing w:after="0"/>
              <w:jc w:val="center"/>
              <w:rPr>
                <w:noProof/>
              </w:rPr>
            </w:pPr>
          </w:p>
          <w:p w14:paraId="5EBCE0DD" w14:textId="77777777" w:rsidR="00A316D7" w:rsidRPr="00722BD9" w:rsidRDefault="00A316D7" w:rsidP="001D3DED">
            <w:pPr>
              <w:autoSpaceDE w:val="0"/>
              <w:autoSpaceDN w:val="0"/>
              <w:adjustRightInd w:val="0"/>
              <w:spacing w:after="0"/>
              <w:jc w:val="center"/>
              <w:rPr>
                <w:noProof/>
              </w:rPr>
            </w:pPr>
            <w:r w:rsidRPr="00BC2E2A">
              <w:rPr>
                <w:noProof/>
              </w:rPr>
              <w:lastRenderedPageBreak/>
              <w:t>Common</w:t>
            </w:r>
          </w:p>
        </w:tc>
        <w:tc>
          <w:tcPr>
            <w:tcW w:w="1200" w:type="pct"/>
          </w:tcPr>
          <w:p w14:paraId="0F0B5D73" w14:textId="77777777" w:rsidR="00A316D7" w:rsidRPr="00A13DEE" w:rsidRDefault="00A316D7" w:rsidP="001D3DED">
            <w:pPr>
              <w:autoSpaceDE w:val="0"/>
              <w:autoSpaceDN w:val="0"/>
              <w:adjustRightInd w:val="0"/>
              <w:spacing w:after="0"/>
              <w:jc w:val="center"/>
              <w:rPr>
                <w:rFonts w:cstheme="minorHAnsi"/>
                <w:b/>
                <w:bCs/>
                <w:noProof/>
              </w:rPr>
            </w:pPr>
          </w:p>
          <w:p w14:paraId="420CAC1D" w14:textId="4B920556" w:rsidR="00A316D7" w:rsidRDefault="00A316D7" w:rsidP="001D3DED">
            <w:pPr>
              <w:autoSpaceDE w:val="0"/>
              <w:autoSpaceDN w:val="0"/>
              <w:adjustRightInd w:val="0"/>
              <w:spacing w:after="0"/>
              <w:jc w:val="center"/>
              <w:rPr>
                <w:rFonts w:cstheme="minorHAnsi"/>
                <w:b/>
                <w:bCs/>
                <w:noProof/>
              </w:rPr>
            </w:pPr>
          </w:p>
          <w:p w14:paraId="3BE38E3B" w14:textId="77777777" w:rsidR="00ED5660" w:rsidRPr="00A13DEE" w:rsidRDefault="00ED5660" w:rsidP="001D3DED">
            <w:pPr>
              <w:autoSpaceDE w:val="0"/>
              <w:autoSpaceDN w:val="0"/>
              <w:adjustRightInd w:val="0"/>
              <w:spacing w:after="0"/>
              <w:jc w:val="center"/>
              <w:rPr>
                <w:rFonts w:cstheme="minorHAnsi"/>
                <w:b/>
                <w:bCs/>
                <w:noProof/>
              </w:rPr>
            </w:pPr>
          </w:p>
          <w:p w14:paraId="0AC932A0" w14:textId="75C7296C" w:rsidR="00A316D7" w:rsidRPr="00A13DEE" w:rsidRDefault="00A316D7" w:rsidP="001D3DED">
            <w:pPr>
              <w:autoSpaceDE w:val="0"/>
              <w:autoSpaceDN w:val="0"/>
              <w:adjustRightInd w:val="0"/>
              <w:spacing w:after="0"/>
              <w:jc w:val="center"/>
              <w:rPr>
                <w:rFonts w:cstheme="minorHAnsi"/>
                <w:b/>
                <w:bCs/>
                <w:noProof/>
              </w:rPr>
            </w:pPr>
            <w:r w:rsidRPr="00A13DEE">
              <w:rPr>
                <w:rFonts w:cstheme="minorHAnsi"/>
                <w:color w:val="000000"/>
              </w:rPr>
              <w:lastRenderedPageBreak/>
              <w:t>19 (3.2</w:t>
            </w:r>
            <w:proofErr w:type="gramStart"/>
            <w:r>
              <w:rPr>
                <w:rFonts w:cstheme="minorHAnsi"/>
                <w:color w:val="000000"/>
              </w:rPr>
              <w:t>%</w:t>
            </w:r>
            <w:r w:rsidRPr="00A13DEE">
              <w:rPr>
                <w:rFonts w:cstheme="minorHAnsi"/>
                <w:color w:val="000000"/>
              </w:rPr>
              <w:t>)</w:t>
            </w:r>
            <w:r w:rsidRPr="00722BD9">
              <w:rPr>
                <w:noProof/>
                <w:vertAlign w:val="superscript"/>
              </w:rPr>
              <w:t>g</w:t>
            </w:r>
            <w:proofErr w:type="gramEnd"/>
          </w:p>
        </w:tc>
        <w:tc>
          <w:tcPr>
            <w:tcW w:w="1201" w:type="pct"/>
          </w:tcPr>
          <w:p w14:paraId="63A7DC18" w14:textId="77777777" w:rsidR="00A316D7" w:rsidRPr="005E0BB3" w:rsidRDefault="00A316D7" w:rsidP="001D3DED">
            <w:pPr>
              <w:autoSpaceDE w:val="0"/>
              <w:autoSpaceDN w:val="0"/>
              <w:adjustRightInd w:val="0"/>
              <w:spacing w:after="0"/>
              <w:jc w:val="center"/>
              <w:rPr>
                <w:rFonts w:cstheme="minorHAnsi"/>
                <w:b/>
                <w:bCs/>
                <w:noProof/>
              </w:rPr>
            </w:pPr>
          </w:p>
          <w:p w14:paraId="39B378DC" w14:textId="77777777" w:rsidR="00A316D7" w:rsidRPr="005E0BB3" w:rsidRDefault="00A316D7" w:rsidP="001D3DED">
            <w:pPr>
              <w:autoSpaceDE w:val="0"/>
              <w:autoSpaceDN w:val="0"/>
              <w:adjustRightInd w:val="0"/>
              <w:spacing w:after="0"/>
              <w:jc w:val="center"/>
              <w:rPr>
                <w:rFonts w:cstheme="minorHAnsi"/>
                <w:b/>
                <w:bCs/>
                <w:noProof/>
              </w:rPr>
            </w:pPr>
          </w:p>
          <w:p w14:paraId="63707042" w14:textId="77777777" w:rsidR="00ED5660" w:rsidRDefault="00ED5660" w:rsidP="001D3DED">
            <w:pPr>
              <w:autoSpaceDE w:val="0"/>
              <w:autoSpaceDN w:val="0"/>
              <w:adjustRightInd w:val="0"/>
              <w:spacing w:after="0"/>
              <w:jc w:val="center"/>
              <w:rPr>
                <w:rFonts w:cstheme="minorHAnsi"/>
                <w:color w:val="000000"/>
              </w:rPr>
            </w:pPr>
          </w:p>
          <w:p w14:paraId="1AB58DC7" w14:textId="55CB0CA2" w:rsidR="00A316D7" w:rsidRPr="005E0BB3" w:rsidRDefault="00A316D7" w:rsidP="001D3DED">
            <w:pPr>
              <w:autoSpaceDE w:val="0"/>
              <w:autoSpaceDN w:val="0"/>
              <w:adjustRightInd w:val="0"/>
              <w:spacing w:after="0"/>
              <w:jc w:val="center"/>
              <w:rPr>
                <w:rFonts w:cstheme="minorHAnsi"/>
                <w:b/>
                <w:bCs/>
                <w:noProof/>
              </w:rPr>
            </w:pPr>
            <w:r>
              <w:rPr>
                <w:rFonts w:cstheme="minorHAnsi"/>
                <w:color w:val="000000"/>
              </w:rPr>
              <w:lastRenderedPageBreak/>
              <w:t>4</w:t>
            </w:r>
            <w:r w:rsidRPr="005E0BB3">
              <w:rPr>
                <w:rFonts w:cstheme="minorHAnsi"/>
                <w:color w:val="000000"/>
              </w:rPr>
              <w:t xml:space="preserve"> (0.</w:t>
            </w:r>
            <w:r>
              <w:rPr>
                <w:rFonts w:cstheme="minorHAnsi"/>
                <w:color w:val="000000"/>
              </w:rPr>
              <w:t>7</w:t>
            </w:r>
            <w:r w:rsidRPr="005E0BB3">
              <w:rPr>
                <w:rFonts w:cstheme="minorHAnsi"/>
                <w:color w:val="000000"/>
              </w:rPr>
              <w:t>)</w:t>
            </w:r>
            <w:r w:rsidRPr="005E0BB3">
              <w:rPr>
                <w:rFonts w:cstheme="minorHAnsi"/>
                <w:noProof/>
                <w:vertAlign w:val="superscript"/>
              </w:rPr>
              <w:t xml:space="preserve"> g</w:t>
            </w:r>
          </w:p>
        </w:tc>
      </w:tr>
      <w:tr w:rsidR="00ED5660" w:rsidRPr="00791130" w14:paraId="76AF39AB" w14:textId="77777777" w:rsidTr="00C800DD">
        <w:tc>
          <w:tcPr>
            <w:tcW w:w="1399" w:type="pct"/>
            <w:shd w:val="clear" w:color="auto" w:fill="auto"/>
          </w:tcPr>
          <w:p w14:paraId="7EB754F5" w14:textId="77777777" w:rsidR="00A316D7" w:rsidRPr="00A6746D" w:rsidRDefault="00A316D7" w:rsidP="001D3DED">
            <w:pPr>
              <w:autoSpaceDE w:val="0"/>
              <w:autoSpaceDN w:val="0"/>
              <w:adjustRightInd w:val="0"/>
              <w:spacing w:after="0"/>
              <w:rPr>
                <w:b/>
                <w:bCs/>
                <w:noProof/>
              </w:rPr>
            </w:pPr>
            <w:r w:rsidRPr="00A6746D">
              <w:rPr>
                <w:b/>
                <w:bCs/>
                <w:noProof/>
              </w:rPr>
              <w:lastRenderedPageBreak/>
              <w:t xml:space="preserve">Gastrointestinal disorders </w:t>
            </w:r>
          </w:p>
          <w:p w14:paraId="5A433F8D" w14:textId="77777777" w:rsidR="00A316D7" w:rsidRDefault="00A316D7" w:rsidP="001D3DED">
            <w:pPr>
              <w:autoSpaceDE w:val="0"/>
              <w:autoSpaceDN w:val="0"/>
              <w:adjustRightInd w:val="0"/>
              <w:spacing w:after="0"/>
              <w:jc w:val="right"/>
              <w:rPr>
                <w:noProof/>
              </w:rPr>
            </w:pPr>
            <w:r w:rsidRPr="000E7323">
              <w:rPr>
                <w:noProof/>
              </w:rPr>
              <w:t>Nausea</w:t>
            </w:r>
          </w:p>
          <w:p w14:paraId="60E9EA80" w14:textId="77777777" w:rsidR="00A316D7" w:rsidRPr="000E7323" w:rsidRDefault="00A316D7" w:rsidP="001D3DED">
            <w:pPr>
              <w:autoSpaceDE w:val="0"/>
              <w:autoSpaceDN w:val="0"/>
              <w:adjustRightInd w:val="0"/>
              <w:spacing w:after="0"/>
              <w:jc w:val="right"/>
              <w:rPr>
                <w:noProof/>
              </w:rPr>
            </w:pPr>
            <w:r>
              <w:rPr>
                <w:noProof/>
              </w:rPr>
              <w:t>D</w:t>
            </w:r>
            <w:r w:rsidRPr="000E7323">
              <w:rPr>
                <w:noProof/>
              </w:rPr>
              <w:t xml:space="preserve">iarrhoea </w:t>
            </w:r>
          </w:p>
          <w:p w14:paraId="08D60805" w14:textId="77777777" w:rsidR="00A316D7" w:rsidRDefault="00A316D7" w:rsidP="001D3DED">
            <w:pPr>
              <w:autoSpaceDE w:val="0"/>
              <w:autoSpaceDN w:val="0"/>
              <w:adjustRightInd w:val="0"/>
              <w:spacing w:after="0"/>
              <w:jc w:val="right"/>
              <w:rPr>
                <w:noProof/>
              </w:rPr>
            </w:pPr>
            <w:r>
              <w:rPr>
                <w:noProof/>
              </w:rPr>
              <w:t>V</w:t>
            </w:r>
            <w:r w:rsidRPr="000E7323">
              <w:rPr>
                <w:noProof/>
              </w:rPr>
              <w:t>omiting</w:t>
            </w:r>
          </w:p>
          <w:p w14:paraId="15FE614A" w14:textId="77777777" w:rsidR="00A316D7" w:rsidRDefault="00A316D7" w:rsidP="001D3DED">
            <w:pPr>
              <w:autoSpaceDE w:val="0"/>
              <w:autoSpaceDN w:val="0"/>
              <w:adjustRightInd w:val="0"/>
              <w:spacing w:after="0"/>
              <w:jc w:val="right"/>
              <w:rPr>
                <w:noProof/>
                <w:vertAlign w:val="superscript"/>
              </w:rPr>
            </w:pPr>
            <w:r w:rsidRPr="000E7323">
              <w:rPr>
                <w:noProof/>
              </w:rPr>
              <w:t>Colitis</w:t>
            </w:r>
          </w:p>
          <w:p w14:paraId="5AE71392" w14:textId="77777777" w:rsidR="00A316D7" w:rsidRPr="00A6746D" w:rsidRDefault="00A316D7" w:rsidP="001D3DED">
            <w:pPr>
              <w:autoSpaceDE w:val="0"/>
              <w:autoSpaceDN w:val="0"/>
              <w:adjustRightInd w:val="0"/>
              <w:spacing w:after="0"/>
              <w:jc w:val="right"/>
              <w:rPr>
                <w:b/>
                <w:bCs/>
                <w:noProof/>
              </w:rPr>
            </w:pPr>
            <w:r>
              <w:rPr>
                <w:noProof/>
              </w:rPr>
              <w:t>Pa</w:t>
            </w:r>
            <w:r w:rsidRPr="000E7323">
              <w:rPr>
                <w:noProof/>
              </w:rPr>
              <w:t>ncreatitis</w:t>
            </w:r>
          </w:p>
        </w:tc>
        <w:tc>
          <w:tcPr>
            <w:tcW w:w="1200" w:type="pct"/>
            <w:shd w:val="clear" w:color="auto" w:fill="auto"/>
          </w:tcPr>
          <w:p w14:paraId="6DE6B103" w14:textId="77777777" w:rsidR="00A316D7" w:rsidRDefault="00A316D7" w:rsidP="001D3DED">
            <w:pPr>
              <w:autoSpaceDE w:val="0"/>
              <w:autoSpaceDN w:val="0"/>
              <w:adjustRightInd w:val="0"/>
              <w:spacing w:after="0"/>
              <w:jc w:val="center"/>
              <w:rPr>
                <w:b/>
                <w:bCs/>
                <w:noProof/>
              </w:rPr>
            </w:pPr>
          </w:p>
          <w:p w14:paraId="4621AC49" w14:textId="77777777" w:rsidR="00A316D7" w:rsidRDefault="00A316D7" w:rsidP="001D3DED">
            <w:pPr>
              <w:autoSpaceDE w:val="0"/>
              <w:autoSpaceDN w:val="0"/>
              <w:adjustRightInd w:val="0"/>
              <w:spacing w:after="0"/>
              <w:jc w:val="center"/>
              <w:rPr>
                <w:noProof/>
              </w:rPr>
            </w:pPr>
          </w:p>
          <w:p w14:paraId="14DB5173" w14:textId="77777777" w:rsidR="00A316D7" w:rsidRPr="00BC2E2A" w:rsidRDefault="00A316D7" w:rsidP="001D3DED">
            <w:pPr>
              <w:autoSpaceDE w:val="0"/>
              <w:autoSpaceDN w:val="0"/>
              <w:adjustRightInd w:val="0"/>
              <w:spacing w:after="0"/>
              <w:jc w:val="center"/>
              <w:rPr>
                <w:noProof/>
              </w:rPr>
            </w:pPr>
            <w:r w:rsidRPr="00BC2E2A">
              <w:rPr>
                <w:noProof/>
              </w:rPr>
              <w:t>Very common</w:t>
            </w:r>
          </w:p>
          <w:p w14:paraId="3CD075F4" w14:textId="77777777" w:rsidR="00A316D7" w:rsidRPr="00BC2E2A" w:rsidRDefault="00A316D7" w:rsidP="001D3DED">
            <w:pPr>
              <w:autoSpaceDE w:val="0"/>
              <w:autoSpaceDN w:val="0"/>
              <w:adjustRightInd w:val="0"/>
              <w:spacing w:after="0"/>
              <w:jc w:val="center"/>
              <w:rPr>
                <w:noProof/>
              </w:rPr>
            </w:pPr>
            <w:r w:rsidRPr="00BC2E2A">
              <w:rPr>
                <w:noProof/>
              </w:rPr>
              <w:t>Very common</w:t>
            </w:r>
          </w:p>
          <w:p w14:paraId="2449EEEE" w14:textId="77777777" w:rsidR="00A316D7" w:rsidRPr="00BC2E2A" w:rsidRDefault="00A316D7" w:rsidP="001D3DED">
            <w:pPr>
              <w:autoSpaceDE w:val="0"/>
              <w:autoSpaceDN w:val="0"/>
              <w:adjustRightInd w:val="0"/>
              <w:spacing w:after="0"/>
              <w:jc w:val="center"/>
              <w:rPr>
                <w:noProof/>
              </w:rPr>
            </w:pPr>
            <w:r w:rsidRPr="00BC2E2A">
              <w:rPr>
                <w:noProof/>
              </w:rPr>
              <w:t>Very common</w:t>
            </w:r>
          </w:p>
          <w:p w14:paraId="435FD968" w14:textId="77777777" w:rsidR="00A316D7" w:rsidRPr="00722BD9" w:rsidRDefault="00A316D7" w:rsidP="001D3DED">
            <w:pPr>
              <w:autoSpaceDE w:val="0"/>
              <w:autoSpaceDN w:val="0"/>
              <w:adjustRightInd w:val="0"/>
              <w:spacing w:after="0"/>
              <w:jc w:val="center"/>
              <w:rPr>
                <w:noProof/>
              </w:rPr>
            </w:pPr>
            <w:r w:rsidRPr="00FF228F">
              <w:rPr>
                <w:noProof/>
              </w:rPr>
              <w:t>Common</w:t>
            </w:r>
          </w:p>
          <w:p w14:paraId="4F24466B" w14:textId="77777777" w:rsidR="00A316D7" w:rsidRPr="00722BD9" w:rsidRDefault="00A316D7" w:rsidP="001D3DED">
            <w:pPr>
              <w:autoSpaceDE w:val="0"/>
              <w:autoSpaceDN w:val="0"/>
              <w:adjustRightInd w:val="0"/>
              <w:spacing w:after="0"/>
              <w:jc w:val="center"/>
              <w:rPr>
                <w:noProof/>
              </w:rPr>
            </w:pPr>
            <w:r w:rsidRPr="00FF228F">
              <w:rPr>
                <w:noProof/>
              </w:rPr>
              <w:t>Common</w:t>
            </w:r>
          </w:p>
        </w:tc>
        <w:tc>
          <w:tcPr>
            <w:tcW w:w="1200" w:type="pct"/>
          </w:tcPr>
          <w:p w14:paraId="3DAE5655" w14:textId="77777777" w:rsidR="00A316D7" w:rsidRPr="00ED5660" w:rsidRDefault="00A316D7" w:rsidP="001D3DED">
            <w:pPr>
              <w:autoSpaceDE w:val="0"/>
              <w:autoSpaceDN w:val="0"/>
              <w:adjustRightInd w:val="0"/>
              <w:spacing w:after="0"/>
              <w:jc w:val="center"/>
              <w:rPr>
                <w:rFonts w:cstheme="minorHAnsi"/>
                <w:noProof/>
                <w:vertAlign w:val="superscript"/>
              </w:rPr>
            </w:pPr>
          </w:p>
          <w:p w14:paraId="6432BE16" w14:textId="77777777" w:rsidR="00A316D7" w:rsidRPr="00ED5660" w:rsidRDefault="00A316D7" w:rsidP="001D3DED">
            <w:pPr>
              <w:autoSpaceDE w:val="0"/>
              <w:autoSpaceDN w:val="0"/>
              <w:adjustRightInd w:val="0"/>
              <w:spacing w:after="0"/>
              <w:jc w:val="center"/>
              <w:rPr>
                <w:rFonts w:cstheme="minorHAnsi"/>
                <w:color w:val="000000"/>
              </w:rPr>
            </w:pPr>
          </w:p>
          <w:p w14:paraId="09B34F93" w14:textId="69B0963D" w:rsidR="00A316D7" w:rsidRPr="002B6099" w:rsidRDefault="00A316D7" w:rsidP="001D3DED">
            <w:pPr>
              <w:autoSpaceDE w:val="0"/>
              <w:autoSpaceDN w:val="0"/>
              <w:adjustRightInd w:val="0"/>
              <w:spacing w:after="0"/>
              <w:jc w:val="center"/>
              <w:rPr>
                <w:rFonts w:cstheme="minorHAnsi"/>
                <w:color w:val="000000"/>
              </w:rPr>
            </w:pPr>
            <w:r w:rsidRPr="002B6099">
              <w:rPr>
                <w:rFonts w:cstheme="minorHAnsi"/>
                <w:color w:val="000000"/>
              </w:rPr>
              <w:t>149 (24.8)</w:t>
            </w:r>
          </w:p>
          <w:p w14:paraId="3F007E5D" w14:textId="368097E0" w:rsidR="00A316D7" w:rsidRPr="00C800DD" w:rsidRDefault="00A316D7" w:rsidP="001D3DED">
            <w:pPr>
              <w:autoSpaceDE w:val="0"/>
              <w:autoSpaceDN w:val="0"/>
              <w:adjustRightInd w:val="0"/>
              <w:spacing w:after="0"/>
              <w:jc w:val="center"/>
              <w:rPr>
                <w:rFonts w:cstheme="minorHAnsi"/>
                <w:color w:val="000000"/>
              </w:rPr>
            </w:pPr>
            <w:r w:rsidRPr="002B6099">
              <w:rPr>
                <w:rFonts w:cstheme="minorHAnsi"/>
                <w:color w:val="000000"/>
              </w:rPr>
              <w:t>141 (23.5</w:t>
            </w:r>
            <w:r w:rsidRPr="00C800DD">
              <w:rPr>
                <w:rFonts w:cstheme="minorHAnsi"/>
                <w:color w:val="000000"/>
              </w:rPr>
              <w:t>)</w:t>
            </w:r>
          </w:p>
          <w:p w14:paraId="10FC85F6" w14:textId="7E4F2D8F" w:rsidR="00A316D7" w:rsidRPr="008774B8" w:rsidRDefault="00A316D7" w:rsidP="001D3DED">
            <w:pPr>
              <w:autoSpaceDE w:val="0"/>
              <w:autoSpaceDN w:val="0"/>
              <w:adjustRightInd w:val="0"/>
              <w:spacing w:after="0"/>
              <w:jc w:val="center"/>
              <w:rPr>
                <w:rFonts w:cstheme="minorHAnsi"/>
                <w:color w:val="000000"/>
              </w:rPr>
            </w:pPr>
            <w:r w:rsidRPr="00C800DD">
              <w:rPr>
                <w:rFonts w:cstheme="minorHAnsi"/>
                <w:color w:val="000000"/>
              </w:rPr>
              <w:t xml:space="preserve">108 </w:t>
            </w:r>
            <w:r w:rsidRPr="00C24AC9">
              <w:rPr>
                <w:rFonts w:cstheme="minorHAnsi"/>
                <w:color w:val="000000"/>
              </w:rPr>
              <w:t>(18.0)</w:t>
            </w:r>
          </w:p>
          <w:p w14:paraId="42ABEF7B" w14:textId="3E93C833" w:rsidR="00A316D7" w:rsidRPr="00ED5660" w:rsidRDefault="00A316D7" w:rsidP="001D3DED">
            <w:pPr>
              <w:autoSpaceDE w:val="0"/>
              <w:autoSpaceDN w:val="0"/>
              <w:adjustRightInd w:val="0"/>
              <w:spacing w:after="0"/>
              <w:jc w:val="center"/>
              <w:rPr>
                <w:rFonts w:cstheme="minorHAnsi"/>
                <w:color w:val="000000"/>
              </w:rPr>
            </w:pPr>
            <w:r w:rsidRPr="00ED5660">
              <w:rPr>
                <w:noProof/>
              </w:rPr>
              <w:t>12 (2.0)</w:t>
            </w:r>
            <w:r w:rsidRPr="00ED5660">
              <w:rPr>
                <w:noProof/>
                <w:vertAlign w:val="superscript"/>
              </w:rPr>
              <w:t>h</w:t>
            </w:r>
          </w:p>
          <w:p w14:paraId="590F159A" w14:textId="4674331B" w:rsidR="00A316D7" w:rsidRPr="002B6099" w:rsidRDefault="00A316D7" w:rsidP="001D3DED">
            <w:pPr>
              <w:autoSpaceDE w:val="0"/>
              <w:autoSpaceDN w:val="0"/>
              <w:adjustRightInd w:val="0"/>
              <w:spacing w:after="0"/>
              <w:jc w:val="center"/>
              <w:rPr>
                <w:rFonts w:cstheme="minorHAnsi"/>
                <w:noProof/>
                <w:vertAlign w:val="superscript"/>
              </w:rPr>
            </w:pPr>
            <w:r w:rsidRPr="00ED5660">
              <w:rPr>
                <w:rFonts w:cstheme="minorHAnsi"/>
                <w:color w:val="000000"/>
              </w:rPr>
              <w:t>7 (</w:t>
            </w:r>
            <w:proofErr w:type="gramStart"/>
            <w:r w:rsidRPr="00ED5660">
              <w:rPr>
                <w:rFonts w:cstheme="minorHAnsi"/>
                <w:color w:val="000000"/>
              </w:rPr>
              <w:t>1.2)</w:t>
            </w:r>
            <w:proofErr w:type="spellStart"/>
            <w:r w:rsidRPr="002B6099">
              <w:rPr>
                <w:noProof/>
                <w:vertAlign w:val="superscript"/>
              </w:rPr>
              <w:t>i</w:t>
            </w:r>
            <w:proofErr w:type="spellEnd"/>
            <w:proofErr w:type="gramEnd"/>
          </w:p>
        </w:tc>
        <w:tc>
          <w:tcPr>
            <w:tcW w:w="1201" w:type="pct"/>
          </w:tcPr>
          <w:p w14:paraId="32BC9F92" w14:textId="77777777" w:rsidR="00A316D7" w:rsidRPr="002B6099" w:rsidRDefault="00A316D7" w:rsidP="001D3DED">
            <w:pPr>
              <w:autoSpaceDE w:val="0"/>
              <w:autoSpaceDN w:val="0"/>
              <w:adjustRightInd w:val="0"/>
              <w:spacing w:after="0"/>
              <w:jc w:val="center"/>
              <w:rPr>
                <w:rFonts w:cstheme="minorHAnsi"/>
                <w:noProof/>
                <w:vertAlign w:val="superscript"/>
              </w:rPr>
            </w:pPr>
          </w:p>
          <w:p w14:paraId="094269BA" w14:textId="77777777" w:rsidR="00A316D7" w:rsidRPr="00C800DD" w:rsidRDefault="00A316D7" w:rsidP="001D3DED">
            <w:pPr>
              <w:autoSpaceDE w:val="0"/>
              <w:autoSpaceDN w:val="0"/>
              <w:adjustRightInd w:val="0"/>
              <w:spacing w:after="0"/>
              <w:jc w:val="center"/>
              <w:rPr>
                <w:rFonts w:cstheme="minorHAnsi"/>
                <w:color w:val="000000"/>
              </w:rPr>
            </w:pPr>
          </w:p>
          <w:p w14:paraId="53DEB533" w14:textId="72D95FD5" w:rsidR="00A316D7" w:rsidRPr="00C24AC9" w:rsidRDefault="00A316D7" w:rsidP="001D3DED">
            <w:pPr>
              <w:autoSpaceDE w:val="0"/>
              <w:autoSpaceDN w:val="0"/>
              <w:adjustRightInd w:val="0"/>
              <w:spacing w:after="0"/>
              <w:jc w:val="center"/>
              <w:rPr>
                <w:rFonts w:cstheme="minorHAnsi"/>
                <w:color w:val="000000"/>
              </w:rPr>
            </w:pPr>
            <w:r w:rsidRPr="00C800DD">
              <w:rPr>
                <w:rFonts w:cstheme="minorHAnsi"/>
                <w:color w:val="000000"/>
              </w:rPr>
              <w:t>11 (1.8</w:t>
            </w:r>
            <w:r w:rsidRPr="00C24AC9">
              <w:rPr>
                <w:rFonts w:cstheme="minorHAnsi"/>
                <w:color w:val="000000"/>
              </w:rPr>
              <w:t>)</w:t>
            </w:r>
          </w:p>
          <w:p w14:paraId="21DA3AF3" w14:textId="183E6418" w:rsidR="00A316D7" w:rsidRPr="008774B8" w:rsidRDefault="00A316D7" w:rsidP="001D3DED">
            <w:pPr>
              <w:autoSpaceDE w:val="0"/>
              <w:autoSpaceDN w:val="0"/>
              <w:adjustRightInd w:val="0"/>
              <w:spacing w:after="0"/>
              <w:jc w:val="center"/>
              <w:rPr>
                <w:rFonts w:cstheme="minorHAnsi"/>
                <w:color w:val="000000"/>
              </w:rPr>
            </w:pPr>
            <w:r w:rsidRPr="008774B8">
              <w:rPr>
                <w:rFonts w:cstheme="minorHAnsi"/>
                <w:color w:val="000000"/>
              </w:rPr>
              <w:t>8 (1.3)</w:t>
            </w:r>
          </w:p>
          <w:p w14:paraId="4C143273" w14:textId="2C92ADFC" w:rsidR="00A316D7" w:rsidRPr="00087B61" w:rsidRDefault="00A316D7" w:rsidP="001D3DED">
            <w:pPr>
              <w:autoSpaceDE w:val="0"/>
              <w:autoSpaceDN w:val="0"/>
              <w:adjustRightInd w:val="0"/>
              <w:spacing w:after="0"/>
              <w:jc w:val="center"/>
              <w:rPr>
                <w:rFonts w:cstheme="minorHAnsi"/>
                <w:color w:val="000000"/>
              </w:rPr>
            </w:pPr>
            <w:r w:rsidRPr="005738BB">
              <w:rPr>
                <w:rFonts w:cstheme="minorHAnsi"/>
                <w:color w:val="000000"/>
              </w:rPr>
              <w:t>9 (1.5</w:t>
            </w:r>
            <w:r w:rsidRPr="008C4566">
              <w:rPr>
                <w:rFonts w:cstheme="minorHAnsi"/>
                <w:color w:val="000000"/>
              </w:rPr>
              <w:t>)</w:t>
            </w:r>
          </w:p>
          <w:p w14:paraId="3DE04C21" w14:textId="1229580B" w:rsidR="00A316D7" w:rsidRPr="00ED5660" w:rsidRDefault="00A316D7" w:rsidP="001D3DED">
            <w:pPr>
              <w:autoSpaceDE w:val="0"/>
              <w:autoSpaceDN w:val="0"/>
              <w:adjustRightInd w:val="0"/>
              <w:spacing w:after="0"/>
              <w:jc w:val="center"/>
              <w:rPr>
                <w:rFonts w:cstheme="minorHAnsi"/>
                <w:color w:val="000000"/>
              </w:rPr>
            </w:pPr>
            <w:r w:rsidRPr="00ED5660">
              <w:rPr>
                <w:noProof/>
              </w:rPr>
              <w:t>4 (</w:t>
            </w:r>
            <w:proofErr w:type="gramStart"/>
            <w:r w:rsidRPr="00ED5660">
              <w:rPr>
                <w:noProof/>
              </w:rPr>
              <w:t>0.7)</w:t>
            </w:r>
            <w:r w:rsidRPr="00ED5660">
              <w:rPr>
                <w:rFonts w:cstheme="minorHAnsi"/>
                <w:color w:val="000000"/>
                <w:vertAlign w:val="superscript"/>
              </w:rPr>
              <w:t>j</w:t>
            </w:r>
            <w:proofErr w:type="gramEnd"/>
          </w:p>
          <w:p w14:paraId="60D56C79" w14:textId="57235A03" w:rsidR="00A316D7" w:rsidRPr="00ED5660" w:rsidRDefault="00A316D7" w:rsidP="001D3DED">
            <w:pPr>
              <w:autoSpaceDE w:val="0"/>
              <w:autoSpaceDN w:val="0"/>
              <w:adjustRightInd w:val="0"/>
              <w:spacing w:after="0"/>
              <w:jc w:val="center"/>
              <w:rPr>
                <w:rFonts w:cstheme="minorHAnsi"/>
                <w:noProof/>
              </w:rPr>
            </w:pPr>
            <w:r w:rsidRPr="00ED5660">
              <w:rPr>
                <w:rFonts w:cstheme="minorHAnsi"/>
                <w:noProof/>
              </w:rPr>
              <w:t>6 (&lt;1.0)</w:t>
            </w:r>
            <w:r w:rsidRPr="00ED5660">
              <w:rPr>
                <w:rFonts w:cstheme="minorHAnsi"/>
                <w:noProof/>
                <w:vertAlign w:val="superscript"/>
              </w:rPr>
              <w:t>i</w:t>
            </w:r>
          </w:p>
        </w:tc>
      </w:tr>
      <w:tr w:rsidR="00ED5660" w:rsidRPr="00791130" w14:paraId="27B92F77" w14:textId="77777777" w:rsidTr="00C800DD">
        <w:tc>
          <w:tcPr>
            <w:tcW w:w="1399" w:type="pct"/>
            <w:shd w:val="clear" w:color="auto" w:fill="auto"/>
          </w:tcPr>
          <w:p w14:paraId="3B443B8C" w14:textId="77777777" w:rsidR="00A316D7" w:rsidRDefault="00A316D7" w:rsidP="001D3DED">
            <w:pPr>
              <w:autoSpaceDE w:val="0"/>
              <w:autoSpaceDN w:val="0"/>
              <w:adjustRightInd w:val="0"/>
              <w:spacing w:after="0"/>
              <w:rPr>
                <w:b/>
                <w:bCs/>
                <w:noProof/>
              </w:rPr>
            </w:pPr>
            <w:r w:rsidRPr="00A6746D">
              <w:rPr>
                <w:b/>
                <w:bCs/>
                <w:noProof/>
              </w:rPr>
              <w:t>Hepatobiliary disorders</w:t>
            </w:r>
          </w:p>
          <w:p w14:paraId="43AD4F63" w14:textId="77777777" w:rsidR="00A316D7" w:rsidRPr="00A6746D" w:rsidRDefault="00A316D7" w:rsidP="001D3DED">
            <w:pPr>
              <w:autoSpaceDE w:val="0"/>
              <w:autoSpaceDN w:val="0"/>
              <w:adjustRightInd w:val="0"/>
              <w:spacing w:after="0"/>
              <w:jc w:val="right"/>
              <w:rPr>
                <w:b/>
                <w:bCs/>
                <w:noProof/>
              </w:rPr>
            </w:pPr>
            <w:r w:rsidRPr="000E7323">
              <w:rPr>
                <w:noProof/>
              </w:rPr>
              <w:t>Hepatitis</w:t>
            </w:r>
          </w:p>
        </w:tc>
        <w:tc>
          <w:tcPr>
            <w:tcW w:w="1200" w:type="pct"/>
            <w:shd w:val="clear" w:color="auto" w:fill="auto"/>
          </w:tcPr>
          <w:p w14:paraId="6ACB6786" w14:textId="77777777" w:rsidR="00A316D7" w:rsidRDefault="00A316D7" w:rsidP="001D3DED">
            <w:pPr>
              <w:autoSpaceDE w:val="0"/>
              <w:autoSpaceDN w:val="0"/>
              <w:adjustRightInd w:val="0"/>
              <w:spacing w:after="0"/>
              <w:jc w:val="center"/>
              <w:rPr>
                <w:b/>
                <w:bCs/>
                <w:noProof/>
              </w:rPr>
            </w:pPr>
          </w:p>
          <w:p w14:paraId="184F625D" w14:textId="77777777" w:rsidR="00A316D7" w:rsidRPr="00FF228F" w:rsidRDefault="00A316D7" w:rsidP="001D3DED">
            <w:pPr>
              <w:autoSpaceDE w:val="0"/>
              <w:autoSpaceDN w:val="0"/>
              <w:adjustRightInd w:val="0"/>
              <w:spacing w:after="0"/>
              <w:jc w:val="center"/>
              <w:rPr>
                <w:noProof/>
              </w:rPr>
            </w:pPr>
            <w:r w:rsidRPr="00FF228F">
              <w:rPr>
                <w:noProof/>
              </w:rPr>
              <w:t>Uncommon</w:t>
            </w:r>
          </w:p>
        </w:tc>
        <w:tc>
          <w:tcPr>
            <w:tcW w:w="1200" w:type="pct"/>
          </w:tcPr>
          <w:p w14:paraId="387D45CE" w14:textId="77777777" w:rsidR="00A316D7" w:rsidRDefault="00A316D7" w:rsidP="001D3DED">
            <w:pPr>
              <w:autoSpaceDE w:val="0"/>
              <w:autoSpaceDN w:val="0"/>
              <w:adjustRightInd w:val="0"/>
              <w:spacing w:after="0"/>
              <w:jc w:val="center"/>
              <w:rPr>
                <w:b/>
                <w:bCs/>
                <w:noProof/>
              </w:rPr>
            </w:pPr>
          </w:p>
          <w:p w14:paraId="38EBB645" w14:textId="024111E4" w:rsidR="00A316D7" w:rsidRPr="00722BD9" w:rsidRDefault="00A316D7" w:rsidP="001D3DED">
            <w:pPr>
              <w:autoSpaceDE w:val="0"/>
              <w:autoSpaceDN w:val="0"/>
              <w:adjustRightInd w:val="0"/>
              <w:spacing w:after="0"/>
              <w:jc w:val="center"/>
              <w:rPr>
                <w:b/>
                <w:bCs/>
                <w:noProof/>
              </w:rPr>
            </w:pPr>
            <w:r w:rsidRPr="00C3121D">
              <w:t>6</w:t>
            </w:r>
            <w:r>
              <w:t xml:space="preserve"> (&lt;</w:t>
            </w:r>
            <w:proofErr w:type="gramStart"/>
            <w:r w:rsidRPr="00C3121D">
              <w:t>1.0</w:t>
            </w:r>
            <w:r>
              <w:t>)</w:t>
            </w:r>
            <w:r w:rsidRPr="00722BD9">
              <w:rPr>
                <w:noProof/>
                <w:vertAlign w:val="superscript"/>
              </w:rPr>
              <w:t>k</w:t>
            </w:r>
            <w:proofErr w:type="gramEnd"/>
          </w:p>
        </w:tc>
        <w:tc>
          <w:tcPr>
            <w:tcW w:w="1201" w:type="pct"/>
          </w:tcPr>
          <w:p w14:paraId="45BC4504" w14:textId="77777777" w:rsidR="00A316D7" w:rsidRPr="005E0BB3" w:rsidRDefault="00A316D7" w:rsidP="001D3DED">
            <w:pPr>
              <w:autoSpaceDE w:val="0"/>
              <w:autoSpaceDN w:val="0"/>
              <w:adjustRightInd w:val="0"/>
              <w:spacing w:after="0"/>
              <w:jc w:val="center"/>
              <w:rPr>
                <w:rFonts w:cstheme="minorHAnsi"/>
                <w:b/>
                <w:bCs/>
                <w:noProof/>
              </w:rPr>
            </w:pPr>
          </w:p>
          <w:p w14:paraId="62B07D06" w14:textId="1558016B" w:rsidR="00A316D7" w:rsidRPr="005E0BB3" w:rsidRDefault="00A316D7" w:rsidP="001D3DED">
            <w:pPr>
              <w:autoSpaceDE w:val="0"/>
              <w:autoSpaceDN w:val="0"/>
              <w:adjustRightInd w:val="0"/>
              <w:spacing w:after="0"/>
              <w:jc w:val="center"/>
              <w:rPr>
                <w:rFonts w:cstheme="minorHAnsi"/>
                <w:noProof/>
              </w:rPr>
            </w:pPr>
            <w:r w:rsidRPr="00ED5660">
              <w:rPr>
                <w:noProof/>
              </w:rPr>
              <w:t>3 (0.5)</w:t>
            </w:r>
            <w:r w:rsidRPr="00ED5660">
              <w:rPr>
                <w:rFonts w:cstheme="minorHAnsi"/>
                <w:noProof/>
                <w:vertAlign w:val="superscript"/>
              </w:rPr>
              <w:t xml:space="preserve"> k</w:t>
            </w:r>
          </w:p>
        </w:tc>
      </w:tr>
      <w:tr w:rsidR="00ED5660" w:rsidRPr="00791130" w14:paraId="38B1C2CE" w14:textId="77777777" w:rsidTr="00C800DD">
        <w:tc>
          <w:tcPr>
            <w:tcW w:w="1399" w:type="pct"/>
            <w:shd w:val="clear" w:color="auto" w:fill="auto"/>
          </w:tcPr>
          <w:p w14:paraId="065EAB5F" w14:textId="77777777" w:rsidR="00A316D7" w:rsidRDefault="00A316D7" w:rsidP="001D3DED">
            <w:pPr>
              <w:autoSpaceDE w:val="0"/>
              <w:autoSpaceDN w:val="0"/>
              <w:adjustRightInd w:val="0"/>
              <w:spacing w:after="0"/>
              <w:rPr>
                <w:b/>
                <w:bCs/>
                <w:noProof/>
              </w:rPr>
            </w:pPr>
            <w:r w:rsidRPr="00A6746D">
              <w:rPr>
                <w:b/>
                <w:bCs/>
                <w:noProof/>
              </w:rPr>
              <w:t>Skin and subcutaneous tissue disorders</w:t>
            </w:r>
          </w:p>
          <w:p w14:paraId="78E10565" w14:textId="77777777" w:rsidR="00A316D7" w:rsidRDefault="00A316D7" w:rsidP="001D3DED">
            <w:pPr>
              <w:autoSpaceDE w:val="0"/>
              <w:autoSpaceDN w:val="0"/>
              <w:adjustRightInd w:val="0"/>
              <w:spacing w:after="0"/>
              <w:jc w:val="right"/>
              <w:rPr>
                <w:noProof/>
              </w:rPr>
            </w:pPr>
            <w:r w:rsidRPr="000E7323">
              <w:rPr>
                <w:noProof/>
              </w:rPr>
              <w:t>Pruritus</w:t>
            </w:r>
          </w:p>
          <w:p w14:paraId="6B98E222" w14:textId="77777777" w:rsidR="00A316D7" w:rsidRPr="00A6746D" w:rsidRDefault="00A316D7" w:rsidP="001D3DED">
            <w:pPr>
              <w:autoSpaceDE w:val="0"/>
              <w:autoSpaceDN w:val="0"/>
              <w:adjustRightInd w:val="0"/>
              <w:spacing w:after="0"/>
              <w:jc w:val="right"/>
              <w:rPr>
                <w:b/>
                <w:bCs/>
                <w:noProof/>
              </w:rPr>
            </w:pPr>
            <w:r>
              <w:rPr>
                <w:noProof/>
              </w:rPr>
              <w:t>R</w:t>
            </w:r>
            <w:r w:rsidRPr="000E7323">
              <w:rPr>
                <w:noProof/>
              </w:rPr>
              <w:t>ash</w:t>
            </w:r>
          </w:p>
        </w:tc>
        <w:tc>
          <w:tcPr>
            <w:tcW w:w="1200" w:type="pct"/>
            <w:shd w:val="clear" w:color="auto" w:fill="auto"/>
          </w:tcPr>
          <w:p w14:paraId="632828A9" w14:textId="77777777" w:rsidR="00A316D7" w:rsidRDefault="00A316D7" w:rsidP="001D3DED">
            <w:pPr>
              <w:autoSpaceDE w:val="0"/>
              <w:autoSpaceDN w:val="0"/>
              <w:adjustRightInd w:val="0"/>
              <w:spacing w:after="0"/>
              <w:jc w:val="center"/>
              <w:rPr>
                <w:noProof/>
              </w:rPr>
            </w:pPr>
          </w:p>
          <w:p w14:paraId="16ACD468" w14:textId="77777777" w:rsidR="00A316D7" w:rsidRDefault="00A316D7" w:rsidP="001D3DED">
            <w:pPr>
              <w:autoSpaceDE w:val="0"/>
              <w:autoSpaceDN w:val="0"/>
              <w:adjustRightInd w:val="0"/>
              <w:spacing w:after="0"/>
              <w:jc w:val="center"/>
              <w:rPr>
                <w:noProof/>
              </w:rPr>
            </w:pPr>
          </w:p>
          <w:p w14:paraId="7F5D5AAA" w14:textId="77777777" w:rsidR="00A316D7" w:rsidRPr="00FF228F" w:rsidRDefault="00A316D7" w:rsidP="001D3DED">
            <w:pPr>
              <w:autoSpaceDE w:val="0"/>
              <w:autoSpaceDN w:val="0"/>
              <w:adjustRightInd w:val="0"/>
              <w:spacing w:after="0"/>
              <w:jc w:val="center"/>
              <w:rPr>
                <w:noProof/>
              </w:rPr>
            </w:pPr>
            <w:r w:rsidRPr="00FF228F">
              <w:rPr>
                <w:noProof/>
              </w:rPr>
              <w:t>Very common</w:t>
            </w:r>
          </w:p>
          <w:p w14:paraId="3B6C3780" w14:textId="77777777" w:rsidR="00A316D7" w:rsidRPr="00722BD9" w:rsidRDefault="00A316D7" w:rsidP="001D3DED">
            <w:pPr>
              <w:autoSpaceDE w:val="0"/>
              <w:autoSpaceDN w:val="0"/>
              <w:adjustRightInd w:val="0"/>
              <w:spacing w:after="0"/>
              <w:jc w:val="center"/>
              <w:rPr>
                <w:noProof/>
              </w:rPr>
            </w:pPr>
            <w:r w:rsidRPr="00FF228F">
              <w:rPr>
                <w:noProof/>
              </w:rPr>
              <w:t>Very common</w:t>
            </w:r>
          </w:p>
        </w:tc>
        <w:tc>
          <w:tcPr>
            <w:tcW w:w="1200" w:type="pct"/>
          </w:tcPr>
          <w:p w14:paraId="4199FA33" w14:textId="77777777" w:rsidR="00A316D7" w:rsidRPr="00A13DEE" w:rsidRDefault="00A316D7" w:rsidP="001D3DED">
            <w:pPr>
              <w:autoSpaceDE w:val="0"/>
              <w:autoSpaceDN w:val="0"/>
              <w:adjustRightInd w:val="0"/>
              <w:spacing w:after="0"/>
              <w:jc w:val="center"/>
              <w:rPr>
                <w:rFonts w:cstheme="minorHAnsi"/>
                <w:noProof/>
              </w:rPr>
            </w:pPr>
          </w:p>
          <w:p w14:paraId="4B20420E" w14:textId="77777777" w:rsidR="00A316D7" w:rsidRDefault="00A316D7" w:rsidP="001D3DED">
            <w:pPr>
              <w:autoSpaceDE w:val="0"/>
              <w:autoSpaceDN w:val="0"/>
              <w:adjustRightInd w:val="0"/>
              <w:spacing w:after="0"/>
              <w:jc w:val="center"/>
              <w:rPr>
                <w:rFonts w:cstheme="minorHAnsi"/>
                <w:color w:val="000000"/>
              </w:rPr>
            </w:pPr>
          </w:p>
          <w:p w14:paraId="2F92F086" w14:textId="6C3B1214" w:rsidR="00A316D7" w:rsidRPr="00A13DEE" w:rsidRDefault="00A316D7" w:rsidP="001D3DED">
            <w:pPr>
              <w:autoSpaceDE w:val="0"/>
              <w:autoSpaceDN w:val="0"/>
              <w:adjustRightInd w:val="0"/>
              <w:spacing w:after="0"/>
              <w:jc w:val="center"/>
              <w:rPr>
                <w:rFonts w:cstheme="minorHAnsi"/>
                <w:color w:val="000000"/>
              </w:rPr>
            </w:pPr>
            <w:r>
              <w:rPr>
                <w:rFonts w:cstheme="minorHAnsi"/>
                <w:color w:val="000000"/>
              </w:rPr>
              <w:t>75</w:t>
            </w:r>
            <w:r w:rsidRPr="00A13DEE">
              <w:rPr>
                <w:rFonts w:cstheme="minorHAnsi"/>
                <w:color w:val="000000"/>
              </w:rPr>
              <w:t xml:space="preserve"> (1</w:t>
            </w:r>
            <w:r>
              <w:rPr>
                <w:rFonts w:cstheme="minorHAnsi"/>
                <w:color w:val="000000"/>
              </w:rPr>
              <w:t>2.5</w:t>
            </w:r>
            <w:r w:rsidRPr="00A13DEE">
              <w:rPr>
                <w:rFonts w:cstheme="minorHAnsi"/>
                <w:color w:val="000000"/>
              </w:rPr>
              <w:t>)</w:t>
            </w:r>
          </w:p>
          <w:p w14:paraId="33220B90" w14:textId="3131808D" w:rsidR="00A316D7" w:rsidRPr="00A13DEE" w:rsidRDefault="00A316D7" w:rsidP="001D3DED">
            <w:pPr>
              <w:autoSpaceDE w:val="0"/>
              <w:autoSpaceDN w:val="0"/>
              <w:adjustRightInd w:val="0"/>
              <w:spacing w:after="0"/>
              <w:jc w:val="center"/>
              <w:rPr>
                <w:rFonts w:cstheme="minorHAnsi"/>
                <w:noProof/>
              </w:rPr>
            </w:pPr>
            <w:r w:rsidRPr="00A13DEE">
              <w:rPr>
                <w:rFonts w:cstheme="minorHAnsi"/>
                <w:color w:val="000000"/>
              </w:rPr>
              <w:t>118 (</w:t>
            </w:r>
            <w:proofErr w:type="gramStart"/>
            <w:r w:rsidRPr="00A13DEE">
              <w:rPr>
                <w:rFonts w:cstheme="minorHAnsi"/>
                <w:color w:val="000000"/>
              </w:rPr>
              <w:t>19.6)</w:t>
            </w:r>
            <w:r w:rsidRPr="00722BD9">
              <w:rPr>
                <w:noProof/>
                <w:vertAlign w:val="superscript"/>
              </w:rPr>
              <w:t>l</w:t>
            </w:r>
            <w:proofErr w:type="gramEnd"/>
          </w:p>
        </w:tc>
        <w:tc>
          <w:tcPr>
            <w:tcW w:w="1201" w:type="pct"/>
          </w:tcPr>
          <w:p w14:paraId="3C2266B5" w14:textId="77777777" w:rsidR="00A316D7" w:rsidRPr="005E0BB3" w:rsidRDefault="00A316D7" w:rsidP="001D3DED">
            <w:pPr>
              <w:autoSpaceDE w:val="0"/>
              <w:autoSpaceDN w:val="0"/>
              <w:adjustRightInd w:val="0"/>
              <w:spacing w:after="0"/>
              <w:jc w:val="center"/>
              <w:rPr>
                <w:rFonts w:cstheme="minorHAnsi"/>
                <w:noProof/>
              </w:rPr>
            </w:pPr>
          </w:p>
          <w:p w14:paraId="0ECB0DF7" w14:textId="534B6CC8" w:rsidR="00A316D7" w:rsidRDefault="00A316D7" w:rsidP="001D3DED">
            <w:pPr>
              <w:autoSpaceDE w:val="0"/>
              <w:autoSpaceDN w:val="0"/>
              <w:adjustRightInd w:val="0"/>
              <w:spacing w:after="0"/>
              <w:jc w:val="center"/>
              <w:rPr>
                <w:rFonts w:cstheme="minorHAnsi"/>
                <w:color w:val="000000"/>
              </w:rPr>
            </w:pPr>
          </w:p>
          <w:p w14:paraId="1EE378E6" w14:textId="531D81A8" w:rsidR="00A316D7" w:rsidRPr="005E0BB3" w:rsidRDefault="00A316D7" w:rsidP="001D3DED">
            <w:pPr>
              <w:autoSpaceDE w:val="0"/>
              <w:autoSpaceDN w:val="0"/>
              <w:adjustRightInd w:val="0"/>
              <w:spacing w:after="0"/>
              <w:jc w:val="center"/>
              <w:rPr>
                <w:rFonts w:cstheme="minorHAnsi"/>
                <w:noProof/>
              </w:rPr>
            </w:pPr>
            <w:r w:rsidRPr="005E0BB3">
              <w:rPr>
                <w:rFonts w:cstheme="minorHAnsi"/>
                <w:color w:val="000000"/>
              </w:rPr>
              <w:t>2 (0.3)</w:t>
            </w:r>
          </w:p>
          <w:p w14:paraId="17A1E3ED" w14:textId="2E03DB1B" w:rsidR="00A316D7" w:rsidRPr="005E0BB3" w:rsidRDefault="00A316D7" w:rsidP="001D3DED">
            <w:pPr>
              <w:autoSpaceDE w:val="0"/>
              <w:autoSpaceDN w:val="0"/>
              <w:adjustRightInd w:val="0"/>
              <w:spacing w:after="0"/>
              <w:jc w:val="center"/>
              <w:rPr>
                <w:rFonts w:cstheme="minorHAnsi"/>
                <w:noProof/>
              </w:rPr>
            </w:pPr>
            <w:r w:rsidRPr="00ED5660">
              <w:rPr>
                <w:noProof/>
              </w:rPr>
              <w:t>7 (1.2)</w:t>
            </w:r>
            <w:r w:rsidRPr="005E0BB3">
              <w:rPr>
                <w:rFonts w:cstheme="minorHAnsi"/>
                <w:noProof/>
                <w:vertAlign w:val="superscript"/>
              </w:rPr>
              <w:t xml:space="preserve"> m</w:t>
            </w:r>
          </w:p>
        </w:tc>
      </w:tr>
      <w:tr w:rsidR="00ED5660" w:rsidRPr="00791130" w14:paraId="112F4F0A" w14:textId="77777777" w:rsidTr="00C800DD">
        <w:tc>
          <w:tcPr>
            <w:tcW w:w="1399" w:type="pct"/>
            <w:shd w:val="clear" w:color="auto" w:fill="auto"/>
          </w:tcPr>
          <w:p w14:paraId="168B2C29" w14:textId="77777777" w:rsidR="00A316D7" w:rsidRDefault="00A316D7" w:rsidP="001D3DED">
            <w:pPr>
              <w:autoSpaceDE w:val="0"/>
              <w:autoSpaceDN w:val="0"/>
              <w:adjustRightInd w:val="0"/>
              <w:spacing w:after="0"/>
              <w:rPr>
                <w:b/>
                <w:bCs/>
                <w:noProof/>
              </w:rPr>
            </w:pPr>
            <w:r w:rsidRPr="00A6746D">
              <w:rPr>
                <w:b/>
                <w:bCs/>
                <w:noProof/>
              </w:rPr>
              <w:t>Musculoskeletal and connective tissue disorders</w:t>
            </w:r>
          </w:p>
          <w:p w14:paraId="7429D3C5" w14:textId="77777777" w:rsidR="00A316D7" w:rsidRPr="00722BD9" w:rsidRDefault="00A316D7" w:rsidP="001D3DED">
            <w:pPr>
              <w:autoSpaceDE w:val="0"/>
              <w:autoSpaceDN w:val="0"/>
              <w:adjustRightInd w:val="0"/>
              <w:spacing w:after="0"/>
              <w:jc w:val="right"/>
              <w:rPr>
                <w:noProof/>
              </w:rPr>
            </w:pPr>
            <w:r w:rsidRPr="000E7323">
              <w:rPr>
                <w:noProof/>
              </w:rPr>
              <w:t>Myalgia</w:t>
            </w:r>
          </w:p>
          <w:p w14:paraId="03AE1339" w14:textId="77777777" w:rsidR="00A316D7" w:rsidRDefault="00A316D7" w:rsidP="001D3DED">
            <w:pPr>
              <w:autoSpaceDE w:val="0"/>
              <w:autoSpaceDN w:val="0"/>
              <w:adjustRightInd w:val="0"/>
              <w:spacing w:after="0"/>
              <w:jc w:val="right"/>
              <w:rPr>
                <w:noProof/>
              </w:rPr>
            </w:pPr>
            <w:r w:rsidRPr="000E7323">
              <w:rPr>
                <w:noProof/>
              </w:rPr>
              <w:t>Immune-mediated arthritis</w:t>
            </w:r>
          </w:p>
          <w:p w14:paraId="48241F7D" w14:textId="77777777" w:rsidR="00A316D7" w:rsidRDefault="00A316D7" w:rsidP="001D3DED">
            <w:pPr>
              <w:autoSpaceDE w:val="0"/>
              <w:autoSpaceDN w:val="0"/>
              <w:adjustRightInd w:val="0"/>
              <w:spacing w:after="0"/>
              <w:jc w:val="right"/>
              <w:rPr>
                <w:noProof/>
              </w:rPr>
            </w:pPr>
            <w:r>
              <w:rPr>
                <w:noProof/>
              </w:rPr>
              <w:t>P</w:t>
            </w:r>
            <w:r w:rsidRPr="000E7323">
              <w:rPr>
                <w:noProof/>
              </w:rPr>
              <w:t>olymyalgia rheumatica</w:t>
            </w:r>
          </w:p>
          <w:p w14:paraId="2CD8D794" w14:textId="77777777" w:rsidR="00A316D7" w:rsidRPr="00A6746D" w:rsidRDefault="00A316D7" w:rsidP="001D3DED">
            <w:pPr>
              <w:autoSpaceDE w:val="0"/>
              <w:autoSpaceDN w:val="0"/>
              <w:adjustRightInd w:val="0"/>
              <w:spacing w:after="0"/>
              <w:jc w:val="right"/>
              <w:rPr>
                <w:b/>
                <w:bCs/>
                <w:noProof/>
              </w:rPr>
            </w:pPr>
            <w:r>
              <w:rPr>
                <w:noProof/>
              </w:rPr>
              <w:t>M</w:t>
            </w:r>
            <w:r w:rsidRPr="000E7323">
              <w:rPr>
                <w:noProof/>
              </w:rPr>
              <w:t>yositis</w:t>
            </w:r>
          </w:p>
        </w:tc>
        <w:tc>
          <w:tcPr>
            <w:tcW w:w="1200" w:type="pct"/>
            <w:shd w:val="clear" w:color="auto" w:fill="auto"/>
          </w:tcPr>
          <w:p w14:paraId="15D30217" w14:textId="77777777" w:rsidR="00A316D7" w:rsidRDefault="00A316D7" w:rsidP="001D3DED">
            <w:pPr>
              <w:autoSpaceDE w:val="0"/>
              <w:autoSpaceDN w:val="0"/>
              <w:adjustRightInd w:val="0"/>
              <w:spacing w:after="0"/>
              <w:jc w:val="center"/>
              <w:rPr>
                <w:b/>
                <w:bCs/>
                <w:noProof/>
              </w:rPr>
            </w:pPr>
          </w:p>
          <w:p w14:paraId="5B03DE1B" w14:textId="77777777" w:rsidR="00A316D7" w:rsidRDefault="00A316D7" w:rsidP="001D3DED">
            <w:pPr>
              <w:autoSpaceDE w:val="0"/>
              <w:autoSpaceDN w:val="0"/>
              <w:adjustRightInd w:val="0"/>
              <w:spacing w:after="0"/>
              <w:jc w:val="center"/>
              <w:rPr>
                <w:b/>
                <w:bCs/>
                <w:noProof/>
              </w:rPr>
            </w:pPr>
          </w:p>
          <w:p w14:paraId="3E6CA307" w14:textId="77777777" w:rsidR="00A316D7" w:rsidRDefault="00A316D7" w:rsidP="001D3DED">
            <w:pPr>
              <w:autoSpaceDE w:val="0"/>
              <w:autoSpaceDN w:val="0"/>
              <w:adjustRightInd w:val="0"/>
              <w:spacing w:after="0"/>
              <w:jc w:val="center"/>
              <w:rPr>
                <w:noProof/>
              </w:rPr>
            </w:pPr>
          </w:p>
          <w:p w14:paraId="68B708A0" w14:textId="77777777" w:rsidR="00A316D7" w:rsidRPr="00FF228F" w:rsidRDefault="00A316D7" w:rsidP="001D3DED">
            <w:pPr>
              <w:autoSpaceDE w:val="0"/>
              <w:autoSpaceDN w:val="0"/>
              <w:adjustRightInd w:val="0"/>
              <w:spacing w:after="0"/>
              <w:jc w:val="center"/>
              <w:rPr>
                <w:noProof/>
              </w:rPr>
            </w:pPr>
            <w:r w:rsidRPr="00FF228F">
              <w:rPr>
                <w:noProof/>
              </w:rPr>
              <w:t>Common</w:t>
            </w:r>
          </w:p>
          <w:p w14:paraId="50D2CE19" w14:textId="77777777" w:rsidR="00A316D7" w:rsidRDefault="00A316D7" w:rsidP="001D3DED">
            <w:pPr>
              <w:autoSpaceDE w:val="0"/>
              <w:autoSpaceDN w:val="0"/>
              <w:adjustRightInd w:val="0"/>
              <w:spacing w:after="0"/>
              <w:jc w:val="center"/>
              <w:rPr>
                <w:noProof/>
              </w:rPr>
            </w:pPr>
            <w:r w:rsidRPr="00FF228F">
              <w:rPr>
                <w:noProof/>
              </w:rPr>
              <w:t>Uncommon</w:t>
            </w:r>
          </w:p>
          <w:p w14:paraId="4239651B" w14:textId="77777777" w:rsidR="00A316D7" w:rsidRDefault="00A316D7" w:rsidP="001D3DED">
            <w:pPr>
              <w:autoSpaceDE w:val="0"/>
              <w:autoSpaceDN w:val="0"/>
              <w:adjustRightInd w:val="0"/>
              <w:spacing w:after="0"/>
              <w:jc w:val="center"/>
              <w:rPr>
                <w:noProof/>
              </w:rPr>
            </w:pPr>
          </w:p>
          <w:p w14:paraId="2EE89659" w14:textId="77777777" w:rsidR="00A316D7" w:rsidRPr="00FF228F" w:rsidRDefault="00A316D7" w:rsidP="001D3DED">
            <w:pPr>
              <w:autoSpaceDE w:val="0"/>
              <w:autoSpaceDN w:val="0"/>
              <w:adjustRightInd w:val="0"/>
              <w:spacing w:after="0"/>
              <w:jc w:val="center"/>
              <w:rPr>
                <w:noProof/>
              </w:rPr>
            </w:pPr>
            <w:r w:rsidRPr="00FF228F">
              <w:rPr>
                <w:noProof/>
              </w:rPr>
              <w:t>Uncommon</w:t>
            </w:r>
          </w:p>
          <w:p w14:paraId="2BDCB07F" w14:textId="77777777" w:rsidR="00A316D7" w:rsidRPr="00722BD9" w:rsidRDefault="00A316D7" w:rsidP="001D3DED">
            <w:pPr>
              <w:autoSpaceDE w:val="0"/>
              <w:autoSpaceDN w:val="0"/>
              <w:adjustRightInd w:val="0"/>
              <w:spacing w:after="0"/>
              <w:jc w:val="center"/>
              <w:rPr>
                <w:noProof/>
                <w:vertAlign w:val="superscript"/>
              </w:rPr>
            </w:pPr>
            <w:r w:rsidRPr="00FF228F">
              <w:rPr>
                <w:noProof/>
              </w:rPr>
              <w:t>Uncommon</w:t>
            </w:r>
          </w:p>
        </w:tc>
        <w:tc>
          <w:tcPr>
            <w:tcW w:w="1200" w:type="pct"/>
          </w:tcPr>
          <w:p w14:paraId="4C6BBBA6" w14:textId="77777777" w:rsidR="00A316D7" w:rsidRPr="00A13DEE" w:rsidRDefault="00A316D7" w:rsidP="001D3DED">
            <w:pPr>
              <w:autoSpaceDE w:val="0"/>
              <w:autoSpaceDN w:val="0"/>
              <w:adjustRightInd w:val="0"/>
              <w:spacing w:after="0"/>
              <w:jc w:val="center"/>
              <w:rPr>
                <w:rFonts w:cstheme="minorHAnsi"/>
                <w:b/>
                <w:bCs/>
                <w:noProof/>
              </w:rPr>
            </w:pPr>
          </w:p>
          <w:p w14:paraId="5C0A9C08" w14:textId="77777777" w:rsidR="00A316D7" w:rsidRPr="00A13DEE" w:rsidRDefault="00A316D7" w:rsidP="001D3DED">
            <w:pPr>
              <w:autoSpaceDE w:val="0"/>
              <w:autoSpaceDN w:val="0"/>
              <w:adjustRightInd w:val="0"/>
              <w:spacing w:after="0"/>
              <w:jc w:val="center"/>
              <w:rPr>
                <w:rFonts w:cstheme="minorHAnsi"/>
                <w:b/>
                <w:bCs/>
                <w:noProof/>
              </w:rPr>
            </w:pPr>
          </w:p>
          <w:p w14:paraId="1E10B8BF" w14:textId="77777777" w:rsidR="00A316D7" w:rsidRDefault="00A316D7" w:rsidP="001D3DED">
            <w:pPr>
              <w:autoSpaceDE w:val="0"/>
              <w:autoSpaceDN w:val="0"/>
              <w:adjustRightInd w:val="0"/>
              <w:spacing w:after="0"/>
              <w:jc w:val="center"/>
              <w:rPr>
                <w:rFonts w:cstheme="minorHAnsi"/>
                <w:color w:val="000000"/>
              </w:rPr>
            </w:pPr>
          </w:p>
          <w:p w14:paraId="028C4910" w14:textId="64F962D0" w:rsidR="00A316D7" w:rsidRPr="00A13DEE" w:rsidRDefault="00A316D7" w:rsidP="001D3DED">
            <w:pPr>
              <w:autoSpaceDE w:val="0"/>
              <w:autoSpaceDN w:val="0"/>
              <w:adjustRightInd w:val="0"/>
              <w:spacing w:after="0"/>
              <w:jc w:val="center"/>
              <w:rPr>
                <w:rFonts w:cstheme="minorHAnsi"/>
                <w:b/>
                <w:bCs/>
                <w:noProof/>
              </w:rPr>
            </w:pPr>
            <w:r w:rsidRPr="00A13DEE">
              <w:rPr>
                <w:rFonts w:cstheme="minorHAnsi"/>
                <w:color w:val="000000"/>
              </w:rPr>
              <w:t>37 (6.2)</w:t>
            </w:r>
          </w:p>
          <w:p w14:paraId="5ADB9DD6" w14:textId="4E50B4C1" w:rsidR="00A316D7" w:rsidRPr="00A13DEE" w:rsidRDefault="00A316D7" w:rsidP="001D3DED">
            <w:pPr>
              <w:autoSpaceDE w:val="0"/>
              <w:autoSpaceDN w:val="0"/>
              <w:adjustRightInd w:val="0"/>
              <w:spacing w:after="0"/>
              <w:jc w:val="center"/>
              <w:rPr>
                <w:rFonts w:cstheme="minorHAnsi"/>
              </w:rPr>
            </w:pPr>
            <w:r w:rsidRPr="00A13DEE">
              <w:rPr>
                <w:rFonts w:cstheme="minorHAnsi"/>
              </w:rPr>
              <w:t>1 (0.2)</w:t>
            </w:r>
          </w:p>
          <w:p w14:paraId="36430F55" w14:textId="77777777" w:rsidR="00A316D7" w:rsidRDefault="00A316D7" w:rsidP="001D3DED">
            <w:pPr>
              <w:autoSpaceDE w:val="0"/>
              <w:autoSpaceDN w:val="0"/>
              <w:adjustRightInd w:val="0"/>
              <w:spacing w:after="0"/>
              <w:jc w:val="center"/>
              <w:rPr>
                <w:rFonts w:cstheme="minorHAnsi"/>
              </w:rPr>
            </w:pPr>
          </w:p>
          <w:p w14:paraId="45B012A2" w14:textId="09333F3C" w:rsidR="00A316D7" w:rsidRPr="00A13DEE" w:rsidRDefault="00A316D7" w:rsidP="001D3DED">
            <w:pPr>
              <w:autoSpaceDE w:val="0"/>
              <w:autoSpaceDN w:val="0"/>
              <w:adjustRightInd w:val="0"/>
              <w:spacing w:after="0"/>
              <w:jc w:val="center"/>
              <w:rPr>
                <w:rFonts w:cstheme="minorHAnsi"/>
              </w:rPr>
            </w:pPr>
            <w:r w:rsidRPr="00A13DEE">
              <w:rPr>
                <w:rFonts w:cstheme="minorHAnsi"/>
              </w:rPr>
              <w:t>1 (0.2)</w:t>
            </w:r>
          </w:p>
          <w:p w14:paraId="0EC7BA21" w14:textId="0E0DA296" w:rsidR="00A316D7" w:rsidRPr="00A13DEE" w:rsidRDefault="00A316D7" w:rsidP="001D3DED">
            <w:pPr>
              <w:autoSpaceDE w:val="0"/>
              <w:autoSpaceDN w:val="0"/>
              <w:adjustRightInd w:val="0"/>
              <w:spacing w:after="0"/>
              <w:jc w:val="center"/>
              <w:rPr>
                <w:rFonts w:cstheme="minorHAnsi"/>
                <w:b/>
                <w:bCs/>
                <w:noProof/>
              </w:rPr>
            </w:pPr>
            <w:r w:rsidRPr="00A13DEE">
              <w:rPr>
                <w:rFonts w:cstheme="minorHAnsi"/>
              </w:rPr>
              <w:t>2 (</w:t>
            </w:r>
            <w:proofErr w:type="gramStart"/>
            <w:r w:rsidRPr="00A13DEE">
              <w:rPr>
                <w:rFonts w:cstheme="minorHAnsi"/>
              </w:rPr>
              <w:t>0.4)</w:t>
            </w:r>
            <w:r w:rsidRPr="00722BD9">
              <w:rPr>
                <w:noProof/>
                <w:vertAlign w:val="superscript"/>
              </w:rPr>
              <w:t>n</w:t>
            </w:r>
            <w:proofErr w:type="gramEnd"/>
          </w:p>
        </w:tc>
        <w:tc>
          <w:tcPr>
            <w:tcW w:w="1201" w:type="pct"/>
          </w:tcPr>
          <w:p w14:paraId="1F3C3F55" w14:textId="77777777" w:rsidR="00A316D7" w:rsidRDefault="00A316D7" w:rsidP="001D3DED">
            <w:pPr>
              <w:autoSpaceDE w:val="0"/>
              <w:autoSpaceDN w:val="0"/>
              <w:adjustRightInd w:val="0"/>
              <w:spacing w:after="0"/>
              <w:jc w:val="center"/>
              <w:rPr>
                <w:b/>
                <w:bCs/>
                <w:noProof/>
              </w:rPr>
            </w:pPr>
          </w:p>
          <w:p w14:paraId="65567452" w14:textId="77777777" w:rsidR="00A316D7" w:rsidRDefault="00A316D7" w:rsidP="001D3DED">
            <w:pPr>
              <w:autoSpaceDE w:val="0"/>
              <w:autoSpaceDN w:val="0"/>
              <w:adjustRightInd w:val="0"/>
              <w:spacing w:after="0"/>
              <w:jc w:val="center"/>
              <w:rPr>
                <w:b/>
                <w:bCs/>
                <w:noProof/>
              </w:rPr>
            </w:pPr>
          </w:p>
          <w:p w14:paraId="40B962D4" w14:textId="77777777" w:rsidR="00A316D7" w:rsidRDefault="00A316D7" w:rsidP="001D3DED">
            <w:pPr>
              <w:autoSpaceDE w:val="0"/>
              <w:autoSpaceDN w:val="0"/>
              <w:adjustRightInd w:val="0"/>
              <w:spacing w:after="0"/>
              <w:jc w:val="center"/>
              <w:rPr>
                <w:b/>
                <w:bCs/>
                <w:noProof/>
              </w:rPr>
            </w:pPr>
          </w:p>
          <w:p w14:paraId="23112E38" w14:textId="77777777" w:rsidR="00A316D7" w:rsidRDefault="00A316D7" w:rsidP="001D3DED">
            <w:pPr>
              <w:autoSpaceDE w:val="0"/>
              <w:autoSpaceDN w:val="0"/>
              <w:adjustRightInd w:val="0"/>
              <w:spacing w:after="0"/>
              <w:jc w:val="center"/>
              <w:rPr>
                <w:b/>
                <w:bCs/>
                <w:noProof/>
              </w:rPr>
            </w:pPr>
          </w:p>
          <w:p w14:paraId="6526CD98" w14:textId="77777777" w:rsidR="00A316D7" w:rsidRDefault="00A316D7" w:rsidP="001D3DED">
            <w:pPr>
              <w:autoSpaceDE w:val="0"/>
              <w:autoSpaceDN w:val="0"/>
              <w:adjustRightInd w:val="0"/>
              <w:spacing w:after="0"/>
              <w:jc w:val="center"/>
              <w:rPr>
                <w:b/>
                <w:bCs/>
                <w:noProof/>
              </w:rPr>
            </w:pPr>
          </w:p>
          <w:p w14:paraId="1CAA235A" w14:textId="77777777" w:rsidR="00A316D7" w:rsidRDefault="00A316D7" w:rsidP="001D3DED">
            <w:pPr>
              <w:autoSpaceDE w:val="0"/>
              <w:autoSpaceDN w:val="0"/>
              <w:adjustRightInd w:val="0"/>
              <w:spacing w:after="0"/>
              <w:jc w:val="center"/>
              <w:rPr>
                <w:rFonts w:cstheme="minorHAnsi"/>
              </w:rPr>
            </w:pPr>
          </w:p>
          <w:p w14:paraId="461AF316" w14:textId="77777777" w:rsidR="00A316D7" w:rsidRDefault="00A316D7" w:rsidP="001D3DED">
            <w:pPr>
              <w:autoSpaceDE w:val="0"/>
              <w:autoSpaceDN w:val="0"/>
              <w:adjustRightInd w:val="0"/>
              <w:spacing w:after="0"/>
              <w:jc w:val="center"/>
              <w:rPr>
                <w:rFonts w:cstheme="minorHAnsi"/>
              </w:rPr>
            </w:pPr>
          </w:p>
          <w:p w14:paraId="12EC6019" w14:textId="3C231A67" w:rsidR="00A316D7" w:rsidRPr="00722BD9" w:rsidRDefault="00A316D7" w:rsidP="001D3DED">
            <w:pPr>
              <w:autoSpaceDE w:val="0"/>
              <w:autoSpaceDN w:val="0"/>
              <w:adjustRightInd w:val="0"/>
              <w:spacing w:after="0"/>
              <w:jc w:val="center"/>
              <w:rPr>
                <w:b/>
                <w:bCs/>
                <w:noProof/>
              </w:rPr>
            </w:pPr>
            <w:r>
              <w:rPr>
                <w:rFonts w:cstheme="minorHAnsi"/>
              </w:rPr>
              <w:t>1</w:t>
            </w:r>
            <w:r w:rsidRPr="00A13DEE">
              <w:rPr>
                <w:rFonts w:cstheme="minorHAnsi"/>
              </w:rPr>
              <w:t xml:space="preserve"> (</w:t>
            </w:r>
            <w:proofErr w:type="gramStart"/>
            <w:r w:rsidRPr="00A13DEE">
              <w:rPr>
                <w:rFonts w:cstheme="minorHAnsi"/>
              </w:rPr>
              <w:t>0.</w:t>
            </w:r>
            <w:r>
              <w:rPr>
                <w:rFonts w:cstheme="minorHAnsi"/>
              </w:rPr>
              <w:t>2</w:t>
            </w:r>
            <w:r w:rsidRPr="00A13DEE">
              <w:rPr>
                <w:rFonts w:cstheme="minorHAnsi"/>
              </w:rPr>
              <w:t>)</w:t>
            </w:r>
            <w:r w:rsidRPr="00722BD9">
              <w:rPr>
                <w:noProof/>
                <w:vertAlign w:val="superscript"/>
              </w:rPr>
              <w:t>n</w:t>
            </w:r>
            <w:proofErr w:type="gramEnd"/>
          </w:p>
        </w:tc>
      </w:tr>
      <w:tr w:rsidR="00ED5660" w:rsidRPr="00791130" w14:paraId="66856491" w14:textId="77777777" w:rsidTr="00C800DD">
        <w:tc>
          <w:tcPr>
            <w:tcW w:w="1399" w:type="pct"/>
            <w:shd w:val="clear" w:color="auto" w:fill="auto"/>
          </w:tcPr>
          <w:p w14:paraId="5EF7EFB3" w14:textId="77777777" w:rsidR="00A316D7" w:rsidRPr="00A6746D" w:rsidRDefault="00A316D7" w:rsidP="001D3DED">
            <w:pPr>
              <w:autoSpaceDE w:val="0"/>
              <w:autoSpaceDN w:val="0"/>
              <w:adjustRightInd w:val="0"/>
              <w:spacing w:after="0"/>
              <w:rPr>
                <w:b/>
                <w:bCs/>
                <w:noProof/>
              </w:rPr>
            </w:pPr>
            <w:r w:rsidRPr="00A6746D">
              <w:rPr>
                <w:b/>
                <w:bCs/>
                <w:noProof/>
              </w:rPr>
              <w:t>Renal and urinary disorders</w:t>
            </w:r>
          </w:p>
          <w:p w14:paraId="68B3814A" w14:textId="77777777" w:rsidR="00A316D7" w:rsidRPr="00A6746D" w:rsidRDefault="00A316D7" w:rsidP="001D3DED">
            <w:pPr>
              <w:autoSpaceDE w:val="0"/>
              <w:autoSpaceDN w:val="0"/>
              <w:adjustRightInd w:val="0"/>
              <w:spacing w:after="0"/>
              <w:jc w:val="right"/>
              <w:rPr>
                <w:b/>
                <w:bCs/>
                <w:noProof/>
              </w:rPr>
            </w:pPr>
            <w:r w:rsidRPr="000E7323">
              <w:rPr>
                <w:noProof/>
              </w:rPr>
              <w:t>Nephritis</w:t>
            </w:r>
          </w:p>
        </w:tc>
        <w:tc>
          <w:tcPr>
            <w:tcW w:w="1200" w:type="pct"/>
            <w:shd w:val="clear" w:color="auto" w:fill="auto"/>
          </w:tcPr>
          <w:p w14:paraId="4973D6DD" w14:textId="77777777" w:rsidR="00A316D7" w:rsidRDefault="00A316D7" w:rsidP="001D3DED">
            <w:pPr>
              <w:autoSpaceDE w:val="0"/>
              <w:autoSpaceDN w:val="0"/>
              <w:adjustRightInd w:val="0"/>
              <w:spacing w:after="0"/>
              <w:jc w:val="center"/>
              <w:rPr>
                <w:noProof/>
              </w:rPr>
            </w:pPr>
          </w:p>
          <w:p w14:paraId="7C06B419" w14:textId="77777777" w:rsidR="00A316D7" w:rsidRDefault="00A316D7" w:rsidP="001D3DED">
            <w:pPr>
              <w:autoSpaceDE w:val="0"/>
              <w:autoSpaceDN w:val="0"/>
              <w:adjustRightInd w:val="0"/>
              <w:spacing w:after="0"/>
              <w:jc w:val="center"/>
              <w:rPr>
                <w:noProof/>
              </w:rPr>
            </w:pPr>
          </w:p>
          <w:p w14:paraId="28381ECA" w14:textId="77777777" w:rsidR="00A316D7" w:rsidRPr="00722BD9" w:rsidRDefault="00A316D7" w:rsidP="001D3DED">
            <w:pPr>
              <w:autoSpaceDE w:val="0"/>
              <w:autoSpaceDN w:val="0"/>
              <w:adjustRightInd w:val="0"/>
              <w:spacing w:after="0"/>
              <w:jc w:val="center"/>
              <w:rPr>
                <w:noProof/>
              </w:rPr>
            </w:pPr>
            <w:r w:rsidRPr="00FF228F">
              <w:rPr>
                <w:noProof/>
              </w:rPr>
              <w:t>Uncommon</w:t>
            </w:r>
          </w:p>
        </w:tc>
        <w:tc>
          <w:tcPr>
            <w:tcW w:w="1200" w:type="pct"/>
          </w:tcPr>
          <w:p w14:paraId="0C020108" w14:textId="77777777" w:rsidR="00A316D7" w:rsidRDefault="00A316D7" w:rsidP="001D3DED">
            <w:pPr>
              <w:autoSpaceDE w:val="0"/>
              <w:autoSpaceDN w:val="0"/>
              <w:adjustRightInd w:val="0"/>
              <w:spacing w:after="0"/>
              <w:jc w:val="center"/>
              <w:rPr>
                <w:rFonts w:cstheme="minorHAnsi"/>
                <w:b/>
                <w:bCs/>
                <w:noProof/>
              </w:rPr>
            </w:pPr>
          </w:p>
          <w:p w14:paraId="43EE349F" w14:textId="77777777" w:rsidR="00A316D7" w:rsidRDefault="00A316D7" w:rsidP="001D3DED">
            <w:pPr>
              <w:autoSpaceDE w:val="0"/>
              <w:autoSpaceDN w:val="0"/>
              <w:adjustRightInd w:val="0"/>
              <w:spacing w:after="0"/>
              <w:jc w:val="center"/>
              <w:rPr>
                <w:rFonts w:cstheme="minorHAnsi"/>
                <w:noProof/>
              </w:rPr>
            </w:pPr>
          </w:p>
          <w:p w14:paraId="246591C1" w14:textId="29B8A6F4" w:rsidR="00A316D7" w:rsidRPr="00A13DEE" w:rsidRDefault="00A316D7" w:rsidP="001D3DED">
            <w:pPr>
              <w:autoSpaceDE w:val="0"/>
              <w:autoSpaceDN w:val="0"/>
              <w:adjustRightInd w:val="0"/>
              <w:spacing w:after="0"/>
              <w:jc w:val="center"/>
              <w:rPr>
                <w:rFonts w:cstheme="minorHAnsi"/>
                <w:b/>
                <w:bCs/>
                <w:noProof/>
              </w:rPr>
            </w:pPr>
            <w:r w:rsidRPr="00ED5660">
              <w:rPr>
                <w:noProof/>
              </w:rPr>
              <w:t>4 (0.7)</w:t>
            </w:r>
            <w:r w:rsidRPr="00722BD9">
              <w:rPr>
                <w:noProof/>
                <w:vertAlign w:val="superscript"/>
              </w:rPr>
              <w:t>o</w:t>
            </w:r>
          </w:p>
        </w:tc>
        <w:tc>
          <w:tcPr>
            <w:tcW w:w="1201" w:type="pct"/>
          </w:tcPr>
          <w:p w14:paraId="6795525B" w14:textId="77777777" w:rsidR="00A316D7" w:rsidRPr="00722BD9" w:rsidRDefault="00A316D7" w:rsidP="001D3DED">
            <w:pPr>
              <w:autoSpaceDE w:val="0"/>
              <w:autoSpaceDN w:val="0"/>
              <w:adjustRightInd w:val="0"/>
              <w:spacing w:after="0"/>
              <w:jc w:val="center"/>
              <w:rPr>
                <w:b/>
                <w:bCs/>
                <w:noProof/>
              </w:rPr>
            </w:pPr>
          </w:p>
        </w:tc>
      </w:tr>
      <w:tr w:rsidR="00ED5660" w:rsidRPr="00791130" w14:paraId="2C2E4C67" w14:textId="77777777" w:rsidTr="00C800DD">
        <w:tc>
          <w:tcPr>
            <w:tcW w:w="1399" w:type="pct"/>
            <w:shd w:val="clear" w:color="auto" w:fill="auto"/>
          </w:tcPr>
          <w:p w14:paraId="26700404" w14:textId="77777777" w:rsidR="00A316D7" w:rsidRDefault="00A316D7" w:rsidP="001D3DED">
            <w:pPr>
              <w:autoSpaceDE w:val="0"/>
              <w:autoSpaceDN w:val="0"/>
              <w:adjustRightInd w:val="0"/>
              <w:spacing w:after="0"/>
              <w:rPr>
                <w:b/>
                <w:bCs/>
                <w:noProof/>
              </w:rPr>
            </w:pPr>
            <w:r w:rsidRPr="00A6746D">
              <w:rPr>
                <w:b/>
                <w:bCs/>
                <w:noProof/>
              </w:rPr>
              <w:t>General disorders and administration site conditions</w:t>
            </w:r>
          </w:p>
          <w:p w14:paraId="3256D22A" w14:textId="77777777" w:rsidR="00A316D7" w:rsidRPr="00722BD9" w:rsidRDefault="00A316D7" w:rsidP="001D3DED">
            <w:pPr>
              <w:autoSpaceDE w:val="0"/>
              <w:autoSpaceDN w:val="0"/>
              <w:adjustRightInd w:val="0"/>
              <w:spacing w:after="0"/>
              <w:jc w:val="right"/>
              <w:rPr>
                <w:noProof/>
              </w:rPr>
            </w:pPr>
            <w:r w:rsidRPr="000E7323">
              <w:rPr>
                <w:noProof/>
              </w:rPr>
              <w:t>Pyrexia</w:t>
            </w:r>
          </w:p>
          <w:p w14:paraId="47C95E63" w14:textId="77777777" w:rsidR="00A316D7" w:rsidRPr="00722BD9" w:rsidRDefault="00A316D7" w:rsidP="001D3DED">
            <w:pPr>
              <w:autoSpaceDE w:val="0"/>
              <w:autoSpaceDN w:val="0"/>
              <w:adjustRightInd w:val="0"/>
              <w:spacing w:after="0"/>
              <w:jc w:val="right"/>
              <w:rPr>
                <w:noProof/>
              </w:rPr>
            </w:pPr>
            <w:r w:rsidRPr="000E7323">
              <w:rPr>
                <w:noProof/>
              </w:rPr>
              <w:t>Chills</w:t>
            </w:r>
          </w:p>
          <w:p w14:paraId="4A00C79F" w14:textId="77777777" w:rsidR="00A316D7" w:rsidRDefault="00A316D7" w:rsidP="001D3DED">
            <w:pPr>
              <w:autoSpaceDE w:val="0"/>
              <w:autoSpaceDN w:val="0"/>
              <w:adjustRightInd w:val="0"/>
              <w:spacing w:after="0"/>
              <w:jc w:val="right"/>
              <w:rPr>
                <w:noProof/>
                <w:szCs w:val="24"/>
              </w:rPr>
            </w:pPr>
            <w:r w:rsidRPr="000E7323">
              <w:rPr>
                <w:noProof/>
                <w:szCs w:val="24"/>
              </w:rPr>
              <w:t>Systemic inflammatory response syndrome</w:t>
            </w:r>
          </w:p>
          <w:p w14:paraId="1336E099" w14:textId="3C1D4585" w:rsidR="009F341F" w:rsidRPr="00A6746D" w:rsidRDefault="009F341F" w:rsidP="001D3DED">
            <w:pPr>
              <w:autoSpaceDE w:val="0"/>
              <w:autoSpaceDN w:val="0"/>
              <w:adjustRightInd w:val="0"/>
              <w:spacing w:after="0"/>
              <w:jc w:val="right"/>
              <w:rPr>
                <w:b/>
                <w:bCs/>
                <w:noProof/>
              </w:rPr>
            </w:pPr>
          </w:p>
        </w:tc>
        <w:tc>
          <w:tcPr>
            <w:tcW w:w="1200" w:type="pct"/>
            <w:shd w:val="clear" w:color="auto" w:fill="auto"/>
          </w:tcPr>
          <w:p w14:paraId="3B52FEE3" w14:textId="77777777" w:rsidR="00A316D7" w:rsidRDefault="00A316D7" w:rsidP="001D3DED">
            <w:pPr>
              <w:autoSpaceDE w:val="0"/>
              <w:autoSpaceDN w:val="0"/>
              <w:adjustRightInd w:val="0"/>
              <w:spacing w:after="0"/>
              <w:jc w:val="center"/>
              <w:rPr>
                <w:b/>
                <w:bCs/>
                <w:noProof/>
              </w:rPr>
            </w:pPr>
          </w:p>
          <w:p w14:paraId="7A0911DE" w14:textId="77777777" w:rsidR="00A316D7" w:rsidRDefault="00A316D7" w:rsidP="001D3DED">
            <w:pPr>
              <w:autoSpaceDE w:val="0"/>
              <w:autoSpaceDN w:val="0"/>
              <w:adjustRightInd w:val="0"/>
              <w:spacing w:after="0"/>
              <w:jc w:val="center"/>
              <w:rPr>
                <w:b/>
                <w:bCs/>
                <w:noProof/>
              </w:rPr>
            </w:pPr>
          </w:p>
          <w:p w14:paraId="48FF75D2" w14:textId="77777777" w:rsidR="00A316D7" w:rsidRDefault="00A316D7" w:rsidP="001D3DED">
            <w:pPr>
              <w:autoSpaceDE w:val="0"/>
              <w:autoSpaceDN w:val="0"/>
              <w:adjustRightInd w:val="0"/>
              <w:spacing w:after="0"/>
              <w:jc w:val="center"/>
              <w:rPr>
                <w:noProof/>
              </w:rPr>
            </w:pPr>
          </w:p>
          <w:p w14:paraId="0B57E304" w14:textId="77777777" w:rsidR="00A316D7" w:rsidRPr="00FF228F" w:rsidRDefault="00A316D7" w:rsidP="001D3DED">
            <w:pPr>
              <w:autoSpaceDE w:val="0"/>
              <w:autoSpaceDN w:val="0"/>
              <w:adjustRightInd w:val="0"/>
              <w:spacing w:after="0"/>
              <w:jc w:val="center"/>
              <w:rPr>
                <w:noProof/>
              </w:rPr>
            </w:pPr>
            <w:r w:rsidRPr="00FF228F">
              <w:rPr>
                <w:noProof/>
              </w:rPr>
              <w:t>Very common</w:t>
            </w:r>
          </w:p>
          <w:p w14:paraId="45ACCF3E" w14:textId="77777777" w:rsidR="00A316D7" w:rsidRPr="00FF228F" w:rsidRDefault="00A316D7" w:rsidP="001D3DED">
            <w:pPr>
              <w:autoSpaceDE w:val="0"/>
              <w:autoSpaceDN w:val="0"/>
              <w:adjustRightInd w:val="0"/>
              <w:spacing w:after="0"/>
              <w:jc w:val="center"/>
              <w:rPr>
                <w:noProof/>
              </w:rPr>
            </w:pPr>
            <w:r w:rsidRPr="00FF228F">
              <w:rPr>
                <w:noProof/>
              </w:rPr>
              <w:t>Common</w:t>
            </w:r>
          </w:p>
          <w:p w14:paraId="11975F9C" w14:textId="77777777" w:rsidR="00A316D7" w:rsidRPr="00FF228F" w:rsidRDefault="00A316D7" w:rsidP="001D3DED">
            <w:pPr>
              <w:autoSpaceDE w:val="0"/>
              <w:autoSpaceDN w:val="0"/>
              <w:adjustRightInd w:val="0"/>
              <w:spacing w:after="0"/>
              <w:jc w:val="center"/>
              <w:rPr>
                <w:noProof/>
              </w:rPr>
            </w:pPr>
            <w:r w:rsidRPr="00FF228F">
              <w:rPr>
                <w:noProof/>
              </w:rPr>
              <w:t>Uncommon</w:t>
            </w:r>
          </w:p>
          <w:p w14:paraId="773B8E3A" w14:textId="77777777" w:rsidR="00A316D7" w:rsidRPr="00722BD9" w:rsidRDefault="00A316D7" w:rsidP="001D3DED">
            <w:pPr>
              <w:autoSpaceDE w:val="0"/>
              <w:autoSpaceDN w:val="0"/>
              <w:adjustRightInd w:val="0"/>
              <w:spacing w:after="0"/>
              <w:jc w:val="center"/>
              <w:rPr>
                <w:noProof/>
              </w:rPr>
            </w:pPr>
          </w:p>
        </w:tc>
        <w:tc>
          <w:tcPr>
            <w:tcW w:w="1200" w:type="pct"/>
          </w:tcPr>
          <w:p w14:paraId="42CC4DDE" w14:textId="77777777" w:rsidR="00A316D7" w:rsidRPr="00A13DEE" w:rsidRDefault="00A316D7" w:rsidP="001D3DED">
            <w:pPr>
              <w:autoSpaceDE w:val="0"/>
              <w:autoSpaceDN w:val="0"/>
              <w:adjustRightInd w:val="0"/>
              <w:spacing w:after="0"/>
              <w:jc w:val="center"/>
              <w:rPr>
                <w:rFonts w:cstheme="minorHAnsi"/>
                <w:b/>
                <w:bCs/>
                <w:noProof/>
              </w:rPr>
            </w:pPr>
          </w:p>
          <w:p w14:paraId="32D40ECC" w14:textId="77777777" w:rsidR="00A316D7" w:rsidRPr="00A13DEE" w:rsidRDefault="00A316D7" w:rsidP="001D3DED">
            <w:pPr>
              <w:autoSpaceDE w:val="0"/>
              <w:autoSpaceDN w:val="0"/>
              <w:adjustRightInd w:val="0"/>
              <w:spacing w:after="0"/>
              <w:jc w:val="center"/>
              <w:rPr>
                <w:rFonts w:cstheme="minorHAnsi"/>
                <w:b/>
                <w:bCs/>
                <w:noProof/>
              </w:rPr>
            </w:pPr>
          </w:p>
          <w:p w14:paraId="0C487716" w14:textId="77777777" w:rsidR="00A316D7" w:rsidRDefault="00A316D7" w:rsidP="001D3DED">
            <w:pPr>
              <w:autoSpaceDE w:val="0"/>
              <w:autoSpaceDN w:val="0"/>
              <w:adjustRightInd w:val="0"/>
              <w:spacing w:after="0"/>
              <w:jc w:val="center"/>
              <w:rPr>
                <w:rFonts w:cstheme="minorHAnsi"/>
                <w:color w:val="000000"/>
              </w:rPr>
            </w:pPr>
          </w:p>
          <w:p w14:paraId="530D4BB3" w14:textId="2BE9A7B2" w:rsidR="00A316D7" w:rsidRPr="00A13DEE" w:rsidRDefault="00A316D7" w:rsidP="001D3DED">
            <w:pPr>
              <w:autoSpaceDE w:val="0"/>
              <w:autoSpaceDN w:val="0"/>
              <w:adjustRightInd w:val="0"/>
              <w:spacing w:after="0"/>
              <w:jc w:val="center"/>
              <w:rPr>
                <w:rFonts w:cstheme="minorHAnsi"/>
                <w:color w:val="000000"/>
              </w:rPr>
            </w:pPr>
            <w:r w:rsidRPr="00A13DEE">
              <w:rPr>
                <w:rFonts w:cstheme="minorHAnsi"/>
                <w:color w:val="000000"/>
              </w:rPr>
              <w:t>65 (10.8)</w:t>
            </w:r>
          </w:p>
          <w:p w14:paraId="401E0185" w14:textId="3DD33553" w:rsidR="00A316D7" w:rsidRPr="00A13DEE" w:rsidRDefault="00A316D7" w:rsidP="001D3DED">
            <w:pPr>
              <w:autoSpaceDE w:val="0"/>
              <w:autoSpaceDN w:val="0"/>
              <w:adjustRightInd w:val="0"/>
              <w:spacing w:after="0"/>
              <w:jc w:val="center"/>
              <w:rPr>
                <w:rFonts w:cstheme="minorHAnsi"/>
                <w:b/>
                <w:bCs/>
                <w:noProof/>
              </w:rPr>
            </w:pPr>
            <w:r w:rsidRPr="00A13DEE">
              <w:rPr>
                <w:rFonts w:cstheme="minorHAnsi"/>
                <w:color w:val="000000"/>
              </w:rPr>
              <w:t>21 (3.5)</w:t>
            </w:r>
          </w:p>
          <w:p w14:paraId="5A2D2FF2" w14:textId="6AB18CF0" w:rsidR="00A316D7" w:rsidRPr="00A13DEE" w:rsidRDefault="00A316D7" w:rsidP="001D3DED">
            <w:pPr>
              <w:autoSpaceDE w:val="0"/>
              <w:autoSpaceDN w:val="0"/>
              <w:adjustRightInd w:val="0"/>
              <w:spacing w:after="0"/>
              <w:jc w:val="center"/>
              <w:rPr>
                <w:rFonts w:cstheme="minorHAnsi"/>
                <w:b/>
                <w:bCs/>
                <w:noProof/>
              </w:rPr>
            </w:pPr>
            <w:r w:rsidRPr="00A13DEE">
              <w:rPr>
                <w:rFonts w:cstheme="minorHAnsi"/>
              </w:rPr>
              <w:t>2 (</w:t>
            </w:r>
            <w:proofErr w:type="gramStart"/>
            <w:r w:rsidRPr="00A13DEE">
              <w:rPr>
                <w:rFonts w:cstheme="minorHAnsi"/>
              </w:rPr>
              <w:t>0.4)</w:t>
            </w:r>
            <w:r w:rsidRPr="00722BD9">
              <w:rPr>
                <w:noProof/>
                <w:szCs w:val="24"/>
                <w:vertAlign w:val="superscript"/>
              </w:rPr>
              <w:t>n</w:t>
            </w:r>
            <w:proofErr w:type="gramEnd"/>
          </w:p>
        </w:tc>
        <w:tc>
          <w:tcPr>
            <w:tcW w:w="1201" w:type="pct"/>
          </w:tcPr>
          <w:p w14:paraId="12952E95" w14:textId="77777777" w:rsidR="00A316D7" w:rsidRDefault="00A316D7" w:rsidP="001D3DED">
            <w:pPr>
              <w:autoSpaceDE w:val="0"/>
              <w:autoSpaceDN w:val="0"/>
              <w:adjustRightInd w:val="0"/>
              <w:spacing w:after="0"/>
              <w:jc w:val="center"/>
              <w:rPr>
                <w:b/>
                <w:bCs/>
                <w:noProof/>
              </w:rPr>
            </w:pPr>
          </w:p>
          <w:p w14:paraId="0028D18A" w14:textId="77777777" w:rsidR="00A316D7" w:rsidRDefault="00A316D7" w:rsidP="001D3DED">
            <w:pPr>
              <w:autoSpaceDE w:val="0"/>
              <w:autoSpaceDN w:val="0"/>
              <w:adjustRightInd w:val="0"/>
              <w:spacing w:after="0"/>
              <w:jc w:val="center"/>
              <w:rPr>
                <w:b/>
                <w:bCs/>
                <w:noProof/>
              </w:rPr>
            </w:pPr>
          </w:p>
          <w:p w14:paraId="38FB5295" w14:textId="77777777" w:rsidR="00A316D7" w:rsidRDefault="00A316D7" w:rsidP="001D3DED">
            <w:pPr>
              <w:autoSpaceDE w:val="0"/>
              <w:autoSpaceDN w:val="0"/>
              <w:adjustRightInd w:val="0"/>
              <w:spacing w:after="0"/>
              <w:jc w:val="center"/>
              <w:rPr>
                <w:rFonts w:cstheme="minorHAnsi"/>
                <w:color w:val="000000"/>
              </w:rPr>
            </w:pPr>
          </w:p>
          <w:p w14:paraId="1C9BE17E" w14:textId="3878C095" w:rsidR="00A316D7" w:rsidRPr="005E0BB3" w:rsidRDefault="00A316D7" w:rsidP="001D3DED">
            <w:pPr>
              <w:autoSpaceDE w:val="0"/>
              <w:autoSpaceDN w:val="0"/>
              <w:adjustRightInd w:val="0"/>
              <w:spacing w:after="0"/>
              <w:jc w:val="center"/>
              <w:rPr>
                <w:rFonts w:cstheme="minorHAnsi"/>
                <w:color w:val="000000"/>
              </w:rPr>
            </w:pPr>
            <w:r w:rsidRPr="005E0BB3">
              <w:rPr>
                <w:rFonts w:cstheme="minorHAnsi"/>
                <w:color w:val="000000"/>
              </w:rPr>
              <w:t>2 (0.3)</w:t>
            </w:r>
          </w:p>
          <w:p w14:paraId="23266BF4" w14:textId="0B80F577" w:rsidR="00A316D7" w:rsidRPr="00A13DEE" w:rsidRDefault="00A316D7" w:rsidP="001D3DED">
            <w:pPr>
              <w:autoSpaceDE w:val="0"/>
              <w:autoSpaceDN w:val="0"/>
              <w:adjustRightInd w:val="0"/>
              <w:spacing w:after="0"/>
              <w:jc w:val="center"/>
              <w:rPr>
                <w:rFonts w:cstheme="minorHAnsi"/>
              </w:rPr>
            </w:pPr>
            <w:r w:rsidRPr="00A13DEE">
              <w:rPr>
                <w:rFonts w:cstheme="minorHAnsi"/>
              </w:rPr>
              <w:t>1 (0.2)</w:t>
            </w:r>
          </w:p>
          <w:p w14:paraId="14082691" w14:textId="6D5587D5" w:rsidR="00A316D7" w:rsidRDefault="00A316D7" w:rsidP="001D3DED">
            <w:pPr>
              <w:autoSpaceDE w:val="0"/>
              <w:autoSpaceDN w:val="0"/>
              <w:adjustRightInd w:val="0"/>
              <w:spacing w:after="0"/>
              <w:jc w:val="center"/>
              <w:rPr>
                <w:b/>
                <w:bCs/>
                <w:noProof/>
              </w:rPr>
            </w:pPr>
            <w:r w:rsidRPr="00A13DEE">
              <w:rPr>
                <w:rFonts w:cstheme="minorHAnsi"/>
              </w:rPr>
              <w:t>2 (</w:t>
            </w:r>
            <w:proofErr w:type="gramStart"/>
            <w:r w:rsidRPr="00A13DEE">
              <w:rPr>
                <w:rFonts w:cstheme="minorHAnsi"/>
              </w:rPr>
              <w:t>0.4)</w:t>
            </w:r>
            <w:r w:rsidRPr="00722BD9">
              <w:rPr>
                <w:noProof/>
                <w:szCs w:val="24"/>
                <w:vertAlign w:val="superscript"/>
              </w:rPr>
              <w:t>n</w:t>
            </w:r>
            <w:proofErr w:type="gramEnd"/>
          </w:p>
          <w:p w14:paraId="17BC41A0" w14:textId="77777777" w:rsidR="00A316D7" w:rsidRPr="00722BD9" w:rsidRDefault="00A316D7" w:rsidP="001D3DED">
            <w:pPr>
              <w:autoSpaceDE w:val="0"/>
              <w:autoSpaceDN w:val="0"/>
              <w:adjustRightInd w:val="0"/>
              <w:spacing w:after="0"/>
              <w:jc w:val="center"/>
              <w:rPr>
                <w:b/>
                <w:bCs/>
                <w:noProof/>
              </w:rPr>
            </w:pPr>
          </w:p>
        </w:tc>
      </w:tr>
      <w:tr w:rsidR="00ED5660" w:rsidRPr="00791130" w14:paraId="73D2A68D" w14:textId="77777777" w:rsidTr="00C800DD">
        <w:tc>
          <w:tcPr>
            <w:tcW w:w="1399" w:type="pct"/>
            <w:shd w:val="clear" w:color="auto" w:fill="auto"/>
          </w:tcPr>
          <w:p w14:paraId="0735C484" w14:textId="77777777" w:rsidR="00A316D7" w:rsidRDefault="00A316D7" w:rsidP="001D3DED">
            <w:pPr>
              <w:autoSpaceDE w:val="0"/>
              <w:autoSpaceDN w:val="0"/>
              <w:adjustRightInd w:val="0"/>
              <w:spacing w:after="0"/>
              <w:rPr>
                <w:b/>
                <w:bCs/>
                <w:noProof/>
              </w:rPr>
            </w:pPr>
            <w:r w:rsidRPr="00A6746D">
              <w:rPr>
                <w:b/>
                <w:bCs/>
                <w:noProof/>
              </w:rPr>
              <w:t>Investigations</w:t>
            </w:r>
          </w:p>
          <w:p w14:paraId="34C0BF2A" w14:textId="77777777" w:rsidR="00A316D7" w:rsidRPr="00A6746D" w:rsidRDefault="00A316D7" w:rsidP="001D3DED">
            <w:pPr>
              <w:autoSpaceDE w:val="0"/>
              <w:autoSpaceDN w:val="0"/>
              <w:adjustRightInd w:val="0"/>
              <w:spacing w:after="0"/>
              <w:jc w:val="right"/>
              <w:rPr>
                <w:b/>
                <w:bCs/>
                <w:noProof/>
              </w:rPr>
            </w:pPr>
            <w:r w:rsidRPr="000E7323">
              <w:rPr>
                <w:noProof/>
              </w:rPr>
              <w:t>Transaminases increased</w:t>
            </w:r>
          </w:p>
        </w:tc>
        <w:tc>
          <w:tcPr>
            <w:tcW w:w="1200" w:type="pct"/>
            <w:shd w:val="clear" w:color="auto" w:fill="auto"/>
          </w:tcPr>
          <w:p w14:paraId="61728579" w14:textId="77777777" w:rsidR="00A316D7" w:rsidRPr="00FF228F" w:rsidRDefault="00A316D7" w:rsidP="001D3DED">
            <w:pPr>
              <w:autoSpaceDE w:val="0"/>
              <w:autoSpaceDN w:val="0"/>
              <w:adjustRightInd w:val="0"/>
              <w:spacing w:after="0"/>
              <w:jc w:val="center"/>
              <w:rPr>
                <w:noProof/>
              </w:rPr>
            </w:pPr>
          </w:p>
          <w:p w14:paraId="01775D49" w14:textId="77777777" w:rsidR="00A316D7" w:rsidRPr="00FF228F" w:rsidRDefault="00A316D7" w:rsidP="001D3DED">
            <w:pPr>
              <w:autoSpaceDE w:val="0"/>
              <w:autoSpaceDN w:val="0"/>
              <w:adjustRightInd w:val="0"/>
              <w:spacing w:after="0"/>
              <w:jc w:val="center"/>
              <w:rPr>
                <w:noProof/>
              </w:rPr>
            </w:pPr>
            <w:r w:rsidRPr="00FF228F">
              <w:rPr>
                <w:noProof/>
              </w:rPr>
              <w:t>Very common</w:t>
            </w:r>
          </w:p>
        </w:tc>
        <w:tc>
          <w:tcPr>
            <w:tcW w:w="1200" w:type="pct"/>
          </w:tcPr>
          <w:p w14:paraId="5B426354" w14:textId="77777777" w:rsidR="00A316D7" w:rsidRPr="00A13DEE" w:rsidRDefault="00A316D7" w:rsidP="001D3DED">
            <w:pPr>
              <w:autoSpaceDE w:val="0"/>
              <w:autoSpaceDN w:val="0"/>
              <w:adjustRightInd w:val="0"/>
              <w:spacing w:after="0"/>
              <w:jc w:val="center"/>
              <w:rPr>
                <w:rFonts w:cstheme="minorHAnsi"/>
                <w:noProof/>
                <w:vertAlign w:val="superscript"/>
              </w:rPr>
            </w:pPr>
          </w:p>
          <w:p w14:paraId="1CE974FF" w14:textId="0548D9AA" w:rsidR="00A316D7" w:rsidRPr="00A13DEE" w:rsidRDefault="00A316D7" w:rsidP="001D3DED">
            <w:pPr>
              <w:autoSpaceDE w:val="0"/>
              <w:autoSpaceDN w:val="0"/>
              <w:adjustRightInd w:val="0"/>
              <w:spacing w:after="0"/>
              <w:jc w:val="center"/>
              <w:rPr>
                <w:rFonts w:cstheme="minorHAnsi"/>
                <w:noProof/>
                <w:vertAlign w:val="superscript"/>
              </w:rPr>
            </w:pPr>
            <w:r w:rsidRPr="00A13DEE">
              <w:rPr>
                <w:rFonts w:cstheme="minorHAnsi"/>
                <w:color w:val="000000"/>
              </w:rPr>
              <w:t>84 (</w:t>
            </w:r>
            <w:proofErr w:type="gramStart"/>
            <w:r w:rsidRPr="00A13DEE">
              <w:rPr>
                <w:rFonts w:cstheme="minorHAnsi"/>
                <w:color w:val="000000"/>
              </w:rPr>
              <w:t>14.0)</w:t>
            </w:r>
            <w:r w:rsidRPr="00722BD9">
              <w:rPr>
                <w:noProof/>
                <w:vertAlign w:val="superscript"/>
              </w:rPr>
              <w:t>p</w:t>
            </w:r>
            <w:proofErr w:type="gramEnd"/>
          </w:p>
        </w:tc>
        <w:tc>
          <w:tcPr>
            <w:tcW w:w="1201" w:type="pct"/>
          </w:tcPr>
          <w:p w14:paraId="433A13A8" w14:textId="77777777" w:rsidR="00A316D7" w:rsidRDefault="00A316D7" w:rsidP="001D3DED">
            <w:pPr>
              <w:autoSpaceDE w:val="0"/>
              <w:autoSpaceDN w:val="0"/>
              <w:adjustRightInd w:val="0"/>
              <w:spacing w:after="0"/>
              <w:jc w:val="center"/>
              <w:rPr>
                <w:noProof/>
                <w:vertAlign w:val="superscript"/>
              </w:rPr>
            </w:pPr>
          </w:p>
          <w:p w14:paraId="2610F6A4" w14:textId="56D2F5CB" w:rsidR="00A316D7" w:rsidRPr="00722BD9" w:rsidRDefault="00A316D7" w:rsidP="001D3DED">
            <w:pPr>
              <w:autoSpaceDE w:val="0"/>
              <w:autoSpaceDN w:val="0"/>
              <w:adjustRightInd w:val="0"/>
              <w:spacing w:after="0"/>
              <w:jc w:val="center"/>
              <w:rPr>
                <w:noProof/>
                <w:vertAlign w:val="superscript"/>
              </w:rPr>
            </w:pPr>
            <w:r w:rsidRPr="00ED5660">
              <w:rPr>
                <w:noProof/>
              </w:rPr>
              <w:t>18 (3.0)</w:t>
            </w:r>
            <w:r w:rsidRPr="00722BD9">
              <w:rPr>
                <w:noProof/>
                <w:vertAlign w:val="superscript"/>
              </w:rPr>
              <w:t xml:space="preserve"> </w:t>
            </w:r>
            <w:r>
              <w:rPr>
                <w:noProof/>
                <w:vertAlign w:val="superscript"/>
              </w:rPr>
              <w:t>p</w:t>
            </w:r>
          </w:p>
        </w:tc>
      </w:tr>
      <w:tr w:rsidR="00ED5660" w14:paraId="76903F58" w14:textId="77777777" w:rsidTr="00C800DD">
        <w:tc>
          <w:tcPr>
            <w:tcW w:w="1399" w:type="pct"/>
            <w:shd w:val="clear" w:color="auto" w:fill="auto"/>
          </w:tcPr>
          <w:p w14:paraId="734C592B" w14:textId="77777777" w:rsidR="00A316D7" w:rsidRDefault="00A316D7" w:rsidP="001D3DED">
            <w:pPr>
              <w:autoSpaceDE w:val="0"/>
              <w:autoSpaceDN w:val="0"/>
              <w:adjustRightInd w:val="0"/>
              <w:spacing w:after="0"/>
              <w:rPr>
                <w:b/>
                <w:bCs/>
                <w:noProof/>
              </w:rPr>
            </w:pPr>
            <w:r w:rsidRPr="00A6746D">
              <w:rPr>
                <w:b/>
                <w:bCs/>
                <w:noProof/>
              </w:rPr>
              <w:t>Injury, poisoning and procedural complications</w:t>
            </w:r>
          </w:p>
          <w:p w14:paraId="5305C0D4" w14:textId="77777777" w:rsidR="00A316D7" w:rsidRPr="00A6746D" w:rsidRDefault="00A316D7" w:rsidP="001D3DED">
            <w:pPr>
              <w:autoSpaceDE w:val="0"/>
              <w:autoSpaceDN w:val="0"/>
              <w:adjustRightInd w:val="0"/>
              <w:spacing w:after="0"/>
              <w:jc w:val="right"/>
              <w:rPr>
                <w:b/>
                <w:bCs/>
                <w:noProof/>
              </w:rPr>
            </w:pPr>
            <w:r w:rsidRPr="00FF228F">
              <w:rPr>
                <w:noProof/>
              </w:rPr>
              <w:t>Infusion-related reaction</w:t>
            </w:r>
          </w:p>
        </w:tc>
        <w:tc>
          <w:tcPr>
            <w:tcW w:w="1200" w:type="pct"/>
            <w:shd w:val="clear" w:color="auto" w:fill="auto"/>
          </w:tcPr>
          <w:p w14:paraId="1EC368BF" w14:textId="77777777" w:rsidR="00A316D7" w:rsidRDefault="00A316D7" w:rsidP="001D3DED">
            <w:pPr>
              <w:autoSpaceDE w:val="0"/>
              <w:autoSpaceDN w:val="0"/>
              <w:adjustRightInd w:val="0"/>
              <w:spacing w:after="0"/>
              <w:jc w:val="center"/>
              <w:rPr>
                <w:noProof/>
              </w:rPr>
            </w:pPr>
          </w:p>
          <w:p w14:paraId="49963829" w14:textId="77777777" w:rsidR="00A316D7" w:rsidRDefault="00A316D7" w:rsidP="001D3DED">
            <w:pPr>
              <w:autoSpaceDE w:val="0"/>
              <w:autoSpaceDN w:val="0"/>
              <w:adjustRightInd w:val="0"/>
              <w:spacing w:after="0"/>
              <w:jc w:val="center"/>
              <w:rPr>
                <w:noProof/>
              </w:rPr>
            </w:pPr>
          </w:p>
          <w:p w14:paraId="22F54F65" w14:textId="77777777" w:rsidR="00A316D7" w:rsidRDefault="00A316D7" w:rsidP="001D3DED">
            <w:pPr>
              <w:autoSpaceDE w:val="0"/>
              <w:autoSpaceDN w:val="0"/>
              <w:adjustRightInd w:val="0"/>
              <w:spacing w:after="0"/>
              <w:jc w:val="center"/>
              <w:rPr>
                <w:noProof/>
              </w:rPr>
            </w:pPr>
          </w:p>
          <w:p w14:paraId="37F388A5" w14:textId="77777777" w:rsidR="00A316D7" w:rsidRPr="00FF228F" w:rsidRDefault="00A316D7" w:rsidP="001D3DED">
            <w:pPr>
              <w:autoSpaceDE w:val="0"/>
              <w:autoSpaceDN w:val="0"/>
              <w:adjustRightInd w:val="0"/>
              <w:spacing w:after="0"/>
              <w:jc w:val="center"/>
              <w:rPr>
                <w:noProof/>
              </w:rPr>
            </w:pPr>
            <w:r w:rsidRPr="00FF228F">
              <w:rPr>
                <w:noProof/>
              </w:rPr>
              <w:t>Common</w:t>
            </w:r>
          </w:p>
        </w:tc>
        <w:tc>
          <w:tcPr>
            <w:tcW w:w="1200" w:type="pct"/>
          </w:tcPr>
          <w:p w14:paraId="14CDE934" w14:textId="77777777" w:rsidR="00A316D7" w:rsidRPr="00A13DEE" w:rsidRDefault="00A316D7" w:rsidP="001D3DED">
            <w:pPr>
              <w:autoSpaceDE w:val="0"/>
              <w:autoSpaceDN w:val="0"/>
              <w:adjustRightInd w:val="0"/>
              <w:spacing w:after="0"/>
              <w:jc w:val="center"/>
              <w:rPr>
                <w:rFonts w:cstheme="minorHAnsi"/>
                <w:noProof/>
                <w:vertAlign w:val="superscript"/>
              </w:rPr>
            </w:pPr>
          </w:p>
          <w:p w14:paraId="3A781967" w14:textId="77777777" w:rsidR="00A316D7" w:rsidRPr="00A13DEE" w:rsidRDefault="00A316D7" w:rsidP="001D3DED">
            <w:pPr>
              <w:autoSpaceDE w:val="0"/>
              <w:autoSpaceDN w:val="0"/>
              <w:adjustRightInd w:val="0"/>
              <w:spacing w:after="0"/>
              <w:jc w:val="center"/>
              <w:rPr>
                <w:rFonts w:cstheme="minorHAnsi"/>
                <w:noProof/>
                <w:vertAlign w:val="superscript"/>
              </w:rPr>
            </w:pPr>
          </w:p>
          <w:p w14:paraId="2C735006" w14:textId="77777777" w:rsidR="00A316D7" w:rsidRDefault="00A316D7" w:rsidP="001D3DED">
            <w:pPr>
              <w:autoSpaceDE w:val="0"/>
              <w:autoSpaceDN w:val="0"/>
              <w:adjustRightInd w:val="0"/>
              <w:spacing w:after="0"/>
              <w:jc w:val="center"/>
              <w:rPr>
                <w:rFonts w:cstheme="minorHAnsi"/>
                <w:color w:val="000000"/>
              </w:rPr>
            </w:pPr>
          </w:p>
          <w:p w14:paraId="5ED1B438" w14:textId="762C5EEF" w:rsidR="00A316D7" w:rsidRPr="00A13DEE" w:rsidRDefault="00A316D7" w:rsidP="001D3DED">
            <w:pPr>
              <w:autoSpaceDE w:val="0"/>
              <w:autoSpaceDN w:val="0"/>
              <w:adjustRightInd w:val="0"/>
              <w:spacing w:after="0"/>
              <w:jc w:val="center"/>
              <w:rPr>
                <w:rFonts w:cstheme="minorHAnsi"/>
                <w:noProof/>
                <w:vertAlign w:val="superscript"/>
              </w:rPr>
            </w:pPr>
            <w:r w:rsidRPr="00A13DEE">
              <w:rPr>
                <w:rFonts w:cstheme="minorHAnsi"/>
                <w:color w:val="000000"/>
              </w:rPr>
              <w:t>7 (</w:t>
            </w:r>
            <w:proofErr w:type="gramStart"/>
            <w:r w:rsidRPr="00A13DEE">
              <w:rPr>
                <w:rFonts w:cstheme="minorHAnsi"/>
                <w:color w:val="000000"/>
              </w:rPr>
              <w:t>1.2)</w:t>
            </w:r>
            <w:r w:rsidRPr="00FF228F">
              <w:rPr>
                <w:noProof/>
                <w:vertAlign w:val="superscript"/>
              </w:rPr>
              <w:t>q</w:t>
            </w:r>
            <w:proofErr w:type="gramEnd"/>
          </w:p>
        </w:tc>
        <w:tc>
          <w:tcPr>
            <w:tcW w:w="1201" w:type="pct"/>
          </w:tcPr>
          <w:p w14:paraId="2DFBB178" w14:textId="77777777" w:rsidR="00A316D7" w:rsidRDefault="00A316D7" w:rsidP="001D3DED">
            <w:pPr>
              <w:autoSpaceDE w:val="0"/>
              <w:autoSpaceDN w:val="0"/>
              <w:adjustRightInd w:val="0"/>
              <w:spacing w:after="0"/>
              <w:jc w:val="center"/>
              <w:rPr>
                <w:noProof/>
                <w:vertAlign w:val="superscript"/>
              </w:rPr>
            </w:pPr>
          </w:p>
          <w:p w14:paraId="2BD41C5D" w14:textId="77777777" w:rsidR="00A316D7" w:rsidRDefault="00A316D7" w:rsidP="001D3DED">
            <w:pPr>
              <w:autoSpaceDE w:val="0"/>
              <w:autoSpaceDN w:val="0"/>
              <w:adjustRightInd w:val="0"/>
              <w:spacing w:after="0"/>
              <w:jc w:val="center"/>
              <w:rPr>
                <w:noProof/>
                <w:vertAlign w:val="superscript"/>
              </w:rPr>
            </w:pPr>
          </w:p>
          <w:p w14:paraId="0350F87A" w14:textId="77777777" w:rsidR="00A316D7" w:rsidRDefault="00A316D7" w:rsidP="001D3DED">
            <w:pPr>
              <w:autoSpaceDE w:val="0"/>
              <w:autoSpaceDN w:val="0"/>
              <w:adjustRightInd w:val="0"/>
              <w:spacing w:after="0"/>
              <w:jc w:val="center"/>
              <w:rPr>
                <w:rFonts w:cstheme="minorHAnsi"/>
              </w:rPr>
            </w:pPr>
          </w:p>
          <w:p w14:paraId="545907E2" w14:textId="1F42F023" w:rsidR="00A316D7" w:rsidRPr="005E0BB3" w:rsidRDefault="00A316D7" w:rsidP="001D3DED">
            <w:pPr>
              <w:autoSpaceDE w:val="0"/>
              <w:autoSpaceDN w:val="0"/>
              <w:adjustRightInd w:val="0"/>
              <w:spacing w:after="0"/>
              <w:jc w:val="center"/>
              <w:rPr>
                <w:rFonts w:cstheme="minorHAnsi"/>
              </w:rPr>
            </w:pPr>
            <w:r w:rsidRPr="00A13DEE">
              <w:rPr>
                <w:rFonts w:cstheme="minorHAnsi"/>
              </w:rPr>
              <w:t>1 (0.2)</w:t>
            </w:r>
          </w:p>
        </w:tc>
      </w:tr>
    </w:tbl>
    <w:p w14:paraId="5CD9C96F" w14:textId="77777777" w:rsidR="00A316D7" w:rsidRPr="002114D4" w:rsidRDefault="00A316D7" w:rsidP="005507DE">
      <w:pPr>
        <w:tabs>
          <w:tab w:val="left" w:pos="567"/>
        </w:tabs>
        <w:autoSpaceDE w:val="0"/>
        <w:autoSpaceDN w:val="0"/>
        <w:adjustRightInd w:val="0"/>
        <w:spacing w:after="0"/>
        <w:jc w:val="both"/>
        <w:rPr>
          <w:iCs/>
          <w:szCs w:val="24"/>
          <w:lang w:val="en-US"/>
        </w:rPr>
      </w:pPr>
    </w:p>
    <w:p w14:paraId="28A46B7C" w14:textId="230175E7" w:rsidR="005507DE" w:rsidRPr="00885D66" w:rsidRDefault="005507DE" w:rsidP="005507DE">
      <w:pPr>
        <w:tabs>
          <w:tab w:val="num" w:pos="450"/>
        </w:tabs>
        <w:spacing w:after="0"/>
        <w:rPr>
          <w:sz w:val="20"/>
        </w:rPr>
      </w:pPr>
      <w:bookmarkStart w:id="7" w:name="_Hlk75168061"/>
      <w:proofErr w:type="spellStart"/>
      <w:r w:rsidRPr="00885D66">
        <w:rPr>
          <w:sz w:val="20"/>
          <w:vertAlign w:val="superscript"/>
        </w:rPr>
        <w:lastRenderedPageBreak/>
        <w:t>a</w:t>
      </w:r>
      <w:proofErr w:type="spellEnd"/>
      <w:r w:rsidRPr="00885D66">
        <w:rPr>
          <w:sz w:val="20"/>
          <w:vertAlign w:val="superscript"/>
        </w:rPr>
        <w:t xml:space="preserve"> </w:t>
      </w:r>
      <w:r w:rsidRPr="00885D66">
        <w:rPr>
          <w:sz w:val="20"/>
        </w:rPr>
        <w:t>Includes</w:t>
      </w:r>
      <w:r w:rsidRPr="00885D66">
        <w:t xml:space="preserve"> </w:t>
      </w:r>
      <w:r w:rsidRPr="00885D66">
        <w:rPr>
          <w:sz w:val="20"/>
        </w:rPr>
        <w:t xml:space="preserve">autoimmune hypothyroidism </w:t>
      </w:r>
    </w:p>
    <w:p w14:paraId="46BC4E43" w14:textId="7DC06092" w:rsidR="005507DE" w:rsidRPr="00885D66" w:rsidRDefault="005507DE" w:rsidP="005507DE">
      <w:pPr>
        <w:tabs>
          <w:tab w:val="num" w:pos="450"/>
        </w:tabs>
        <w:spacing w:after="0"/>
        <w:rPr>
          <w:sz w:val="20"/>
        </w:rPr>
      </w:pPr>
      <w:r w:rsidRPr="00885D66">
        <w:rPr>
          <w:sz w:val="20"/>
          <w:vertAlign w:val="superscript"/>
        </w:rPr>
        <w:t xml:space="preserve">b </w:t>
      </w:r>
      <w:r w:rsidRPr="00885D66">
        <w:rPr>
          <w:sz w:val="20"/>
        </w:rPr>
        <w:t xml:space="preserve">Includes lymphocytic </w:t>
      </w:r>
      <w:proofErr w:type="spellStart"/>
      <w:r w:rsidRPr="00885D66">
        <w:rPr>
          <w:sz w:val="20"/>
        </w:rPr>
        <w:t>hypophysitis</w:t>
      </w:r>
      <w:proofErr w:type="spellEnd"/>
      <w:r w:rsidRPr="00885D66">
        <w:rPr>
          <w:sz w:val="20"/>
        </w:rPr>
        <w:t xml:space="preserve"> </w:t>
      </w:r>
    </w:p>
    <w:p w14:paraId="41132E7E" w14:textId="44AE9654" w:rsidR="005507DE" w:rsidRPr="00885D66" w:rsidRDefault="005507DE" w:rsidP="005507DE">
      <w:pPr>
        <w:tabs>
          <w:tab w:val="num" w:pos="450"/>
        </w:tabs>
        <w:spacing w:after="0"/>
        <w:rPr>
          <w:sz w:val="20"/>
          <w:vertAlign w:val="superscript"/>
        </w:rPr>
      </w:pPr>
      <w:r w:rsidRPr="00885D66">
        <w:rPr>
          <w:sz w:val="20"/>
          <w:vertAlign w:val="superscript"/>
        </w:rPr>
        <w:t xml:space="preserve">c </w:t>
      </w:r>
      <w:r w:rsidRPr="00885D66">
        <w:rPr>
          <w:sz w:val="20"/>
        </w:rPr>
        <w:t>Includes thyroiditis and autoimmune thyroiditis</w:t>
      </w:r>
    </w:p>
    <w:p w14:paraId="17EB5C8F" w14:textId="05531B24" w:rsidR="005507DE" w:rsidRPr="00885D66" w:rsidRDefault="005507DE" w:rsidP="005507DE">
      <w:pPr>
        <w:spacing w:after="0"/>
        <w:rPr>
          <w:sz w:val="20"/>
        </w:rPr>
      </w:pPr>
      <w:r w:rsidRPr="00885D66">
        <w:rPr>
          <w:sz w:val="20"/>
          <w:vertAlign w:val="superscript"/>
        </w:rPr>
        <w:t xml:space="preserve">d </w:t>
      </w:r>
      <w:r w:rsidR="00ED5660">
        <w:rPr>
          <w:sz w:val="20"/>
        </w:rPr>
        <w:t>Adverse reaction r</w:t>
      </w:r>
      <w:r w:rsidRPr="00885D66">
        <w:rPr>
          <w:sz w:val="20"/>
        </w:rPr>
        <w:t xml:space="preserve">eported from ongoing blinded trials of </w:t>
      </w:r>
      <w:proofErr w:type="spellStart"/>
      <w:r w:rsidRPr="00885D66">
        <w:rPr>
          <w:sz w:val="20"/>
        </w:rPr>
        <w:t>dostarlimab</w:t>
      </w:r>
      <w:proofErr w:type="spellEnd"/>
      <w:r w:rsidRPr="00885D66">
        <w:rPr>
          <w:sz w:val="20"/>
        </w:rPr>
        <w:t xml:space="preserve"> in combination</w:t>
      </w:r>
      <w:r w:rsidR="00ED5660" w:rsidRPr="00ED5660">
        <w:t xml:space="preserve"> </w:t>
      </w:r>
      <w:r w:rsidR="00ED5660" w:rsidRPr="00ED5660">
        <w:rPr>
          <w:sz w:val="20"/>
        </w:rPr>
        <w:t xml:space="preserve">with other anticancer </w:t>
      </w:r>
      <w:proofErr w:type="gramStart"/>
      <w:r w:rsidR="00ED5660" w:rsidRPr="00ED5660">
        <w:rPr>
          <w:sz w:val="20"/>
        </w:rPr>
        <w:t>agents</w:t>
      </w:r>
      <w:r w:rsidRPr="00885D66">
        <w:rPr>
          <w:sz w:val="20"/>
        </w:rPr>
        <w:t>;</w:t>
      </w:r>
      <w:proofErr w:type="gramEnd"/>
      <w:r w:rsidRPr="00885D66">
        <w:rPr>
          <w:sz w:val="20"/>
        </w:rPr>
        <w:t xml:space="preserve"> estimated frequency category</w:t>
      </w:r>
      <w:r w:rsidR="00ED5660" w:rsidRPr="00ED5660">
        <w:rPr>
          <w:sz w:val="20"/>
        </w:rPr>
        <w:t>. No events reported in monotherapy population.</w:t>
      </w:r>
    </w:p>
    <w:p w14:paraId="3B4AAA0C" w14:textId="4CF1CA97" w:rsidR="005507DE" w:rsidRPr="00885D66" w:rsidRDefault="005507DE" w:rsidP="005507DE">
      <w:pPr>
        <w:spacing w:after="0"/>
        <w:rPr>
          <w:sz w:val="20"/>
        </w:rPr>
      </w:pPr>
      <w:r w:rsidRPr="00885D66">
        <w:rPr>
          <w:sz w:val="20"/>
          <w:vertAlign w:val="superscript"/>
        </w:rPr>
        <w:t>e</w:t>
      </w:r>
      <w:r w:rsidRPr="00885D66">
        <w:t xml:space="preserve"> </w:t>
      </w:r>
      <w:r w:rsidRPr="00885D66">
        <w:rPr>
          <w:sz w:val="20"/>
        </w:rPr>
        <w:t>Includes uveitis and iridocyclitis</w:t>
      </w:r>
    </w:p>
    <w:p w14:paraId="3A6A6EDE" w14:textId="67B71FC3" w:rsidR="005507DE" w:rsidRPr="00885D66" w:rsidRDefault="005507DE" w:rsidP="005507DE">
      <w:pPr>
        <w:spacing w:after="0"/>
        <w:rPr>
          <w:sz w:val="20"/>
          <w:lang w:val="en-US"/>
        </w:rPr>
      </w:pPr>
      <w:r w:rsidRPr="00885D66">
        <w:rPr>
          <w:sz w:val="20"/>
          <w:vertAlign w:val="superscript"/>
        </w:rPr>
        <w:t>f</w:t>
      </w:r>
      <w:r w:rsidRPr="00885D66">
        <w:rPr>
          <w:sz w:val="20"/>
        </w:rPr>
        <w:t xml:space="preserve"> </w:t>
      </w:r>
      <w:r w:rsidRPr="00885D66">
        <w:rPr>
          <w:sz w:val="20"/>
          <w:lang w:val="en-US"/>
        </w:rPr>
        <w:t>Includes</w:t>
      </w:r>
      <w:r w:rsidRPr="00885D66">
        <w:t xml:space="preserve"> </w:t>
      </w:r>
      <w:r w:rsidRPr="00885D66">
        <w:rPr>
          <w:sz w:val="20"/>
          <w:szCs w:val="16"/>
        </w:rPr>
        <w:t xml:space="preserve">myocarditis and </w:t>
      </w:r>
      <w:r w:rsidRPr="00885D66">
        <w:rPr>
          <w:sz w:val="20"/>
          <w:lang w:val="en-US"/>
        </w:rPr>
        <w:t xml:space="preserve">immune-mediated myocarditis </w:t>
      </w:r>
    </w:p>
    <w:p w14:paraId="202C12B1" w14:textId="0D116C8A" w:rsidR="005507DE" w:rsidRPr="00885D66" w:rsidRDefault="005507DE" w:rsidP="005507DE">
      <w:pPr>
        <w:spacing w:after="0"/>
        <w:rPr>
          <w:noProof/>
          <w:sz w:val="20"/>
        </w:rPr>
      </w:pPr>
      <w:r w:rsidRPr="00885D66">
        <w:rPr>
          <w:sz w:val="20"/>
          <w:vertAlign w:val="superscript"/>
          <w:lang w:val="en-US"/>
        </w:rPr>
        <w:t xml:space="preserve">g </w:t>
      </w:r>
      <w:r w:rsidRPr="00885D66">
        <w:rPr>
          <w:noProof/>
          <w:sz w:val="20"/>
        </w:rPr>
        <w:t>Includes pneumonitis and interstitial lung disease</w:t>
      </w:r>
    </w:p>
    <w:p w14:paraId="55D5D42F" w14:textId="562BAE94" w:rsidR="005507DE" w:rsidRPr="00885D66" w:rsidRDefault="005507DE" w:rsidP="005507DE">
      <w:pPr>
        <w:spacing w:after="0"/>
        <w:rPr>
          <w:noProof/>
          <w:sz w:val="20"/>
        </w:rPr>
      </w:pPr>
      <w:r w:rsidRPr="00885D66">
        <w:rPr>
          <w:noProof/>
          <w:sz w:val="20"/>
          <w:vertAlign w:val="superscript"/>
        </w:rPr>
        <w:t xml:space="preserve">h </w:t>
      </w:r>
      <w:r w:rsidRPr="00885D66">
        <w:rPr>
          <w:noProof/>
          <w:sz w:val="20"/>
        </w:rPr>
        <w:t>Includes colitis, enterocolitis and enterocolitis haemorrhagic</w:t>
      </w:r>
    </w:p>
    <w:p w14:paraId="0739FEA5" w14:textId="066F1154" w:rsidR="005507DE" w:rsidRPr="00885D66" w:rsidRDefault="005507DE" w:rsidP="005507DE">
      <w:pPr>
        <w:spacing w:after="0"/>
        <w:rPr>
          <w:noProof/>
          <w:sz w:val="20"/>
          <w:vertAlign w:val="superscript"/>
        </w:rPr>
      </w:pPr>
      <w:r w:rsidRPr="00885D66">
        <w:rPr>
          <w:noProof/>
          <w:sz w:val="20"/>
          <w:vertAlign w:val="superscript"/>
        </w:rPr>
        <w:t>i</w:t>
      </w:r>
      <w:r w:rsidRPr="00885D66">
        <w:rPr>
          <w:szCs w:val="24"/>
        </w:rPr>
        <w:t xml:space="preserve"> </w:t>
      </w:r>
      <w:r w:rsidRPr="00885D66">
        <w:rPr>
          <w:noProof/>
          <w:sz w:val="20"/>
        </w:rPr>
        <w:t>Includes pancreatitis and pancreatitis acute</w:t>
      </w:r>
    </w:p>
    <w:p w14:paraId="56EAC52D" w14:textId="69506B64" w:rsidR="005507DE" w:rsidRPr="00885D66" w:rsidRDefault="005507DE" w:rsidP="005507DE">
      <w:pPr>
        <w:spacing w:after="0"/>
        <w:rPr>
          <w:sz w:val="20"/>
          <w:vertAlign w:val="superscript"/>
          <w:lang w:val="en-US"/>
        </w:rPr>
      </w:pPr>
      <w:r w:rsidRPr="00885D66">
        <w:rPr>
          <w:noProof/>
          <w:sz w:val="20"/>
          <w:vertAlign w:val="superscript"/>
        </w:rPr>
        <w:t>j</w:t>
      </w:r>
      <w:r w:rsidRPr="00885D66">
        <w:rPr>
          <w:noProof/>
          <w:sz w:val="20"/>
        </w:rPr>
        <w:t xml:space="preserve"> Includes colitis and enterocolitis haemorrhagic</w:t>
      </w:r>
    </w:p>
    <w:p w14:paraId="079B22E5" w14:textId="698EFEF4" w:rsidR="005507DE" w:rsidRPr="00885D66" w:rsidRDefault="005507DE" w:rsidP="005507DE">
      <w:pPr>
        <w:spacing w:after="0"/>
        <w:rPr>
          <w:sz w:val="20"/>
          <w:vertAlign w:val="superscript"/>
          <w:lang w:val="en-US"/>
        </w:rPr>
      </w:pPr>
      <w:r w:rsidRPr="00885D66">
        <w:rPr>
          <w:sz w:val="20"/>
          <w:vertAlign w:val="superscript"/>
          <w:lang w:val="en-US"/>
        </w:rPr>
        <w:t xml:space="preserve">k </w:t>
      </w:r>
      <w:r w:rsidRPr="00885D66">
        <w:rPr>
          <w:noProof/>
          <w:sz w:val="20"/>
        </w:rPr>
        <w:t>Includes hepatitis, autoimmune hepatitis and hepatocellular injury</w:t>
      </w:r>
    </w:p>
    <w:p w14:paraId="659672F9" w14:textId="0FBD92CD" w:rsidR="005507DE" w:rsidRPr="000E7323" w:rsidRDefault="005507DE" w:rsidP="005507DE">
      <w:pPr>
        <w:pStyle w:val="C-TableFootnote"/>
        <w:rPr>
          <w:rFonts w:ascii="Arial" w:hAnsi="Arial"/>
        </w:rPr>
      </w:pPr>
      <w:r w:rsidRPr="00885D66">
        <w:rPr>
          <w:vertAlign w:val="superscript"/>
        </w:rPr>
        <w:t>l</w:t>
      </w:r>
      <w:r w:rsidRPr="00885D66">
        <w:t xml:space="preserve"> </w:t>
      </w:r>
      <w:r w:rsidRPr="000E7323">
        <w:rPr>
          <w:rFonts w:ascii="Arial" w:hAnsi="Arial"/>
        </w:rPr>
        <w:t xml:space="preserve">Includes rash, rash maculopapular, erythema, rash macular, rash pruritic, rash erythematous, rash </w:t>
      </w:r>
      <w:proofErr w:type="spellStart"/>
      <w:r w:rsidRPr="000E7323">
        <w:rPr>
          <w:rFonts w:ascii="Arial" w:hAnsi="Arial"/>
        </w:rPr>
        <w:t>papular</w:t>
      </w:r>
      <w:proofErr w:type="spellEnd"/>
      <w:r w:rsidRPr="000E7323">
        <w:rPr>
          <w:rFonts w:ascii="Arial" w:hAnsi="Arial"/>
        </w:rPr>
        <w:t xml:space="preserve">, erythema multiforme, skin toxicity, drug eruption, toxic skin eruption, exfoliative </w:t>
      </w:r>
      <w:proofErr w:type="gramStart"/>
      <w:r w:rsidRPr="000E7323">
        <w:rPr>
          <w:rFonts w:ascii="Arial" w:hAnsi="Arial"/>
        </w:rPr>
        <w:t>rash</w:t>
      </w:r>
      <w:proofErr w:type="gramEnd"/>
      <w:r w:rsidRPr="000E7323">
        <w:rPr>
          <w:rFonts w:ascii="Arial" w:hAnsi="Arial"/>
        </w:rPr>
        <w:t xml:space="preserve"> and pemphigoid </w:t>
      </w:r>
    </w:p>
    <w:p w14:paraId="57C594BF" w14:textId="54D3957D" w:rsidR="005507DE" w:rsidRPr="00885D66" w:rsidRDefault="005507DE" w:rsidP="005507DE">
      <w:pPr>
        <w:spacing w:after="0"/>
        <w:rPr>
          <w:lang w:val="en-US"/>
        </w:rPr>
      </w:pPr>
      <w:r w:rsidRPr="00885D66">
        <w:rPr>
          <w:rFonts w:cs="Arial"/>
          <w:sz w:val="20"/>
          <w:vertAlign w:val="superscript"/>
          <w:lang w:val="en-US"/>
        </w:rPr>
        <w:t xml:space="preserve">m </w:t>
      </w:r>
      <w:r w:rsidRPr="00885D66">
        <w:rPr>
          <w:rFonts w:cs="Arial"/>
          <w:sz w:val="20"/>
          <w:lang w:val="en-US"/>
        </w:rPr>
        <w:t>Includes rash, rash maculopapular and drug eruption</w:t>
      </w:r>
    </w:p>
    <w:p w14:paraId="51E83881" w14:textId="7B452360" w:rsidR="005507DE" w:rsidRPr="00885D66" w:rsidRDefault="005507DE" w:rsidP="005507DE">
      <w:pPr>
        <w:spacing w:after="0"/>
        <w:rPr>
          <w:sz w:val="20"/>
          <w:lang w:val="en-US"/>
        </w:rPr>
      </w:pPr>
      <w:r w:rsidRPr="00885D66">
        <w:rPr>
          <w:sz w:val="20"/>
          <w:vertAlign w:val="superscript"/>
          <w:lang w:val="en-US"/>
        </w:rPr>
        <w:t xml:space="preserve">n </w:t>
      </w:r>
      <w:r w:rsidRPr="00885D66">
        <w:rPr>
          <w:sz w:val="20"/>
          <w:lang w:val="en-US"/>
        </w:rPr>
        <w:t xml:space="preserve">Reported from pooled data from studies of </w:t>
      </w:r>
      <w:proofErr w:type="spellStart"/>
      <w:r w:rsidRPr="00885D66">
        <w:rPr>
          <w:sz w:val="20"/>
          <w:lang w:val="en-US"/>
        </w:rPr>
        <w:t>dostarlimab</w:t>
      </w:r>
      <w:proofErr w:type="spellEnd"/>
      <w:r w:rsidRPr="00885D66">
        <w:rPr>
          <w:sz w:val="20"/>
          <w:lang w:val="en-US"/>
        </w:rPr>
        <w:t xml:space="preserve"> </w:t>
      </w:r>
      <w:r w:rsidRPr="00302041">
        <w:rPr>
          <w:sz w:val="20"/>
          <w:lang w:val="en-US"/>
        </w:rPr>
        <w:t>in combination with various types of anticancer therapies</w:t>
      </w:r>
      <w:r w:rsidR="00ED5660" w:rsidRPr="00ED5660">
        <w:rPr>
          <w:sz w:val="20"/>
          <w:lang w:val="en-US"/>
        </w:rPr>
        <w:t>. No events reported in monotherapy population.</w:t>
      </w:r>
    </w:p>
    <w:p w14:paraId="4B7AC1AF" w14:textId="11C52F0C" w:rsidR="00C24AC9" w:rsidRPr="00885D66" w:rsidRDefault="005507DE" w:rsidP="00C24AC9">
      <w:pPr>
        <w:spacing w:after="0"/>
        <w:rPr>
          <w:sz w:val="20"/>
        </w:rPr>
      </w:pPr>
      <w:r w:rsidRPr="00885D66">
        <w:rPr>
          <w:sz w:val="20"/>
          <w:vertAlign w:val="superscript"/>
          <w:lang w:val="en-US"/>
        </w:rPr>
        <w:t>o</w:t>
      </w:r>
      <w:r w:rsidRPr="00885D66">
        <w:rPr>
          <w:sz w:val="20"/>
          <w:lang w:val="en-US"/>
        </w:rPr>
        <w:t xml:space="preserve"> </w:t>
      </w:r>
      <w:r w:rsidR="00C24AC9" w:rsidRPr="00885D66">
        <w:rPr>
          <w:sz w:val="20"/>
        </w:rPr>
        <w:t>Includes</w:t>
      </w:r>
      <w:r w:rsidR="00C24AC9" w:rsidRPr="00885D66">
        <w:t xml:space="preserve"> </w:t>
      </w:r>
      <w:r w:rsidR="00C24AC9" w:rsidRPr="00885D66">
        <w:rPr>
          <w:sz w:val="20"/>
        </w:rPr>
        <w:t>nephritis and tubulointerstitial nephritis</w:t>
      </w:r>
    </w:p>
    <w:p w14:paraId="4752624D" w14:textId="28EF3AE7" w:rsidR="005507DE" w:rsidRPr="00885D66" w:rsidRDefault="005507DE" w:rsidP="00C24AC9">
      <w:pPr>
        <w:spacing w:after="0"/>
        <w:rPr>
          <w:sz w:val="20"/>
        </w:rPr>
      </w:pPr>
      <w:r>
        <w:rPr>
          <w:sz w:val="20"/>
          <w:vertAlign w:val="superscript"/>
        </w:rPr>
        <w:t xml:space="preserve">p </w:t>
      </w:r>
      <w:r w:rsidRPr="00885D66">
        <w:rPr>
          <w:sz w:val="20"/>
        </w:rPr>
        <w:t>Includes alanine aminotransferase increased, aspartate aminotransferase increased, transaminases increased</w:t>
      </w:r>
      <w:r w:rsidRPr="004C4635">
        <w:rPr>
          <w:sz w:val="20"/>
        </w:rPr>
        <w:t xml:space="preserve"> </w:t>
      </w:r>
      <w:r w:rsidRPr="00885D66">
        <w:rPr>
          <w:sz w:val="20"/>
        </w:rPr>
        <w:t xml:space="preserve">and </w:t>
      </w:r>
      <w:proofErr w:type="spellStart"/>
      <w:r w:rsidRPr="00885D66">
        <w:rPr>
          <w:sz w:val="20"/>
        </w:rPr>
        <w:t>hypertransaminasaemia</w:t>
      </w:r>
      <w:proofErr w:type="spellEnd"/>
    </w:p>
    <w:p w14:paraId="3E9200F6" w14:textId="26A7EC24" w:rsidR="005507DE" w:rsidRDefault="005507DE" w:rsidP="005507DE">
      <w:pPr>
        <w:autoSpaceDE w:val="0"/>
        <w:autoSpaceDN w:val="0"/>
        <w:adjustRightInd w:val="0"/>
        <w:spacing w:after="0"/>
        <w:rPr>
          <w:szCs w:val="24"/>
          <w:lang w:val="en-US"/>
        </w:rPr>
      </w:pPr>
      <w:r>
        <w:rPr>
          <w:sz w:val="20"/>
          <w:vertAlign w:val="superscript"/>
        </w:rPr>
        <w:t>q</w:t>
      </w:r>
      <w:r w:rsidRPr="00885D66">
        <w:rPr>
          <w:sz w:val="20"/>
          <w:vertAlign w:val="superscript"/>
        </w:rPr>
        <w:t xml:space="preserve"> </w:t>
      </w:r>
      <w:r w:rsidRPr="00885D66">
        <w:rPr>
          <w:sz w:val="20"/>
        </w:rPr>
        <w:t>Includes infusion-related reaction and hypersensitivity.</w:t>
      </w:r>
      <w:bookmarkEnd w:id="7"/>
    </w:p>
    <w:p w14:paraId="2BB41E29" w14:textId="5060F0BB" w:rsidR="00FF5B1A" w:rsidRDefault="00FF5B1A" w:rsidP="002C6863">
      <w:pPr>
        <w:tabs>
          <w:tab w:val="left" w:pos="567"/>
        </w:tabs>
        <w:autoSpaceDE w:val="0"/>
        <w:autoSpaceDN w:val="0"/>
        <w:adjustRightInd w:val="0"/>
        <w:spacing w:after="0"/>
        <w:jc w:val="both"/>
        <w:rPr>
          <w:szCs w:val="24"/>
          <w:u w:val="single"/>
          <w:lang w:val="en-US"/>
        </w:rPr>
      </w:pPr>
    </w:p>
    <w:p w14:paraId="7B1297A5" w14:textId="77777777" w:rsidR="00ED5660" w:rsidRPr="006A15B2" w:rsidRDefault="00ED5660" w:rsidP="00ED5660">
      <w:pPr>
        <w:autoSpaceDE w:val="0"/>
        <w:autoSpaceDN w:val="0"/>
        <w:adjustRightInd w:val="0"/>
        <w:spacing w:after="0"/>
        <w:jc w:val="both"/>
        <w:rPr>
          <w:b/>
          <w:bCs/>
          <w:i/>
          <w:iCs/>
        </w:rPr>
      </w:pPr>
      <w:r w:rsidRPr="006A15B2">
        <w:rPr>
          <w:b/>
          <w:bCs/>
          <w:i/>
          <w:iCs/>
        </w:rPr>
        <w:t xml:space="preserve">Other adverse events </w:t>
      </w:r>
    </w:p>
    <w:p w14:paraId="13508856" w14:textId="77777777" w:rsidR="00ED5660" w:rsidRDefault="00ED5660" w:rsidP="00ED5660">
      <w:pPr>
        <w:autoSpaceDE w:val="0"/>
        <w:autoSpaceDN w:val="0"/>
        <w:adjustRightInd w:val="0"/>
        <w:spacing w:after="0"/>
        <w:jc w:val="both"/>
      </w:pPr>
      <w:r>
        <w:t xml:space="preserve">Table 4 summarises other adverse events that occurred in 10% or more of patients with solid tumours treated with </w:t>
      </w:r>
      <w:proofErr w:type="spellStart"/>
      <w:r>
        <w:t>dostarlimab</w:t>
      </w:r>
      <w:proofErr w:type="spellEnd"/>
      <w:r>
        <w:t xml:space="preserve"> monotherapy in the GARNET study. Fatigue is the only adverse event reported in at least 20% of patients. Grade 4 events included asthenia (N=1 patient, 0.2%) and dyspnoea (N=2 patients, 0.3%).</w:t>
      </w:r>
    </w:p>
    <w:p w14:paraId="0B333FB4" w14:textId="77777777" w:rsidR="00453ED4" w:rsidRDefault="00453ED4" w:rsidP="00ED5660">
      <w:pPr>
        <w:autoSpaceDE w:val="0"/>
        <w:autoSpaceDN w:val="0"/>
        <w:adjustRightInd w:val="0"/>
        <w:spacing w:after="0"/>
        <w:jc w:val="both"/>
      </w:pPr>
    </w:p>
    <w:p w14:paraId="54C83C9F" w14:textId="77777777" w:rsidR="00ED5660" w:rsidRDefault="00ED5660" w:rsidP="00ED5660">
      <w:pPr>
        <w:tabs>
          <w:tab w:val="left" w:pos="567"/>
        </w:tabs>
        <w:autoSpaceDE w:val="0"/>
        <w:autoSpaceDN w:val="0"/>
        <w:adjustRightInd w:val="0"/>
        <w:spacing w:after="0"/>
        <w:rPr>
          <w:b/>
          <w:bCs/>
          <w:szCs w:val="24"/>
        </w:rPr>
      </w:pPr>
      <w:r w:rsidRPr="000A6AFF">
        <w:rPr>
          <w:b/>
          <w:bCs/>
          <w:szCs w:val="24"/>
        </w:rPr>
        <w:t>Table </w:t>
      </w:r>
      <w:r>
        <w:rPr>
          <w:b/>
          <w:bCs/>
          <w:szCs w:val="24"/>
        </w:rPr>
        <w:t>4</w:t>
      </w:r>
      <w:r w:rsidRPr="000A6AFF">
        <w:rPr>
          <w:b/>
          <w:bCs/>
          <w:szCs w:val="24"/>
        </w:rPr>
        <w:t xml:space="preserve">: </w:t>
      </w:r>
      <w:r>
        <w:rPr>
          <w:b/>
          <w:bCs/>
          <w:szCs w:val="24"/>
        </w:rPr>
        <w:t>Other a</w:t>
      </w:r>
      <w:r w:rsidRPr="00791130">
        <w:rPr>
          <w:b/>
          <w:bCs/>
          <w:szCs w:val="24"/>
        </w:rPr>
        <w:t xml:space="preserve">dverse </w:t>
      </w:r>
      <w:r>
        <w:rPr>
          <w:b/>
          <w:bCs/>
          <w:szCs w:val="24"/>
        </w:rPr>
        <w:t>events</w:t>
      </w:r>
      <w:r w:rsidRPr="00791130">
        <w:rPr>
          <w:b/>
          <w:bCs/>
          <w:szCs w:val="24"/>
        </w:rPr>
        <w:t xml:space="preserve"> in </w:t>
      </w:r>
      <w:r>
        <w:rPr>
          <w:rFonts w:cstheme="minorHAnsi"/>
          <w:b/>
          <w:bCs/>
          <w:szCs w:val="24"/>
        </w:rPr>
        <w:t>≥</w:t>
      </w:r>
      <w:r>
        <w:rPr>
          <w:b/>
          <w:bCs/>
          <w:szCs w:val="24"/>
        </w:rPr>
        <w:t xml:space="preserve">10% of </w:t>
      </w:r>
      <w:r w:rsidRPr="00791130">
        <w:rPr>
          <w:b/>
          <w:bCs/>
          <w:szCs w:val="24"/>
        </w:rPr>
        <w:t xml:space="preserve">patients with solid tumours treated with </w:t>
      </w:r>
      <w:proofErr w:type="spellStart"/>
      <w:r>
        <w:rPr>
          <w:b/>
          <w:bCs/>
          <w:szCs w:val="24"/>
        </w:rPr>
        <w:t>dostarlimab</w:t>
      </w:r>
      <w:proofErr w:type="spellEnd"/>
      <w:r>
        <w:rPr>
          <w:b/>
          <w:bCs/>
          <w:szCs w:val="24"/>
        </w:rPr>
        <w:t xml:space="preserve"> monotherapy</w:t>
      </w:r>
    </w:p>
    <w:tbl>
      <w:tblPr>
        <w:tblStyle w:val="TableGrid"/>
        <w:tblW w:w="0" w:type="auto"/>
        <w:tblLook w:val="04A0" w:firstRow="1" w:lastRow="0" w:firstColumn="1" w:lastColumn="0" w:noHBand="0" w:noVBand="1"/>
      </w:tblPr>
      <w:tblGrid>
        <w:gridCol w:w="4248"/>
        <w:gridCol w:w="2268"/>
        <w:gridCol w:w="2268"/>
      </w:tblGrid>
      <w:tr w:rsidR="00ED5660" w14:paraId="205F4944" w14:textId="77777777" w:rsidTr="004B3DD6">
        <w:trPr>
          <w:tblHeader/>
        </w:trPr>
        <w:tc>
          <w:tcPr>
            <w:tcW w:w="4248" w:type="dxa"/>
          </w:tcPr>
          <w:p w14:paraId="20CA7AA7" w14:textId="77777777" w:rsidR="00ED5660" w:rsidRDefault="00ED5660" w:rsidP="001D3DED">
            <w:pPr>
              <w:tabs>
                <w:tab w:val="left" w:pos="567"/>
              </w:tabs>
              <w:autoSpaceDE w:val="0"/>
              <w:autoSpaceDN w:val="0"/>
              <w:adjustRightInd w:val="0"/>
              <w:rPr>
                <w:b/>
                <w:bCs/>
                <w:szCs w:val="24"/>
              </w:rPr>
            </w:pPr>
            <w:r w:rsidRPr="00722BD9">
              <w:rPr>
                <w:b/>
                <w:bCs/>
                <w:noProof/>
              </w:rPr>
              <w:t>System Organ Class</w:t>
            </w:r>
            <w:r>
              <w:rPr>
                <w:b/>
                <w:bCs/>
                <w:noProof/>
              </w:rPr>
              <w:t>/Adverse Reaction</w:t>
            </w:r>
          </w:p>
        </w:tc>
        <w:tc>
          <w:tcPr>
            <w:tcW w:w="2268" w:type="dxa"/>
          </w:tcPr>
          <w:p w14:paraId="12D018CF" w14:textId="77777777" w:rsidR="00ED5660" w:rsidRDefault="00ED5660" w:rsidP="001D3DED">
            <w:pPr>
              <w:autoSpaceDE w:val="0"/>
              <w:autoSpaceDN w:val="0"/>
              <w:adjustRightInd w:val="0"/>
              <w:jc w:val="center"/>
              <w:rPr>
                <w:b/>
                <w:noProof/>
              </w:rPr>
            </w:pPr>
            <w:r>
              <w:rPr>
                <w:b/>
                <w:noProof/>
              </w:rPr>
              <w:t>All Grades</w:t>
            </w:r>
          </w:p>
          <w:p w14:paraId="54548342" w14:textId="77777777" w:rsidR="00ED5660" w:rsidRDefault="00ED5660" w:rsidP="001D3DED">
            <w:pPr>
              <w:tabs>
                <w:tab w:val="left" w:pos="567"/>
              </w:tabs>
              <w:autoSpaceDE w:val="0"/>
              <w:autoSpaceDN w:val="0"/>
              <w:adjustRightInd w:val="0"/>
              <w:jc w:val="center"/>
              <w:rPr>
                <w:b/>
                <w:bCs/>
                <w:szCs w:val="24"/>
              </w:rPr>
            </w:pPr>
            <w:r>
              <w:rPr>
                <w:b/>
                <w:noProof/>
              </w:rPr>
              <w:t>n (%)</w:t>
            </w:r>
          </w:p>
        </w:tc>
        <w:tc>
          <w:tcPr>
            <w:tcW w:w="2268" w:type="dxa"/>
          </w:tcPr>
          <w:p w14:paraId="493C4E72" w14:textId="77777777" w:rsidR="00ED5660" w:rsidRDefault="00ED5660" w:rsidP="001D3DED">
            <w:pPr>
              <w:autoSpaceDE w:val="0"/>
              <w:autoSpaceDN w:val="0"/>
              <w:adjustRightInd w:val="0"/>
              <w:jc w:val="center"/>
              <w:rPr>
                <w:b/>
                <w:noProof/>
              </w:rPr>
            </w:pPr>
            <w:r>
              <w:rPr>
                <w:b/>
                <w:noProof/>
              </w:rPr>
              <w:t>Grades 3-4</w:t>
            </w:r>
          </w:p>
          <w:p w14:paraId="299A5298" w14:textId="77777777" w:rsidR="00ED5660" w:rsidRDefault="00ED5660" w:rsidP="001D3DED">
            <w:pPr>
              <w:tabs>
                <w:tab w:val="left" w:pos="567"/>
              </w:tabs>
              <w:autoSpaceDE w:val="0"/>
              <w:autoSpaceDN w:val="0"/>
              <w:adjustRightInd w:val="0"/>
              <w:jc w:val="center"/>
              <w:rPr>
                <w:b/>
                <w:bCs/>
                <w:szCs w:val="24"/>
              </w:rPr>
            </w:pPr>
            <w:r>
              <w:rPr>
                <w:b/>
                <w:noProof/>
              </w:rPr>
              <w:t>n (%)</w:t>
            </w:r>
          </w:p>
        </w:tc>
      </w:tr>
      <w:tr w:rsidR="00ED5660" w14:paraId="16526A88" w14:textId="77777777" w:rsidTr="004B3DD6">
        <w:tc>
          <w:tcPr>
            <w:tcW w:w="4248" w:type="dxa"/>
            <w:tcBorders>
              <w:bottom w:val="nil"/>
            </w:tcBorders>
          </w:tcPr>
          <w:p w14:paraId="028A8A73" w14:textId="77777777" w:rsidR="00ED5660" w:rsidRPr="000508B5" w:rsidRDefault="00ED5660" w:rsidP="001D3DED">
            <w:pPr>
              <w:autoSpaceDE w:val="0"/>
              <w:autoSpaceDN w:val="0"/>
              <w:adjustRightInd w:val="0"/>
              <w:rPr>
                <w:rFonts w:cstheme="minorHAnsi"/>
                <w:b/>
                <w:bCs/>
                <w:noProof/>
              </w:rPr>
            </w:pPr>
            <w:r w:rsidRPr="000508B5">
              <w:rPr>
                <w:rFonts w:cstheme="minorHAnsi"/>
                <w:b/>
                <w:bCs/>
                <w:color w:val="000000"/>
              </w:rPr>
              <w:t>Gastrointestinal disorders</w:t>
            </w:r>
          </w:p>
        </w:tc>
        <w:tc>
          <w:tcPr>
            <w:tcW w:w="2268" w:type="dxa"/>
            <w:tcBorders>
              <w:bottom w:val="nil"/>
            </w:tcBorders>
          </w:tcPr>
          <w:p w14:paraId="17EE21F7" w14:textId="77777777" w:rsidR="00ED5660" w:rsidRPr="000508B5" w:rsidRDefault="00ED5660" w:rsidP="001D3DED">
            <w:pPr>
              <w:autoSpaceDE w:val="0"/>
              <w:autoSpaceDN w:val="0"/>
              <w:adjustRightInd w:val="0"/>
              <w:jc w:val="center"/>
              <w:rPr>
                <w:rFonts w:cstheme="minorHAnsi"/>
                <w:b/>
                <w:bCs/>
                <w:noProof/>
              </w:rPr>
            </w:pPr>
          </w:p>
        </w:tc>
        <w:tc>
          <w:tcPr>
            <w:tcW w:w="2268" w:type="dxa"/>
            <w:tcBorders>
              <w:bottom w:val="nil"/>
            </w:tcBorders>
          </w:tcPr>
          <w:p w14:paraId="2599BF73" w14:textId="77777777" w:rsidR="00ED5660" w:rsidRPr="000508B5" w:rsidRDefault="00ED5660" w:rsidP="001D3DED">
            <w:pPr>
              <w:autoSpaceDE w:val="0"/>
              <w:autoSpaceDN w:val="0"/>
              <w:adjustRightInd w:val="0"/>
              <w:jc w:val="center"/>
              <w:rPr>
                <w:rFonts w:cstheme="minorHAnsi"/>
                <w:b/>
                <w:bCs/>
                <w:noProof/>
              </w:rPr>
            </w:pPr>
          </w:p>
        </w:tc>
      </w:tr>
      <w:tr w:rsidR="00ED5660" w14:paraId="5CD51030" w14:textId="77777777" w:rsidTr="004B3DD6">
        <w:tc>
          <w:tcPr>
            <w:tcW w:w="4248" w:type="dxa"/>
            <w:tcBorders>
              <w:top w:val="nil"/>
              <w:left w:val="single" w:sz="4" w:space="0" w:color="auto"/>
              <w:bottom w:val="nil"/>
              <w:right w:val="single" w:sz="4" w:space="0" w:color="auto"/>
            </w:tcBorders>
          </w:tcPr>
          <w:p w14:paraId="72CDAF61" w14:textId="5839406A" w:rsidR="00ED5660" w:rsidRPr="000508B5" w:rsidRDefault="00ED5660" w:rsidP="001D3DED">
            <w:pPr>
              <w:autoSpaceDE w:val="0"/>
              <w:autoSpaceDN w:val="0"/>
              <w:adjustRightInd w:val="0"/>
              <w:jc w:val="right"/>
              <w:rPr>
                <w:rFonts w:cstheme="minorHAnsi"/>
                <w:b/>
                <w:bCs/>
                <w:noProof/>
              </w:rPr>
            </w:pPr>
            <w:r w:rsidRPr="000508B5">
              <w:rPr>
                <w:rFonts w:cstheme="minorHAnsi"/>
                <w:color w:val="000000"/>
              </w:rPr>
              <w:t>Constipation</w:t>
            </w:r>
          </w:p>
        </w:tc>
        <w:tc>
          <w:tcPr>
            <w:tcW w:w="2268" w:type="dxa"/>
            <w:tcBorders>
              <w:top w:val="nil"/>
              <w:left w:val="single" w:sz="4" w:space="0" w:color="auto"/>
              <w:bottom w:val="nil"/>
              <w:right w:val="single" w:sz="4" w:space="0" w:color="auto"/>
            </w:tcBorders>
          </w:tcPr>
          <w:p w14:paraId="57CE237C" w14:textId="237929DD" w:rsidR="00ED5660" w:rsidRPr="000508B5" w:rsidRDefault="00ED5660" w:rsidP="001D3DED">
            <w:pPr>
              <w:autoSpaceDE w:val="0"/>
              <w:autoSpaceDN w:val="0"/>
              <w:adjustRightInd w:val="0"/>
              <w:jc w:val="center"/>
              <w:rPr>
                <w:rFonts w:cstheme="minorHAnsi"/>
                <w:b/>
                <w:bCs/>
                <w:noProof/>
              </w:rPr>
            </w:pPr>
            <w:r w:rsidRPr="000508B5">
              <w:rPr>
                <w:rFonts w:cstheme="minorHAnsi"/>
                <w:color w:val="000000"/>
              </w:rPr>
              <w:t>101 (16.8)</w:t>
            </w:r>
          </w:p>
        </w:tc>
        <w:tc>
          <w:tcPr>
            <w:tcW w:w="2268" w:type="dxa"/>
            <w:tcBorders>
              <w:top w:val="nil"/>
              <w:left w:val="single" w:sz="4" w:space="0" w:color="auto"/>
              <w:bottom w:val="nil"/>
              <w:right w:val="single" w:sz="4" w:space="0" w:color="auto"/>
            </w:tcBorders>
          </w:tcPr>
          <w:p w14:paraId="1A3420A5" w14:textId="558345B3" w:rsidR="00ED5660" w:rsidRPr="00C61D39" w:rsidRDefault="00ED5660" w:rsidP="001D3DED">
            <w:pPr>
              <w:autoSpaceDE w:val="0"/>
              <w:autoSpaceDN w:val="0"/>
              <w:adjustRightInd w:val="0"/>
              <w:jc w:val="center"/>
              <w:rPr>
                <w:rFonts w:cstheme="minorHAnsi"/>
                <w:b/>
                <w:bCs/>
                <w:noProof/>
              </w:rPr>
            </w:pPr>
            <w:r w:rsidRPr="00C61D39">
              <w:rPr>
                <w:rFonts w:cstheme="minorHAnsi"/>
                <w:color w:val="000000"/>
              </w:rPr>
              <w:t>4 (0.7)</w:t>
            </w:r>
          </w:p>
        </w:tc>
      </w:tr>
      <w:tr w:rsidR="00ED5660" w14:paraId="02CF3074" w14:textId="77777777" w:rsidTr="004B3DD6">
        <w:tc>
          <w:tcPr>
            <w:tcW w:w="4248" w:type="dxa"/>
            <w:tcBorders>
              <w:top w:val="nil"/>
              <w:left w:val="single" w:sz="4" w:space="0" w:color="auto"/>
              <w:bottom w:val="single" w:sz="4" w:space="0" w:color="auto"/>
              <w:right w:val="single" w:sz="4" w:space="0" w:color="auto"/>
            </w:tcBorders>
          </w:tcPr>
          <w:p w14:paraId="74DAEEC1" w14:textId="27690890" w:rsidR="00ED5660" w:rsidRPr="000508B5" w:rsidRDefault="00ED5660" w:rsidP="001D3DED">
            <w:pPr>
              <w:autoSpaceDE w:val="0"/>
              <w:autoSpaceDN w:val="0"/>
              <w:adjustRightInd w:val="0"/>
              <w:jc w:val="right"/>
              <w:rPr>
                <w:rFonts w:cstheme="minorHAnsi"/>
                <w:b/>
                <w:bCs/>
                <w:noProof/>
              </w:rPr>
            </w:pPr>
            <w:r w:rsidRPr="000508B5">
              <w:rPr>
                <w:rFonts w:cstheme="minorHAnsi"/>
                <w:color w:val="000000"/>
              </w:rPr>
              <w:t>Abdominal pain</w:t>
            </w:r>
          </w:p>
        </w:tc>
        <w:tc>
          <w:tcPr>
            <w:tcW w:w="2268" w:type="dxa"/>
            <w:tcBorders>
              <w:top w:val="nil"/>
              <w:left w:val="single" w:sz="4" w:space="0" w:color="auto"/>
              <w:bottom w:val="single" w:sz="4" w:space="0" w:color="auto"/>
              <w:right w:val="single" w:sz="4" w:space="0" w:color="auto"/>
            </w:tcBorders>
          </w:tcPr>
          <w:p w14:paraId="0E0662D8" w14:textId="2F1547AA" w:rsidR="00ED5660" w:rsidRPr="000508B5" w:rsidRDefault="00ED5660" w:rsidP="001D3DED">
            <w:pPr>
              <w:autoSpaceDE w:val="0"/>
              <w:autoSpaceDN w:val="0"/>
              <w:adjustRightInd w:val="0"/>
              <w:jc w:val="center"/>
              <w:rPr>
                <w:rFonts w:cstheme="minorHAnsi"/>
                <w:b/>
                <w:bCs/>
                <w:noProof/>
              </w:rPr>
            </w:pPr>
            <w:r w:rsidRPr="000508B5">
              <w:rPr>
                <w:rFonts w:cstheme="minorHAnsi"/>
                <w:color w:val="000000"/>
              </w:rPr>
              <w:t>91 (15.1)</w:t>
            </w:r>
          </w:p>
        </w:tc>
        <w:tc>
          <w:tcPr>
            <w:tcW w:w="2268" w:type="dxa"/>
            <w:tcBorders>
              <w:top w:val="nil"/>
              <w:left w:val="single" w:sz="4" w:space="0" w:color="auto"/>
              <w:bottom w:val="single" w:sz="4" w:space="0" w:color="auto"/>
              <w:right w:val="single" w:sz="4" w:space="0" w:color="auto"/>
            </w:tcBorders>
          </w:tcPr>
          <w:p w14:paraId="260AAE58" w14:textId="6749A67D" w:rsidR="00ED5660" w:rsidRPr="00C61D39" w:rsidRDefault="00ED5660" w:rsidP="001D3DED">
            <w:pPr>
              <w:autoSpaceDE w:val="0"/>
              <w:autoSpaceDN w:val="0"/>
              <w:adjustRightInd w:val="0"/>
              <w:jc w:val="center"/>
              <w:rPr>
                <w:rFonts w:cstheme="minorHAnsi"/>
                <w:b/>
                <w:bCs/>
                <w:noProof/>
              </w:rPr>
            </w:pPr>
            <w:r w:rsidRPr="00C61D39">
              <w:rPr>
                <w:rFonts w:cstheme="minorHAnsi"/>
                <w:color w:val="000000"/>
              </w:rPr>
              <w:t>20 (3.3)</w:t>
            </w:r>
          </w:p>
        </w:tc>
      </w:tr>
      <w:tr w:rsidR="00ED5660" w14:paraId="4C39B159" w14:textId="77777777" w:rsidTr="004B3DD6">
        <w:tc>
          <w:tcPr>
            <w:tcW w:w="4248" w:type="dxa"/>
            <w:tcBorders>
              <w:top w:val="single" w:sz="4" w:space="0" w:color="auto"/>
              <w:bottom w:val="nil"/>
              <w:right w:val="single" w:sz="4" w:space="0" w:color="auto"/>
            </w:tcBorders>
          </w:tcPr>
          <w:p w14:paraId="61827462" w14:textId="77777777" w:rsidR="00ED5660" w:rsidRPr="000508B5" w:rsidRDefault="00ED5660" w:rsidP="001D3DED">
            <w:pPr>
              <w:autoSpaceDE w:val="0"/>
              <w:autoSpaceDN w:val="0"/>
              <w:adjustRightInd w:val="0"/>
              <w:rPr>
                <w:rFonts w:cstheme="minorHAnsi"/>
                <w:b/>
                <w:bCs/>
                <w:noProof/>
              </w:rPr>
            </w:pPr>
            <w:r w:rsidRPr="000508B5">
              <w:rPr>
                <w:rFonts w:cstheme="minorHAnsi"/>
                <w:b/>
                <w:bCs/>
                <w:color w:val="000000"/>
              </w:rPr>
              <w:t>General disorders and administration site conditions</w:t>
            </w:r>
          </w:p>
        </w:tc>
        <w:tc>
          <w:tcPr>
            <w:tcW w:w="2268" w:type="dxa"/>
            <w:tcBorders>
              <w:top w:val="single" w:sz="4" w:space="0" w:color="auto"/>
              <w:left w:val="single" w:sz="4" w:space="0" w:color="auto"/>
              <w:bottom w:val="nil"/>
            </w:tcBorders>
          </w:tcPr>
          <w:p w14:paraId="64B7ADD1" w14:textId="77777777" w:rsidR="00ED5660" w:rsidRPr="000508B5" w:rsidRDefault="00ED5660" w:rsidP="001D3DED">
            <w:pPr>
              <w:autoSpaceDE w:val="0"/>
              <w:autoSpaceDN w:val="0"/>
              <w:adjustRightInd w:val="0"/>
              <w:jc w:val="center"/>
              <w:rPr>
                <w:rFonts w:cstheme="minorHAnsi"/>
                <w:b/>
                <w:bCs/>
                <w:noProof/>
              </w:rPr>
            </w:pPr>
          </w:p>
        </w:tc>
        <w:tc>
          <w:tcPr>
            <w:tcW w:w="2268" w:type="dxa"/>
            <w:tcBorders>
              <w:top w:val="single" w:sz="4" w:space="0" w:color="auto"/>
              <w:bottom w:val="nil"/>
            </w:tcBorders>
          </w:tcPr>
          <w:p w14:paraId="75941013" w14:textId="77777777" w:rsidR="00ED5660" w:rsidRPr="00C61D39" w:rsidRDefault="00ED5660" w:rsidP="001D3DED">
            <w:pPr>
              <w:autoSpaceDE w:val="0"/>
              <w:autoSpaceDN w:val="0"/>
              <w:adjustRightInd w:val="0"/>
              <w:jc w:val="center"/>
              <w:rPr>
                <w:rFonts w:cstheme="minorHAnsi"/>
                <w:b/>
                <w:bCs/>
                <w:noProof/>
              </w:rPr>
            </w:pPr>
          </w:p>
        </w:tc>
      </w:tr>
      <w:tr w:rsidR="00ED5660" w14:paraId="23BA1589" w14:textId="77777777" w:rsidTr="004B3DD6">
        <w:tc>
          <w:tcPr>
            <w:tcW w:w="4248" w:type="dxa"/>
            <w:tcBorders>
              <w:top w:val="nil"/>
              <w:left w:val="single" w:sz="4" w:space="0" w:color="auto"/>
              <w:bottom w:val="nil"/>
              <w:right w:val="single" w:sz="4" w:space="0" w:color="auto"/>
            </w:tcBorders>
          </w:tcPr>
          <w:p w14:paraId="5C557454" w14:textId="77777777" w:rsidR="00ED5660" w:rsidRPr="000508B5" w:rsidRDefault="00ED5660" w:rsidP="001D3DED">
            <w:pPr>
              <w:autoSpaceDE w:val="0"/>
              <w:autoSpaceDN w:val="0"/>
              <w:adjustRightInd w:val="0"/>
              <w:jc w:val="right"/>
              <w:rPr>
                <w:rFonts w:cstheme="minorHAnsi"/>
                <w:noProof/>
              </w:rPr>
            </w:pPr>
            <w:r w:rsidRPr="000508B5">
              <w:rPr>
                <w:rFonts w:cstheme="minorHAnsi"/>
                <w:noProof/>
              </w:rPr>
              <w:t>Fatigue</w:t>
            </w:r>
          </w:p>
        </w:tc>
        <w:tc>
          <w:tcPr>
            <w:tcW w:w="2268" w:type="dxa"/>
            <w:tcBorders>
              <w:top w:val="nil"/>
              <w:left w:val="single" w:sz="4" w:space="0" w:color="auto"/>
              <w:bottom w:val="nil"/>
              <w:right w:val="single" w:sz="4" w:space="0" w:color="auto"/>
            </w:tcBorders>
          </w:tcPr>
          <w:p w14:paraId="555CA1EA" w14:textId="152E3C52" w:rsidR="00ED5660" w:rsidRPr="000508B5" w:rsidRDefault="00ED5660" w:rsidP="001D3DED">
            <w:pPr>
              <w:autoSpaceDE w:val="0"/>
              <w:autoSpaceDN w:val="0"/>
              <w:adjustRightInd w:val="0"/>
              <w:jc w:val="center"/>
              <w:rPr>
                <w:rFonts w:cstheme="minorHAnsi"/>
                <w:b/>
                <w:bCs/>
                <w:noProof/>
              </w:rPr>
            </w:pPr>
            <w:r w:rsidRPr="000508B5">
              <w:rPr>
                <w:rFonts w:cstheme="minorHAnsi"/>
                <w:color w:val="000000"/>
              </w:rPr>
              <w:t>153 (25.5)</w:t>
            </w:r>
          </w:p>
        </w:tc>
        <w:tc>
          <w:tcPr>
            <w:tcW w:w="2268" w:type="dxa"/>
            <w:tcBorders>
              <w:top w:val="nil"/>
              <w:left w:val="single" w:sz="4" w:space="0" w:color="auto"/>
              <w:bottom w:val="nil"/>
              <w:right w:val="single" w:sz="4" w:space="0" w:color="auto"/>
            </w:tcBorders>
          </w:tcPr>
          <w:p w14:paraId="5DBC8152" w14:textId="7A2587DD" w:rsidR="00ED5660" w:rsidRPr="00C61D39" w:rsidRDefault="00ED5660" w:rsidP="001D3DED">
            <w:pPr>
              <w:autoSpaceDE w:val="0"/>
              <w:autoSpaceDN w:val="0"/>
              <w:adjustRightInd w:val="0"/>
              <w:jc w:val="center"/>
              <w:rPr>
                <w:rFonts w:cstheme="minorHAnsi"/>
                <w:b/>
                <w:bCs/>
                <w:noProof/>
              </w:rPr>
            </w:pPr>
            <w:r w:rsidRPr="00C61D39">
              <w:rPr>
                <w:rFonts w:cstheme="minorHAnsi"/>
                <w:color w:val="000000"/>
              </w:rPr>
              <w:t>17 (2.8)</w:t>
            </w:r>
          </w:p>
        </w:tc>
      </w:tr>
      <w:tr w:rsidR="00453ED4" w14:paraId="575A5117" w14:textId="77777777" w:rsidTr="004B3DD6">
        <w:tc>
          <w:tcPr>
            <w:tcW w:w="4248" w:type="dxa"/>
            <w:tcBorders>
              <w:top w:val="nil"/>
              <w:left w:val="single" w:sz="4" w:space="0" w:color="auto"/>
              <w:bottom w:val="single" w:sz="4" w:space="0" w:color="auto"/>
              <w:right w:val="single" w:sz="4" w:space="0" w:color="auto"/>
            </w:tcBorders>
          </w:tcPr>
          <w:p w14:paraId="34D8EE14" w14:textId="77777777" w:rsidR="00ED5660" w:rsidRPr="000508B5" w:rsidRDefault="00ED5660" w:rsidP="001D3DED">
            <w:pPr>
              <w:autoSpaceDE w:val="0"/>
              <w:autoSpaceDN w:val="0"/>
              <w:adjustRightInd w:val="0"/>
              <w:jc w:val="right"/>
              <w:rPr>
                <w:rFonts w:cstheme="minorHAnsi"/>
                <w:color w:val="000000"/>
              </w:rPr>
            </w:pPr>
            <w:r w:rsidRPr="000508B5">
              <w:rPr>
                <w:rFonts w:cstheme="minorHAnsi"/>
              </w:rPr>
              <w:t>Asthenia</w:t>
            </w:r>
          </w:p>
        </w:tc>
        <w:tc>
          <w:tcPr>
            <w:tcW w:w="2268" w:type="dxa"/>
            <w:tcBorders>
              <w:top w:val="nil"/>
              <w:left w:val="single" w:sz="4" w:space="0" w:color="auto"/>
              <w:bottom w:val="single" w:sz="4" w:space="0" w:color="auto"/>
              <w:right w:val="single" w:sz="4" w:space="0" w:color="auto"/>
            </w:tcBorders>
          </w:tcPr>
          <w:p w14:paraId="01324FC8" w14:textId="29CCC9CA" w:rsidR="00ED5660" w:rsidRPr="000508B5" w:rsidRDefault="00ED5660" w:rsidP="001D3DED">
            <w:pPr>
              <w:autoSpaceDE w:val="0"/>
              <w:autoSpaceDN w:val="0"/>
              <w:adjustRightInd w:val="0"/>
              <w:jc w:val="center"/>
              <w:rPr>
                <w:rFonts w:cstheme="minorHAnsi"/>
                <w:b/>
                <w:bCs/>
                <w:noProof/>
              </w:rPr>
            </w:pPr>
            <w:r w:rsidRPr="000508B5">
              <w:rPr>
                <w:rFonts w:cstheme="minorHAnsi"/>
                <w:color w:val="000000"/>
              </w:rPr>
              <w:t>116 (19.3)</w:t>
            </w:r>
          </w:p>
        </w:tc>
        <w:tc>
          <w:tcPr>
            <w:tcW w:w="2268" w:type="dxa"/>
            <w:tcBorders>
              <w:top w:val="nil"/>
              <w:left w:val="single" w:sz="4" w:space="0" w:color="auto"/>
              <w:bottom w:val="single" w:sz="4" w:space="0" w:color="auto"/>
              <w:right w:val="single" w:sz="4" w:space="0" w:color="auto"/>
            </w:tcBorders>
          </w:tcPr>
          <w:p w14:paraId="022B6F52" w14:textId="2881F1A4" w:rsidR="00ED5660" w:rsidRPr="00C61D39" w:rsidRDefault="00ED5660" w:rsidP="001D3DED">
            <w:pPr>
              <w:autoSpaceDE w:val="0"/>
              <w:autoSpaceDN w:val="0"/>
              <w:adjustRightInd w:val="0"/>
              <w:jc w:val="center"/>
              <w:rPr>
                <w:rFonts w:cstheme="minorHAnsi"/>
                <w:b/>
                <w:bCs/>
                <w:noProof/>
              </w:rPr>
            </w:pPr>
            <w:r w:rsidRPr="00C61D39">
              <w:rPr>
                <w:rFonts w:cstheme="minorHAnsi"/>
                <w:color w:val="000000"/>
              </w:rPr>
              <w:t>9 (1.5)</w:t>
            </w:r>
          </w:p>
        </w:tc>
      </w:tr>
      <w:tr w:rsidR="00ED5660" w14:paraId="4DB8C2E9" w14:textId="77777777" w:rsidTr="004B3DD6">
        <w:tc>
          <w:tcPr>
            <w:tcW w:w="4248" w:type="dxa"/>
            <w:tcBorders>
              <w:top w:val="single" w:sz="4" w:space="0" w:color="auto"/>
              <w:left w:val="single" w:sz="4" w:space="0" w:color="auto"/>
              <w:bottom w:val="nil"/>
              <w:right w:val="single" w:sz="4" w:space="0" w:color="auto"/>
            </w:tcBorders>
          </w:tcPr>
          <w:p w14:paraId="3EE5BC74" w14:textId="77777777" w:rsidR="00ED5660" w:rsidRPr="000508B5" w:rsidRDefault="00ED5660" w:rsidP="001D3DED">
            <w:pPr>
              <w:autoSpaceDE w:val="0"/>
              <w:autoSpaceDN w:val="0"/>
              <w:adjustRightInd w:val="0"/>
              <w:rPr>
                <w:rFonts w:cstheme="minorHAnsi"/>
                <w:b/>
                <w:bCs/>
                <w:color w:val="000000"/>
              </w:rPr>
            </w:pPr>
            <w:r w:rsidRPr="000508B5">
              <w:rPr>
                <w:rFonts w:cstheme="minorHAnsi"/>
                <w:b/>
                <w:bCs/>
                <w:color w:val="000000"/>
              </w:rPr>
              <w:t>Infections and infestations</w:t>
            </w:r>
          </w:p>
        </w:tc>
        <w:tc>
          <w:tcPr>
            <w:tcW w:w="2268" w:type="dxa"/>
            <w:tcBorders>
              <w:top w:val="single" w:sz="4" w:space="0" w:color="auto"/>
              <w:left w:val="single" w:sz="4" w:space="0" w:color="auto"/>
              <w:bottom w:val="nil"/>
              <w:right w:val="single" w:sz="4" w:space="0" w:color="auto"/>
            </w:tcBorders>
          </w:tcPr>
          <w:p w14:paraId="0E7B7840" w14:textId="77777777" w:rsidR="00ED5660" w:rsidRPr="000508B5" w:rsidRDefault="00ED5660" w:rsidP="001D3DED">
            <w:pPr>
              <w:autoSpaceDE w:val="0"/>
              <w:autoSpaceDN w:val="0"/>
              <w:adjustRightInd w:val="0"/>
              <w:jc w:val="center"/>
              <w:rPr>
                <w:rFonts w:cstheme="minorHAnsi"/>
                <w:b/>
                <w:bCs/>
                <w:noProof/>
              </w:rPr>
            </w:pPr>
          </w:p>
        </w:tc>
        <w:tc>
          <w:tcPr>
            <w:tcW w:w="2268" w:type="dxa"/>
            <w:tcBorders>
              <w:top w:val="single" w:sz="4" w:space="0" w:color="auto"/>
              <w:left w:val="single" w:sz="4" w:space="0" w:color="auto"/>
              <w:bottom w:val="nil"/>
              <w:right w:val="single" w:sz="4" w:space="0" w:color="auto"/>
            </w:tcBorders>
          </w:tcPr>
          <w:p w14:paraId="31C0D504" w14:textId="77777777" w:rsidR="00ED5660" w:rsidRPr="00C61D39" w:rsidRDefault="00ED5660" w:rsidP="001D3DED">
            <w:pPr>
              <w:autoSpaceDE w:val="0"/>
              <w:autoSpaceDN w:val="0"/>
              <w:adjustRightInd w:val="0"/>
              <w:jc w:val="center"/>
              <w:rPr>
                <w:rFonts w:cstheme="minorHAnsi"/>
                <w:b/>
                <w:bCs/>
                <w:noProof/>
              </w:rPr>
            </w:pPr>
          </w:p>
        </w:tc>
      </w:tr>
      <w:tr w:rsidR="00ED5660" w14:paraId="26C09F53" w14:textId="77777777" w:rsidTr="004B3DD6">
        <w:tc>
          <w:tcPr>
            <w:tcW w:w="4248" w:type="dxa"/>
            <w:tcBorders>
              <w:top w:val="nil"/>
              <w:left w:val="single" w:sz="4" w:space="0" w:color="auto"/>
              <w:bottom w:val="single" w:sz="4" w:space="0" w:color="auto"/>
              <w:right w:val="single" w:sz="4" w:space="0" w:color="auto"/>
            </w:tcBorders>
          </w:tcPr>
          <w:p w14:paraId="441A30EC" w14:textId="62022091" w:rsidR="00ED5660" w:rsidRPr="000508B5" w:rsidRDefault="00ED5660" w:rsidP="001D3DED">
            <w:pPr>
              <w:autoSpaceDE w:val="0"/>
              <w:autoSpaceDN w:val="0"/>
              <w:adjustRightInd w:val="0"/>
              <w:jc w:val="right"/>
              <w:rPr>
                <w:rFonts w:cstheme="minorHAnsi"/>
                <w:color w:val="000000"/>
              </w:rPr>
            </w:pPr>
            <w:r w:rsidRPr="000508B5">
              <w:rPr>
                <w:rFonts w:cstheme="minorHAnsi"/>
                <w:color w:val="000000"/>
              </w:rPr>
              <w:t>Urinary tract infection</w:t>
            </w:r>
          </w:p>
        </w:tc>
        <w:tc>
          <w:tcPr>
            <w:tcW w:w="2268" w:type="dxa"/>
            <w:tcBorders>
              <w:top w:val="nil"/>
              <w:left w:val="single" w:sz="4" w:space="0" w:color="auto"/>
              <w:bottom w:val="single" w:sz="4" w:space="0" w:color="auto"/>
              <w:right w:val="single" w:sz="4" w:space="0" w:color="auto"/>
            </w:tcBorders>
          </w:tcPr>
          <w:p w14:paraId="3BD3A421" w14:textId="4E8C7B59" w:rsidR="00ED5660" w:rsidRPr="000508B5" w:rsidRDefault="00ED5660" w:rsidP="001D3DED">
            <w:pPr>
              <w:autoSpaceDE w:val="0"/>
              <w:autoSpaceDN w:val="0"/>
              <w:adjustRightInd w:val="0"/>
              <w:jc w:val="center"/>
              <w:rPr>
                <w:rFonts w:cstheme="minorHAnsi"/>
                <w:b/>
                <w:bCs/>
                <w:noProof/>
              </w:rPr>
            </w:pPr>
            <w:r w:rsidRPr="000508B5">
              <w:rPr>
                <w:rFonts w:cstheme="minorHAnsi"/>
                <w:color w:val="000000"/>
              </w:rPr>
              <w:t>81 (13.5)</w:t>
            </w:r>
          </w:p>
        </w:tc>
        <w:tc>
          <w:tcPr>
            <w:tcW w:w="2268" w:type="dxa"/>
            <w:tcBorders>
              <w:top w:val="nil"/>
              <w:left w:val="single" w:sz="4" w:space="0" w:color="auto"/>
              <w:bottom w:val="single" w:sz="4" w:space="0" w:color="auto"/>
              <w:right w:val="single" w:sz="4" w:space="0" w:color="auto"/>
            </w:tcBorders>
          </w:tcPr>
          <w:p w14:paraId="414C4A06" w14:textId="10585DBF" w:rsidR="00ED5660" w:rsidRPr="00C61D39" w:rsidRDefault="00ED5660" w:rsidP="001D3DED">
            <w:pPr>
              <w:autoSpaceDE w:val="0"/>
              <w:autoSpaceDN w:val="0"/>
              <w:adjustRightInd w:val="0"/>
              <w:jc w:val="center"/>
              <w:rPr>
                <w:rFonts w:cstheme="minorHAnsi"/>
                <w:b/>
                <w:bCs/>
                <w:noProof/>
              </w:rPr>
            </w:pPr>
            <w:r w:rsidRPr="00C61D39">
              <w:rPr>
                <w:rFonts w:cstheme="minorHAnsi"/>
                <w:color w:val="000000"/>
              </w:rPr>
              <w:t>10 (1.7)</w:t>
            </w:r>
          </w:p>
        </w:tc>
      </w:tr>
      <w:tr w:rsidR="00ED5660" w14:paraId="114A4E80" w14:textId="77777777" w:rsidTr="004B3DD6">
        <w:tc>
          <w:tcPr>
            <w:tcW w:w="4248" w:type="dxa"/>
            <w:tcBorders>
              <w:top w:val="single" w:sz="4" w:space="0" w:color="auto"/>
              <w:left w:val="single" w:sz="4" w:space="0" w:color="auto"/>
              <w:bottom w:val="nil"/>
              <w:right w:val="single" w:sz="4" w:space="0" w:color="auto"/>
            </w:tcBorders>
          </w:tcPr>
          <w:p w14:paraId="46ACF025" w14:textId="77777777" w:rsidR="00ED5660" w:rsidRPr="000508B5" w:rsidRDefault="00ED5660" w:rsidP="001D3DED">
            <w:pPr>
              <w:autoSpaceDE w:val="0"/>
              <w:autoSpaceDN w:val="0"/>
              <w:adjustRightInd w:val="0"/>
              <w:rPr>
                <w:rFonts w:cstheme="minorHAnsi"/>
                <w:b/>
                <w:bCs/>
                <w:color w:val="000000"/>
              </w:rPr>
            </w:pPr>
            <w:r w:rsidRPr="000508B5">
              <w:rPr>
                <w:rFonts w:cstheme="minorHAnsi"/>
                <w:b/>
                <w:bCs/>
                <w:color w:val="000000"/>
              </w:rPr>
              <w:t>Musculoskeletal and connective tissue disorders</w:t>
            </w:r>
          </w:p>
        </w:tc>
        <w:tc>
          <w:tcPr>
            <w:tcW w:w="2268" w:type="dxa"/>
            <w:tcBorders>
              <w:top w:val="single" w:sz="4" w:space="0" w:color="auto"/>
              <w:left w:val="single" w:sz="4" w:space="0" w:color="auto"/>
              <w:bottom w:val="nil"/>
              <w:right w:val="single" w:sz="4" w:space="0" w:color="auto"/>
            </w:tcBorders>
          </w:tcPr>
          <w:p w14:paraId="73858FBC" w14:textId="77777777" w:rsidR="00ED5660" w:rsidRPr="000508B5" w:rsidRDefault="00ED5660" w:rsidP="001D3DED">
            <w:pPr>
              <w:autoSpaceDE w:val="0"/>
              <w:autoSpaceDN w:val="0"/>
              <w:adjustRightInd w:val="0"/>
              <w:jc w:val="center"/>
              <w:rPr>
                <w:rFonts w:cstheme="minorHAnsi"/>
                <w:b/>
                <w:bCs/>
                <w:noProof/>
              </w:rPr>
            </w:pPr>
          </w:p>
        </w:tc>
        <w:tc>
          <w:tcPr>
            <w:tcW w:w="2268" w:type="dxa"/>
            <w:tcBorders>
              <w:top w:val="single" w:sz="4" w:space="0" w:color="auto"/>
              <w:left w:val="single" w:sz="4" w:space="0" w:color="auto"/>
              <w:bottom w:val="nil"/>
              <w:right w:val="single" w:sz="4" w:space="0" w:color="auto"/>
            </w:tcBorders>
          </w:tcPr>
          <w:p w14:paraId="65E80665" w14:textId="77777777" w:rsidR="00ED5660" w:rsidRPr="00C61D39" w:rsidRDefault="00ED5660" w:rsidP="001D3DED">
            <w:pPr>
              <w:autoSpaceDE w:val="0"/>
              <w:autoSpaceDN w:val="0"/>
              <w:adjustRightInd w:val="0"/>
              <w:jc w:val="center"/>
              <w:rPr>
                <w:rFonts w:cstheme="minorHAnsi"/>
                <w:b/>
                <w:bCs/>
                <w:noProof/>
              </w:rPr>
            </w:pPr>
          </w:p>
        </w:tc>
      </w:tr>
      <w:tr w:rsidR="00ED5660" w14:paraId="579190D9" w14:textId="77777777" w:rsidTr="004B3DD6">
        <w:tc>
          <w:tcPr>
            <w:tcW w:w="4248" w:type="dxa"/>
            <w:tcBorders>
              <w:top w:val="nil"/>
              <w:left w:val="single" w:sz="4" w:space="0" w:color="auto"/>
              <w:bottom w:val="nil"/>
              <w:right w:val="single" w:sz="4" w:space="0" w:color="auto"/>
            </w:tcBorders>
          </w:tcPr>
          <w:p w14:paraId="6AB23700" w14:textId="6BF24893" w:rsidR="00ED5660" w:rsidRPr="000508B5" w:rsidRDefault="00ED5660" w:rsidP="001D3DED">
            <w:pPr>
              <w:tabs>
                <w:tab w:val="left" w:pos="567"/>
              </w:tabs>
              <w:autoSpaceDE w:val="0"/>
              <w:autoSpaceDN w:val="0"/>
              <w:adjustRightInd w:val="0"/>
              <w:jc w:val="right"/>
              <w:rPr>
                <w:rFonts w:cstheme="minorHAnsi"/>
                <w:b/>
                <w:bCs/>
              </w:rPr>
            </w:pPr>
            <w:r w:rsidRPr="000508B5">
              <w:rPr>
                <w:rFonts w:cstheme="minorHAnsi"/>
                <w:color w:val="000000"/>
              </w:rPr>
              <w:t>Arthralgia</w:t>
            </w:r>
          </w:p>
        </w:tc>
        <w:tc>
          <w:tcPr>
            <w:tcW w:w="2268" w:type="dxa"/>
            <w:tcBorders>
              <w:top w:val="nil"/>
              <w:left w:val="single" w:sz="4" w:space="0" w:color="auto"/>
              <w:bottom w:val="nil"/>
              <w:right w:val="single" w:sz="4" w:space="0" w:color="auto"/>
            </w:tcBorders>
          </w:tcPr>
          <w:p w14:paraId="51F4E52C" w14:textId="7EC40D4D" w:rsidR="00ED5660" w:rsidRPr="000508B5" w:rsidRDefault="00ED5660" w:rsidP="001D3DED">
            <w:pPr>
              <w:tabs>
                <w:tab w:val="left" w:pos="567"/>
              </w:tabs>
              <w:autoSpaceDE w:val="0"/>
              <w:autoSpaceDN w:val="0"/>
              <w:adjustRightInd w:val="0"/>
              <w:jc w:val="center"/>
              <w:rPr>
                <w:rFonts w:cstheme="minorHAnsi"/>
                <w:b/>
                <w:bCs/>
              </w:rPr>
            </w:pPr>
            <w:r w:rsidRPr="000508B5">
              <w:rPr>
                <w:rFonts w:cstheme="minorHAnsi"/>
                <w:color w:val="000000"/>
              </w:rPr>
              <w:t>100 (16.6)</w:t>
            </w:r>
          </w:p>
        </w:tc>
        <w:tc>
          <w:tcPr>
            <w:tcW w:w="2268" w:type="dxa"/>
            <w:tcBorders>
              <w:top w:val="nil"/>
              <w:left w:val="single" w:sz="4" w:space="0" w:color="auto"/>
              <w:bottom w:val="nil"/>
              <w:right w:val="single" w:sz="4" w:space="0" w:color="auto"/>
            </w:tcBorders>
          </w:tcPr>
          <w:p w14:paraId="3B08B196" w14:textId="11FC0CBA" w:rsidR="00ED5660" w:rsidRPr="00C61D39" w:rsidRDefault="00ED5660" w:rsidP="001D3DED">
            <w:pPr>
              <w:tabs>
                <w:tab w:val="left" w:pos="567"/>
              </w:tabs>
              <w:autoSpaceDE w:val="0"/>
              <w:autoSpaceDN w:val="0"/>
              <w:adjustRightInd w:val="0"/>
              <w:jc w:val="center"/>
              <w:rPr>
                <w:rFonts w:cstheme="minorHAnsi"/>
                <w:b/>
                <w:bCs/>
              </w:rPr>
            </w:pPr>
            <w:r w:rsidRPr="00C61D39">
              <w:rPr>
                <w:rFonts w:cstheme="minorHAnsi"/>
                <w:color w:val="000000"/>
              </w:rPr>
              <w:t>4 (0.7)</w:t>
            </w:r>
          </w:p>
        </w:tc>
      </w:tr>
      <w:tr w:rsidR="00ED5660" w14:paraId="510922EA" w14:textId="77777777" w:rsidTr="004B3DD6">
        <w:tc>
          <w:tcPr>
            <w:tcW w:w="4248" w:type="dxa"/>
            <w:tcBorders>
              <w:top w:val="nil"/>
              <w:left w:val="single" w:sz="4" w:space="0" w:color="auto"/>
              <w:bottom w:val="single" w:sz="4" w:space="0" w:color="auto"/>
              <w:right w:val="single" w:sz="4" w:space="0" w:color="auto"/>
            </w:tcBorders>
          </w:tcPr>
          <w:p w14:paraId="66C15A5F" w14:textId="77777777" w:rsidR="00ED5660" w:rsidRDefault="00ED5660" w:rsidP="001D3DED">
            <w:pPr>
              <w:tabs>
                <w:tab w:val="left" w:pos="567"/>
              </w:tabs>
              <w:autoSpaceDE w:val="0"/>
              <w:autoSpaceDN w:val="0"/>
              <w:adjustRightInd w:val="0"/>
              <w:jc w:val="right"/>
              <w:rPr>
                <w:rFonts w:cstheme="minorHAnsi"/>
                <w:color w:val="000000"/>
              </w:rPr>
            </w:pPr>
            <w:r w:rsidRPr="000508B5">
              <w:rPr>
                <w:rFonts w:cstheme="minorHAnsi"/>
                <w:color w:val="000000"/>
              </w:rPr>
              <w:t>Back pain</w:t>
            </w:r>
          </w:p>
          <w:p w14:paraId="066EA802" w14:textId="7BD64927" w:rsidR="00453ED4" w:rsidRPr="000508B5" w:rsidRDefault="00453ED4" w:rsidP="001D3DED">
            <w:pPr>
              <w:tabs>
                <w:tab w:val="left" w:pos="567"/>
              </w:tabs>
              <w:autoSpaceDE w:val="0"/>
              <w:autoSpaceDN w:val="0"/>
              <w:adjustRightInd w:val="0"/>
              <w:jc w:val="right"/>
              <w:rPr>
                <w:rFonts w:cstheme="minorHAnsi"/>
                <w:b/>
                <w:bCs/>
              </w:rPr>
            </w:pPr>
          </w:p>
        </w:tc>
        <w:tc>
          <w:tcPr>
            <w:tcW w:w="2268" w:type="dxa"/>
            <w:tcBorders>
              <w:top w:val="nil"/>
              <w:left w:val="single" w:sz="4" w:space="0" w:color="auto"/>
              <w:bottom w:val="single" w:sz="4" w:space="0" w:color="auto"/>
              <w:right w:val="single" w:sz="4" w:space="0" w:color="auto"/>
            </w:tcBorders>
          </w:tcPr>
          <w:p w14:paraId="5E2FF9AA" w14:textId="423F310B" w:rsidR="00ED5660" w:rsidRPr="000508B5" w:rsidRDefault="00ED5660" w:rsidP="001D3DED">
            <w:pPr>
              <w:tabs>
                <w:tab w:val="left" w:pos="567"/>
              </w:tabs>
              <w:autoSpaceDE w:val="0"/>
              <w:autoSpaceDN w:val="0"/>
              <w:adjustRightInd w:val="0"/>
              <w:jc w:val="center"/>
              <w:rPr>
                <w:rFonts w:cstheme="minorHAnsi"/>
                <w:b/>
                <w:bCs/>
              </w:rPr>
            </w:pPr>
            <w:r w:rsidRPr="000508B5">
              <w:rPr>
                <w:rFonts w:cstheme="minorHAnsi"/>
                <w:color w:val="000000"/>
              </w:rPr>
              <w:t>74 (12.3)</w:t>
            </w:r>
          </w:p>
        </w:tc>
        <w:tc>
          <w:tcPr>
            <w:tcW w:w="2268" w:type="dxa"/>
            <w:tcBorders>
              <w:top w:val="nil"/>
              <w:left w:val="single" w:sz="4" w:space="0" w:color="auto"/>
              <w:bottom w:val="single" w:sz="4" w:space="0" w:color="auto"/>
              <w:right w:val="single" w:sz="4" w:space="0" w:color="auto"/>
            </w:tcBorders>
          </w:tcPr>
          <w:p w14:paraId="7189DDA6" w14:textId="25769B82" w:rsidR="00ED5660" w:rsidRPr="00C61D39" w:rsidRDefault="00ED5660" w:rsidP="001D3DED">
            <w:pPr>
              <w:tabs>
                <w:tab w:val="left" w:pos="567"/>
              </w:tabs>
              <w:autoSpaceDE w:val="0"/>
              <w:autoSpaceDN w:val="0"/>
              <w:adjustRightInd w:val="0"/>
              <w:jc w:val="center"/>
              <w:rPr>
                <w:rFonts w:cstheme="minorHAnsi"/>
                <w:b/>
                <w:bCs/>
              </w:rPr>
            </w:pPr>
            <w:r w:rsidRPr="00C61D39">
              <w:rPr>
                <w:rFonts w:cstheme="minorHAnsi"/>
                <w:color w:val="000000"/>
              </w:rPr>
              <w:t>11 (1.8)</w:t>
            </w:r>
          </w:p>
        </w:tc>
      </w:tr>
      <w:tr w:rsidR="00ED5660" w14:paraId="55C4C790" w14:textId="77777777" w:rsidTr="004B3DD6">
        <w:tc>
          <w:tcPr>
            <w:tcW w:w="4248" w:type="dxa"/>
            <w:tcBorders>
              <w:top w:val="single" w:sz="4" w:space="0" w:color="auto"/>
              <w:left w:val="single" w:sz="4" w:space="0" w:color="auto"/>
              <w:bottom w:val="nil"/>
              <w:right w:val="single" w:sz="4" w:space="0" w:color="auto"/>
            </w:tcBorders>
          </w:tcPr>
          <w:p w14:paraId="668D3D5A" w14:textId="77777777" w:rsidR="00ED5660" w:rsidRPr="000508B5" w:rsidRDefault="00ED5660" w:rsidP="001D3DED">
            <w:pPr>
              <w:tabs>
                <w:tab w:val="left" w:pos="567"/>
              </w:tabs>
              <w:autoSpaceDE w:val="0"/>
              <w:autoSpaceDN w:val="0"/>
              <w:adjustRightInd w:val="0"/>
              <w:rPr>
                <w:rFonts w:cstheme="minorHAnsi"/>
                <w:b/>
                <w:bCs/>
              </w:rPr>
            </w:pPr>
            <w:r w:rsidRPr="000508B5">
              <w:rPr>
                <w:rFonts w:cstheme="minorHAnsi"/>
                <w:b/>
                <w:bCs/>
                <w:color w:val="000000"/>
              </w:rPr>
              <w:t>Metabolism and nutrition disorders</w:t>
            </w:r>
          </w:p>
        </w:tc>
        <w:tc>
          <w:tcPr>
            <w:tcW w:w="2268" w:type="dxa"/>
            <w:tcBorders>
              <w:top w:val="single" w:sz="4" w:space="0" w:color="auto"/>
              <w:left w:val="single" w:sz="4" w:space="0" w:color="auto"/>
              <w:bottom w:val="nil"/>
              <w:right w:val="single" w:sz="4" w:space="0" w:color="auto"/>
            </w:tcBorders>
          </w:tcPr>
          <w:p w14:paraId="53779770" w14:textId="77777777" w:rsidR="00ED5660" w:rsidRPr="000508B5" w:rsidRDefault="00ED5660" w:rsidP="001D3DED">
            <w:pPr>
              <w:tabs>
                <w:tab w:val="left" w:pos="567"/>
              </w:tabs>
              <w:autoSpaceDE w:val="0"/>
              <w:autoSpaceDN w:val="0"/>
              <w:adjustRightInd w:val="0"/>
              <w:jc w:val="center"/>
              <w:rPr>
                <w:rFonts w:cstheme="minorHAnsi"/>
                <w:b/>
                <w:bCs/>
              </w:rPr>
            </w:pPr>
          </w:p>
        </w:tc>
        <w:tc>
          <w:tcPr>
            <w:tcW w:w="2268" w:type="dxa"/>
            <w:tcBorders>
              <w:top w:val="single" w:sz="4" w:space="0" w:color="auto"/>
              <w:left w:val="single" w:sz="4" w:space="0" w:color="auto"/>
              <w:bottom w:val="nil"/>
              <w:right w:val="single" w:sz="4" w:space="0" w:color="auto"/>
            </w:tcBorders>
          </w:tcPr>
          <w:p w14:paraId="2DF97330" w14:textId="77777777" w:rsidR="00ED5660" w:rsidRPr="00C61D39" w:rsidRDefault="00ED5660" w:rsidP="001D3DED">
            <w:pPr>
              <w:tabs>
                <w:tab w:val="left" w:pos="567"/>
              </w:tabs>
              <w:autoSpaceDE w:val="0"/>
              <w:autoSpaceDN w:val="0"/>
              <w:adjustRightInd w:val="0"/>
              <w:jc w:val="center"/>
              <w:rPr>
                <w:rFonts w:cstheme="minorHAnsi"/>
                <w:b/>
                <w:bCs/>
              </w:rPr>
            </w:pPr>
          </w:p>
        </w:tc>
      </w:tr>
      <w:tr w:rsidR="00ED5660" w14:paraId="372BFDA3" w14:textId="77777777" w:rsidTr="004B3DD6">
        <w:tc>
          <w:tcPr>
            <w:tcW w:w="4248" w:type="dxa"/>
            <w:tcBorders>
              <w:top w:val="nil"/>
              <w:left w:val="single" w:sz="4" w:space="0" w:color="auto"/>
              <w:bottom w:val="single" w:sz="4" w:space="0" w:color="auto"/>
              <w:right w:val="single" w:sz="4" w:space="0" w:color="auto"/>
            </w:tcBorders>
          </w:tcPr>
          <w:p w14:paraId="7928B1F5" w14:textId="48D7160E" w:rsidR="00ED5660" w:rsidRPr="000508B5" w:rsidRDefault="00ED5660" w:rsidP="001D3DED">
            <w:pPr>
              <w:tabs>
                <w:tab w:val="left" w:pos="567"/>
              </w:tabs>
              <w:autoSpaceDE w:val="0"/>
              <w:autoSpaceDN w:val="0"/>
              <w:adjustRightInd w:val="0"/>
              <w:jc w:val="right"/>
              <w:rPr>
                <w:rFonts w:cstheme="minorHAnsi"/>
                <w:b/>
                <w:bCs/>
              </w:rPr>
            </w:pPr>
            <w:r w:rsidRPr="000508B5">
              <w:rPr>
                <w:rFonts w:cstheme="minorHAnsi"/>
                <w:color w:val="000000"/>
              </w:rPr>
              <w:t>Decreased appetite</w:t>
            </w:r>
          </w:p>
        </w:tc>
        <w:tc>
          <w:tcPr>
            <w:tcW w:w="2268" w:type="dxa"/>
            <w:tcBorders>
              <w:top w:val="nil"/>
              <w:left w:val="single" w:sz="4" w:space="0" w:color="auto"/>
              <w:bottom w:val="single" w:sz="4" w:space="0" w:color="auto"/>
              <w:right w:val="single" w:sz="4" w:space="0" w:color="auto"/>
            </w:tcBorders>
          </w:tcPr>
          <w:p w14:paraId="293FEB42" w14:textId="45569EFF" w:rsidR="00ED5660" w:rsidRPr="000508B5" w:rsidRDefault="00ED5660" w:rsidP="001D3DED">
            <w:pPr>
              <w:tabs>
                <w:tab w:val="left" w:pos="567"/>
              </w:tabs>
              <w:autoSpaceDE w:val="0"/>
              <w:autoSpaceDN w:val="0"/>
              <w:adjustRightInd w:val="0"/>
              <w:jc w:val="center"/>
              <w:rPr>
                <w:rFonts w:cstheme="minorHAnsi"/>
                <w:b/>
                <w:bCs/>
              </w:rPr>
            </w:pPr>
            <w:r w:rsidRPr="000508B5">
              <w:rPr>
                <w:rFonts w:cstheme="minorHAnsi"/>
                <w:color w:val="000000"/>
              </w:rPr>
              <w:t>104 (17.3)</w:t>
            </w:r>
          </w:p>
        </w:tc>
        <w:tc>
          <w:tcPr>
            <w:tcW w:w="2268" w:type="dxa"/>
            <w:tcBorders>
              <w:top w:val="nil"/>
              <w:left w:val="single" w:sz="4" w:space="0" w:color="auto"/>
              <w:bottom w:val="single" w:sz="4" w:space="0" w:color="auto"/>
              <w:right w:val="single" w:sz="4" w:space="0" w:color="auto"/>
            </w:tcBorders>
          </w:tcPr>
          <w:p w14:paraId="14310225" w14:textId="6031E669" w:rsidR="00ED5660" w:rsidRPr="00C61D39" w:rsidRDefault="00ED5660" w:rsidP="001D3DED">
            <w:pPr>
              <w:tabs>
                <w:tab w:val="left" w:pos="567"/>
              </w:tabs>
              <w:autoSpaceDE w:val="0"/>
              <w:autoSpaceDN w:val="0"/>
              <w:adjustRightInd w:val="0"/>
              <w:jc w:val="center"/>
              <w:rPr>
                <w:rFonts w:cstheme="minorHAnsi"/>
                <w:b/>
                <w:bCs/>
              </w:rPr>
            </w:pPr>
            <w:r w:rsidRPr="00C61D39">
              <w:rPr>
                <w:rFonts w:cstheme="minorHAnsi"/>
                <w:color w:val="000000"/>
              </w:rPr>
              <w:t>5 (0.8)</w:t>
            </w:r>
          </w:p>
        </w:tc>
      </w:tr>
      <w:tr w:rsidR="00ED5660" w14:paraId="18D613CD" w14:textId="77777777" w:rsidTr="004B3DD6">
        <w:tc>
          <w:tcPr>
            <w:tcW w:w="4248" w:type="dxa"/>
            <w:tcBorders>
              <w:top w:val="single" w:sz="4" w:space="0" w:color="auto"/>
              <w:left w:val="single" w:sz="4" w:space="0" w:color="auto"/>
              <w:bottom w:val="nil"/>
              <w:right w:val="single" w:sz="4" w:space="0" w:color="auto"/>
            </w:tcBorders>
          </w:tcPr>
          <w:p w14:paraId="2DAE38E6" w14:textId="77777777" w:rsidR="00ED5660" w:rsidRPr="000508B5" w:rsidRDefault="00ED5660" w:rsidP="001D3DED">
            <w:pPr>
              <w:tabs>
                <w:tab w:val="left" w:pos="567"/>
              </w:tabs>
              <w:autoSpaceDE w:val="0"/>
              <w:autoSpaceDN w:val="0"/>
              <w:adjustRightInd w:val="0"/>
              <w:rPr>
                <w:rFonts w:cstheme="minorHAnsi"/>
                <w:b/>
                <w:bCs/>
              </w:rPr>
            </w:pPr>
            <w:r w:rsidRPr="000508B5">
              <w:rPr>
                <w:rFonts w:cstheme="minorHAnsi"/>
                <w:b/>
                <w:bCs/>
                <w:color w:val="000000"/>
              </w:rPr>
              <w:lastRenderedPageBreak/>
              <w:t xml:space="preserve">Respiratory, </w:t>
            </w:r>
            <w:proofErr w:type="gramStart"/>
            <w:r w:rsidRPr="000508B5">
              <w:rPr>
                <w:rFonts w:cstheme="minorHAnsi"/>
                <w:b/>
                <w:bCs/>
                <w:color w:val="000000"/>
              </w:rPr>
              <w:t>thoracic</w:t>
            </w:r>
            <w:proofErr w:type="gramEnd"/>
            <w:r w:rsidRPr="000508B5">
              <w:rPr>
                <w:rFonts w:cstheme="minorHAnsi"/>
                <w:b/>
                <w:bCs/>
                <w:color w:val="000000"/>
              </w:rPr>
              <w:t xml:space="preserve"> and mediastinal disorders</w:t>
            </w:r>
          </w:p>
        </w:tc>
        <w:tc>
          <w:tcPr>
            <w:tcW w:w="2268" w:type="dxa"/>
            <w:tcBorders>
              <w:top w:val="single" w:sz="4" w:space="0" w:color="auto"/>
              <w:left w:val="single" w:sz="4" w:space="0" w:color="auto"/>
              <w:bottom w:val="nil"/>
              <w:right w:val="single" w:sz="4" w:space="0" w:color="auto"/>
            </w:tcBorders>
          </w:tcPr>
          <w:p w14:paraId="0FC98B80" w14:textId="77777777" w:rsidR="00ED5660" w:rsidRPr="000508B5" w:rsidRDefault="00ED5660" w:rsidP="001D3DED">
            <w:pPr>
              <w:tabs>
                <w:tab w:val="left" w:pos="567"/>
              </w:tabs>
              <w:autoSpaceDE w:val="0"/>
              <w:autoSpaceDN w:val="0"/>
              <w:adjustRightInd w:val="0"/>
              <w:jc w:val="center"/>
              <w:rPr>
                <w:rFonts w:cstheme="minorHAnsi"/>
                <w:b/>
                <w:bCs/>
              </w:rPr>
            </w:pPr>
          </w:p>
        </w:tc>
        <w:tc>
          <w:tcPr>
            <w:tcW w:w="2268" w:type="dxa"/>
            <w:tcBorders>
              <w:top w:val="single" w:sz="4" w:space="0" w:color="auto"/>
              <w:left w:val="single" w:sz="4" w:space="0" w:color="auto"/>
              <w:bottom w:val="nil"/>
              <w:right w:val="single" w:sz="4" w:space="0" w:color="auto"/>
            </w:tcBorders>
          </w:tcPr>
          <w:p w14:paraId="41F96CF7" w14:textId="77777777" w:rsidR="00ED5660" w:rsidRPr="00C61D39" w:rsidRDefault="00ED5660" w:rsidP="001D3DED">
            <w:pPr>
              <w:tabs>
                <w:tab w:val="left" w:pos="567"/>
              </w:tabs>
              <w:autoSpaceDE w:val="0"/>
              <w:autoSpaceDN w:val="0"/>
              <w:adjustRightInd w:val="0"/>
              <w:jc w:val="center"/>
              <w:rPr>
                <w:rFonts w:cstheme="minorHAnsi"/>
                <w:b/>
                <w:bCs/>
              </w:rPr>
            </w:pPr>
          </w:p>
        </w:tc>
      </w:tr>
      <w:tr w:rsidR="00ED5660" w14:paraId="3848257B" w14:textId="77777777" w:rsidTr="004B3DD6">
        <w:tc>
          <w:tcPr>
            <w:tcW w:w="4248" w:type="dxa"/>
            <w:tcBorders>
              <w:top w:val="nil"/>
              <w:left w:val="single" w:sz="4" w:space="0" w:color="auto"/>
              <w:bottom w:val="nil"/>
              <w:right w:val="single" w:sz="4" w:space="0" w:color="auto"/>
            </w:tcBorders>
          </w:tcPr>
          <w:p w14:paraId="67C271AB" w14:textId="7E75EB3A" w:rsidR="00ED5660" w:rsidRPr="000508B5" w:rsidRDefault="00ED5660" w:rsidP="001D3DED">
            <w:pPr>
              <w:tabs>
                <w:tab w:val="left" w:pos="567"/>
              </w:tabs>
              <w:autoSpaceDE w:val="0"/>
              <w:autoSpaceDN w:val="0"/>
              <w:adjustRightInd w:val="0"/>
              <w:jc w:val="right"/>
              <w:rPr>
                <w:rFonts w:cstheme="minorHAnsi"/>
                <w:b/>
                <w:bCs/>
              </w:rPr>
            </w:pPr>
            <w:r w:rsidRPr="000508B5">
              <w:rPr>
                <w:rFonts w:cstheme="minorHAnsi"/>
                <w:color w:val="000000"/>
              </w:rPr>
              <w:t>Cough</w:t>
            </w:r>
          </w:p>
        </w:tc>
        <w:tc>
          <w:tcPr>
            <w:tcW w:w="2268" w:type="dxa"/>
            <w:tcBorders>
              <w:top w:val="nil"/>
              <w:left w:val="single" w:sz="4" w:space="0" w:color="auto"/>
              <w:bottom w:val="nil"/>
              <w:right w:val="single" w:sz="4" w:space="0" w:color="auto"/>
            </w:tcBorders>
          </w:tcPr>
          <w:p w14:paraId="298F90ED" w14:textId="52CDC9AD" w:rsidR="00ED5660" w:rsidRPr="000508B5" w:rsidRDefault="00ED5660" w:rsidP="001D3DED">
            <w:pPr>
              <w:tabs>
                <w:tab w:val="left" w:pos="567"/>
              </w:tabs>
              <w:autoSpaceDE w:val="0"/>
              <w:autoSpaceDN w:val="0"/>
              <w:adjustRightInd w:val="0"/>
              <w:jc w:val="center"/>
              <w:rPr>
                <w:rFonts w:cstheme="minorHAnsi"/>
                <w:b/>
                <w:bCs/>
              </w:rPr>
            </w:pPr>
            <w:r w:rsidRPr="000508B5">
              <w:rPr>
                <w:rFonts w:cstheme="minorHAnsi"/>
                <w:color w:val="000000"/>
              </w:rPr>
              <w:t>92 (15.3)</w:t>
            </w:r>
          </w:p>
        </w:tc>
        <w:tc>
          <w:tcPr>
            <w:tcW w:w="2268" w:type="dxa"/>
            <w:tcBorders>
              <w:top w:val="nil"/>
              <w:left w:val="single" w:sz="4" w:space="0" w:color="auto"/>
              <w:bottom w:val="nil"/>
              <w:right w:val="single" w:sz="4" w:space="0" w:color="auto"/>
            </w:tcBorders>
          </w:tcPr>
          <w:p w14:paraId="03B7ABD8" w14:textId="2B12E7B2" w:rsidR="00ED5660" w:rsidRPr="00C61D39" w:rsidRDefault="00ED5660" w:rsidP="001D3DED">
            <w:pPr>
              <w:tabs>
                <w:tab w:val="left" w:pos="567"/>
              </w:tabs>
              <w:autoSpaceDE w:val="0"/>
              <w:autoSpaceDN w:val="0"/>
              <w:adjustRightInd w:val="0"/>
              <w:jc w:val="center"/>
              <w:rPr>
                <w:rFonts w:cstheme="minorHAnsi"/>
                <w:b/>
                <w:bCs/>
              </w:rPr>
            </w:pPr>
            <w:r w:rsidRPr="00C61D39">
              <w:rPr>
                <w:rFonts w:cstheme="minorHAnsi"/>
                <w:color w:val="000000"/>
              </w:rPr>
              <w:t>1 (0.2)</w:t>
            </w:r>
          </w:p>
        </w:tc>
      </w:tr>
      <w:tr w:rsidR="00ED5660" w14:paraId="7014EACF" w14:textId="77777777" w:rsidTr="004B3DD6">
        <w:tc>
          <w:tcPr>
            <w:tcW w:w="4248" w:type="dxa"/>
            <w:tcBorders>
              <w:top w:val="nil"/>
              <w:left w:val="single" w:sz="4" w:space="0" w:color="auto"/>
              <w:bottom w:val="single" w:sz="4" w:space="0" w:color="auto"/>
              <w:right w:val="single" w:sz="4" w:space="0" w:color="auto"/>
            </w:tcBorders>
          </w:tcPr>
          <w:p w14:paraId="42D2B95F" w14:textId="0CCE0F9A" w:rsidR="00ED5660" w:rsidRPr="000508B5" w:rsidRDefault="00ED5660" w:rsidP="001D3DED">
            <w:pPr>
              <w:tabs>
                <w:tab w:val="left" w:pos="567"/>
              </w:tabs>
              <w:autoSpaceDE w:val="0"/>
              <w:autoSpaceDN w:val="0"/>
              <w:adjustRightInd w:val="0"/>
              <w:jc w:val="right"/>
              <w:rPr>
                <w:rFonts w:cstheme="minorHAnsi"/>
                <w:b/>
                <w:bCs/>
              </w:rPr>
            </w:pPr>
            <w:proofErr w:type="spellStart"/>
            <w:r w:rsidRPr="000508B5">
              <w:rPr>
                <w:rFonts w:cstheme="minorHAnsi"/>
                <w:color w:val="000000"/>
              </w:rPr>
              <w:t>Dyspnoea</w:t>
            </w:r>
            <w:proofErr w:type="spellEnd"/>
          </w:p>
        </w:tc>
        <w:tc>
          <w:tcPr>
            <w:tcW w:w="2268" w:type="dxa"/>
            <w:tcBorders>
              <w:top w:val="nil"/>
              <w:left w:val="single" w:sz="4" w:space="0" w:color="auto"/>
              <w:bottom w:val="single" w:sz="4" w:space="0" w:color="auto"/>
              <w:right w:val="single" w:sz="4" w:space="0" w:color="auto"/>
            </w:tcBorders>
          </w:tcPr>
          <w:p w14:paraId="291E5B9D" w14:textId="209EDBDD" w:rsidR="00ED5660" w:rsidRPr="000508B5" w:rsidRDefault="00ED5660" w:rsidP="001D3DED">
            <w:pPr>
              <w:tabs>
                <w:tab w:val="left" w:pos="567"/>
              </w:tabs>
              <w:autoSpaceDE w:val="0"/>
              <w:autoSpaceDN w:val="0"/>
              <w:adjustRightInd w:val="0"/>
              <w:jc w:val="center"/>
              <w:rPr>
                <w:rFonts w:cstheme="minorHAnsi"/>
                <w:b/>
                <w:bCs/>
              </w:rPr>
            </w:pPr>
            <w:r w:rsidRPr="000508B5">
              <w:rPr>
                <w:rFonts w:cstheme="minorHAnsi"/>
                <w:color w:val="000000"/>
              </w:rPr>
              <w:t>75 (12.5)</w:t>
            </w:r>
          </w:p>
        </w:tc>
        <w:tc>
          <w:tcPr>
            <w:tcW w:w="2268" w:type="dxa"/>
            <w:tcBorders>
              <w:top w:val="nil"/>
              <w:left w:val="single" w:sz="4" w:space="0" w:color="auto"/>
              <w:bottom w:val="single" w:sz="4" w:space="0" w:color="auto"/>
              <w:right w:val="single" w:sz="4" w:space="0" w:color="auto"/>
            </w:tcBorders>
          </w:tcPr>
          <w:p w14:paraId="0CAD514F" w14:textId="3946CB4E" w:rsidR="00ED5660" w:rsidRPr="00C61D39" w:rsidRDefault="00ED5660" w:rsidP="001D3DED">
            <w:pPr>
              <w:tabs>
                <w:tab w:val="left" w:pos="567"/>
              </w:tabs>
              <w:autoSpaceDE w:val="0"/>
              <w:autoSpaceDN w:val="0"/>
              <w:adjustRightInd w:val="0"/>
              <w:jc w:val="center"/>
              <w:rPr>
                <w:rFonts w:cstheme="minorHAnsi"/>
                <w:b/>
                <w:bCs/>
              </w:rPr>
            </w:pPr>
            <w:r w:rsidRPr="00C61D39">
              <w:rPr>
                <w:rFonts w:cstheme="minorHAnsi"/>
                <w:color w:val="000000"/>
              </w:rPr>
              <w:t>21 (3.5)</w:t>
            </w:r>
          </w:p>
        </w:tc>
      </w:tr>
    </w:tbl>
    <w:p w14:paraId="4621003A" w14:textId="77777777" w:rsidR="00ED5660" w:rsidRDefault="00ED5660" w:rsidP="002C6863">
      <w:pPr>
        <w:tabs>
          <w:tab w:val="left" w:pos="567"/>
        </w:tabs>
        <w:autoSpaceDE w:val="0"/>
        <w:autoSpaceDN w:val="0"/>
        <w:adjustRightInd w:val="0"/>
        <w:spacing w:after="0"/>
        <w:jc w:val="both"/>
        <w:rPr>
          <w:szCs w:val="24"/>
          <w:u w:val="single"/>
          <w:lang w:val="en-US"/>
        </w:rPr>
      </w:pPr>
    </w:p>
    <w:p w14:paraId="497A6B9B" w14:textId="29653BCE" w:rsidR="002C6863" w:rsidRPr="00681F21" w:rsidRDefault="002C6863" w:rsidP="002C6863">
      <w:pPr>
        <w:tabs>
          <w:tab w:val="left" w:pos="567"/>
        </w:tabs>
        <w:autoSpaceDE w:val="0"/>
        <w:autoSpaceDN w:val="0"/>
        <w:adjustRightInd w:val="0"/>
        <w:spacing w:after="0"/>
        <w:jc w:val="both"/>
        <w:rPr>
          <w:szCs w:val="24"/>
          <w:u w:val="single"/>
          <w:lang w:val="en-US"/>
        </w:rPr>
      </w:pPr>
      <w:r w:rsidRPr="00681F21">
        <w:rPr>
          <w:szCs w:val="24"/>
          <w:u w:val="single"/>
          <w:lang w:val="en-US"/>
        </w:rPr>
        <w:t>Immunogenicity</w:t>
      </w:r>
    </w:p>
    <w:bookmarkEnd w:id="4"/>
    <w:bookmarkEnd w:id="5"/>
    <w:bookmarkEnd w:id="6"/>
    <w:p w14:paraId="787EEE33" w14:textId="77777777" w:rsidR="002C6863" w:rsidRPr="00681F21" w:rsidRDefault="002C6863" w:rsidP="002C6863">
      <w:pPr>
        <w:tabs>
          <w:tab w:val="left" w:pos="567"/>
        </w:tabs>
        <w:autoSpaceDE w:val="0"/>
        <w:autoSpaceDN w:val="0"/>
        <w:adjustRightInd w:val="0"/>
        <w:spacing w:after="0"/>
        <w:rPr>
          <w:szCs w:val="24"/>
          <w:lang w:val="en-US"/>
        </w:rPr>
      </w:pPr>
      <w:r w:rsidRPr="00681F21">
        <w:rPr>
          <w:szCs w:val="24"/>
          <w:lang w:val="en-US"/>
        </w:rPr>
        <w:t xml:space="preserve">As with all therapeutic proteins, there is potential for immunogenicity. The detection of antibody formation is highly dependent on the sensitivity and specificity of the assay. Additionally, the observed incidence of antibody (including </w:t>
      </w:r>
      <w:proofErr w:type="spellStart"/>
      <w:r w:rsidRPr="00681F21">
        <w:rPr>
          <w:szCs w:val="24"/>
          <w:lang w:val="en-US"/>
        </w:rPr>
        <w:t>neutralising</w:t>
      </w:r>
      <w:proofErr w:type="spellEnd"/>
      <w:r w:rsidRPr="00681F21">
        <w:rPr>
          <w:szCs w:val="24"/>
          <w:lang w:val="en-US"/>
        </w:rPr>
        <w:t xml:space="preserve"> antibody) positivity in an assay may be influenced by several factors including assay methodology, sample handling, timing of sample collection, concomitant medications, and underlying disease. For these reasons, comparison of the incidence of antibodies to </w:t>
      </w:r>
      <w:proofErr w:type="spellStart"/>
      <w:r w:rsidRPr="00681F21">
        <w:rPr>
          <w:szCs w:val="24"/>
          <w:lang w:val="en-US"/>
        </w:rPr>
        <w:t>dostarlimab</w:t>
      </w:r>
      <w:proofErr w:type="spellEnd"/>
      <w:r w:rsidRPr="00681F21">
        <w:rPr>
          <w:szCs w:val="24"/>
          <w:lang w:val="en-US"/>
        </w:rPr>
        <w:t xml:space="preserve"> in the studies described below with the incidence of antibodies in other studies or to other products may be misleading.</w:t>
      </w:r>
    </w:p>
    <w:p w14:paraId="38851303" w14:textId="77777777" w:rsidR="002C6863" w:rsidRPr="00681F21" w:rsidRDefault="002C6863" w:rsidP="002C6863">
      <w:pPr>
        <w:tabs>
          <w:tab w:val="left" w:pos="567"/>
        </w:tabs>
        <w:autoSpaceDE w:val="0"/>
        <w:autoSpaceDN w:val="0"/>
        <w:adjustRightInd w:val="0"/>
        <w:spacing w:after="0"/>
        <w:rPr>
          <w:szCs w:val="24"/>
          <w:lang w:val="en-US"/>
        </w:rPr>
      </w:pPr>
    </w:p>
    <w:p w14:paraId="1ACD50BA" w14:textId="6AB3A706" w:rsidR="002C6863" w:rsidRDefault="009522A0" w:rsidP="001674EB">
      <w:pPr>
        <w:tabs>
          <w:tab w:val="left" w:pos="567"/>
        </w:tabs>
        <w:autoSpaceDE w:val="0"/>
        <w:autoSpaceDN w:val="0"/>
        <w:adjustRightInd w:val="0"/>
        <w:spacing w:after="0"/>
        <w:rPr>
          <w:szCs w:val="24"/>
          <w:lang w:val="en-US"/>
        </w:rPr>
      </w:pPr>
      <w:bookmarkStart w:id="8" w:name="_Hlk24436444"/>
      <w:r>
        <w:rPr>
          <w:szCs w:val="24"/>
          <w:lang w:val="en-US"/>
        </w:rPr>
        <w:t>In the GARNET study, a</w:t>
      </w:r>
      <w:r w:rsidR="002C6863" w:rsidRPr="00681F21">
        <w:rPr>
          <w:szCs w:val="24"/>
          <w:lang w:val="en-US"/>
        </w:rPr>
        <w:t xml:space="preserve">nti-drug antibodies (ADA) were tested in 384 patients who received </w:t>
      </w:r>
      <w:proofErr w:type="spellStart"/>
      <w:r w:rsidR="002C6863" w:rsidRPr="00681F21">
        <w:rPr>
          <w:szCs w:val="24"/>
          <w:lang w:val="en-US"/>
        </w:rPr>
        <w:t>dostarlimab</w:t>
      </w:r>
      <w:proofErr w:type="spellEnd"/>
      <w:r w:rsidR="002C6863" w:rsidRPr="00681F21">
        <w:rPr>
          <w:szCs w:val="24"/>
          <w:lang w:val="en-US"/>
        </w:rPr>
        <w:t xml:space="preserve"> and the incidence of </w:t>
      </w:r>
      <w:proofErr w:type="spellStart"/>
      <w:r w:rsidR="002C6863" w:rsidRPr="00681F21">
        <w:rPr>
          <w:szCs w:val="24"/>
          <w:lang w:val="en-US"/>
        </w:rPr>
        <w:t>dostarlimab</w:t>
      </w:r>
      <w:proofErr w:type="spellEnd"/>
      <w:r w:rsidR="002C6863" w:rsidRPr="00681F21">
        <w:rPr>
          <w:szCs w:val="24"/>
          <w:lang w:val="en-US"/>
        </w:rPr>
        <w:t xml:space="preserve"> treatment-emergent ADAs was 2.1%. </w:t>
      </w:r>
      <w:proofErr w:type="spellStart"/>
      <w:r w:rsidR="002C6863" w:rsidRPr="00681F21">
        <w:rPr>
          <w:szCs w:val="24"/>
          <w:lang w:val="en-US"/>
        </w:rPr>
        <w:t>Neutralising</w:t>
      </w:r>
      <w:proofErr w:type="spellEnd"/>
      <w:r w:rsidR="002C6863" w:rsidRPr="00681F21">
        <w:rPr>
          <w:szCs w:val="24"/>
          <w:lang w:val="en-US"/>
        </w:rPr>
        <w:t xml:space="preserve"> antibodies were detected in 1.0% of patients. In the patients who developed anti-</w:t>
      </w:r>
      <w:proofErr w:type="spellStart"/>
      <w:r w:rsidR="002C6863" w:rsidRPr="00681F21">
        <w:rPr>
          <w:szCs w:val="24"/>
          <w:lang w:val="en-US"/>
        </w:rPr>
        <w:t>dostarlimab</w:t>
      </w:r>
      <w:proofErr w:type="spellEnd"/>
      <w:r w:rsidR="002C6863" w:rsidRPr="00681F21">
        <w:rPr>
          <w:szCs w:val="24"/>
          <w:lang w:val="en-US"/>
        </w:rPr>
        <w:t xml:space="preserve"> antibodies, there was no evidence of altered pharmacokinetics, </w:t>
      </w:r>
      <w:proofErr w:type="gramStart"/>
      <w:r w:rsidR="002C6863" w:rsidRPr="00681F21">
        <w:rPr>
          <w:szCs w:val="24"/>
          <w:lang w:val="en-US"/>
        </w:rPr>
        <w:t>efficacy</w:t>
      </w:r>
      <w:proofErr w:type="gramEnd"/>
      <w:r w:rsidR="002C6863" w:rsidRPr="00681F21">
        <w:rPr>
          <w:szCs w:val="24"/>
          <w:lang w:val="en-US"/>
        </w:rPr>
        <w:t xml:space="preserve"> or safety of </w:t>
      </w:r>
      <w:proofErr w:type="spellStart"/>
      <w:r w:rsidR="002C6863" w:rsidRPr="00681F21">
        <w:rPr>
          <w:szCs w:val="24"/>
          <w:lang w:val="en-US"/>
        </w:rPr>
        <w:t>dostarlimab</w:t>
      </w:r>
      <w:proofErr w:type="spellEnd"/>
      <w:r w:rsidR="002C6863" w:rsidRPr="00681F21">
        <w:rPr>
          <w:szCs w:val="24"/>
          <w:lang w:val="en-US"/>
        </w:rPr>
        <w:t>.</w:t>
      </w:r>
      <w:bookmarkEnd w:id="8"/>
      <w:r w:rsidR="00C24AC9">
        <w:rPr>
          <w:szCs w:val="24"/>
          <w:lang w:val="en-US"/>
        </w:rPr>
        <w:t xml:space="preserve"> </w:t>
      </w:r>
      <w:r w:rsidR="00C24AC9" w:rsidRPr="00C24AC9">
        <w:rPr>
          <w:szCs w:val="24"/>
          <w:lang w:val="en-US"/>
        </w:rPr>
        <w:t xml:space="preserve">Because of the small number of patients who developed ADAs, the impact of immunogenicity on the efficacy and safety of </w:t>
      </w:r>
      <w:proofErr w:type="spellStart"/>
      <w:r w:rsidR="00C24AC9" w:rsidRPr="00C24AC9">
        <w:rPr>
          <w:szCs w:val="24"/>
          <w:lang w:val="en-US"/>
        </w:rPr>
        <w:t>dostarlimab</w:t>
      </w:r>
      <w:proofErr w:type="spellEnd"/>
      <w:r w:rsidR="00C24AC9" w:rsidRPr="00C24AC9">
        <w:rPr>
          <w:szCs w:val="24"/>
          <w:lang w:val="en-US"/>
        </w:rPr>
        <w:t xml:space="preserve"> is inconclusive.</w:t>
      </w:r>
    </w:p>
    <w:p w14:paraId="438A4007" w14:textId="77777777" w:rsidR="001674EB" w:rsidRPr="001674EB" w:rsidRDefault="001674EB" w:rsidP="001674EB">
      <w:pPr>
        <w:tabs>
          <w:tab w:val="left" w:pos="567"/>
        </w:tabs>
        <w:autoSpaceDE w:val="0"/>
        <w:autoSpaceDN w:val="0"/>
        <w:adjustRightInd w:val="0"/>
        <w:spacing w:after="0"/>
        <w:rPr>
          <w:szCs w:val="24"/>
          <w:lang w:val="en-US"/>
        </w:rPr>
      </w:pPr>
    </w:p>
    <w:p w14:paraId="3A777855" w14:textId="77777777" w:rsidR="00E42B91" w:rsidRPr="00681F21" w:rsidRDefault="00E42B91" w:rsidP="005B2812">
      <w:pPr>
        <w:rPr>
          <w:rFonts w:cs="Arial"/>
          <w:b/>
          <w:lang w:val="en"/>
        </w:rPr>
      </w:pPr>
      <w:r w:rsidRPr="00681F21">
        <w:rPr>
          <w:rFonts w:cs="Arial"/>
          <w:b/>
          <w:lang w:val="en"/>
        </w:rPr>
        <w:t>Reporting suspected adverse effects</w:t>
      </w:r>
    </w:p>
    <w:p w14:paraId="07E1E3E8" w14:textId="713F15CD" w:rsidR="0027341E" w:rsidRPr="00022897" w:rsidRDefault="005B2812" w:rsidP="005B2812">
      <w:pPr>
        <w:rPr>
          <w:rFonts w:cs="Arial"/>
          <w:lang w:val="en"/>
        </w:rPr>
      </w:pPr>
      <w:r w:rsidRPr="00681F21">
        <w:rPr>
          <w:rFonts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681F21">
          <w:rPr>
            <w:rStyle w:val="Hyperlink"/>
            <w:rFonts w:cs="Arial"/>
            <w:lang w:val="en"/>
          </w:rPr>
          <w:t>www.tga.gov.au/reporting-problems</w:t>
        </w:r>
      </w:hyperlink>
      <w:r w:rsidRPr="00681F21">
        <w:rPr>
          <w:rFonts w:cs="Arial"/>
          <w:lang w:val="en"/>
        </w:rPr>
        <w:t>.</w:t>
      </w:r>
    </w:p>
    <w:p w14:paraId="3A777857" w14:textId="1AEF6C6E"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OVERDOSE</w:t>
      </w:r>
      <w:r w:rsidR="00FD6A5F">
        <w:rPr>
          <w:rFonts w:ascii="Arial" w:hAnsi="Arial" w:cs="Arial"/>
          <w:smallCaps w:val="0"/>
        </w:rPr>
        <w:fldChar w:fldCharType="begin"/>
      </w:r>
      <w:r w:rsidR="00FD6A5F">
        <w:rPr>
          <w:rFonts w:ascii="Arial" w:hAnsi="Arial" w:cs="Arial"/>
          <w:smallCaps w:val="0"/>
        </w:rPr>
        <w:instrText xml:space="preserve"> DOCVARIABLE VAULT_ND_200827cf-5ef0-4035-bb62-be0983ff65ed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72B846C9" w14:textId="77777777" w:rsidR="002C6863" w:rsidRPr="00681F21" w:rsidRDefault="002C6863" w:rsidP="002C6863">
      <w:r w:rsidRPr="00681F21">
        <w:t>If overdose is suspected, the patient should be monitored for any signs or symptoms of adverse reactions or effects, and appropriate standard of care measures should be instituted immediately.</w:t>
      </w:r>
    </w:p>
    <w:p w14:paraId="5B12627B" w14:textId="705D027E" w:rsidR="0027341E" w:rsidRPr="00022897" w:rsidRDefault="005B2812" w:rsidP="005B2812">
      <w:pPr>
        <w:rPr>
          <w:rFonts w:cs="Arial"/>
          <w:lang w:val="en"/>
        </w:rPr>
      </w:pPr>
      <w:r w:rsidRPr="00681F21">
        <w:rPr>
          <w:rFonts w:cs="Arial"/>
          <w:lang w:val="en"/>
        </w:rPr>
        <w:t>For information on the management of overdose, contact the Poisons Information Centre on 13 11 26 (Australia).</w:t>
      </w:r>
    </w:p>
    <w:p w14:paraId="3A77785A" w14:textId="1FC72520" w:rsidR="001A3992" w:rsidRPr="00C5057C" w:rsidRDefault="001A3992" w:rsidP="001A3992">
      <w:pPr>
        <w:pStyle w:val="Heading1"/>
        <w:spacing w:before="0" w:after="120"/>
        <w:rPr>
          <w:rFonts w:ascii="Arial" w:hAnsi="Arial" w:cs="Arial"/>
          <w:lang w:val="en-US"/>
        </w:rPr>
      </w:pPr>
      <w:r w:rsidRPr="00C5057C">
        <w:rPr>
          <w:rFonts w:ascii="Arial" w:hAnsi="Arial" w:cs="Arial"/>
          <w:lang w:val="en-US"/>
        </w:rPr>
        <w:t>Pharmacological properties</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VAULT_ND_b2dd037e-e051-4180-9e4e-bd76cb00ba99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5B" w14:textId="73A0DC08"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PHARMACODYNAMIC PROPERTIES</w:t>
      </w:r>
      <w:r w:rsidR="00FD6A5F">
        <w:rPr>
          <w:rFonts w:ascii="Arial" w:hAnsi="Arial" w:cs="Arial"/>
          <w:smallCaps w:val="0"/>
        </w:rPr>
        <w:fldChar w:fldCharType="begin"/>
      </w:r>
      <w:r w:rsidR="00FD6A5F">
        <w:rPr>
          <w:rFonts w:ascii="Arial" w:hAnsi="Arial" w:cs="Arial"/>
          <w:smallCaps w:val="0"/>
        </w:rPr>
        <w:instrText xml:space="preserve"> DOCVARIABLE VAULT_ND_3128f2de-e5c9-4016-87da-aee713b01aef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6290ADE0" w14:textId="37EE88AE" w:rsidR="001C4AF2" w:rsidRPr="00681F21" w:rsidRDefault="001C4AF2" w:rsidP="001C4AF2">
      <w:pPr>
        <w:tabs>
          <w:tab w:val="left" w:pos="567"/>
        </w:tabs>
        <w:spacing w:after="0"/>
        <w:outlineLvl w:val="0"/>
        <w:rPr>
          <w:bCs/>
          <w:noProof/>
          <w:szCs w:val="24"/>
        </w:rPr>
      </w:pPr>
      <w:r w:rsidRPr="00681F21">
        <w:rPr>
          <w:szCs w:val="24"/>
        </w:rPr>
        <w:t xml:space="preserve">Pharmacotherapeutic group: </w:t>
      </w:r>
      <w:r w:rsidRPr="00681F21">
        <w:rPr>
          <w:bCs/>
          <w:noProof/>
          <w:szCs w:val="24"/>
        </w:rPr>
        <w:t>Anti-neoplastic agents, monoclonal antibodies.</w:t>
      </w:r>
      <w:r w:rsidR="00FD6A5F">
        <w:rPr>
          <w:bCs/>
          <w:noProof/>
          <w:szCs w:val="24"/>
        </w:rPr>
        <w:fldChar w:fldCharType="begin"/>
      </w:r>
      <w:r w:rsidR="00FD6A5F">
        <w:rPr>
          <w:bCs/>
          <w:noProof/>
          <w:szCs w:val="24"/>
        </w:rPr>
        <w:instrText xml:space="preserve"> DOCVARIABLE vault_nd_d4c0a855-bcaa-4d87-8cf1-348bbd81a71c \* MERGEFORMAT </w:instrText>
      </w:r>
      <w:r w:rsidR="00FD6A5F">
        <w:rPr>
          <w:bCs/>
          <w:noProof/>
          <w:szCs w:val="24"/>
        </w:rPr>
        <w:fldChar w:fldCharType="separate"/>
      </w:r>
      <w:r w:rsidR="00FD6A5F">
        <w:rPr>
          <w:bCs/>
          <w:noProof/>
          <w:szCs w:val="24"/>
        </w:rPr>
        <w:t xml:space="preserve"> </w:t>
      </w:r>
      <w:r w:rsidR="00FD6A5F">
        <w:rPr>
          <w:bCs/>
          <w:noProof/>
          <w:szCs w:val="24"/>
        </w:rPr>
        <w:fldChar w:fldCharType="end"/>
      </w:r>
    </w:p>
    <w:p w14:paraId="636B481C" w14:textId="1936572C" w:rsidR="001C4AF2" w:rsidRPr="00681F21" w:rsidRDefault="001C4AF2" w:rsidP="001C4AF2">
      <w:pPr>
        <w:pStyle w:val="NoNumHead4"/>
        <w:keepNext w:val="0"/>
        <w:rPr>
          <w:rFonts w:eastAsia="MS Mincho"/>
          <w:snapToGrid w:val="0"/>
          <w:lang w:val="en-US" w:eastAsia="en-US"/>
        </w:rPr>
      </w:pPr>
      <w:r w:rsidRPr="00681F21">
        <w:rPr>
          <w:rFonts w:eastAsia="MS Mincho"/>
          <w:snapToGrid w:val="0"/>
          <w:lang w:val="en-US" w:eastAsia="en-US"/>
        </w:rPr>
        <w:t>ATC code</w:t>
      </w:r>
      <w:r w:rsidR="00FD6A5F">
        <w:rPr>
          <w:rFonts w:eastAsia="MS Mincho"/>
          <w:snapToGrid w:val="0"/>
          <w:lang w:val="en-US" w:eastAsia="en-US"/>
        </w:rPr>
        <w:fldChar w:fldCharType="begin"/>
      </w:r>
      <w:r w:rsidR="00FD6A5F">
        <w:rPr>
          <w:rFonts w:eastAsia="MS Mincho"/>
          <w:snapToGrid w:val="0"/>
          <w:lang w:val="en-US" w:eastAsia="en-US"/>
        </w:rPr>
        <w:instrText xml:space="preserve"> DOCVARIABLE vault_nd_67a32f13-a0c3-4f1c-a9b4-85306eeb98f5 \* MERGEFORMAT </w:instrText>
      </w:r>
      <w:r w:rsidR="00FD6A5F">
        <w:rPr>
          <w:rFonts w:eastAsia="MS Mincho"/>
          <w:snapToGrid w:val="0"/>
          <w:lang w:val="en-US" w:eastAsia="en-US"/>
        </w:rPr>
        <w:fldChar w:fldCharType="separate"/>
      </w:r>
      <w:r w:rsidR="00FD6A5F">
        <w:rPr>
          <w:rFonts w:eastAsia="MS Mincho"/>
          <w:snapToGrid w:val="0"/>
          <w:lang w:val="en-US" w:eastAsia="en-US"/>
        </w:rPr>
        <w:t xml:space="preserve"> </w:t>
      </w:r>
      <w:r w:rsidR="00FD6A5F">
        <w:rPr>
          <w:rFonts w:eastAsia="MS Mincho"/>
          <w:snapToGrid w:val="0"/>
          <w:lang w:val="en-US" w:eastAsia="en-US"/>
        </w:rPr>
        <w:fldChar w:fldCharType="end"/>
      </w:r>
    </w:p>
    <w:p w14:paraId="05D6FB9C" w14:textId="49D2CBA4" w:rsidR="001C4AF2" w:rsidRPr="00681F21" w:rsidRDefault="001C4AF2" w:rsidP="001C4AF2">
      <w:r w:rsidRPr="00681F21">
        <w:rPr>
          <w:bCs/>
          <w:noProof/>
          <w:szCs w:val="24"/>
        </w:rPr>
        <w:t>L01XC4</w:t>
      </w:r>
      <w:r w:rsidR="002275BC">
        <w:rPr>
          <w:bCs/>
          <w:noProof/>
          <w:szCs w:val="24"/>
        </w:rPr>
        <w:t>0</w:t>
      </w:r>
    </w:p>
    <w:p w14:paraId="3A77785C" w14:textId="1C78EAC1" w:rsidR="001A3992" w:rsidRPr="00681F21" w:rsidRDefault="001A3992" w:rsidP="00A41888">
      <w:pPr>
        <w:pStyle w:val="Heading3"/>
        <w:spacing w:before="0" w:after="120"/>
        <w:ind w:left="0"/>
        <w:rPr>
          <w:rFonts w:cs="Arial"/>
        </w:rPr>
      </w:pPr>
      <w:r w:rsidRPr="00681F21">
        <w:rPr>
          <w:rFonts w:cs="Arial"/>
        </w:rPr>
        <w:lastRenderedPageBreak/>
        <w:t>Mechanism of action</w:t>
      </w:r>
      <w:r w:rsidR="00FD6A5F">
        <w:rPr>
          <w:rFonts w:cs="Arial"/>
        </w:rPr>
        <w:fldChar w:fldCharType="begin"/>
      </w:r>
      <w:r w:rsidR="00FD6A5F">
        <w:rPr>
          <w:rFonts w:cs="Arial"/>
        </w:rPr>
        <w:instrText xml:space="preserve"> DOCVARIABLE vault_nd_b31176da-e67b-4ee4-be1f-b96130433924 \* MERGEFORMAT </w:instrText>
      </w:r>
      <w:r w:rsidR="00FD6A5F">
        <w:rPr>
          <w:rFonts w:cs="Arial"/>
        </w:rPr>
        <w:fldChar w:fldCharType="separate"/>
      </w:r>
      <w:r w:rsidR="00FD6A5F">
        <w:rPr>
          <w:rFonts w:cs="Arial"/>
        </w:rPr>
        <w:t xml:space="preserve"> </w:t>
      </w:r>
      <w:r w:rsidR="00FD6A5F">
        <w:rPr>
          <w:rFonts w:cs="Arial"/>
        </w:rPr>
        <w:fldChar w:fldCharType="end"/>
      </w:r>
    </w:p>
    <w:p w14:paraId="4F0E4971" w14:textId="77777777" w:rsidR="001C4AF2" w:rsidRPr="00681F21" w:rsidRDefault="001C4AF2" w:rsidP="001C4AF2">
      <w:proofErr w:type="spellStart"/>
      <w:r w:rsidRPr="00681F21">
        <w:t>Dostarlimab</w:t>
      </w:r>
      <w:proofErr w:type="spellEnd"/>
      <w:r w:rsidRPr="00681F21">
        <w:t xml:space="preserve"> is an anti-programmed cell death protein-1 (PD-1) immunoglobulin G4 (IgG4) humanised monoclonal antibody (</w:t>
      </w:r>
      <w:proofErr w:type="spellStart"/>
      <w:r w:rsidRPr="00681F21">
        <w:t>mAb</w:t>
      </w:r>
      <w:proofErr w:type="spellEnd"/>
      <w:r w:rsidRPr="00681F21">
        <w:t xml:space="preserve">), derived from a stable Chinese hamster ovary (CHO) cell line. </w:t>
      </w:r>
    </w:p>
    <w:p w14:paraId="15F565F7" w14:textId="4CDA6AAA" w:rsidR="00F54591" w:rsidRDefault="001C4AF2" w:rsidP="001C4AF2">
      <w:r w:rsidRPr="00681F21">
        <w:t xml:space="preserve">Binding of the PD-1 ligands, PD-L1 and PD-L2, to the PD-1 receptor found on T cells inhibits T-cell proliferation and cytokine production. Upregulation of PD-1 ligands occurs in some tumours and </w:t>
      </w:r>
      <w:r w:rsidR="00681F21" w:rsidRPr="00681F21">
        <w:t>signalling</w:t>
      </w:r>
      <w:r w:rsidRPr="00681F21">
        <w:t xml:space="preserve"> through this pathway can contribute to inhibition of active T-cell immune surveillance of tumours. </w:t>
      </w:r>
      <w:proofErr w:type="spellStart"/>
      <w:r w:rsidRPr="00681F21">
        <w:t>Dostarlimab</w:t>
      </w:r>
      <w:proofErr w:type="spellEnd"/>
      <w:r w:rsidRPr="00681F21">
        <w:t xml:space="preserve"> is a humanised </w:t>
      </w:r>
      <w:proofErr w:type="spellStart"/>
      <w:r w:rsidRPr="00681F21">
        <w:t>mAb</w:t>
      </w:r>
      <w:proofErr w:type="spellEnd"/>
      <w:r w:rsidRPr="00681F21">
        <w:t xml:space="preserve"> of IgG4 isotype that binds to PD 1, resulting in inhibition of binding to PD-L1 and PD-L2, releasing inhibition of PD-1 pathway-mediated immune response, including the anti-tumour immune response. In syngeneic mouse tumour models, blocking PD-1 activity resulted in decreased tumour growth.</w:t>
      </w:r>
    </w:p>
    <w:p w14:paraId="3820B937" w14:textId="77777777" w:rsidR="003D791B" w:rsidRPr="00B02263" w:rsidRDefault="003D791B" w:rsidP="003D791B">
      <w:pPr>
        <w:rPr>
          <w:b/>
          <w:bCs/>
        </w:rPr>
      </w:pPr>
      <w:r w:rsidRPr="00B02263">
        <w:rPr>
          <w:b/>
          <w:bCs/>
        </w:rPr>
        <w:t xml:space="preserve">Pharmacodynamic effects </w:t>
      </w:r>
    </w:p>
    <w:p w14:paraId="06A525EA" w14:textId="723AE135" w:rsidR="003D791B" w:rsidRPr="00681F21" w:rsidRDefault="003D791B" w:rsidP="003D791B">
      <w:r>
        <w:t xml:space="preserve">Based on exposure efficacy and safety relationships, there are no clinically significant differences in efficacy and safety </w:t>
      </w:r>
      <w:r w:rsidR="00734D53" w:rsidRPr="00734D53">
        <w:t>within the exposure range attained under the recommended therapeutic dosing regimen (500 mg administered intravenously every 3 weeks for 4 doses, followed by 1,000 mg every 6 weeks thereafter)</w:t>
      </w:r>
      <w:r>
        <w:t>. Full receptor occupancy as measured by both the direct PD-1 binding and IL-2 production functional assay was maintained throughout the dosing interval at the recommended therapeutic dosing regimen</w:t>
      </w:r>
      <w:r w:rsidR="008A1858">
        <w:t>.</w:t>
      </w:r>
    </w:p>
    <w:p w14:paraId="3A77785E" w14:textId="55BADBE6" w:rsidR="001A3992" w:rsidRPr="00681F21" w:rsidRDefault="001A3992" w:rsidP="00A41888">
      <w:pPr>
        <w:pStyle w:val="Heading3"/>
        <w:spacing w:before="0" w:after="120"/>
        <w:ind w:left="0"/>
        <w:rPr>
          <w:rFonts w:cs="Arial"/>
          <w:lang w:val="en-US"/>
        </w:rPr>
      </w:pPr>
      <w:r w:rsidRPr="00681F21">
        <w:rPr>
          <w:rFonts w:cs="Arial"/>
        </w:rPr>
        <w:t>Clinical</w:t>
      </w:r>
      <w:r w:rsidRPr="00681F21">
        <w:rPr>
          <w:rFonts w:cs="Arial"/>
          <w:lang w:val="en-US"/>
        </w:rPr>
        <w:t xml:space="preserve"> trials</w:t>
      </w:r>
      <w:r w:rsidR="00FD6A5F">
        <w:rPr>
          <w:rFonts w:cs="Arial"/>
          <w:lang w:val="en-US"/>
        </w:rPr>
        <w:fldChar w:fldCharType="begin"/>
      </w:r>
      <w:r w:rsidR="00FD6A5F">
        <w:rPr>
          <w:rFonts w:cs="Arial"/>
          <w:lang w:val="en-US"/>
        </w:rPr>
        <w:instrText xml:space="preserve"> DOCVARIABLE vault_nd_ea7b1b00-f819-4eac-b591-498bd1eddc86 \* MERGEFORMAT </w:instrText>
      </w:r>
      <w:r w:rsidR="00FD6A5F">
        <w:rPr>
          <w:rFonts w:cs="Arial"/>
          <w:lang w:val="en-US"/>
        </w:rPr>
        <w:fldChar w:fldCharType="separate"/>
      </w:r>
      <w:r w:rsidR="00FD6A5F">
        <w:rPr>
          <w:rFonts w:cs="Arial"/>
          <w:lang w:val="en-US"/>
        </w:rPr>
        <w:t xml:space="preserve"> </w:t>
      </w:r>
      <w:r w:rsidR="00FD6A5F">
        <w:rPr>
          <w:rFonts w:cs="Arial"/>
          <w:lang w:val="en-US"/>
        </w:rPr>
        <w:fldChar w:fldCharType="end"/>
      </w:r>
    </w:p>
    <w:p w14:paraId="506F0C81" w14:textId="57DEAC35" w:rsidR="001C4AF2" w:rsidRPr="00681F21" w:rsidRDefault="001C4AF2" w:rsidP="001C4AF2">
      <w:pPr>
        <w:tabs>
          <w:tab w:val="left" w:pos="567"/>
        </w:tabs>
        <w:autoSpaceDE w:val="0"/>
        <w:autoSpaceDN w:val="0"/>
        <w:adjustRightInd w:val="0"/>
        <w:spacing w:after="0"/>
        <w:rPr>
          <w:bCs/>
          <w:i/>
          <w:iCs/>
          <w:szCs w:val="24"/>
          <w:lang w:val="en-US"/>
        </w:rPr>
      </w:pPr>
      <w:r w:rsidRPr="00681F21">
        <w:rPr>
          <w:i/>
          <w:iCs/>
          <w:lang w:val="en-US"/>
        </w:rPr>
        <w:t>Mismatch repair deficient</w:t>
      </w:r>
      <w:r w:rsidRPr="00681F21">
        <w:rPr>
          <w:bCs/>
          <w:i/>
          <w:iCs/>
          <w:szCs w:val="24"/>
          <w:lang w:val="en-US"/>
        </w:rPr>
        <w:t xml:space="preserve"> endometrial cancer</w:t>
      </w:r>
    </w:p>
    <w:p w14:paraId="4F3F9498" w14:textId="14815422" w:rsidR="001C4AF2" w:rsidRPr="00681F21" w:rsidRDefault="001C4AF2" w:rsidP="001C4AF2">
      <w:pPr>
        <w:tabs>
          <w:tab w:val="left" w:pos="567"/>
        </w:tabs>
        <w:autoSpaceDE w:val="0"/>
        <w:autoSpaceDN w:val="0"/>
        <w:adjustRightInd w:val="0"/>
        <w:spacing w:after="0"/>
        <w:rPr>
          <w:szCs w:val="24"/>
          <w:lang w:val="en-US"/>
        </w:rPr>
      </w:pPr>
      <w:r w:rsidRPr="00681F21">
        <w:rPr>
          <w:szCs w:val="24"/>
          <w:lang w:val="en-US"/>
        </w:rPr>
        <w:t xml:space="preserve">The efficacy and safety of </w:t>
      </w:r>
      <w:proofErr w:type="spellStart"/>
      <w:r w:rsidRPr="00681F21">
        <w:rPr>
          <w:szCs w:val="24"/>
          <w:lang w:val="en-US"/>
        </w:rPr>
        <w:t>dostarlimab</w:t>
      </w:r>
      <w:proofErr w:type="spellEnd"/>
      <w:r w:rsidRPr="00681F21">
        <w:rPr>
          <w:szCs w:val="24"/>
          <w:lang w:val="en-US"/>
        </w:rPr>
        <w:t xml:space="preserve"> were investigated in GARNET, a </w:t>
      </w:r>
      <w:proofErr w:type="spellStart"/>
      <w:r w:rsidRPr="00681F21">
        <w:rPr>
          <w:szCs w:val="24"/>
          <w:lang w:val="en-US"/>
        </w:rPr>
        <w:t>multicent</w:t>
      </w:r>
      <w:r w:rsidR="0010393C">
        <w:rPr>
          <w:szCs w:val="24"/>
          <w:lang w:val="en-US"/>
        </w:rPr>
        <w:t>re</w:t>
      </w:r>
      <w:proofErr w:type="spellEnd"/>
      <w:r w:rsidRPr="00681F21">
        <w:rPr>
          <w:szCs w:val="24"/>
          <w:lang w:val="en-US"/>
        </w:rPr>
        <w:t>, open-label</w:t>
      </w:r>
      <w:r w:rsidR="0010393C">
        <w:rPr>
          <w:szCs w:val="24"/>
          <w:lang w:val="en-US"/>
        </w:rPr>
        <w:t>, Phase 1 dose escalation</w:t>
      </w:r>
      <w:r w:rsidRPr="00681F21">
        <w:rPr>
          <w:szCs w:val="24"/>
          <w:lang w:val="en-US"/>
        </w:rPr>
        <w:t xml:space="preserve"> study conducted in patients with recurrent or advanced endometrial cancer</w:t>
      </w:r>
      <w:r w:rsidR="001D228C">
        <w:rPr>
          <w:szCs w:val="24"/>
          <w:lang w:val="en-US"/>
        </w:rPr>
        <w:t xml:space="preserve"> (EC)</w:t>
      </w:r>
      <w:r w:rsidRPr="00681F21">
        <w:rPr>
          <w:szCs w:val="24"/>
          <w:lang w:val="en-US"/>
        </w:rPr>
        <w:t xml:space="preserve"> </w:t>
      </w:r>
      <w:r w:rsidR="00E10DF9">
        <w:rPr>
          <w:szCs w:val="24"/>
          <w:lang w:val="en-US"/>
        </w:rPr>
        <w:t>that has</w:t>
      </w:r>
      <w:r w:rsidRPr="00681F21">
        <w:rPr>
          <w:szCs w:val="24"/>
          <w:lang w:val="en-US"/>
        </w:rPr>
        <w:t xml:space="preserve"> progressed on or after treatment with a platinum-containing regimen. </w:t>
      </w:r>
    </w:p>
    <w:p w14:paraId="55345BFE" w14:textId="77777777" w:rsidR="001C4AF2" w:rsidRPr="00681F21" w:rsidRDefault="001C4AF2" w:rsidP="001C4AF2">
      <w:pPr>
        <w:tabs>
          <w:tab w:val="left" w:pos="567"/>
        </w:tabs>
        <w:autoSpaceDE w:val="0"/>
        <w:autoSpaceDN w:val="0"/>
        <w:adjustRightInd w:val="0"/>
        <w:spacing w:after="0"/>
        <w:rPr>
          <w:szCs w:val="24"/>
          <w:lang w:val="en-US"/>
        </w:rPr>
      </w:pPr>
    </w:p>
    <w:p w14:paraId="54B9F1C5" w14:textId="32E4E25A" w:rsidR="001C4AF2" w:rsidRPr="00681F21" w:rsidRDefault="001C4AF2" w:rsidP="001C4AF2">
      <w:pPr>
        <w:tabs>
          <w:tab w:val="left" w:pos="567"/>
        </w:tabs>
        <w:autoSpaceDE w:val="0"/>
        <w:autoSpaceDN w:val="0"/>
        <w:adjustRightInd w:val="0"/>
        <w:spacing w:after="0"/>
        <w:rPr>
          <w:szCs w:val="24"/>
        </w:rPr>
      </w:pPr>
      <w:r w:rsidRPr="00681F21">
        <w:rPr>
          <w:szCs w:val="24"/>
          <w:lang w:val="en-US"/>
        </w:rPr>
        <w:t xml:space="preserve">The GARNET study included expansion cohorts in subjects with recurrent or advanced solid </w:t>
      </w:r>
      <w:proofErr w:type="spellStart"/>
      <w:r w:rsidRPr="00681F21">
        <w:rPr>
          <w:szCs w:val="24"/>
          <w:lang w:val="en-US"/>
        </w:rPr>
        <w:t>tumours</w:t>
      </w:r>
      <w:proofErr w:type="spellEnd"/>
      <w:r w:rsidRPr="00681F21">
        <w:rPr>
          <w:szCs w:val="24"/>
          <w:lang w:val="en-US"/>
        </w:rPr>
        <w:t xml:space="preserve"> who have limited available treatment options. </w:t>
      </w:r>
      <w:r w:rsidRPr="00681F21">
        <w:rPr>
          <w:szCs w:val="24"/>
        </w:rPr>
        <w:t>Cohort A1 enrolled patients with mismatch repair deficient (</w:t>
      </w:r>
      <w:proofErr w:type="spellStart"/>
      <w:r w:rsidRPr="00681F21">
        <w:rPr>
          <w:szCs w:val="24"/>
        </w:rPr>
        <w:t>dMMR</w:t>
      </w:r>
      <w:proofErr w:type="spellEnd"/>
      <w:r w:rsidRPr="00681F21">
        <w:rPr>
          <w:szCs w:val="24"/>
        </w:rPr>
        <w:t xml:space="preserve">) EC </w:t>
      </w:r>
      <w:r w:rsidR="00E10DF9">
        <w:rPr>
          <w:szCs w:val="24"/>
        </w:rPr>
        <w:t>that has</w:t>
      </w:r>
      <w:r w:rsidRPr="00681F21">
        <w:rPr>
          <w:szCs w:val="24"/>
        </w:rPr>
        <w:t xml:space="preserve"> progressed on or after a platinum</w:t>
      </w:r>
      <w:r w:rsidRPr="00681F21">
        <w:rPr>
          <w:szCs w:val="24"/>
        </w:rPr>
        <w:noBreakHyphen/>
        <w:t>containing regimen.</w:t>
      </w:r>
    </w:p>
    <w:p w14:paraId="7C7CEBE1" w14:textId="77777777" w:rsidR="001C4AF2" w:rsidRPr="00681F21" w:rsidRDefault="001C4AF2" w:rsidP="001C4AF2">
      <w:pPr>
        <w:tabs>
          <w:tab w:val="left" w:pos="567"/>
        </w:tabs>
        <w:autoSpaceDE w:val="0"/>
        <w:autoSpaceDN w:val="0"/>
        <w:adjustRightInd w:val="0"/>
        <w:spacing w:after="0"/>
        <w:rPr>
          <w:szCs w:val="24"/>
          <w:lang w:val="en-US"/>
        </w:rPr>
      </w:pPr>
    </w:p>
    <w:p w14:paraId="341E0D5F" w14:textId="0AE705DC" w:rsidR="001C4AF2" w:rsidRPr="00681F21" w:rsidRDefault="001C4AF2" w:rsidP="001C4AF2">
      <w:pPr>
        <w:tabs>
          <w:tab w:val="left" w:pos="567"/>
        </w:tabs>
        <w:autoSpaceDE w:val="0"/>
        <w:autoSpaceDN w:val="0"/>
        <w:adjustRightInd w:val="0"/>
        <w:spacing w:after="0"/>
        <w:rPr>
          <w:szCs w:val="24"/>
          <w:lang w:val="en-US"/>
        </w:rPr>
      </w:pPr>
      <w:r w:rsidRPr="00681F21">
        <w:rPr>
          <w:szCs w:val="24"/>
          <w:lang w:val="en-US"/>
        </w:rPr>
        <w:t xml:space="preserve">Patients received </w:t>
      </w:r>
      <w:proofErr w:type="spellStart"/>
      <w:r w:rsidRPr="00681F21">
        <w:rPr>
          <w:szCs w:val="24"/>
          <w:lang w:val="en-US"/>
        </w:rPr>
        <w:t>dostarlimab</w:t>
      </w:r>
      <w:proofErr w:type="spellEnd"/>
      <w:r w:rsidRPr="00681F21">
        <w:rPr>
          <w:szCs w:val="24"/>
          <w:lang w:val="en-US"/>
        </w:rPr>
        <w:t xml:space="preserve"> 500 mg every 3 weeks for 4 cycles followed by 1</w:t>
      </w:r>
      <w:r w:rsidR="00493814">
        <w:rPr>
          <w:szCs w:val="24"/>
          <w:lang w:val="en-US"/>
        </w:rPr>
        <w:t>,</w:t>
      </w:r>
      <w:r w:rsidRPr="00681F21">
        <w:rPr>
          <w:szCs w:val="24"/>
          <w:lang w:val="en-US"/>
        </w:rPr>
        <w:t xml:space="preserve">000 mg every 6 weeks. Treatment continued until unacceptable toxicity or disease progression </w:t>
      </w:r>
      <w:r w:rsidR="00F54591">
        <w:rPr>
          <w:szCs w:val="24"/>
          <w:lang w:val="en-US"/>
        </w:rPr>
        <w:t xml:space="preserve">for up to two years. </w:t>
      </w:r>
      <w:r w:rsidRPr="00681F21">
        <w:rPr>
          <w:szCs w:val="24"/>
          <w:lang w:val="en-US"/>
        </w:rPr>
        <w:t xml:space="preserve">The major efficacy outcome measures were objective response rate (ORR) and duration of response (DOR) as assessed by blinded independent central radiologists’ (BICR) review according to RECIST v1.1. </w:t>
      </w:r>
    </w:p>
    <w:p w14:paraId="7FF3C814" w14:textId="05A29EAD" w:rsidR="001C4AF2" w:rsidRPr="00681F21" w:rsidRDefault="001C4AF2" w:rsidP="001C4AF2">
      <w:pPr>
        <w:tabs>
          <w:tab w:val="left" w:pos="567"/>
        </w:tabs>
        <w:autoSpaceDE w:val="0"/>
        <w:autoSpaceDN w:val="0"/>
        <w:adjustRightInd w:val="0"/>
        <w:spacing w:after="0"/>
        <w:rPr>
          <w:szCs w:val="24"/>
          <w:lang w:val="en-US"/>
        </w:rPr>
      </w:pPr>
      <w:r w:rsidRPr="00681F21">
        <w:rPr>
          <w:szCs w:val="24"/>
        </w:rPr>
        <w:t>All patients included in both the primary and secondary efficacy analysis set had a minimum follow</w:t>
      </w:r>
      <w:r w:rsidRPr="00681F21">
        <w:rPr>
          <w:szCs w:val="24"/>
        </w:rPr>
        <w:noBreakHyphen/>
        <w:t>up period of 24 weeks from first dose, regardless of whether they had a post-treatment scan.</w:t>
      </w:r>
    </w:p>
    <w:p w14:paraId="464FADE9" w14:textId="77777777" w:rsidR="001C4AF2" w:rsidRPr="00681F21" w:rsidRDefault="001C4AF2" w:rsidP="001C4AF2">
      <w:pPr>
        <w:tabs>
          <w:tab w:val="left" w:pos="567"/>
        </w:tabs>
        <w:autoSpaceDE w:val="0"/>
        <w:autoSpaceDN w:val="0"/>
        <w:adjustRightInd w:val="0"/>
        <w:spacing w:after="0"/>
        <w:rPr>
          <w:szCs w:val="24"/>
          <w:lang w:val="en-US"/>
        </w:rPr>
      </w:pPr>
    </w:p>
    <w:p w14:paraId="79CFAD37" w14:textId="5B9D4628" w:rsidR="001C4AF2" w:rsidRPr="00681F21" w:rsidRDefault="00AA0866" w:rsidP="001C4AF2">
      <w:pPr>
        <w:tabs>
          <w:tab w:val="left" w:pos="567"/>
        </w:tabs>
        <w:autoSpaceDE w:val="0"/>
        <w:autoSpaceDN w:val="0"/>
        <w:adjustRightInd w:val="0"/>
        <w:spacing w:after="0"/>
        <w:rPr>
          <w:szCs w:val="24"/>
          <w:lang w:val="en-US"/>
        </w:rPr>
      </w:pPr>
      <w:r w:rsidRPr="00AA0866">
        <w:rPr>
          <w:szCs w:val="24"/>
          <w:lang w:val="en-US"/>
        </w:rPr>
        <w:t xml:space="preserve">At the time of the first interim analysis (data cut-off 08 July 2019), </w:t>
      </w:r>
      <w:r>
        <w:rPr>
          <w:szCs w:val="24"/>
          <w:lang w:val="en-US"/>
        </w:rPr>
        <w:t>a</w:t>
      </w:r>
      <w:r w:rsidRPr="00681F21">
        <w:rPr>
          <w:szCs w:val="24"/>
          <w:lang w:val="en-US"/>
        </w:rPr>
        <w:t xml:space="preserve"> </w:t>
      </w:r>
      <w:r w:rsidR="001C4AF2" w:rsidRPr="00681F21">
        <w:rPr>
          <w:szCs w:val="24"/>
          <w:lang w:val="en-US"/>
        </w:rPr>
        <w:t xml:space="preserve">total of </w:t>
      </w:r>
      <w:r w:rsidR="00312BFE" w:rsidRPr="00681F21">
        <w:rPr>
          <w:szCs w:val="24"/>
          <w:lang w:val="en-US"/>
        </w:rPr>
        <w:t>7</w:t>
      </w:r>
      <w:r w:rsidR="00312BFE">
        <w:rPr>
          <w:szCs w:val="24"/>
          <w:lang w:val="en-US"/>
        </w:rPr>
        <w:t>0</w:t>
      </w:r>
      <w:r w:rsidR="00312BFE" w:rsidRPr="00681F21">
        <w:rPr>
          <w:szCs w:val="24"/>
          <w:lang w:val="en-US"/>
        </w:rPr>
        <w:t> </w:t>
      </w:r>
      <w:r w:rsidR="001C4AF2" w:rsidRPr="00681F21">
        <w:rPr>
          <w:szCs w:val="24"/>
          <w:lang w:val="en-US"/>
        </w:rPr>
        <w:t xml:space="preserve">patients with </w:t>
      </w:r>
      <w:proofErr w:type="spellStart"/>
      <w:r w:rsidR="001C4AF2" w:rsidRPr="00681F21">
        <w:rPr>
          <w:szCs w:val="24"/>
          <w:lang w:val="en-US"/>
        </w:rPr>
        <w:t>dMMR</w:t>
      </w:r>
      <w:proofErr w:type="spellEnd"/>
      <w:r w:rsidR="001C4AF2" w:rsidRPr="00681F21">
        <w:rPr>
          <w:szCs w:val="24"/>
          <w:lang w:val="en-US"/>
        </w:rPr>
        <w:t xml:space="preserve"> EC were evaluated for efficacy in the GARNET study. Among these </w:t>
      </w:r>
      <w:r w:rsidR="00312BFE" w:rsidRPr="00681F21">
        <w:rPr>
          <w:szCs w:val="24"/>
          <w:lang w:val="en-US"/>
        </w:rPr>
        <w:t>7</w:t>
      </w:r>
      <w:r w:rsidR="00312BFE">
        <w:rPr>
          <w:szCs w:val="24"/>
          <w:lang w:val="en-US"/>
        </w:rPr>
        <w:t>0</w:t>
      </w:r>
      <w:r w:rsidR="00312BFE" w:rsidRPr="00681F21">
        <w:rPr>
          <w:szCs w:val="24"/>
          <w:lang w:val="en-US"/>
        </w:rPr>
        <w:t> </w:t>
      </w:r>
      <w:r w:rsidR="001C4AF2" w:rsidRPr="00681F21">
        <w:rPr>
          <w:szCs w:val="24"/>
          <w:lang w:val="en-US"/>
        </w:rPr>
        <w:t xml:space="preserve">patients, the </w:t>
      </w:r>
      <w:r w:rsidR="001C4AF2" w:rsidRPr="00681F21">
        <w:rPr>
          <w:szCs w:val="24"/>
          <w:lang w:val="en-US"/>
        </w:rPr>
        <w:lastRenderedPageBreak/>
        <w:t>baseline characteristics were: median age 64</w:t>
      </w:r>
      <w:r w:rsidR="00312BFE">
        <w:rPr>
          <w:szCs w:val="24"/>
          <w:lang w:val="en-US"/>
        </w:rPr>
        <w:t>.5</w:t>
      </w:r>
      <w:r w:rsidR="001C4AF2" w:rsidRPr="00681F21">
        <w:rPr>
          <w:szCs w:val="24"/>
          <w:lang w:val="en-US"/>
        </w:rPr>
        <w:t> years (</w:t>
      </w:r>
      <w:r w:rsidR="00312BFE">
        <w:rPr>
          <w:szCs w:val="24"/>
          <w:lang w:val="en-US"/>
        </w:rPr>
        <w:t>50</w:t>
      </w:r>
      <w:r w:rsidR="001C4AF2" w:rsidRPr="00681F21">
        <w:rPr>
          <w:szCs w:val="24"/>
          <w:lang w:val="en-US"/>
        </w:rPr>
        <w:t xml:space="preserve">% age 65 or older); </w:t>
      </w:r>
      <w:r w:rsidR="00312BFE" w:rsidRPr="00681F21">
        <w:rPr>
          <w:szCs w:val="24"/>
          <w:lang w:val="en-US"/>
        </w:rPr>
        <w:t>8</w:t>
      </w:r>
      <w:r w:rsidR="00312BFE">
        <w:rPr>
          <w:szCs w:val="24"/>
          <w:lang w:val="en-US"/>
        </w:rPr>
        <w:t>2.9</w:t>
      </w:r>
      <w:r w:rsidR="001C4AF2" w:rsidRPr="00681F21">
        <w:rPr>
          <w:szCs w:val="24"/>
          <w:lang w:val="en-US"/>
        </w:rPr>
        <w:t xml:space="preserve">% White, 1% Asian, 1% Black; and </w:t>
      </w:r>
      <w:r w:rsidR="001C4AF2" w:rsidRPr="00681F21">
        <w:rPr>
          <w:szCs w:val="24"/>
        </w:rPr>
        <w:t>Eastern Cooperative Oncology Group (</w:t>
      </w:r>
      <w:r w:rsidR="001C4AF2" w:rsidRPr="00681F21">
        <w:rPr>
          <w:szCs w:val="24"/>
          <w:lang w:val="en-US"/>
        </w:rPr>
        <w:t>ECOG) PS 0 (</w:t>
      </w:r>
      <w:r w:rsidR="00312BFE" w:rsidRPr="00681F21">
        <w:rPr>
          <w:szCs w:val="24"/>
          <w:lang w:val="en-US"/>
        </w:rPr>
        <w:t>3</w:t>
      </w:r>
      <w:r w:rsidR="00312BFE">
        <w:rPr>
          <w:szCs w:val="24"/>
          <w:lang w:val="en-US"/>
        </w:rPr>
        <w:t>2.9</w:t>
      </w:r>
      <w:r w:rsidR="001C4AF2" w:rsidRPr="00681F21">
        <w:rPr>
          <w:szCs w:val="24"/>
          <w:lang w:val="en-US"/>
        </w:rPr>
        <w:t>%) or 1 (</w:t>
      </w:r>
      <w:r w:rsidR="00312BFE" w:rsidRPr="00681F21">
        <w:rPr>
          <w:szCs w:val="24"/>
          <w:lang w:val="en-US"/>
        </w:rPr>
        <w:t>6</w:t>
      </w:r>
      <w:r w:rsidR="00312BFE">
        <w:rPr>
          <w:szCs w:val="24"/>
          <w:lang w:val="en-US"/>
        </w:rPr>
        <w:t>7.1</w:t>
      </w:r>
      <w:r w:rsidR="001C4AF2" w:rsidRPr="00681F21">
        <w:rPr>
          <w:szCs w:val="24"/>
          <w:lang w:val="en-US"/>
        </w:rPr>
        <w:t>%).</w:t>
      </w:r>
      <w:r w:rsidR="000F1D93" w:rsidRPr="00681F21">
        <w:rPr>
          <w:szCs w:val="24"/>
          <w:vertAlign w:val="superscript"/>
          <w:lang w:val="en-US"/>
        </w:rPr>
        <w:t xml:space="preserve"> </w:t>
      </w:r>
      <w:r w:rsidR="001C4AF2" w:rsidRPr="00681F21">
        <w:rPr>
          <w:szCs w:val="24"/>
          <w:lang w:val="en-US"/>
        </w:rPr>
        <w:t>The median number of prior therapies for recurrent or advanced endometrial cancer was one and all had received treatment with a platinum-containing regimen. Forty-</w:t>
      </w:r>
      <w:r w:rsidR="00312BFE">
        <w:rPr>
          <w:szCs w:val="24"/>
          <w:lang w:val="en-US"/>
        </w:rPr>
        <w:t>one</w:t>
      </w:r>
      <w:r w:rsidR="00312BFE" w:rsidRPr="00681F21">
        <w:rPr>
          <w:szCs w:val="24"/>
          <w:lang w:val="en-US"/>
        </w:rPr>
        <w:t xml:space="preserve"> </w:t>
      </w:r>
      <w:r w:rsidR="001C4AF2" w:rsidRPr="00681F21">
        <w:rPr>
          <w:szCs w:val="24"/>
          <w:lang w:val="en-US"/>
        </w:rPr>
        <w:t>percent of patients received two or more prior lines of therapy.</w:t>
      </w:r>
    </w:p>
    <w:p w14:paraId="2F351490" w14:textId="77777777" w:rsidR="001C4AF2" w:rsidRPr="00681F21" w:rsidRDefault="001C4AF2" w:rsidP="001C4AF2">
      <w:pPr>
        <w:tabs>
          <w:tab w:val="left" w:pos="567"/>
        </w:tabs>
        <w:autoSpaceDE w:val="0"/>
        <w:autoSpaceDN w:val="0"/>
        <w:adjustRightInd w:val="0"/>
        <w:spacing w:after="0"/>
        <w:rPr>
          <w:b/>
          <w:szCs w:val="24"/>
          <w:lang w:val="en-US"/>
        </w:rPr>
      </w:pPr>
    </w:p>
    <w:p w14:paraId="22629C46" w14:textId="77777777" w:rsidR="001C4AF2" w:rsidRPr="00681F21" w:rsidRDefault="001C4AF2" w:rsidP="001C4AF2">
      <w:pPr>
        <w:tabs>
          <w:tab w:val="left" w:pos="567"/>
        </w:tabs>
        <w:autoSpaceDE w:val="0"/>
        <w:autoSpaceDN w:val="0"/>
        <w:adjustRightInd w:val="0"/>
        <w:spacing w:after="0"/>
        <w:rPr>
          <w:szCs w:val="24"/>
          <w:lang w:val="en-US"/>
        </w:rPr>
      </w:pPr>
      <w:r w:rsidRPr="00681F21">
        <w:rPr>
          <w:szCs w:val="24"/>
          <w:lang w:val="en-US"/>
        </w:rPr>
        <w:t xml:space="preserve">The identification of </w:t>
      </w:r>
      <w:proofErr w:type="spellStart"/>
      <w:r w:rsidRPr="00681F21">
        <w:rPr>
          <w:szCs w:val="24"/>
          <w:lang w:val="en-US"/>
        </w:rPr>
        <w:t>dMMR</w:t>
      </w:r>
      <w:proofErr w:type="spellEnd"/>
      <w:r w:rsidRPr="00681F21">
        <w:rPr>
          <w:szCs w:val="24"/>
          <w:lang w:val="en-US"/>
        </w:rPr>
        <w:t xml:space="preserve">/MSI-H </w:t>
      </w:r>
      <w:proofErr w:type="spellStart"/>
      <w:r w:rsidRPr="00681F21">
        <w:rPr>
          <w:szCs w:val="24"/>
          <w:lang w:val="en-US"/>
        </w:rPr>
        <w:t>tumour</w:t>
      </w:r>
      <w:proofErr w:type="spellEnd"/>
      <w:r w:rsidRPr="00681F21">
        <w:rPr>
          <w:szCs w:val="24"/>
          <w:lang w:val="en-US"/>
        </w:rPr>
        <w:t xml:space="preserve"> status was prospectively determined based on local testing.  </w:t>
      </w:r>
    </w:p>
    <w:p w14:paraId="3C11F99B" w14:textId="77777777" w:rsidR="001C4AF2" w:rsidRPr="00681F21" w:rsidRDefault="001C4AF2" w:rsidP="001C4AF2">
      <w:pPr>
        <w:tabs>
          <w:tab w:val="left" w:pos="567"/>
        </w:tabs>
        <w:autoSpaceDE w:val="0"/>
        <w:autoSpaceDN w:val="0"/>
        <w:adjustRightInd w:val="0"/>
        <w:spacing w:after="0"/>
        <w:rPr>
          <w:i/>
          <w:szCs w:val="24"/>
          <w:lang w:val="en-US"/>
        </w:rPr>
      </w:pPr>
    </w:p>
    <w:p w14:paraId="18A1706D" w14:textId="47F42676" w:rsidR="001C4AF2" w:rsidRDefault="001C4AF2" w:rsidP="001C4AF2">
      <w:pPr>
        <w:tabs>
          <w:tab w:val="left" w:pos="567"/>
        </w:tabs>
        <w:autoSpaceDE w:val="0"/>
        <w:autoSpaceDN w:val="0"/>
        <w:adjustRightInd w:val="0"/>
        <w:spacing w:after="0"/>
        <w:rPr>
          <w:iCs/>
          <w:szCs w:val="24"/>
          <w:lang w:val="en-US"/>
        </w:rPr>
      </w:pPr>
      <w:r w:rsidRPr="00681F21">
        <w:rPr>
          <w:iCs/>
          <w:szCs w:val="24"/>
          <w:lang w:val="en-US"/>
        </w:rPr>
        <w:t xml:space="preserve">Local diagnostic assays (IHC, PCR or NGS) available at the sites were used for the detection of the </w:t>
      </w:r>
      <w:proofErr w:type="spellStart"/>
      <w:r w:rsidRPr="00681F21">
        <w:rPr>
          <w:iCs/>
          <w:szCs w:val="24"/>
          <w:lang w:val="en-US"/>
        </w:rPr>
        <w:t>dMMR</w:t>
      </w:r>
      <w:proofErr w:type="spellEnd"/>
      <w:r w:rsidRPr="00681F21">
        <w:rPr>
          <w:iCs/>
          <w:szCs w:val="24"/>
          <w:lang w:val="en-US"/>
        </w:rPr>
        <w:t xml:space="preserve">/MSI-H expression in </w:t>
      </w:r>
      <w:proofErr w:type="spellStart"/>
      <w:r w:rsidRPr="00681F21">
        <w:rPr>
          <w:iCs/>
          <w:szCs w:val="24"/>
          <w:lang w:val="en-US"/>
        </w:rPr>
        <w:t>tumour</w:t>
      </w:r>
      <w:proofErr w:type="spellEnd"/>
      <w:r w:rsidRPr="00681F21">
        <w:rPr>
          <w:iCs/>
          <w:szCs w:val="24"/>
          <w:lang w:val="en-US"/>
        </w:rPr>
        <w:t xml:space="preserve"> material. Most of the sites used IHC as it was the most common assay available.</w:t>
      </w:r>
    </w:p>
    <w:p w14:paraId="7C746158" w14:textId="77777777" w:rsidR="00EC1140" w:rsidRDefault="00EC1140" w:rsidP="001C4AF2">
      <w:pPr>
        <w:tabs>
          <w:tab w:val="left" w:pos="567"/>
        </w:tabs>
        <w:autoSpaceDE w:val="0"/>
        <w:autoSpaceDN w:val="0"/>
        <w:adjustRightInd w:val="0"/>
        <w:spacing w:after="0"/>
        <w:rPr>
          <w:iCs/>
          <w:szCs w:val="24"/>
          <w:lang w:val="en-US"/>
        </w:rPr>
      </w:pPr>
    </w:p>
    <w:p w14:paraId="66F1A554" w14:textId="4E9A14EB" w:rsidR="00AA0866" w:rsidRDefault="00AA0866" w:rsidP="001C4AF2">
      <w:pPr>
        <w:tabs>
          <w:tab w:val="left" w:pos="567"/>
        </w:tabs>
        <w:autoSpaceDE w:val="0"/>
        <w:autoSpaceDN w:val="0"/>
        <w:adjustRightInd w:val="0"/>
        <w:spacing w:after="0"/>
        <w:rPr>
          <w:iCs/>
          <w:szCs w:val="24"/>
          <w:lang w:val="en-US"/>
        </w:rPr>
      </w:pPr>
      <w:r w:rsidRPr="00AA0866">
        <w:rPr>
          <w:iCs/>
          <w:szCs w:val="24"/>
          <w:lang w:val="en-US"/>
        </w:rPr>
        <w:t>A second interim analysis was performed (data cut-off 01 March 2020). A total of 10</w:t>
      </w:r>
      <w:r w:rsidR="00813911">
        <w:rPr>
          <w:iCs/>
          <w:szCs w:val="24"/>
          <w:lang w:val="en-US"/>
        </w:rPr>
        <w:t>3</w:t>
      </w:r>
      <w:r w:rsidRPr="00AA0866">
        <w:rPr>
          <w:iCs/>
          <w:szCs w:val="24"/>
          <w:lang w:val="en-US"/>
        </w:rPr>
        <w:t xml:space="preserve"> patients with </w:t>
      </w:r>
      <w:proofErr w:type="spellStart"/>
      <w:r w:rsidRPr="00AA0866">
        <w:rPr>
          <w:iCs/>
          <w:szCs w:val="24"/>
          <w:lang w:val="en-US"/>
        </w:rPr>
        <w:t>dMMR</w:t>
      </w:r>
      <w:proofErr w:type="spellEnd"/>
      <w:r w:rsidR="00312BFE">
        <w:rPr>
          <w:iCs/>
          <w:szCs w:val="24"/>
          <w:lang w:val="en-US"/>
        </w:rPr>
        <w:t xml:space="preserve"> </w:t>
      </w:r>
      <w:r w:rsidRPr="00AA0866">
        <w:rPr>
          <w:iCs/>
          <w:szCs w:val="24"/>
          <w:lang w:val="en-US"/>
        </w:rPr>
        <w:t>EC were evaluated for efficacy at the second interim analysis. In addition, efficacy data for the 7</w:t>
      </w:r>
      <w:r w:rsidR="004524A2">
        <w:rPr>
          <w:iCs/>
          <w:szCs w:val="24"/>
          <w:lang w:val="en-US"/>
        </w:rPr>
        <w:t>0</w:t>
      </w:r>
      <w:r w:rsidRPr="00AA0866">
        <w:rPr>
          <w:iCs/>
          <w:szCs w:val="24"/>
          <w:lang w:val="en-US"/>
        </w:rPr>
        <w:t xml:space="preserve"> patients</w:t>
      </w:r>
      <w:r w:rsidR="004524A2">
        <w:rPr>
          <w:iCs/>
          <w:szCs w:val="24"/>
          <w:lang w:val="en-US"/>
        </w:rPr>
        <w:t xml:space="preserve"> with </w:t>
      </w:r>
      <w:proofErr w:type="spellStart"/>
      <w:r w:rsidR="004524A2">
        <w:rPr>
          <w:iCs/>
          <w:szCs w:val="24"/>
          <w:lang w:val="en-US"/>
        </w:rPr>
        <w:t>dMMR</w:t>
      </w:r>
      <w:proofErr w:type="spellEnd"/>
      <w:r w:rsidRPr="00AA0866">
        <w:rPr>
          <w:iCs/>
          <w:szCs w:val="24"/>
          <w:lang w:val="en-US"/>
        </w:rPr>
        <w:t xml:space="preserve"> previously evaluated in the first interim analysis were updated at the time of the second interim analysis.</w:t>
      </w:r>
    </w:p>
    <w:p w14:paraId="1ABB75FD" w14:textId="77777777" w:rsidR="00160FE9" w:rsidRDefault="00160FE9" w:rsidP="000F56A9">
      <w:pPr>
        <w:tabs>
          <w:tab w:val="left" w:pos="567"/>
        </w:tabs>
        <w:autoSpaceDE w:val="0"/>
        <w:autoSpaceDN w:val="0"/>
        <w:adjustRightInd w:val="0"/>
        <w:spacing w:after="0"/>
        <w:rPr>
          <w:iCs/>
          <w:szCs w:val="24"/>
          <w:lang w:val="en-US"/>
        </w:rPr>
      </w:pPr>
    </w:p>
    <w:p w14:paraId="5853E277" w14:textId="08216C5E" w:rsidR="000F56A9" w:rsidRPr="004B3DD6" w:rsidRDefault="000F56A9" w:rsidP="000F56A9">
      <w:pPr>
        <w:tabs>
          <w:tab w:val="left" w:pos="567"/>
        </w:tabs>
        <w:autoSpaceDE w:val="0"/>
        <w:autoSpaceDN w:val="0"/>
        <w:adjustRightInd w:val="0"/>
        <w:spacing w:after="0"/>
        <w:rPr>
          <w:i/>
          <w:iCs/>
          <w:szCs w:val="24"/>
        </w:rPr>
      </w:pPr>
      <w:r w:rsidRPr="004B3DD6">
        <w:rPr>
          <w:i/>
          <w:iCs/>
          <w:szCs w:val="24"/>
        </w:rPr>
        <w:t>Interim analysis 1 population (7</w:t>
      </w:r>
      <w:r w:rsidR="004C481E" w:rsidRPr="004B3DD6">
        <w:rPr>
          <w:i/>
          <w:iCs/>
          <w:szCs w:val="24"/>
        </w:rPr>
        <w:t>0</w:t>
      </w:r>
      <w:r w:rsidRPr="004B3DD6">
        <w:rPr>
          <w:i/>
          <w:iCs/>
          <w:szCs w:val="24"/>
        </w:rPr>
        <w:t xml:space="preserve"> patients)</w:t>
      </w:r>
    </w:p>
    <w:p w14:paraId="30702A34" w14:textId="77777777" w:rsidR="00160FE9" w:rsidRPr="00AA0866" w:rsidRDefault="00160FE9" w:rsidP="000F56A9">
      <w:pPr>
        <w:tabs>
          <w:tab w:val="left" w:pos="567"/>
        </w:tabs>
        <w:autoSpaceDE w:val="0"/>
        <w:autoSpaceDN w:val="0"/>
        <w:adjustRightInd w:val="0"/>
        <w:spacing w:after="0"/>
        <w:rPr>
          <w:szCs w:val="24"/>
        </w:rPr>
      </w:pPr>
    </w:p>
    <w:p w14:paraId="744AC594" w14:textId="28E66DF2" w:rsidR="000F56A9" w:rsidRPr="00681F21" w:rsidRDefault="000F56A9" w:rsidP="000F56A9">
      <w:pPr>
        <w:tabs>
          <w:tab w:val="left" w:pos="567"/>
        </w:tabs>
        <w:autoSpaceDE w:val="0"/>
        <w:autoSpaceDN w:val="0"/>
        <w:adjustRightInd w:val="0"/>
        <w:spacing w:after="0"/>
        <w:rPr>
          <w:szCs w:val="24"/>
        </w:rPr>
      </w:pPr>
      <w:r w:rsidRPr="00681F21">
        <w:rPr>
          <w:szCs w:val="24"/>
          <w:lang w:val="en-US"/>
        </w:rPr>
        <w:t>Median follow-up at time of data cut-off</w:t>
      </w:r>
      <w:r>
        <w:rPr>
          <w:szCs w:val="24"/>
          <w:lang w:val="en-US"/>
        </w:rPr>
        <w:t xml:space="preserve"> </w:t>
      </w:r>
      <w:r w:rsidRPr="00AA0866">
        <w:rPr>
          <w:szCs w:val="24"/>
          <w:lang w:val="en-US"/>
        </w:rPr>
        <w:t xml:space="preserve">(01 March 2020) </w:t>
      </w:r>
      <w:r w:rsidRPr="00681F21">
        <w:rPr>
          <w:szCs w:val="24"/>
          <w:lang w:val="en-US"/>
        </w:rPr>
        <w:t xml:space="preserve">was </w:t>
      </w:r>
      <w:r w:rsidR="00E3358B">
        <w:rPr>
          <w:szCs w:val="24"/>
          <w:lang w:val="en-US"/>
        </w:rPr>
        <w:t>17.5</w:t>
      </w:r>
      <w:r w:rsidRPr="00681F21">
        <w:rPr>
          <w:szCs w:val="24"/>
          <w:lang w:val="en-US"/>
        </w:rPr>
        <w:t> months for N=7</w:t>
      </w:r>
      <w:r w:rsidR="00E3358B">
        <w:rPr>
          <w:szCs w:val="24"/>
          <w:lang w:val="en-US"/>
        </w:rPr>
        <w:t>0</w:t>
      </w:r>
      <w:r w:rsidRPr="00681F21">
        <w:rPr>
          <w:szCs w:val="24"/>
          <w:lang w:val="en-US"/>
        </w:rPr>
        <w:t>.</w:t>
      </w:r>
      <w:r>
        <w:rPr>
          <w:szCs w:val="24"/>
          <w:lang w:val="en-US"/>
        </w:rPr>
        <w:t xml:space="preserve"> </w:t>
      </w:r>
      <w:r>
        <w:rPr>
          <w:szCs w:val="24"/>
        </w:rPr>
        <w:t>T</w:t>
      </w:r>
      <w:r w:rsidRPr="00681F21">
        <w:rPr>
          <w:szCs w:val="24"/>
        </w:rPr>
        <w:t xml:space="preserve">he DCR in patients with </w:t>
      </w:r>
      <w:proofErr w:type="spellStart"/>
      <w:r w:rsidRPr="00681F21">
        <w:rPr>
          <w:szCs w:val="24"/>
        </w:rPr>
        <w:t>dMMR</w:t>
      </w:r>
      <w:proofErr w:type="spellEnd"/>
      <w:r w:rsidRPr="00681F21">
        <w:rPr>
          <w:szCs w:val="24"/>
        </w:rPr>
        <w:t xml:space="preserve"> EC, including complete response (n=10), partial response (n=2</w:t>
      </w:r>
      <w:r w:rsidR="00050FFD">
        <w:rPr>
          <w:szCs w:val="24"/>
        </w:rPr>
        <w:t>2</w:t>
      </w:r>
      <w:r w:rsidRPr="00681F21">
        <w:rPr>
          <w:szCs w:val="24"/>
        </w:rPr>
        <w:t>), and stable disease (n=9), was 58.</w:t>
      </w:r>
      <w:r w:rsidR="00050FFD">
        <w:rPr>
          <w:szCs w:val="24"/>
        </w:rPr>
        <w:t>6</w:t>
      </w:r>
      <w:r w:rsidRPr="00681F21">
        <w:rPr>
          <w:szCs w:val="24"/>
        </w:rPr>
        <w:t>%.</w:t>
      </w:r>
    </w:p>
    <w:p w14:paraId="738AB7FF" w14:textId="77777777" w:rsidR="000F56A9" w:rsidRPr="00681F21" w:rsidRDefault="000F56A9" w:rsidP="000F56A9">
      <w:pPr>
        <w:tabs>
          <w:tab w:val="left" w:pos="567"/>
        </w:tabs>
        <w:autoSpaceDE w:val="0"/>
        <w:autoSpaceDN w:val="0"/>
        <w:adjustRightInd w:val="0"/>
        <w:spacing w:after="0"/>
        <w:rPr>
          <w:szCs w:val="24"/>
        </w:rPr>
      </w:pPr>
    </w:p>
    <w:p w14:paraId="6EE0CC25" w14:textId="20BD1E6F" w:rsidR="000F56A9" w:rsidRDefault="00621CFE" w:rsidP="000F56A9">
      <w:pPr>
        <w:tabs>
          <w:tab w:val="left" w:pos="567"/>
        </w:tabs>
        <w:autoSpaceDE w:val="0"/>
        <w:autoSpaceDN w:val="0"/>
        <w:adjustRightInd w:val="0"/>
        <w:spacing w:after="0"/>
        <w:rPr>
          <w:szCs w:val="24"/>
        </w:rPr>
      </w:pPr>
      <w:r>
        <w:rPr>
          <w:szCs w:val="24"/>
        </w:rPr>
        <w:t xml:space="preserve">At the time of the data-cut (n=70), the median PFS in patients with </w:t>
      </w:r>
      <w:proofErr w:type="spellStart"/>
      <w:r>
        <w:rPr>
          <w:szCs w:val="24"/>
        </w:rPr>
        <w:t>dMMR</w:t>
      </w:r>
      <w:proofErr w:type="spellEnd"/>
      <w:r>
        <w:rPr>
          <w:szCs w:val="24"/>
        </w:rPr>
        <w:t xml:space="preserve"> was 8.1 months. Just under half the patients (45.7%) were censored at the time, and a total of 38 events were observed.  The median overall survival (OS) for patients with </w:t>
      </w:r>
      <w:proofErr w:type="spellStart"/>
      <w:r>
        <w:rPr>
          <w:szCs w:val="24"/>
        </w:rPr>
        <w:t>dMMR</w:t>
      </w:r>
      <w:proofErr w:type="spellEnd"/>
      <w:r>
        <w:rPr>
          <w:szCs w:val="24"/>
        </w:rPr>
        <w:t xml:space="preserve"> (n=70, data cut 01 March 2020) had not been reached and 26 OS events had been observed. Due to the single arm nature of the study and limited events, PFS and OS must be interpreted with caution.</w:t>
      </w:r>
    </w:p>
    <w:p w14:paraId="124557FA" w14:textId="77777777" w:rsidR="00621CFE" w:rsidRPr="00681F21" w:rsidRDefault="00621CFE" w:rsidP="000F56A9">
      <w:pPr>
        <w:tabs>
          <w:tab w:val="left" w:pos="567"/>
        </w:tabs>
        <w:autoSpaceDE w:val="0"/>
        <w:autoSpaceDN w:val="0"/>
        <w:adjustRightInd w:val="0"/>
        <w:spacing w:after="0"/>
        <w:rPr>
          <w:i/>
          <w:iCs/>
          <w:szCs w:val="24"/>
          <w:lang w:val="en-US"/>
        </w:rPr>
      </w:pPr>
    </w:p>
    <w:p w14:paraId="34DF03CE" w14:textId="2B14B4CE" w:rsidR="000F56A9" w:rsidRDefault="000F56A9" w:rsidP="000F56A9">
      <w:pPr>
        <w:tabs>
          <w:tab w:val="left" w:pos="567"/>
        </w:tabs>
        <w:autoSpaceDE w:val="0"/>
        <w:autoSpaceDN w:val="0"/>
        <w:adjustRightInd w:val="0"/>
        <w:spacing w:after="0"/>
        <w:rPr>
          <w:i/>
          <w:iCs/>
          <w:szCs w:val="24"/>
          <w:lang w:val="en-US"/>
        </w:rPr>
      </w:pPr>
      <w:r w:rsidRPr="00AA0866">
        <w:rPr>
          <w:i/>
          <w:iCs/>
          <w:szCs w:val="24"/>
          <w:lang w:val="en-US"/>
        </w:rPr>
        <w:t>Interim analysis 2 population (10</w:t>
      </w:r>
      <w:r w:rsidR="00386199">
        <w:rPr>
          <w:i/>
          <w:iCs/>
          <w:szCs w:val="24"/>
          <w:lang w:val="en-US"/>
        </w:rPr>
        <w:t>3</w:t>
      </w:r>
      <w:r w:rsidRPr="00AA0866">
        <w:rPr>
          <w:i/>
          <w:iCs/>
          <w:szCs w:val="24"/>
          <w:lang w:val="en-US"/>
        </w:rPr>
        <w:t xml:space="preserve"> patients) </w:t>
      </w:r>
    </w:p>
    <w:p w14:paraId="58DA7D5C" w14:textId="77777777" w:rsidR="000F56A9" w:rsidRDefault="000F56A9" w:rsidP="000F56A9">
      <w:pPr>
        <w:tabs>
          <w:tab w:val="left" w:pos="567"/>
        </w:tabs>
        <w:autoSpaceDE w:val="0"/>
        <w:autoSpaceDN w:val="0"/>
        <w:adjustRightInd w:val="0"/>
        <w:spacing w:after="0"/>
        <w:rPr>
          <w:i/>
          <w:iCs/>
          <w:szCs w:val="24"/>
          <w:lang w:val="en-US"/>
        </w:rPr>
      </w:pPr>
    </w:p>
    <w:p w14:paraId="4104913E" w14:textId="460F49AC" w:rsidR="000F56A9" w:rsidRPr="00681F21" w:rsidRDefault="000F56A9" w:rsidP="000F56A9">
      <w:pPr>
        <w:tabs>
          <w:tab w:val="left" w:pos="567"/>
        </w:tabs>
        <w:autoSpaceDE w:val="0"/>
        <w:autoSpaceDN w:val="0"/>
        <w:adjustRightInd w:val="0"/>
        <w:spacing w:after="0"/>
        <w:rPr>
          <w:szCs w:val="24"/>
          <w:lang w:val="en-US"/>
        </w:rPr>
      </w:pPr>
      <w:r w:rsidRPr="00681F21">
        <w:rPr>
          <w:szCs w:val="24"/>
          <w:lang w:val="en-US"/>
        </w:rPr>
        <w:t xml:space="preserve">Median follow-up at time of data cut-off </w:t>
      </w:r>
      <w:r>
        <w:rPr>
          <w:szCs w:val="24"/>
          <w:lang w:val="en-US"/>
        </w:rPr>
        <w:t xml:space="preserve">(01 March 2020) </w:t>
      </w:r>
      <w:r w:rsidRPr="00681F21">
        <w:rPr>
          <w:szCs w:val="24"/>
          <w:lang w:val="en-US"/>
        </w:rPr>
        <w:t xml:space="preserve">was 16.3 months. </w:t>
      </w:r>
      <w:r>
        <w:rPr>
          <w:szCs w:val="24"/>
          <w:lang w:val="en-US"/>
        </w:rPr>
        <w:t>T</w:t>
      </w:r>
      <w:r w:rsidRPr="00681F21">
        <w:rPr>
          <w:szCs w:val="24"/>
          <w:lang w:val="en-US"/>
        </w:rPr>
        <w:t xml:space="preserve">he DCR in patients with </w:t>
      </w:r>
      <w:proofErr w:type="spellStart"/>
      <w:r w:rsidRPr="00681F21">
        <w:rPr>
          <w:szCs w:val="24"/>
          <w:lang w:val="en-US"/>
        </w:rPr>
        <w:t>dMM</w:t>
      </w:r>
      <w:r w:rsidR="00465277">
        <w:rPr>
          <w:szCs w:val="24"/>
          <w:lang w:val="en-US"/>
        </w:rPr>
        <w:t>R</w:t>
      </w:r>
      <w:proofErr w:type="spellEnd"/>
      <w:r w:rsidRPr="00681F21">
        <w:rPr>
          <w:szCs w:val="24"/>
          <w:lang w:val="en-US"/>
        </w:rPr>
        <w:t xml:space="preserve"> EC, including complete response (n=11), partial response (n=3</w:t>
      </w:r>
      <w:r w:rsidR="0017591F">
        <w:rPr>
          <w:szCs w:val="24"/>
          <w:lang w:val="en-US"/>
        </w:rPr>
        <w:t>5</w:t>
      </w:r>
      <w:r w:rsidRPr="00681F21">
        <w:rPr>
          <w:szCs w:val="24"/>
          <w:lang w:val="en-US"/>
        </w:rPr>
        <w:t>), and stable disease (n=13), was 57.</w:t>
      </w:r>
      <w:r w:rsidR="0017591F">
        <w:rPr>
          <w:szCs w:val="24"/>
          <w:lang w:val="en-US"/>
        </w:rPr>
        <w:t>3</w:t>
      </w:r>
      <w:r w:rsidRPr="00681F21">
        <w:rPr>
          <w:szCs w:val="24"/>
          <w:lang w:val="en-US"/>
        </w:rPr>
        <w:t>%.</w:t>
      </w:r>
    </w:p>
    <w:p w14:paraId="1DB69B1A" w14:textId="77777777" w:rsidR="00215CDF" w:rsidRPr="00681F21" w:rsidRDefault="00215CDF" w:rsidP="001C4AF2">
      <w:pPr>
        <w:tabs>
          <w:tab w:val="left" w:pos="567"/>
        </w:tabs>
        <w:autoSpaceDE w:val="0"/>
        <w:autoSpaceDN w:val="0"/>
        <w:adjustRightInd w:val="0"/>
        <w:spacing w:after="0"/>
        <w:rPr>
          <w:iCs/>
          <w:szCs w:val="24"/>
          <w:lang w:val="en-US"/>
        </w:rPr>
      </w:pPr>
    </w:p>
    <w:p w14:paraId="597FC9CA" w14:textId="538A161D" w:rsidR="001C4AF2" w:rsidRDefault="001C4AF2" w:rsidP="001C4AF2">
      <w:pPr>
        <w:tabs>
          <w:tab w:val="left" w:pos="567"/>
        </w:tabs>
        <w:autoSpaceDE w:val="0"/>
        <w:autoSpaceDN w:val="0"/>
        <w:adjustRightInd w:val="0"/>
        <w:spacing w:after="0"/>
        <w:rPr>
          <w:szCs w:val="24"/>
          <w:lang w:val="en-US"/>
        </w:rPr>
      </w:pPr>
      <w:r w:rsidRPr="00681F21">
        <w:rPr>
          <w:szCs w:val="24"/>
          <w:lang w:val="en-US"/>
        </w:rPr>
        <w:t>Efficacy results are shown in Table </w:t>
      </w:r>
      <w:r w:rsidR="00ED5660">
        <w:rPr>
          <w:szCs w:val="24"/>
          <w:lang w:val="en-US"/>
        </w:rPr>
        <w:t>5</w:t>
      </w:r>
      <w:r w:rsidRPr="00681F21">
        <w:rPr>
          <w:szCs w:val="24"/>
          <w:lang w:val="en-US"/>
        </w:rPr>
        <w:t>.</w:t>
      </w:r>
    </w:p>
    <w:p w14:paraId="2A9B2C0D" w14:textId="1DF5C438" w:rsidR="00160FE9" w:rsidRDefault="00160FE9" w:rsidP="001C4AF2">
      <w:pPr>
        <w:tabs>
          <w:tab w:val="left" w:pos="567"/>
        </w:tabs>
        <w:autoSpaceDE w:val="0"/>
        <w:autoSpaceDN w:val="0"/>
        <w:adjustRightInd w:val="0"/>
        <w:spacing w:after="0"/>
        <w:rPr>
          <w:szCs w:val="24"/>
          <w:lang w:val="en-US"/>
        </w:rPr>
      </w:pPr>
    </w:p>
    <w:p w14:paraId="7875557B" w14:textId="485D5847" w:rsidR="00160FE9" w:rsidRDefault="00160FE9" w:rsidP="001C4AF2">
      <w:pPr>
        <w:tabs>
          <w:tab w:val="left" w:pos="567"/>
        </w:tabs>
        <w:autoSpaceDE w:val="0"/>
        <w:autoSpaceDN w:val="0"/>
        <w:adjustRightInd w:val="0"/>
        <w:spacing w:after="0"/>
        <w:rPr>
          <w:szCs w:val="24"/>
          <w:lang w:val="en-US"/>
        </w:rPr>
      </w:pPr>
    </w:p>
    <w:p w14:paraId="40107ABA" w14:textId="534110BA" w:rsidR="00160FE9" w:rsidRDefault="00160FE9" w:rsidP="001C4AF2">
      <w:pPr>
        <w:tabs>
          <w:tab w:val="left" w:pos="567"/>
        </w:tabs>
        <w:autoSpaceDE w:val="0"/>
        <w:autoSpaceDN w:val="0"/>
        <w:adjustRightInd w:val="0"/>
        <w:spacing w:after="0"/>
        <w:rPr>
          <w:szCs w:val="24"/>
          <w:lang w:val="en-US"/>
        </w:rPr>
      </w:pPr>
    </w:p>
    <w:p w14:paraId="2F5424FD" w14:textId="4A1BCAB6" w:rsidR="00AD7C20" w:rsidRDefault="00AD7C20" w:rsidP="001C4AF2">
      <w:pPr>
        <w:tabs>
          <w:tab w:val="left" w:pos="567"/>
        </w:tabs>
        <w:autoSpaceDE w:val="0"/>
        <w:autoSpaceDN w:val="0"/>
        <w:adjustRightInd w:val="0"/>
        <w:spacing w:after="0"/>
        <w:rPr>
          <w:szCs w:val="24"/>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2347"/>
        <w:gridCol w:w="2693"/>
      </w:tblGrid>
      <w:tr w:rsidR="00AD7C20" w:rsidRPr="00681F21" w14:paraId="2B8B503F" w14:textId="77777777" w:rsidTr="00C85D78">
        <w:tc>
          <w:tcPr>
            <w:tcW w:w="9209" w:type="dxa"/>
            <w:gridSpan w:val="3"/>
            <w:shd w:val="clear" w:color="auto" w:fill="auto"/>
          </w:tcPr>
          <w:p w14:paraId="585DB9A6" w14:textId="437C245F" w:rsidR="00AD7C20" w:rsidRPr="00681F21" w:rsidRDefault="00AD7C20" w:rsidP="00C85D78">
            <w:pPr>
              <w:tabs>
                <w:tab w:val="left" w:pos="567"/>
              </w:tabs>
              <w:autoSpaceDE w:val="0"/>
              <w:autoSpaceDN w:val="0"/>
              <w:adjustRightInd w:val="0"/>
              <w:spacing w:after="0"/>
              <w:rPr>
                <w:b/>
                <w:szCs w:val="24"/>
                <w:lang w:val="en-US"/>
              </w:rPr>
            </w:pPr>
            <w:r w:rsidRPr="00681F21">
              <w:rPr>
                <w:b/>
                <w:szCs w:val="24"/>
                <w:lang w:val="en-US"/>
              </w:rPr>
              <w:t>Table </w:t>
            </w:r>
            <w:r w:rsidR="00ED5660">
              <w:rPr>
                <w:b/>
                <w:szCs w:val="24"/>
                <w:lang w:val="en-US"/>
              </w:rPr>
              <w:t>5</w:t>
            </w:r>
            <w:r w:rsidRPr="00681F21">
              <w:rPr>
                <w:b/>
                <w:szCs w:val="24"/>
                <w:lang w:val="en-US"/>
              </w:rPr>
              <w:t xml:space="preserve">: Efficacy results in GARNET for patients with </w:t>
            </w:r>
            <w:proofErr w:type="spellStart"/>
            <w:r w:rsidRPr="00681F21">
              <w:rPr>
                <w:b/>
                <w:szCs w:val="24"/>
                <w:lang w:val="en-US"/>
              </w:rPr>
              <w:t>dMMR</w:t>
            </w:r>
            <w:proofErr w:type="spellEnd"/>
            <w:r w:rsidRPr="00681F21">
              <w:rPr>
                <w:b/>
                <w:szCs w:val="24"/>
                <w:lang w:val="en-US"/>
              </w:rPr>
              <w:t xml:space="preserve"> endometrial cancer</w:t>
            </w:r>
          </w:p>
          <w:p w14:paraId="1EA7EF12" w14:textId="77777777" w:rsidR="00AD7C20" w:rsidRPr="00681F21" w:rsidRDefault="00AD7C20" w:rsidP="00C85D78">
            <w:pPr>
              <w:tabs>
                <w:tab w:val="left" w:pos="567"/>
              </w:tabs>
              <w:autoSpaceDE w:val="0"/>
              <w:autoSpaceDN w:val="0"/>
              <w:adjustRightInd w:val="0"/>
              <w:spacing w:after="0"/>
              <w:rPr>
                <w:b/>
                <w:szCs w:val="24"/>
                <w:lang w:val="en-US"/>
              </w:rPr>
            </w:pPr>
          </w:p>
        </w:tc>
      </w:tr>
      <w:tr w:rsidR="00AD7C20" w:rsidRPr="00681F21" w14:paraId="24D8F402" w14:textId="77777777" w:rsidTr="00C85D78">
        <w:tc>
          <w:tcPr>
            <w:tcW w:w="4169" w:type="dxa"/>
            <w:shd w:val="clear" w:color="auto" w:fill="auto"/>
          </w:tcPr>
          <w:p w14:paraId="1A923809" w14:textId="77777777" w:rsidR="00AD7C20" w:rsidRPr="00681F21" w:rsidRDefault="00AD7C20" w:rsidP="00C85D78">
            <w:pPr>
              <w:tabs>
                <w:tab w:val="left" w:pos="567"/>
              </w:tabs>
              <w:autoSpaceDE w:val="0"/>
              <w:autoSpaceDN w:val="0"/>
              <w:adjustRightInd w:val="0"/>
              <w:spacing w:after="0"/>
              <w:rPr>
                <w:b/>
                <w:szCs w:val="24"/>
                <w:lang w:val="en-US"/>
              </w:rPr>
            </w:pPr>
            <w:r w:rsidRPr="00681F21">
              <w:rPr>
                <w:b/>
                <w:szCs w:val="24"/>
                <w:lang w:val="en-US"/>
              </w:rPr>
              <w:t>Endpoint</w:t>
            </w:r>
          </w:p>
        </w:tc>
        <w:tc>
          <w:tcPr>
            <w:tcW w:w="2347" w:type="dxa"/>
            <w:shd w:val="clear" w:color="auto" w:fill="auto"/>
          </w:tcPr>
          <w:p w14:paraId="767C7F1E" w14:textId="77777777" w:rsidR="00AD7C20" w:rsidRDefault="00AD7C20" w:rsidP="00C85D78">
            <w:pPr>
              <w:tabs>
                <w:tab w:val="left" w:pos="567"/>
              </w:tabs>
              <w:autoSpaceDE w:val="0"/>
              <w:autoSpaceDN w:val="0"/>
              <w:adjustRightInd w:val="0"/>
              <w:spacing w:after="0"/>
              <w:jc w:val="center"/>
              <w:rPr>
                <w:b/>
                <w:szCs w:val="24"/>
                <w:lang w:val="en-US"/>
              </w:rPr>
            </w:pPr>
            <w:proofErr w:type="spellStart"/>
            <w:r w:rsidRPr="00681F21">
              <w:rPr>
                <w:b/>
                <w:szCs w:val="24"/>
                <w:lang w:val="en-US"/>
              </w:rPr>
              <w:t>Dostarlimab</w:t>
            </w:r>
            <w:proofErr w:type="spellEnd"/>
          </w:p>
          <w:p w14:paraId="2125978A" w14:textId="7630A829" w:rsidR="00AD7C20" w:rsidRPr="00681F21" w:rsidRDefault="00AA0866" w:rsidP="00C85D78">
            <w:pPr>
              <w:tabs>
                <w:tab w:val="left" w:pos="567"/>
              </w:tabs>
              <w:autoSpaceDE w:val="0"/>
              <w:autoSpaceDN w:val="0"/>
              <w:adjustRightInd w:val="0"/>
              <w:spacing w:after="0"/>
              <w:jc w:val="center"/>
              <w:rPr>
                <w:b/>
                <w:szCs w:val="24"/>
                <w:lang w:val="en-US"/>
              </w:rPr>
            </w:pPr>
            <w:r w:rsidRPr="00AA0866">
              <w:rPr>
                <w:b/>
                <w:szCs w:val="24"/>
                <w:lang w:val="en-US"/>
              </w:rPr>
              <w:t>IA1 population</w:t>
            </w:r>
            <w:r w:rsidR="00AD7C20">
              <w:rPr>
                <w:b/>
                <w:szCs w:val="24"/>
                <w:lang w:val="en-US"/>
              </w:rPr>
              <w:t xml:space="preserve"> </w:t>
            </w:r>
          </w:p>
          <w:p w14:paraId="3A334381" w14:textId="43B023A8" w:rsidR="00AD7C20" w:rsidRPr="00681F21" w:rsidRDefault="00AD7C20" w:rsidP="00C85D78">
            <w:pPr>
              <w:tabs>
                <w:tab w:val="left" w:pos="567"/>
              </w:tabs>
              <w:autoSpaceDE w:val="0"/>
              <w:autoSpaceDN w:val="0"/>
              <w:adjustRightInd w:val="0"/>
              <w:spacing w:after="0"/>
              <w:jc w:val="center"/>
              <w:rPr>
                <w:b/>
                <w:szCs w:val="24"/>
                <w:lang w:val="en-US"/>
              </w:rPr>
            </w:pPr>
            <w:r w:rsidRPr="00681F21">
              <w:rPr>
                <w:b/>
                <w:szCs w:val="24"/>
                <w:lang w:val="en-US"/>
              </w:rPr>
              <w:lastRenderedPageBreak/>
              <w:t>(N=7</w:t>
            </w:r>
            <w:r w:rsidR="00457288">
              <w:rPr>
                <w:b/>
                <w:szCs w:val="24"/>
                <w:lang w:val="en-US"/>
              </w:rPr>
              <w:t>0</w:t>
            </w:r>
            <w:r w:rsidRPr="00681F21">
              <w:rPr>
                <w:b/>
                <w:szCs w:val="24"/>
                <w:lang w:val="en-US"/>
              </w:rPr>
              <w:t>)</w:t>
            </w:r>
          </w:p>
        </w:tc>
        <w:tc>
          <w:tcPr>
            <w:tcW w:w="2693" w:type="dxa"/>
          </w:tcPr>
          <w:p w14:paraId="5BB17272" w14:textId="77777777" w:rsidR="00AD7C20" w:rsidRDefault="00AD7C20" w:rsidP="00C85D78">
            <w:pPr>
              <w:tabs>
                <w:tab w:val="left" w:pos="567"/>
              </w:tabs>
              <w:autoSpaceDE w:val="0"/>
              <w:autoSpaceDN w:val="0"/>
              <w:adjustRightInd w:val="0"/>
              <w:spacing w:after="0"/>
              <w:jc w:val="center"/>
              <w:rPr>
                <w:b/>
                <w:szCs w:val="24"/>
                <w:lang w:val="en-US"/>
              </w:rPr>
            </w:pPr>
            <w:proofErr w:type="spellStart"/>
            <w:r w:rsidRPr="00681F21">
              <w:rPr>
                <w:b/>
                <w:szCs w:val="24"/>
                <w:lang w:val="en-US"/>
              </w:rPr>
              <w:lastRenderedPageBreak/>
              <w:t>Dostarlimab</w:t>
            </w:r>
            <w:proofErr w:type="spellEnd"/>
          </w:p>
          <w:p w14:paraId="41805D4D" w14:textId="68752C26" w:rsidR="00AD7C20" w:rsidRPr="00681F21" w:rsidRDefault="00AA0866" w:rsidP="00C85D78">
            <w:pPr>
              <w:tabs>
                <w:tab w:val="left" w:pos="567"/>
              </w:tabs>
              <w:autoSpaceDE w:val="0"/>
              <w:autoSpaceDN w:val="0"/>
              <w:adjustRightInd w:val="0"/>
              <w:spacing w:after="0"/>
              <w:jc w:val="center"/>
              <w:rPr>
                <w:b/>
                <w:szCs w:val="24"/>
                <w:lang w:val="en-US"/>
              </w:rPr>
            </w:pPr>
            <w:r w:rsidRPr="00AA0866">
              <w:rPr>
                <w:b/>
                <w:szCs w:val="24"/>
                <w:lang w:val="en-US"/>
              </w:rPr>
              <w:t>IA2 population</w:t>
            </w:r>
            <w:r w:rsidR="00AD7C20">
              <w:rPr>
                <w:b/>
                <w:szCs w:val="24"/>
                <w:lang w:val="en-US"/>
              </w:rPr>
              <w:t xml:space="preserve"> </w:t>
            </w:r>
          </w:p>
          <w:p w14:paraId="74881D4C" w14:textId="722B956E" w:rsidR="00AD7C20" w:rsidRPr="00681F21" w:rsidRDefault="00AD7C20" w:rsidP="00C85D78">
            <w:pPr>
              <w:tabs>
                <w:tab w:val="left" w:pos="567"/>
              </w:tabs>
              <w:autoSpaceDE w:val="0"/>
              <w:autoSpaceDN w:val="0"/>
              <w:adjustRightInd w:val="0"/>
              <w:spacing w:after="0"/>
              <w:jc w:val="center"/>
              <w:rPr>
                <w:b/>
                <w:szCs w:val="24"/>
                <w:lang w:val="en-US"/>
              </w:rPr>
            </w:pPr>
            <w:r w:rsidRPr="00681F21">
              <w:rPr>
                <w:b/>
                <w:szCs w:val="24"/>
                <w:lang w:val="en-US"/>
              </w:rPr>
              <w:lastRenderedPageBreak/>
              <w:t>(N=</w:t>
            </w:r>
            <w:proofErr w:type="gramStart"/>
            <w:r w:rsidRPr="00681F21">
              <w:rPr>
                <w:b/>
                <w:szCs w:val="24"/>
                <w:lang w:val="en-US"/>
              </w:rPr>
              <w:t>10</w:t>
            </w:r>
            <w:r w:rsidR="00EC1946">
              <w:rPr>
                <w:b/>
                <w:szCs w:val="24"/>
                <w:lang w:val="en-US"/>
              </w:rPr>
              <w:t>3</w:t>
            </w:r>
            <w:r w:rsidRPr="00681F21">
              <w:rPr>
                <w:b/>
                <w:szCs w:val="24"/>
                <w:lang w:val="en-US"/>
              </w:rPr>
              <w:t>)*</w:t>
            </w:r>
            <w:proofErr w:type="gramEnd"/>
          </w:p>
        </w:tc>
      </w:tr>
      <w:tr w:rsidR="00AD7C20" w:rsidRPr="00681F21" w14:paraId="7E526822" w14:textId="77777777" w:rsidTr="00C85D78">
        <w:tc>
          <w:tcPr>
            <w:tcW w:w="4169" w:type="dxa"/>
            <w:shd w:val="clear" w:color="auto" w:fill="auto"/>
          </w:tcPr>
          <w:p w14:paraId="3215ACE5" w14:textId="77777777" w:rsidR="00AD7C20" w:rsidRPr="00681F21" w:rsidRDefault="00AD7C20" w:rsidP="00C85D78">
            <w:pPr>
              <w:tabs>
                <w:tab w:val="left" w:pos="567"/>
              </w:tabs>
              <w:autoSpaceDE w:val="0"/>
              <w:autoSpaceDN w:val="0"/>
              <w:adjustRightInd w:val="0"/>
              <w:spacing w:after="0"/>
              <w:rPr>
                <w:b/>
                <w:szCs w:val="24"/>
                <w:lang w:val="en-US"/>
              </w:rPr>
            </w:pPr>
            <w:r w:rsidRPr="00681F21">
              <w:rPr>
                <w:b/>
                <w:szCs w:val="24"/>
                <w:lang w:val="en-US"/>
              </w:rPr>
              <w:lastRenderedPageBreak/>
              <w:t>Objective response rate (ORR)</w:t>
            </w:r>
          </w:p>
        </w:tc>
        <w:tc>
          <w:tcPr>
            <w:tcW w:w="2347" w:type="dxa"/>
            <w:shd w:val="clear" w:color="auto" w:fill="auto"/>
          </w:tcPr>
          <w:p w14:paraId="0496A191" w14:textId="77777777" w:rsidR="00AD7C20" w:rsidRPr="00681F21" w:rsidRDefault="00AD7C20" w:rsidP="00C85D78">
            <w:pPr>
              <w:tabs>
                <w:tab w:val="left" w:pos="567"/>
              </w:tabs>
              <w:autoSpaceDE w:val="0"/>
              <w:autoSpaceDN w:val="0"/>
              <w:adjustRightInd w:val="0"/>
              <w:spacing w:after="0"/>
              <w:jc w:val="center"/>
              <w:rPr>
                <w:szCs w:val="24"/>
                <w:lang w:val="en-US"/>
              </w:rPr>
            </w:pPr>
          </w:p>
        </w:tc>
        <w:tc>
          <w:tcPr>
            <w:tcW w:w="2693" w:type="dxa"/>
          </w:tcPr>
          <w:p w14:paraId="21C0D905" w14:textId="77777777" w:rsidR="00AD7C20" w:rsidRPr="00681F21" w:rsidRDefault="00AD7C20" w:rsidP="00C85D78">
            <w:pPr>
              <w:tabs>
                <w:tab w:val="left" w:pos="567"/>
              </w:tabs>
              <w:autoSpaceDE w:val="0"/>
              <w:autoSpaceDN w:val="0"/>
              <w:adjustRightInd w:val="0"/>
              <w:spacing w:after="0"/>
              <w:jc w:val="center"/>
              <w:rPr>
                <w:szCs w:val="24"/>
                <w:lang w:val="en-US"/>
              </w:rPr>
            </w:pPr>
          </w:p>
        </w:tc>
      </w:tr>
      <w:tr w:rsidR="00AD7C20" w:rsidRPr="00681F21" w14:paraId="0BA3E097" w14:textId="77777777" w:rsidTr="00C85D78">
        <w:tc>
          <w:tcPr>
            <w:tcW w:w="4169" w:type="dxa"/>
            <w:shd w:val="clear" w:color="auto" w:fill="auto"/>
          </w:tcPr>
          <w:p w14:paraId="3A71DFF5" w14:textId="77777777" w:rsidR="00AD7C20" w:rsidRPr="00681F21" w:rsidRDefault="00AD7C20" w:rsidP="00C85D78">
            <w:pPr>
              <w:tabs>
                <w:tab w:val="left" w:pos="567"/>
              </w:tabs>
              <w:autoSpaceDE w:val="0"/>
              <w:autoSpaceDN w:val="0"/>
              <w:adjustRightInd w:val="0"/>
              <w:spacing w:after="0"/>
              <w:rPr>
                <w:szCs w:val="24"/>
                <w:lang w:val="en-US"/>
              </w:rPr>
            </w:pPr>
            <w:r w:rsidRPr="00681F21">
              <w:rPr>
                <w:szCs w:val="24"/>
                <w:lang w:val="en-US"/>
              </w:rPr>
              <w:t xml:space="preserve">     ORR (95% CI)</w:t>
            </w:r>
          </w:p>
        </w:tc>
        <w:tc>
          <w:tcPr>
            <w:tcW w:w="2347" w:type="dxa"/>
            <w:shd w:val="clear" w:color="auto" w:fill="auto"/>
          </w:tcPr>
          <w:p w14:paraId="3DA97A5E" w14:textId="0D107ED2"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45.</w:t>
            </w:r>
            <w:r w:rsidR="00457288">
              <w:rPr>
                <w:szCs w:val="24"/>
                <w:lang w:val="en-US"/>
              </w:rPr>
              <w:t>7</w:t>
            </w:r>
            <w:r w:rsidRPr="00681F21">
              <w:rPr>
                <w:szCs w:val="24"/>
                <w:lang w:val="en-US"/>
              </w:rPr>
              <w:t>%</w:t>
            </w:r>
            <w:r w:rsidRPr="00681F21">
              <w:rPr>
                <w:szCs w:val="24"/>
                <w:vertAlign w:val="superscript"/>
                <w:lang w:val="en-US"/>
              </w:rPr>
              <w:t>1</w:t>
            </w:r>
          </w:p>
          <w:p w14:paraId="29C8431D" w14:textId="38B90F15"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(3</w:t>
            </w:r>
            <w:r w:rsidR="00784EBC">
              <w:rPr>
                <w:szCs w:val="24"/>
                <w:lang w:val="en-US"/>
              </w:rPr>
              <w:t>3.7</w:t>
            </w:r>
            <w:r w:rsidRPr="00681F21">
              <w:rPr>
                <w:szCs w:val="24"/>
                <w:lang w:val="en-US"/>
              </w:rPr>
              <w:t>, 58.</w:t>
            </w:r>
            <w:r w:rsidR="00784EBC">
              <w:rPr>
                <w:szCs w:val="24"/>
                <w:lang w:val="en-US"/>
              </w:rPr>
              <w:t>1</w:t>
            </w:r>
            <w:r w:rsidRPr="00681F21">
              <w:rPr>
                <w:szCs w:val="24"/>
                <w:lang w:val="en-US"/>
              </w:rPr>
              <w:t>)</w:t>
            </w:r>
          </w:p>
        </w:tc>
        <w:tc>
          <w:tcPr>
            <w:tcW w:w="2693" w:type="dxa"/>
          </w:tcPr>
          <w:p w14:paraId="02C376A5" w14:textId="2E846C07" w:rsidR="00AD7C20" w:rsidRPr="00681F21" w:rsidRDefault="00AD7C20" w:rsidP="00C85D78">
            <w:pPr>
              <w:tabs>
                <w:tab w:val="left" w:pos="567"/>
              </w:tabs>
              <w:autoSpaceDE w:val="0"/>
              <w:autoSpaceDN w:val="0"/>
              <w:adjustRightInd w:val="0"/>
              <w:spacing w:after="0"/>
              <w:jc w:val="center"/>
              <w:rPr>
                <w:szCs w:val="24"/>
                <w:vertAlign w:val="superscript"/>
                <w:lang w:val="en-US"/>
              </w:rPr>
            </w:pPr>
            <w:r w:rsidRPr="00681F21">
              <w:rPr>
                <w:szCs w:val="24"/>
                <w:lang w:val="en-US"/>
              </w:rPr>
              <w:t>44.</w:t>
            </w:r>
            <w:r w:rsidR="007E3B0F">
              <w:rPr>
                <w:szCs w:val="24"/>
                <w:lang w:val="en-US"/>
              </w:rPr>
              <w:t>7</w:t>
            </w:r>
            <w:r w:rsidRPr="00681F21">
              <w:rPr>
                <w:szCs w:val="24"/>
                <w:lang w:val="en-US"/>
              </w:rPr>
              <w:t>%</w:t>
            </w:r>
            <w:r w:rsidRPr="00681F21">
              <w:rPr>
                <w:szCs w:val="24"/>
                <w:vertAlign w:val="superscript"/>
                <w:lang w:val="en-US"/>
              </w:rPr>
              <w:t>1</w:t>
            </w:r>
          </w:p>
          <w:p w14:paraId="1FAB59E1" w14:textId="5835727F" w:rsidR="00AD7C20" w:rsidRPr="00681F21" w:rsidDel="00CA458D" w:rsidRDefault="00AD7C20" w:rsidP="00C85D78">
            <w:pPr>
              <w:tabs>
                <w:tab w:val="left" w:pos="567"/>
              </w:tabs>
              <w:autoSpaceDE w:val="0"/>
              <w:autoSpaceDN w:val="0"/>
              <w:adjustRightInd w:val="0"/>
              <w:spacing w:after="0"/>
              <w:jc w:val="center"/>
              <w:rPr>
                <w:szCs w:val="24"/>
                <w:lang w:val="en-US"/>
              </w:rPr>
            </w:pPr>
            <w:r w:rsidRPr="00681F21">
              <w:rPr>
                <w:szCs w:val="24"/>
                <w:lang w:val="en-US"/>
              </w:rPr>
              <w:t>(3</w:t>
            </w:r>
            <w:r w:rsidR="007E3B0F">
              <w:rPr>
                <w:szCs w:val="24"/>
                <w:lang w:val="en-US"/>
              </w:rPr>
              <w:t>4</w:t>
            </w:r>
            <w:r w:rsidRPr="00681F21">
              <w:rPr>
                <w:szCs w:val="24"/>
                <w:lang w:val="en-US"/>
              </w:rPr>
              <w:t>.</w:t>
            </w:r>
            <w:r w:rsidR="007E3B0F">
              <w:rPr>
                <w:szCs w:val="24"/>
                <w:lang w:val="en-US"/>
              </w:rPr>
              <w:t>9</w:t>
            </w:r>
            <w:r w:rsidRPr="00681F21">
              <w:rPr>
                <w:szCs w:val="24"/>
                <w:lang w:val="en-US"/>
              </w:rPr>
              <w:t>, 54.8)</w:t>
            </w:r>
          </w:p>
        </w:tc>
      </w:tr>
      <w:tr w:rsidR="00AD7C20" w:rsidRPr="00681F21" w14:paraId="71A9FA54" w14:textId="77777777" w:rsidTr="00C85D78">
        <w:tc>
          <w:tcPr>
            <w:tcW w:w="4169" w:type="dxa"/>
            <w:shd w:val="clear" w:color="auto" w:fill="auto"/>
          </w:tcPr>
          <w:p w14:paraId="28EBAECA" w14:textId="77777777" w:rsidR="00AD7C20" w:rsidRPr="00681F21" w:rsidRDefault="00AD7C20" w:rsidP="00C85D78">
            <w:pPr>
              <w:tabs>
                <w:tab w:val="left" w:pos="567"/>
              </w:tabs>
              <w:autoSpaceDE w:val="0"/>
              <w:autoSpaceDN w:val="0"/>
              <w:adjustRightInd w:val="0"/>
              <w:spacing w:after="0"/>
              <w:rPr>
                <w:szCs w:val="24"/>
                <w:lang w:val="en-US"/>
              </w:rPr>
            </w:pPr>
            <w:r w:rsidRPr="00681F21">
              <w:rPr>
                <w:szCs w:val="24"/>
                <w:lang w:val="en-US"/>
              </w:rPr>
              <w:t xml:space="preserve">        Complete response rate</w:t>
            </w:r>
          </w:p>
        </w:tc>
        <w:tc>
          <w:tcPr>
            <w:tcW w:w="2347" w:type="dxa"/>
            <w:shd w:val="clear" w:color="auto" w:fill="auto"/>
          </w:tcPr>
          <w:p w14:paraId="749D3C1E" w14:textId="757BB0EE"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1</w:t>
            </w:r>
            <w:r w:rsidR="00784EBC">
              <w:rPr>
                <w:szCs w:val="24"/>
                <w:lang w:val="en-US"/>
              </w:rPr>
              <w:t>4.3</w:t>
            </w:r>
            <w:r w:rsidRPr="00681F21">
              <w:rPr>
                <w:szCs w:val="24"/>
                <w:lang w:val="en-US"/>
              </w:rPr>
              <w:t>%</w:t>
            </w:r>
          </w:p>
        </w:tc>
        <w:tc>
          <w:tcPr>
            <w:tcW w:w="2693" w:type="dxa"/>
          </w:tcPr>
          <w:p w14:paraId="4F1848B4" w14:textId="253F9425" w:rsidR="00AD7C20" w:rsidRPr="00681F21" w:rsidDel="00CA458D" w:rsidRDefault="00AD7C20" w:rsidP="00C85D78">
            <w:pPr>
              <w:tabs>
                <w:tab w:val="left" w:pos="567"/>
              </w:tabs>
              <w:autoSpaceDE w:val="0"/>
              <w:autoSpaceDN w:val="0"/>
              <w:adjustRightInd w:val="0"/>
              <w:spacing w:after="0"/>
              <w:jc w:val="center"/>
              <w:rPr>
                <w:szCs w:val="24"/>
                <w:lang w:val="en-US"/>
              </w:rPr>
            </w:pPr>
            <w:r w:rsidRPr="00681F21">
              <w:rPr>
                <w:szCs w:val="24"/>
                <w:lang w:val="en-US"/>
              </w:rPr>
              <w:t>10.</w:t>
            </w:r>
            <w:r w:rsidR="00B065B3">
              <w:rPr>
                <w:szCs w:val="24"/>
                <w:lang w:val="en-US"/>
              </w:rPr>
              <w:t>7</w:t>
            </w:r>
            <w:r w:rsidRPr="00681F21">
              <w:rPr>
                <w:szCs w:val="24"/>
                <w:lang w:val="en-US"/>
              </w:rPr>
              <w:t>%</w:t>
            </w:r>
          </w:p>
        </w:tc>
      </w:tr>
      <w:tr w:rsidR="00AD7C20" w:rsidRPr="00681F21" w14:paraId="6A11E25E" w14:textId="77777777" w:rsidTr="00C85D78">
        <w:tc>
          <w:tcPr>
            <w:tcW w:w="4169" w:type="dxa"/>
            <w:shd w:val="clear" w:color="auto" w:fill="auto"/>
          </w:tcPr>
          <w:p w14:paraId="20F559A9" w14:textId="77777777" w:rsidR="00AD7C20" w:rsidRPr="00681F21" w:rsidRDefault="00AD7C20" w:rsidP="00C85D78">
            <w:pPr>
              <w:tabs>
                <w:tab w:val="left" w:pos="567"/>
              </w:tabs>
              <w:autoSpaceDE w:val="0"/>
              <w:autoSpaceDN w:val="0"/>
              <w:adjustRightInd w:val="0"/>
              <w:spacing w:after="0"/>
              <w:rPr>
                <w:szCs w:val="24"/>
                <w:lang w:val="en-US"/>
              </w:rPr>
            </w:pPr>
            <w:r w:rsidRPr="00681F21">
              <w:rPr>
                <w:szCs w:val="24"/>
                <w:lang w:val="en-US"/>
              </w:rPr>
              <w:t xml:space="preserve">        Partial response rate</w:t>
            </w:r>
          </w:p>
        </w:tc>
        <w:tc>
          <w:tcPr>
            <w:tcW w:w="2347" w:type="dxa"/>
            <w:shd w:val="clear" w:color="auto" w:fill="auto"/>
          </w:tcPr>
          <w:p w14:paraId="7F7D66A8" w14:textId="132328AF"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31.</w:t>
            </w:r>
            <w:r w:rsidR="00784EBC">
              <w:rPr>
                <w:szCs w:val="24"/>
                <w:lang w:val="en-US"/>
              </w:rPr>
              <w:t>4</w:t>
            </w:r>
            <w:r w:rsidRPr="00681F21">
              <w:rPr>
                <w:szCs w:val="24"/>
                <w:lang w:val="en-US"/>
              </w:rPr>
              <w:t>%</w:t>
            </w:r>
          </w:p>
        </w:tc>
        <w:tc>
          <w:tcPr>
            <w:tcW w:w="2693" w:type="dxa"/>
          </w:tcPr>
          <w:p w14:paraId="08D83910" w14:textId="46DC81DD" w:rsidR="00AD7C20" w:rsidRPr="00681F21" w:rsidDel="00CA458D" w:rsidRDefault="00AD7C20" w:rsidP="00C85D78">
            <w:pPr>
              <w:tabs>
                <w:tab w:val="left" w:pos="567"/>
              </w:tabs>
              <w:autoSpaceDE w:val="0"/>
              <w:autoSpaceDN w:val="0"/>
              <w:adjustRightInd w:val="0"/>
              <w:spacing w:after="0"/>
              <w:jc w:val="center"/>
              <w:rPr>
                <w:szCs w:val="24"/>
                <w:lang w:val="en-US"/>
              </w:rPr>
            </w:pPr>
            <w:r w:rsidRPr="00681F21">
              <w:rPr>
                <w:szCs w:val="24"/>
                <w:lang w:val="en-US"/>
              </w:rPr>
              <w:t>34.</w:t>
            </w:r>
            <w:r w:rsidR="00B065B3">
              <w:rPr>
                <w:szCs w:val="24"/>
                <w:lang w:val="en-US"/>
              </w:rPr>
              <w:t>0</w:t>
            </w:r>
            <w:r w:rsidRPr="00681F21">
              <w:rPr>
                <w:szCs w:val="24"/>
                <w:lang w:val="en-US"/>
              </w:rPr>
              <w:t>%</w:t>
            </w:r>
          </w:p>
        </w:tc>
      </w:tr>
      <w:tr w:rsidR="00AD7C20" w:rsidRPr="00681F21" w14:paraId="317EF601" w14:textId="77777777" w:rsidTr="00C85D78">
        <w:tc>
          <w:tcPr>
            <w:tcW w:w="4169" w:type="dxa"/>
            <w:shd w:val="clear" w:color="auto" w:fill="auto"/>
          </w:tcPr>
          <w:p w14:paraId="4B261BE5" w14:textId="77777777" w:rsidR="00AD7C20" w:rsidRPr="00681F21" w:rsidRDefault="00AD7C20" w:rsidP="00C85D78">
            <w:pPr>
              <w:tabs>
                <w:tab w:val="left" w:pos="567"/>
              </w:tabs>
              <w:autoSpaceDE w:val="0"/>
              <w:autoSpaceDN w:val="0"/>
              <w:adjustRightInd w:val="0"/>
              <w:spacing w:after="0"/>
              <w:rPr>
                <w:b/>
                <w:szCs w:val="24"/>
                <w:lang w:val="en-US"/>
              </w:rPr>
            </w:pPr>
            <w:r w:rsidRPr="00681F21">
              <w:rPr>
                <w:b/>
                <w:szCs w:val="24"/>
                <w:lang w:val="en-US"/>
              </w:rPr>
              <w:t>Duration of response (DOR)</w:t>
            </w:r>
          </w:p>
        </w:tc>
        <w:tc>
          <w:tcPr>
            <w:tcW w:w="2347" w:type="dxa"/>
            <w:shd w:val="clear" w:color="auto" w:fill="auto"/>
          </w:tcPr>
          <w:p w14:paraId="100901AD" w14:textId="77777777" w:rsidR="00AD7C20" w:rsidRPr="00681F21" w:rsidRDefault="00AD7C20" w:rsidP="00C85D78">
            <w:pPr>
              <w:tabs>
                <w:tab w:val="left" w:pos="567"/>
              </w:tabs>
              <w:autoSpaceDE w:val="0"/>
              <w:autoSpaceDN w:val="0"/>
              <w:adjustRightInd w:val="0"/>
              <w:spacing w:after="0"/>
              <w:jc w:val="center"/>
              <w:rPr>
                <w:szCs w:val="24"/>
                <w:lang w:val="en-US"/>
              </w:rPr>
            </w:pPr>
          </w:p>
        </w:tc>
        <w:tc>
          <w:tcPr>
            <w:tcW w:w="2693" w:type="dxa"/>
          </w:tcPr>
          <w:p w14:paraId="44920963" w14:textId="77777777" w:rsidR="00AD7C20" w:rsidRPr="00681F21" w:rsidRDefault="00AD7C20" w:rsidP="00C85D78">
            <w:pPr>
              <w:tabs>
                <w:tab w:val="left" w:pos="567"/>
              </w:tabs>
              <w:autoSpaceDE w:val="0"/>
              <w:autoSpaceDN w:val="0"/>
              <w:adjustRightInd w:val="0"/>
              <w:spacing w:after="0"/>
              <w:jc w:val="center"/>
              <w:rPr>
                <w:szCs w:val="24"/>
                <w:lang w:val="en-US"/>
              </w:rPr>
            </w:pPr>
          </w:p>
        </w:tc>
      </w:tr>
      <w:tr w:rsidR="00AD7C20" w:rsidRPr="00681F21" w14:paraId="22050CEE" w14:textId="77777777" w:rsidTr="00C85D78">
        <w:tc>
          <w:tcPr>
            <w:tcW w:w="4169" w:type="dxa"/>
            <w:shd w:val="clear" w:color="auto" w:fill="auto"/>
          </w:tcPr>
          <w:p w14:paraId="6EB05270" w14:textId="77777777" w:rsidR="00AD7C20" w:rsidRPr="00681F21" w:rsidRDefault="00AD7C20" w:rsidP="00C85D78">
            <w:pPr>
              <w:tabs>
                <w:tab w:val="left" w:pos="567"/>
              </w:tabs>
              <w:autoSpaceDE w:val="0"/>
              <w:autoSpaceDN w:val="0"/>
              <w:adjustRightInd w:val="0"/>
              <w:spacing w:after="0"/>
              <w:rPr>
                <w:szCs w:val="24"/>
                <w:lang w:val="en-US"/>
              </w:rPr>
            </w:pPr>
            <w:r w:rsidRPr="00681F21">
              <w:rPr>
                <w:szCs w:val="24"/>
                <w:lang w:val="en-US"/>
              </w:rPr>
              <w:t xml:space="preserve">        Median in months (range)</w:t>
            </w:r>
          </w:p>
        </w:tc>
        <w:tc>
          <w:tcPr>
            <w:tcW w:w="2347" w:type="dxa"/>
            <w:shd w:val="clear" w:color="auto" w:fill="auto"/>
          </w:tcPr>
          <w:p w14:paraId="7D5776DD" w14:textId="62F4E57B"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Not reached</w:t>
            </w:r>
          </w:p>
          <w:p w14:paraId="1F77F6F2" w14:textId="77777777"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(2.6, 28.1+)</w:t>
            </w:r>
          </w:p>
        </w:tc>
        <w:tc>
          <w:tcPr>
            <w:tcW w:w="2693" w:type="dxa"/>
          </w:tcPr>
          <w:p w14:paraId="584962BA" w14:textId="7E822C92"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Not reached</w:t>
            </w:r>
          </w:p>
          <w:p w14:paraId="125D57FC" w14:textId="77777777"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(2.6, 28.1+)</w:t>
            </w:r>
          </w:p>
        </w:tc>
      </w:tr>
      <w:tr w:rsidR="00AD7C20" w:rsidRPr="00681F21" w14:paraId="01BF3A82" w14:textId="77777777" w:rsidTr="00C85D78">
        <w:tc>
          <w:tcPr>
            <w:tcW w:w="4169" w:type="dxa"/>
            <w:shd w:val="clear" w:color="auto" w:fill="auto"/>
          </w:tcPr>
          <w:p w14:paraId="36CDCAA6" w14:textId="77777777" w:rsidR="00AD7C20" w:rsidRPr="00681F21" w:rsidRDefault="00AD7C20" w:rsidP="00C85D78">
            <w:pPr>
              <w:tabs>
                <w:tab w:val="left" w:pos="567"/>
              </w:tabs>
              <w:autoSpaceDE w:val="0"/>
              <w:autoSpaceDN w:val="0"/>
              <w:adjustRightInd w:val="0"/>
              <w:spacing w:after="0"/>
              <w:ind w:left="450"/>
              <w:rPr>
                <w:szCs w:val="24"/>
                <w:lang w:val="en-US"/>
              </w:rPr>
            </w:pPr>
            <w:r w:rsidRPr="00681F21">
              <w:rPr>
                <w:szCs w:val="24"/>
                <w:lang w:val="en-US"/>
              </w:rPr>
              <w:t>Probability of maintaining response at 6 months by K-M (95% CI)</w:t>
            </w:r>
          </w:p>
        </w:tc>
        <w:tc>
          <w:tcPr>
            <w:tcW w:w="2347" w:type="dxa"/>
            <w:shd w:val="clear" w:color="auto" w:fill="auto"/>
          </w:tcPr>
          <w:p w14:paraId="0FE40106" w14:textId="3D9E3F87" w:rsidR="00AD7C20" w:rsidRPr="00681F21" w:rsidRDefault="00AD7C20" w:rsidP="00C85D78">
            <w:pPr>
              <w:tabs>
                <w:tab w:val="left" w:pos="567"/>
              </w:tabs>
              <w:autoSpaceDE w:val="0"/>
              <w:autoSpaceDN w:val="0"/>
              <w:adjustRightInd w:val="0"/>
              <w:spacing w:after="0"/>
              <w:jc w:val="center"/>
              <w:rPr>
                <w:szCs w:val="24"/>
                <w:lang w:val="en-US"/>
              </w:rPr>
            </w:pPr>
            <w:r w:rsidRPr="00681F21">
              <w:rPr>
                <w:szCs w:val="24"/>
                <w:lang w:val="en-US"/>
              </w:rPr>
              <w:t>9</w:t>
            </w:r>
            <w:r w:rsidR="003E6DDF">
              <w:rPr>
                <w:szCs w:val="24"/>
                <w:lang w:val="en-US"/>
              </w:rPr>
              <w:t>6</w:t>
            </w:r>
            <w:r w:rsidRPr="00681F21">
              <w:rPr>
                <w:szCs w:val="24"/>
                <w:lang w:val="en-US"/>
              </w:rPr>
              <w:t>.</w:t>
            </w:r>
            <w:r w:rsidR="003E6DDF">
              <w:rPr>
                <w:szCs w:val="24"/>
                <w:lang w:val="en-US"/>
              </w:rPr>
              <w:t>9</w:t>
            </w:r>
            <w:r w:rsidRPr="00681F21">
              <w:rPr>
                <w:szCs w:val="24"/>
                <w:lang w:val="en-US"/>
              </w:rPr>
              <w:t>% (</w:t>
            </w:r>
            <w:r w:rsidR="003E6DDF">
              <w:rPr>
                <w:szCs w:val="24"/>
                <w:lang w:val="en-US"/>
              </w:rPr>
              <w:t>79.8</w:t>
            </w:r>
            <w:r w:rsidRPr="00681F21">
              <w:rPr>
                <w:szCs w:val="24"/>
                <w:lang w:val="en-US"/>
              </w:rPr>
              <w:t>, 99.6)</w:t>
            </w:r>
          </w:p>
        </w:tc>
        <w:tc>
          <w:tcPr>
            <w:tcW w:w="2693" w:type="dxa"/>
          </w:tcPr>
          <w:p w14:paraId="3907F7EE" w14:textId="15916EEA" w:rsidR="00AD7C20" w:rsidRPr="00681F21" w:rsidDel="00CA458D" w:rsidRDefault="00AD7C20" w:rsidP="00C85D78">
            <w:pPr>
              <w:tabs>
                <w:tab w:val="left" w:pos="567"/>
              </w:tabs>
              <w:autoSpaceDE w:val="0"/>
              <w:autoSpaceDN w:val="0"/>
              <w:adjustRightInd w:val="0"/>
              <w:spacing w:after="0"/>
              <w:jc w:val="center"/>
              <w:rPr>
                <w:szCs w:val="24"/>
                <w:lang w:val="en-US"/>
              </w:rPr>
            </w:pPr>
            <w:r w:rsidRPr="00681F21">
              <w:rPr>
                <w:szCs w:val="24"/>
                <w:lang w:val="en-US"/>
              </w:rPr>
              <w:t>97.</w:t>
            </w:r>
            <w:r w:rsidR="00DF01AD">
              <w:rPr>
                <w:szCs w:val="24"/>
                <w:lang w:val="en-US"/>
              </w:rPr>
              <w:t>8</w:t>
            </w:r>
            <w:r w:rsidRPr="00681F21">
              <w:rPr>
                <w:szCs w:val="24"/>
                <w:lang w:val="en-US"/>
              </w:rPr>
              <w:t>% (85.</w:t>
            </w:r>
            <w:r w:rsidR="00DF01AD">
              <w:rPr>
                <w:szCs w:val="24"/>
                <w:lang w:val="en-US"/>
              </w:rPr>
              <w:t>6</w:t>
            </w:r>
            <w:r w:rsidRPr="00681F21">
              <w:rPr>
                <w:szCs w:val="24"/>
                <w:lang w:val="en-US"/>
              </w:rPr>
              <w:t>, 99.7)</w:t>
            </w:r>
          </w:p>
        </w:tc>
      </w:tr>
      <w:tr w:rsidR="00AD7C20" w:rsidRPr="00681F21" w14:paraId="234B983F" w14:textId="77777777" w:rsidTr="00C85D78">
        <w:tc>
          <w:tcPr>
            <w:tcW w:w="4169" w:type="dxa"/>
            <w:shd w:val="clear" w:color="auto" w:fill="auto"/>
          </w:tcPr>
          <w:p w14:paraId="203446EC" w14:textId="77777777" w:rsidR="00AD7C20" w:rsidRPr="00681F21" w:rsidRDefault="00AD7C20" w:rsidP="00C85D78">
            <w:pPr>
              <w:tabs>
                <w:tab w:val="left" w:pos="567"/>
              </w:tabs>
              <w:autoSpaceDE w:val="0"/>
              <w:autoSpaceDN w:val="0"/>
              <w:adjustRightInd w:val="0"/>
              <w:spacing w:after="0"/>
              <w:ind w:left="450" w:hanging="450"/>
              <w:rPr>
                <w:szCs w:val="24"/>
                <w:lang w:val="en-US"/>
              </w:rPr>
            </w:pPr>
            <w:r w:rsidRPr="00681F21">
              <w:rPr>
                <w:szCs w:val="24"/>
                <w:lang w:val="en-US"/>
              </w:rPr>
              <w:t xml:space="preserve">        Probability of maintaining response at 12 months by K-M (95% CI)</w:t>
            </w:r>
          </w:p>
        </w:tc>
        <w:tc>
          <w:tcPr>
            <w:tcW w:w="2347" w:type="dxa"/>
            <w:shd w:val="clear" w:color="auto" w:fill="auto"/>
          </w:tcPr>
          <w:p w14:paraId="1091A055" w14:textId="2662ACB5" w:rsidR="00AD7C20" w:rsidRPr="00681F21" w:rsidRDefault="00D47022" w:rsidP="00C85D78">
            <w:pPr>
              <w:tabs>
                <w:tab w:val="left" w:pos="567"/>
              </w:tabs>
              <w:autoSpaceDE w:val="0"/>
              <w:autoSpaceDN w:val="0"/>
              <w:adjustRightInd w:val="0"/>
              <w:spacing w:after="0"/>
              <w:jc w:val="center"/>
              <w:rPr>
                <w:szCs w:val="24"/>
                <w:lang w:val="en-US"/>
              </w:rPr>
            </w:pPr>
            <w:r>
              <w:rPr>
                <w:szCs w:val="24"/>
                <w:lang w:val="en-US"/>
              </w:rPr>
              <w:t>89.7</w:t>
            </w:r>
            <w:r w:rsidR="00AD7C20" w:rsidRPr="00681F21">
              <w:rPr>
                <w:szCs w:val="24"/>
                <w:lang w:val="en-US"/>
              </w:rPr>
              <w:t>% (7</w:t>
            </w:r>
            <w:r>
              <w:rPr>
                <w:szCs w:val="24"/>
                <w:lang w:val="en-US"/>
              </w:rPr>
              <w:t>1.3</w:t>
            </w:r>
            <w:r w:rsidR="00AD7C20" w:rsidRPr="00681F21">
              <w:rPr>
                <w:szCs w:val="24"/>
                <w:lang w:val="en-US"/>
              </w:rPr>
              <w:t>, 96.</w:t>
            </w:r>
            <w:r w:rsidR="00EC1946">
              <w:rPr>
                <w:szCs w:val="24"/>
                <w:lang w:val="en-US"/>
              </w:rPr>
              <w:t>6</w:t>
            </w:r>
            <w:r w:rsidR="00AD7C20" w:rsidRPr="00681F21">
              <w:rPr>
                <w:szCs w:val="24"/>
                <w:lang w:val="en-US"/>
              </w:rPr>
              <w:t>)</w:t>
            </w:r>
          </w:p>
        </w:tc>
        <w:tc>
          <w:tcPr>
            <w:tcW w:w="2693" w:type="dxa"/>
          </w:tcPr>
          <w:p w14:paraId="3DC0AA21" w14:textId="7B29803B" w:rsidR="00AD7C20" w:rsidRPr="00681F21" w:rsidDel="00CA458D" w:rsidRDefault="00AD7C20" w:rsidP="00C85D78">
            <w:pPr>
              <w:tabs>
                <w:tab w:val="left" w:pos="567"/>
              </w:tabs>
              <w:autoSpaceDE w:val="0"/>
              <w:autoSpaceDN w:val="0"/>
              <w:adjustRightInd w:val="0"/>
              <w:spacing w:after="0"/>
              <w:jc w:val="center"/>
              <w:rPr>
                <w:szCs w:val="24"/>
                <w:lang w:val="en-US"/>
              </w:rPr>
            </w:pPr>
            <w:r w:rsidRPr="00681F21">
              <w:rPr>
                <w:szCs w:val="24"/>
                <w:lang w:val="en-US"/>
              </w:rPr>
              <w:t>90.</w:t>
            </w:r>
            <w:r w:rsidR="00DF01AD">
              <w:rPr>
                <w:szCs w:val="24"/>
                <w:lang w:val="en-US"/>
              </w:rPr>
              <w:t>6</w:t>
            </w:r>
            <w:r w:rsidRPr="00681F21">
              <w:rPr>
                <w:szCs w:val="24"/>
                <w:lang w:val="en-US"/>
              </w:rPr>
              <w:t>% (7</w:t>
            </w:r>
            <w:r w:rsidR="00DF01AD">
              <w:rPr>
                <w:szCs w:val="24"/>
                <w:lang w:val="en-US"/>
              </w:rPr>
              <w:t>2</w:t>
            </w:r>
            <w:r w:rsidRPr="00681F21">
              <w:rPr>
                <w:szCs w:val="24"/>
                <w:lang w:val="en-US"/>
              </w:rPr>
              <w:t>.</w:t>
            </w:r>
            <w:r w:rsidR="00DF01AD">
              <w:rPr>
                <w:szCs w:val="24"/>
                <w:lang w:val="en-US"/>
              </w:rPr>
              <w:t>9</w:t>
            </w:r>
            <w:r w:rsidRPr="00681F21">
              <w:rPr>
                <w:szCs w:val="24"/>
                <w:lang w:val="en-US"/>
              </w:rPr>
              <w:t>, 97.</w:t>
            </w:r>
            <w:r w:rsidR="002E5D58">
              <w:rPr>
                <w:szCs w:val="24"/>
                <w:lang w:val="en-US"/>
              </w:rPr>
              <w:t>0</w:t>
            </w:r>
            <w:r w:rsidRPr="00681F21">
              <w:rPr>
                <w:szCs w:val="24"/>
                <w:lang w:val="en-US"/>
              </w:rPr>
              <w:t>)</w:t>
            </w:r>
          </w:p>
        </w:tc>
      </w:tr>
    </w:tbl>
    <w:p w14:paraId="2DA02CED" w14:textId="02294236" w:rsidR="00AD7C20" w:rsidRPr="001D235D" w:rsidRDefault="00AD7C20" w:rsidP="00AD7C20">
      <w:pPr>
        <w:tabs>
          <w:tab w:val="left" w:pos="567"/>
        </w:tabs>
        <w:autoSpaceDE w:val="0"/>
        <w:autoSpaceDN w:val="0"/>
        <w:adjustRightInd w:val="0"/>
        <w:spacing w:after="0"/>
        <w:rPr>
          <w:szCs w:val="24"/>
        </w:rPr>
      </w:pPr>
      <w:r w:rsidRPr="00B311A6">
        <w:rPr>
          <w:szCs w:val="24"/>
        </w:rPr>
        <w:t>*</w:t>
      </w:r>
      <w:r>
        <w:rPr>
          <w:szCs w:val="24"/>
          <w:vertAlign w:val="superscript"/>
        </w:rPr>
        <w:t xml:space="preserve"> </w:t>
      </w:r>
      <w:r>
        <w:rPr>
          <w:szCs w:val="24"/>
        </w:rPr>
        <w:t>Interim analysis per prespecified endpoints; includes N=7</w:t>
      </w:r>
      <w:r w:rsidR="00EC1946">
        <w:rPr>
          <w:szCs w:val="24"/>
        </w:rPr>
        <w:t>0</w:t>
      </w:r>
      <w:r>
        <w:rPr>
          <w:szCs w:val="24"/>
        </w:rPr>
        <w:t xml:space="preserve"> patients</w:t>
      </w:r>
      <w:r w:rsidR="00AA0866">
        <w:rPr>
          <w:szCs w:val="24"/>
        </w:rPr>
        <w:t xml:space="preserve"> </w:t>
      </w:r>
      <w:r w:rsidR="00AA0866" w:rsidRPr="00AA0866">
        <w:rPr>
          <w:szCs w:val="24"/>
        </w:rPr>
        <w:t>from the initial interim analysis (IA1)</w:t>
      </w:r>
      <w:r>
        <w:rPr>
          <w:szCs w:val="24"/>
        </w:rPr>
        <w:t>.</w:t>
      </w:r>
    </w:p>
    <w:p w14:paraId="166D366F" w14:textId="3905EB22" w:rsidR="001C4AF2" w:rsidRPr="00681F21" w:rsidRDefault="00AD7C20" w:rsidP="001C4AF2">
      <w:pPr>
        <w:tabs>
          <w:tab w:val="left" w:pos="567"/>
        </w:tabs>
        <w:autoSpaceDE w:val="0"/>
        <w:autoSpaceDN w:val="0"/>
        <w:adjustRightInd w:val="0"/>
        <w:spacing w:after="0"/>
        <w:rPr>
          <w:szCs w:val="24"/>
          <w:lang w:val="en-US"/>
        </w:rPr>
      </w:pPr>
      <w:r w:rsidRPr="00DC7F1C">
        <w:rPr>
          <w:szCs w:val="24"/>
          <w:vertAlign w:val="superscript"/>
        </w:rPr>
        <w:t>1</w:t>
      </w:r>
      <w:r>
        <w:rPr>
          <w:szCs w:val="24"/>
        </w:rPr>
        <w:t xml:space="preserve"> A</w:t>
      </w:r>
      <w:r w:rsidRPr="00E5373C">
        <w:rPr>
          <w:szCs w:val="24"/>
        </w:rPr>
        <w:t xml:space="preserve">t time of </w:t>
      </w:r>
      <w:r w:rsidR="00AA0866" w:rsidRPr="00AA0866">
        <w:rPr>
          <w:szCs w:val="24"/>
        </w:rPr>
        <w:t>the second interim analysis (IA2)</w:t>
      </w:r>
      <w:r w:rsidR="00AA0866">
        <w:rPr>
          <w:szCs w:val="24"/>
        </w:rPr>
        <w:t xml:space="preserve"> </w:t>
      </w:r>
      <w:r w:rsidRPr="00E5373C">
        <w:rPr>
          <w:szCs w:val="24"/>
        </w:rPr>
        <w:t>data cut</w:t>
      </w:r>
      <w:r>
        <w:rPr>
          <w:szCs w:val="24"/>
        </w:rPr>
        <w:t>-</w:t>
      </w:r>
      <w:r w:rsidRPr="00E5373C">
        <w:rPr>
          <w:szCs w:val="24"/>
        </w:rPr>
        <w:t>off</w:t>
      </w:r>
      <w:r>
        <w:rPr>
          <w:szCs w:val="24"/>
        </w:rPr>
        <w:t xml:space="preserve"> (01 March 2020)</w:t>
      </w:r>
    </w:p>
    <w:p w14:paraId="16E90CB0" w14:textId="77777777" w:rsidR="001C4AF2" w:rsidRPr="00681F21" w:rsidRDefault="001C4AF2" w:rsidP="001C4AF2">
      <w:pPr>
        <w:tabs>
          <w:tab w:val="left" w:pos="567"/>
        </w:tabs>
        <w:autoSpaceDE w:val="0"/>
        <w:autoSpaceDN w:val="0"/>
        <w:adjustRightInd w:val="0"/>
        <w:spacing w:after="0"/>
        <w:rPr>
          <w:szCs w:val="24"/>
        </w:rPr>
      </w:pPr>
      <w:r w:rsidRPr="00681F21">
        <w:rPr>
          <w:szCs w:val="24"/>
        </w:rPr>
        <w:t>K-M: Kaplan-Meier curve estimate</w:t>
      </w:r>
    </w:p>
    <w:p w14:paraId="55BFB0E0" w14:textId="77777777" w:rsidR="001C4AF2" w:rsidRPr="00681F21" w:rsidRDefault="001C4AF2" w:rsidP="001C4AF2">
      <w:pPr>
        <w:tabs>
          <w:tab w:val="left" w:pos="567"/>
        </w:tabs>
        <w:autoSpaceDE w:val="0"/>
        <w:autoSpaceDN w:val="0"/>
        <w:adjustRightInd w:val="0"/>
        <w:spacing w:after="0"/>
        <w:rPr>
          <w:szCs w:val="24"/>
          <w:lang w:val="en-US"/>
        </w:rPr>
      </w:pPr>
    </w:p>
    <w:p w14:paraId="4D627FB0" w14:textId="77777777" w:rsidR="001C4AF2" w:rsidRPr="00681F21" w:rsidRDefault="001C4AF2" w:rsidP="001C4AF2">
      <w:pPr>
        <w:tabs>
          <w:tab w:val="left" w:pos="567"/>
        </w:tabs>
        <w:autoSpaceDE w:val="0"/>
        <w:autoSpaceDN w:val="0"/>
        <w:adjustRightInd w:val="0"/>
        <w:spacing w:after="0"/>
        <w:rPr>
          <w:szCs w:val="24"/>
          <w:u w:val="single"/>
          <w:lang w:val="en-US"/>
        </w:rPr>
      </w:pPr>
    </w:p>
    <w:p w14:paraId="56C97102" w14:textId="77777777" w:rsidR="001C4AF2" w:rsidRPr="00681F21" w:rsidRDefault="001C4AF2" w:rsidP="001C4AF2">
      <w:pPr>
        <w:tabs>
          <w:tab w:val="left" w:pos="567"/>
        </w:tabs>
        <w:spacing w:after="0"/>
        <w:rPr>
          <w:szCs w:val="24"/>
          <w:u w:val="single"/>
          <w:lang w:val="en-US"/>
        </w:rPr>
      </w:pPr>
      <w:r w:rsidRPr="00681F21">
        <w:rPr>
          <w:szCs w:val="24"/>
          <w:u w:val="single"/>
          <w:lang w:val="en-US"/>
        </w:rPr>
        <w:t>Elderly patients</w:t>
      </w:r>
    </w:p>
    <w:p w14:paraId="09012D0D" w14:textId="7D037547" w:rsidR="001C4AF2" w:rsidRPr="00681F21" w:rsidRDefault="001C4AF2" w:rsidP="001C4AF2">
      <w:pPr>
        <w:tabs>
          <w:tab w:val="left" w:pos="567"/>
        </w:tabs>
        <w:spacing w:after="0"/>
        <w:rPr>
          <w:bCs/>
          <w:iCs/>
          <w:szCs w:val="24"/>
          <w:lang w:val="en-US"/>
        </w:rPr>
      </w:pPr>
      <w:r w:rsidRPr="00681F21">
        <w:rPr>
          <w:bCs/>
          <w:iCs/>
          <w:szCs w:val="24"/>
          <w:lang w:val="en-US"/>
        </w:rPr>
        <w:t xml:space="preserve">Of the 515 patients treated with </w:t>
      </w:r>
      <w:proofErr w:type="spellStart"/>
      <w:r w:rsidRPr="00681F21">
        <w:rPr>
          <w:bCs/>
          <w:iCs/>
          <w:szCs w:val="24"/>
          <w:lang w:val="en-US"/>
        </w:rPr>
        <w:t>dostarlimab</w:t>
      </w:r>
      <w:proofErr w:type="spellEnd"/>
      <w:r w:rsidRPr="00681F21">
        <w:rPr>
          <w:bCs/>
          <w:iCs/>
          <w:szCs w:val="24"/>
          <w:lang w:val="en-US"/>
        </w:rPr>
        <w:t xml:space="preserve"> monotherapy</w:t>
      </w:r>
      <w:r w:rsidR="002E00A0">
        <w:rPr>
          <w:bCs/>
          <w:iCs/>
          <w:szCs w:val="24"/>
          <w:lang w:val="en-US"/>
        </w:rPr>
        <w:t xml:space="preserve"> </w:t>
      </w:r>
      <w:r w:rsidR="002E00A0" w:rsidRPr="002E00A0">
        <w:rPr>
          <w:bCs/>
          <w:iCs/>
          <w:szCs w:val="24"/>
          <w:lang w:val="en-US"/>
        </w:rPr>
        <w:t>(IA1 GARNET population at time of data cut-off 01 March 2020)</w:t>
      </w:r>
      <w:r w:rsidRPr="00681F21">
        <w:rPr>
          <w:bCs/>
          <w:iCs/>
          <w:szCs w:val="24"/>
          <w:lang w:val="en-US"/>
        </w:rPr>
        <w:t xml:space="preserve">, </w:t>
      </w:r>
      <w:r w:rsidR="00AD7C20">
        <w:rPr>
          <w:bCs/>
          <w:iCs/>
          <w:szCs w:val="24"/>
          <w:lang w:val="en-US"/>
        </w:rPr>
        <w:t>51</w:t>
      </w:r>
      <w:r w:rsidRPr="00681F21">
        <w:rPr>
          <w:bCs/>
          <w:iCs/>
          <w:szCs w:val="24"/>
          <w:lang w:val="en-US"/>
        </w:rPr>
        <w:t xml:space="preserve">% were under 65 years, </w:t>
      </w:r>
      <w:r w:rsidR="00AD7C20" w:rsidRPr="00681F21">
        <w:rPr>
          <w:bCs/>
          <w:iCs/>
          <w:szCs w:val="24"/>
          <w:lang w:val="en-US"/>
        </w:rPr>
        <w:t>3</w:t>
      </w:r>
      <w:r w:rsidR="00AD7C20">
        <w:rPr>
          <w:bCs/>
          <w:iCs/>
          <w:szCs w:val="24"/>
          <w:lang w:val="en-US"/>
        </w:rPr>
        <w:t>8</w:t>
      </w:r>
      <w:r w:rsidRPr="00681F21">
        <w:rPr>
          <w:bCs/>
          <w:iCs/>
          <w:szCs w:val="24"/>
          <w:lang w:val="en-US"/>
        </w:rPr>
        <w:t>% were 65</w:t>
      </w:r>
      <w:r w:rsidRPr="00681F21">
        <w:rPr>
          <w:bCs/>
          <w:iCs/>
          <w:szCs w:val="24"/>
          <w:lang w:val="en-US"/>
        </w:rPr>
        <w:noBreakHyphen/>
        <w:t xml:space="preserve">75 years, and 12% were 75 years or older. </w:t>
      </w:r>
      <w:r w:rsidR="00965261">
        <w:rPr>
          <w:bCs/>
          <w:iCs/>
          <w:szCs w:val="24"/>
          <w:lang w:val="en-US"/>
        </w:rPr>
        <w:t>No overall differences in safety or effectiveness were observed betwee</w:t>
      </w:r>
      <w:r w:rsidR="00C40AD0">
        <w:rPr>
          <w:bCs/>
          <w:iCs/>
          <w:szCs w:val="24"/>
          <w:lang w:val="en-US"/>
        </w:rPr>
        <w:t xml:space="preserve">n patients under 65 years and in patients 65 years and older. </w:t>
      </w:r>
      <w:r w:rsidR="00965261">
        <w:rPr>
          <w:bCs/>
          <w:iCs/>
          <w:szCs w:val="24"/>
          <w:lang w:val="en-US"/>
        </w:rPr>
        <w:t xml:space="preserve"> </w:t>
      </w:r>
    </w:p>
    <w:p w14:paraId="5576C0AD" w14:textId="77777777" w:rsidR="00432FF3" w:rsidRPr="00681F21" w:rsidRDefault="00432FF3" w:rsidP="001C4AF2">
      <w:pPr>
        <w:tabs>
          <w:tab w:val="left" w:pos="567"/>
        </w:tabs>
        <w:spacing w:after="0"/>
        <w:rPr>
          <w:bCs/>
          <w:iCs/>
          <w:szCs w:val="24"/>
          <w:u w:val="single"/>
          <w:lang w:val="en-US"/>
        </w:rPr>
      </w:pPr>
    </w:p>
    <w:p w14:paraId="08058DFA" w14:textId="77777777" w:rsidR="001C4AF2" w:rsidRPr="00681F21" w:rsidRDefault="001C4AF2" w:rsidP="001C4AF2">
      <w:pPr>
        <w:tabs>
          <w:tab w:val="left" w:pos="567"/>
        </w:tabs>
        <w:spacing w:after="0"/>
        <w:rPr>
          <w:bCs/>
          <w:iCs/>
          <w:szCs w:val="24"/>
        </w:rPr>
      </w:pPr>
      <w:r w:rsidRPr="00681F21">
        <w:rPr>
          <w:bCs/>
          <w:iCs/>
          <w:szCs w:val="24"/>
          <w:u w:val="single"/>
        </w:rPr>
        <w:t>Paediatric population</w:t>
      </w:r>
    </w:p>
    <w:p w14:paraId="14F8FBFD" w14:textId="47CA990B" w:rsidR="0061085B" w:rsidRDefault="001C4AF2" w:rsidP="0061085B">
      <w:pPr>
        <w:tabs>
          <w:tab w:val="left" w:pos="567"/>
        </w:tabs>
        <w:spacing w:after="0"/>
        <w:rPr>
          <w:bCs/>
          <w:iCs/>
          <w:szCs w:val="24"/>
          <w:lang w:val="en-US"/>
        </w:rPr>
      </w:pPr>
      <w:r w:rsidRPr="00681F21">
        <w:rPr>
          <w:bCs/>
          <w:iCs/>
          <w:szCs w:val="24"/>
          <w:lang w:val="en-US"/>
        </w:rPr>
        <w:t xml:space="preserve">The safety and efficacy of </w:t>
      </w:r>
      <w:proofErr w:type="spellStart"/>
      <w:r w:rsidRPr="00681F21">
        <w:rPr>
          <w:bCs/>
          <w:iCs/>
          <w:szCs w:val="24"/>
          <w:lang w:val="en-US"/>
        </w:rPr>
        <w:t>dostarlimab</w:t>
      </w:r>
      <w:proofErr w:type="spellEnd"/>
      <w:r w:rsidRPr="00681F21">
        <w:rPr>
          <w:bCs/>
          <w:iCs/>
          <w:szCs w:val="24"/>
          <w:lang w:val="en-US"/>
        </w:rPr>
        <w:t xml:space="preserve"> in children and adolescents below 18 years of age have not been established.</w:t>
      </w:r>
    </w:p>
    <w:p w14:paraId="425E1FED" w14:textId="77777777" w:rsidR="00432FF3" w:rsidRPr="0061085B" w:rsidRDefault="00432FF3" w:rsidP="0061085B">
      <w:pPr>
        <w:tabs>
          <w:tab w:val="left" w:pos="567"/>
        </w:tabs>
        <w:spacing w:after="0"/>
        <w:rPr>
          <w:bCs/>
          <w:iCs/>
          <w:szCs w:val="24"/>
        </w:rPr>
      </w:pPr>
    </w:p>
    <w:p w14:paraId="3A777860" w14:textId="0CA1A634" w:rsidR="001A3992"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PHARMACOKINETIC PROPERTIES</w:t>
      </w:r>
      <w:r w:rsidR="00FD6A5F">
        <w:rPr>
          <w:rFonts w:ascii="Arial" w:hAnsi="Arial" w:cs="Arial"/>
          <w:smallCaps w:val="0"/>
        </w:rPr>
        <w:fldChar w:fldCharType="begin"/>
      </w:r>
      <w:r w:rsidR="00FD6A5F">
        <w:rPr>
          <w:rFonts w:ascii="Arial" w:hAnsi="Arial" w:cs="Arial"/>
          <w:smallCaps w:val="0"/>
        </w:rPr>
        <w:instrText xml:space="preserve"> DOCVARIABLE VAULT_ND_aa481a3b-edef-481e-8dd2-d917595ef418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3071C2C7" w14:textId="2825C9E8" w:rsidR="003D791B" w:rsidRPr="003D791B" w:rsidRDefault="003D791B" w:rsidP="00B02263">
      <w:r w:rsidRPr="00A27BCC">
        <w:rPr>
          <w:bCs/>
          <w:noProof/>
          <w:szCs w:val="24"/>
          <w:lang w:val="en-US"/>
        </w:rPr>
        <w:t xml:space="preserve">Dostarlimab </w:t>
      </w:r>
      <w:r>
        <w:rPr>
          <w:bCs/>
          <w:noProof/>
          <w:szCs w:val="24"/>
          <w:lang w:val="en-US"/>
        </w:rPr>
        <w:t>pharmacokinetic (</w:t>
      </w:r>
      <w:r w:rsidRPr="00A27BCC">
        <w:rPr>
          <w:bCs/>
          <w:noProof/>
          <w:szCs w:val="24"/>
          <w:lang w:val="en-US"/>
        </w:rPr>
        <w:t>PK</w:t>
      </w:r>
      <w:r>
        <w:rPr>
          <w:bCs/>
          <w:noProof/>
          <w:szCs w:val="24"/>
          <w:lang w:val="en-US"/>
        </w:rPr>
        <w:t>) properties</w:t>
      </w:r>
      <w:r w:rsidRPr="00A27BCC">
        <w:rPr>
          <w:bCs/>
          <w:noProof/>
          <w:szCs w:val="24"/>
          <w:lang w:val="en-US"/>
        </w:rPr>
        <w:t xml:space="preserve"> were </w:t>
      </w:r>
      <w:r w:rsidR="00AA0866" w:rsidRPr="00A27BCC">
        <w:rPr>
          <w:bCs/>
          <w:noProof/>
          <w:szCs w:val="24"/>
          <w:lang w:val="en-US"/>
        </w:rPr>
        <w:t>characteri</w:t>
      </w:r>
      <w:r w:rsidR="00AA0866">
        <w:rPr>
          <w:bCs/>
          <w:noProof/>
          <w:szCs w:val="24"/>
          <w:lang w:val="en-US"/>
        </w:rPr>
        <w:t>s</w:t>
      </w:r>
      <w:r w:rsidR="00AA0866" w:rsidRPr="00A27BCC">
        <w:rPr>
          <w:bCs/>
          <w:noProof/>
          <w:szCs w:val="24"/>
          <w:lang w:val="en-US"/>
        </w:rPr>
        <w:t xml:space="preserve">ed </w:t>
      </w:r>
      <w:r w:rsidRPr="00A27BCC">
        <w:rPr>
          <w:bCs/>
          <w:noProof/>
          <w:szCs w:val="24"/>
          <w:lang w:val="en-US"/>
        </w:rPr>
        <w:t xml:space="preserve">using population PK analysis </w:t>
      </w:r>
      <w:r w:rsidRPr="008F36B8">
        <w:rPr>
          <w:bCs/>
          <w:noProof/>
          <w:szCs w:val="24"/>
          <w:lang w:val="en-US"/>
        </w:rPr>
        <w:t>from 546</w:t>
      </w:r>
      <w:r w:rsidRPr="00A27BCC">
        <w:rPr>
          <w:bCs/>
          <w:noProof/>
          <w:szCs w:val="24"/>
          <w:lang w:val="en-US"/>
        </w:rPr>
        <w:t> patients with various solid tumo</w:t>
      </w:r>
      <w:r>
        <w:rPr>
          <w:bCs/>
          <w:noProof/>
          <w:szCs w:val="24"/>
          <w:lang w:val="en-US"/>
        </w:rPr>
        <w:t>u</w:t>
      </w:r>
      <w:r w:rsidRPr="00A27BCC">
        <w:rPr>
          <w:bCs/>
          <w:noProof/>
          <w:szCs w:val="24"/>
          <w:lang w:val="en-US"/>
        </w:rPr>
        <w:t xml:space="preserve">rs, including </w:t>
      </w:r>
      <w:r w:rsidR="00AA0866">
        <w:rPr>
          <w:bCs/>
          <w:noProof/>
          <w:szCs w:val="24"/>
          <w:lang w:val="en-US"/>
        </w:rPr>
        <w:t>267</w:t>
      </w:r>
      <w:r w:rsidR="00AA0866" w:rsidRPr="00A27BCC">
        <w:rPr>
          <w:bCs/>
          <w:noProof/>
          <w:szCs w:val="24"/>
          <w:lang w:val="en-US"/>
        </w:rPr>
        <w:t> </w:t>
      </w:r>
      <w:r w:rsidRPr="00A27BCC">
        <w:rPr>
          <w:bCs/>
          <w:noProof/>
          <w:szCs w:val="24"/>
          <w:lang w:val="en-US"/>
        </w:rPr>
        <w:t xml:space="preserve">patients with EC. The PK of dostarlimab is </w:t>
      </w:r>
      <w:r>
        <w:rPr>
          <w:bCs/>
          <w:noProof/>
          <w:szCs w:val="24"/>
          <w:lang w:val="en-US"/>
        </w:rPr>
        <w:t xml:space="preserve">approximately </w:t>
      </w:r>
      <w:r w:rsidRPr="00A27BCC">
        <w:rPr>
          <w:bCs/>
          <w:noProof/>
          <w:szCs w:val="24"/>
          <w:lang w:val="en-US"/>
        </w:rPr>
        <w:t xml:space="preserve">dose proportional. When dosed at the </w:t>
      </w:r>
      <w:r>
        <w:rPr>
          <w:bCs/>
          <w:noProof/>
          <w:szCs w:val="24"/>
          <w:lang w:val="en-US"/>
        </w:rPr>
        <w:t>recommended</w:t>
      </w:r>
      <w:r w:rsidRPr="00A27BCC">
        <w:rPr>
          <w:bCs/>
          <w:noProof/>
          <w:szCs w:val="24"/>
          <w:lang w:val="en-US"/>
        </w:rPr>
        <w:t xml:space="preserve"> therapeutic dose (500 mg administered intravenously every 3 weeks for 4 doses, followed by 1,000 mg every 6 weeks), dostarlimab shows an approximate two-fold accumulation (C</w:t>
      </w:r>
      <w:r w:rsidRPr="00A27BCC">
        <w:rPr>
          <w:bCs/>
          <w:noProof/>
          <w:szCs w:val="24"/>
          <w:vertAlign w:val="subscript"/>
          <w:lang w:val="en-US"/>
        </w:rPr>
        <w:t>min</w:t>
      </w:r>
      <w:r w:rsidRPr="00A27BCC">
        <w:rPr>
          <w:bCs/>
          <w:noProof/>
          <w:szCs w:val="24"/>
          <w:lang w:val="en-US"/>
        </w:rPr>
        <w:t>) starting cycle 4 through cycle 12, consistent with the terminal half-life.</w:t>
      </w:r>
    </w:p>
    <w:p w14:paraId="3A777861" w14:textId="192ABE89" w:rsidR="001A3992" w:rsidRPr="00681F21" w:rsidRDefault="001A3992" w:rsidP="00A5432C">
      <w:pPr>
        <w:pStyle w:val="Heading3"/>
        <w:spacing w:before="0" w:after="120"/>
        <w:ind w:hanging="227"/>
        <w:rPr>
          <w:rFonts w:cs="Arial"/>
        </w:rPr>
      </w:pPr>
      <w:r w:rsidRPr="00681F21">
        <w:rPr>
          <w:rFonts w:cs="Arial"/>
        </w:rPr>
        <w:t>Absorption</w:t>
      </w:r>
      <w:r w:rsidR="00FD6A5F">
        <w:rPr>
          <w:rFonts w:cs="Arial"/>
        </w:rPr>
        <w:fldChar w:fldCharType="begin"/>
      </w:r>
      <w:r w:rsidR="00FD6A5F">
        <w:rPr>
          <w:rFonts w:cs="Arial"/>
        </w:rPr>
        <w:instrText xml:space="preserve"> DOCVARIABLE vault_nd_9ee798a5-f19f-493c-950d-f24ccceb60e9 \* MERGEFORMAT </w:instrText>
      </w:r>
      <w:r w:rsidR="00FD6A5F">
        <w:rPr>
          <w:rFonts w:cs="Arial"/>
        </w:rPr>
        <w:fldChar w:fldCharType="separate"/>
      </w:r>
      <w:r w:rsidR="00FD6A5F">
        <w:rPr>
          <w:rFonts w:cs="Arial"/>
        </w:rPr>
        <w:t xml:space="preserve"> </w:t>
      </w:r>
      <w:r w:rsidR="00FD6A5F">
        <w:rPr>
          <w:rFonts w:cs="Arial"/>
        </w:rPr>
        <w:fldChar w:fldCharType="end"/>
      </w:r>
    </w:p>
    <w:p w14:paraId="4E8CC717" w14:textId="09BE9267" w:rsidR="001C4AF2" w:rsidRPr="00681F21" w:rsidRDefault="001C4AF2" w:rsidP="001C4AF2">
      <w:proofErr w:type="spellStart"/>
      <w:r w:rsidRPr="00681F21">
        <w:rPr>
          <w:lang w:val="en-US"/>
        </w:rPr>
        <w:t>Dostarlimab</w:t>
      </w:r>
      <w:proofErr w:type="spellEnd"/>
      <w:r w:rsidRPr="00681F21">
        <w:rPr>
          <w:lang w:val="en-US"/>
        </w:rPr>
        <w:t xml:space="preserve"> is administered via the intravenous route and therefore estimates of absorption are not applicable.</w:t>
      </w:r>
    </w:p>
    <w:p w14:paraId="3A777863" w14:textId="5E1DE22D" w:rsidR="001A3992" w:rsidRPr="00681F21" w:rsidRDefault="001A3992" w:rsidP="00A5432C">
      <w:pPr>
        <w:pStyle w:val="Heading3"/>
        <w:spacing w:before="0" w:after="120"/>
        <w:ind w:hanging="227"/>
        <w:rPr>
          <w:rFonts w:cs="Arial"/>
        </w:rPr>
      </w:pPr>
      <w:r w:rsidRPr="00681F21">
        <w:rPr>
          <w:rFonts w:cs="Arial"/>
        </w:rPr>
        <w:t>Distribution</w:t>
      </w:r>
      <w:r w:rsidR="00FD6A5F">
        <w:rPr>
          <w:rFonts w:cs="Arial"/>
        </w:rPr>
        <w:fldChar w:fldCharType="begin"/>
      </w:r>
      <w:r w:rsidR="00FD6A5F">
        <w:rPr>
          <w:rFonts w:cs="Arial"/>
        </w:rPr>
        <w:instrText xml:space="preserve"> DOCVARIABLE vault_nd_3e18b67c-9bf4-4044-ac41-afd692d940a9 \* MERGEFORMAT </w:instrText>
      </w:r>
      <w:r w:rsidR="00FD6A5F">
        <w:rPr>
          <w:rFonts w:cs="Arial"/>
        </w:rPr>
        <w:fldChar w:fldCharType="separate"/>
      </w:r>
      <w:r w:rsidR="00FD6A5F">
        <w:rPr>
          <w:rFonts w:cs="Arial"/>
        </w:rPr>
        <w:t xml:space="preserve"> </w:t>
      </w:r>
      <w:r w:rsidR="00FD6A5F">
        <w:rPr>
          <w:rFonts w:cs="Arial"/>
        </w:rPr>
        <w:fldChar w:fldCharType="end"/>
      </w:r>
    </w:p>
    <w:p w14:paraId="473D30E0" w14:textId="636A58E5" w:rsidR="001C4AF2" w:rsidRPr="00681F21" w:rsidRDefault="001C4AF2" w:rsidP="00A5432C">
      <w:pPr>
        <w:numPr>
          <w:ilvl w:val="12"/>
          <w:numId w:val="0"/>
        </w:numPr>
        <w:tabs>
          <w:tab w:val="left" w:pos="567"/>
        </w:tabs>
        <w:spacing w:after="0"/>
        <w:ind w:right="-2"/>
        <w:rPr>
          <w:lang w:val="en-US"/>
        </w:rPr>
      </w:pPr>
      <w:r w:rsidRPr="00681F21">
        <w:rPr>
          <w:lang w:val="en-US"/>
        </w:rPr>
        <w:t xml:space="preserve">The geometric mean volume of distribution of </w:t>
      </w:r>
      <w:proofErr w:type="spellStart"/>
      <w:r w:rsidRPr="00681F21">
        <w:rPr>
          <w:lang w:val="en-US"/>
        </w:rPr>
        <w:t>dostarlimab</w:t>
      </w:r>
      <w:proofErr w:type="spellEnd"/>
      <w:r w:rsidRPr="00681F21">
        <w:rPr>
          <w:lang w:val="en-US"/>
        </w:rPr>
        <w:t xml:space="preserve"> at steady state is approximately 5.26 L (CV% of 14.2%).</w:t>
      </w:r>
    </w:p>
    <w:p w14:paraId="01E130E5" w14:textId="77777777" w:rsidR="00A5432C" w:rsidRPr="00681F21" w:rsidRDefault="00A5432C" w:rsidP="00A5432C">
      <w:pPr>
        <w:numPr>
          <w:ilvl w:val="12"/>
          <w:numId w:val="0"/>
        </w:numPr>
        <w:tabs>
          <w:tab w:val="left" w:pos="567"/>
        </w:tabs>
        <w:spacing w:after="0"/>
        <w:ind w:right="-2"/>
        <w:rPr>
          <w:lang w:val="en-US"/>
        </w:rPr>
      </w:pPr>
    </w:p>
    <w:p w14:paraId="3A777865" w14:textId="6B98F4AE" w:rsidR="001A3992" w:rsidRPr="00681F21" w:rsidRDefault="001A3992" w:rsidP="009D1697">
      <w:pPr>
        <w:pStyle w:val="Heading3"/>
        <w:spacing w:before="0" w:after="120"/>
        <w:ind w:hanging="227"/>
        <w:rPr>
          <w:rFonts w:cs="Arial"/>
        </w:rPr>
      </w:pPr>
      <w:r w:rsidRPr="00681F21">
        <w:rPr>
          <w:rFonts w:cs="Arial"/>
        </w:rPr>
        <w:t>Metabolism</w:t>
      </w:r>
      <w:r w:rsidR="00FD6A5F">
        <w:rPr>
          <w:rFonts w:cs="Arial"/>
        </w:rPr>
        <w:fldChar w:fldCharType="begin"/>
      </w:r>
      <w:r w:rsidR="00FD6A5F">
        <w:rPr>
          <w:rFonts w:cs="Arial"/>
        </w:rPr>
        <w:instrText xml:space="preserve"> DOCVARIABLE vault_nd_a2fdab10-4bae-4a46-a499-3d3c6b103708 \* MERGEFORMAT </w:instrText>
      </w:r>
      <w:r w:rsidR="00FD6A5F">
        <w:rPr>
          <w:rFonts w:cs="Arial"/>
        </w:rPr>
        <w:fldChar w:fldCharType="separate"/>
      </w:r>
      <w:r w:rsidR="00FD6A5F">
        <w:rPr>
          <w:rFonts w:cs="Arial"/>
        </w:rPr>
        <w:t xml:space="preserve"> </w:t>
      </w:r>
      <w:r w:rsidR="00FD6A5F">
        <w:rPr>
          <w:rFonts w:cs="Arial"/>
        </w:rPr>
        <w:fldChar w:fldCharType="end"/>
      </w:r>
    </w:p>
    <w:p w14:paraId="09A31E57" w14:textId="51CF9A17" w:rsidR="001C4AF2" w:rsidRPr="00681F21" w:rsidRDefault="001C4AF2" w:rsidP="001C4AF2">
      <w:proofErr w:type="spellStart"/>
      <w:r w:rsidRPr="00681F21">
        <w:rPr>
          <w:lang w:val="en-US"/>
        </w:rPr>
        <w:t>Dostarlimab</w:t>
      </w:r>
      <w:proofErr w:type="spellEnd"/>
      <w:r w:rsidRPr="00681F21">
        <w:rPr>
          <w:lang w:val="en-US"/>
        </w:rPr>
        <w:t xml:space="preserve"> is a therapeutic </w:t>
      </w:r>
      <w:proofErr w:type="spellStart"/>
      <w:r w:rsidRPr="00681F21">
        <w:rPr>
          <w:lang w:val="en-US"/>
        </w:rPr>
        <w:t>mAb</w:t>
      </w:r>
      <w:proofErr w:type="spellEnd"/>
      <w:r w:rsidRPr="00681F21">
        <w:rPr>
          <w:lang w:val="en-US"/>
        </w:rPr>
        <w:t xml:space="preserve"> IgG4 that is expected to be </w:t>
      </w:r>
      <w:proofErr w:type="spellStart"/>
      <w:r w:rsidRPr="00681F21">
        <w:rPr>
          <w:lang w:val="en-US"/>
        </w:rPr>
        <w:t>catabolised</w:t>
      </w:r>
      <w:proofErr w:type="spellEnd"/>
      <w:r w:rsidRPr="00681F21">
        <w:rPr>
          <w:lang w:val="en-US"/>
        </w:rPr>
        <w:t xml:space="preserve"> into small peptides, amino acids, and small carbohydrates by lysosome through fluid-phase or receptor-mediated endocytosis. The degradation products are eliminated by renal excretion or returned to the nutrient pool without biological effects.</w:t>
      </w:r>
    </w:p>
    <w:p w14:paraId="3A777867" w14:textId="242DA88D" w:rsidR="001A3992" w:rsidRPr="00681F21" w:rsidRDefault="001A3992" w:rsidP="009D1697">
      <w:pPr>
        <w:pStyle w:val="Heading3"/>
        <w:spacing w:before="0" w:after="120"/>
        <w:ind w:hanging="227"/>
        <w:rPr>
          <w:rFonts w:cs="Arial"/>
        </w:rPr>
      </w:pPr>
      <w:r w:rsidRPr="00681F21">
        <w:rPr>
          <w:rFonts w:cs="Arial"/>
        </w:rPr>
        <w:t>Excretion</w:t>
      </w:r>
      <w:r w:rsidR="00FD6A5F">
        <w:rPr>
          <w:rFonts w:cs="Arial"/>
        </w:rPr>
        <w:fldChar w:fldCharType="begin"/>
      </w:r>
      <w:r w:rsidR="00FD6A5F">
        <w:rPr>
          <w:rFonts w:cs="Arial"/>
        </w:rPr>
        <w:instrText xml:space="preserve"> DOCVARIABLE vault_nd_5e16da1f-cc50-4d73-b842-c38316fac930 \* MERGEFORMAT </w:instrText>
      </w:r>
      <w:r w:rsidR="00FD6A5F">
        <w:rPr>
          <w:rFonts w:cs="Arial"/>
        </w:rPr>
        <w:fldChar w:fldCharType="separate"/>
      </w:r>
      <w:r w:rsidR="00FD6A5F">
        <w:rPr>
          <w:rFonts w:cs="Arial"/>
        </w:rPr>
        <w:t xml:space="preserve"> </w:t>
      </w:r>
      <w:r w:rsidR="00FD6A5F">
        <w:rPr>
          <w:rFonts w:cs="Arial"/>
        </w:rPr>
        <w:fldChar w:fldCharType="end"/>
      </w:r>
    </w:p>
    <w:p w14:paraId="0FD48071" w14:textId="66BFA2FE" w:rsidR="001C4AF2" w:rsidRDefault="001C4AF2" w:rsidP="00AB32EC">
      <w:pPr>
        <w:rPr>
          <w:lang w:val="en-US"/>
        </w:rPr>
      </w:pPr>
      <w:r w:rsidRPr="00681F21">
        <w:rPr>
          <w:lang w:val="en-US"/>
        </w:rPr>
        <w:t>The geometric mean clearance is 0.00682 L/h (CV% of 30.2%) at steady state. The geometric mean terminal half-life (t</w:t>
      </w:r>
      <w:r w:rsidRPr="00681F21">
        <w:rPr>
          <w:vertAlign w:val="subscript"/>
          <w:lang w:val="en-US"/>
        </w:rPr>
        <w:t>1/2</w:t>
      </w:r>
      <w:r w:rsidRPr="00681F21">
        <w:rPr>
          <w:lang w:val="en-US"/>
        </w:rPr>
        <w:t>) at steady state is 23.5 days (CV% of 22.4%).</w:t>
      </w:r>
    </w:p>
    <w:p w14:paraId="4FAC7074" w14:textId="484AB147" w:rsidR="00AB32EC" w:rsidRPr="00681F21" w:rsidRDefault="00AB32EC" w:rsidP="00AB32EC">
      <w:pPr>
        <w:pStyle w:val="Heading3"/>
        <w:spacing w:before="0" w:after="120"/>
        <w:ind w:hanging="227"/>
        <w:rPr>
          <w:rFonts w:cs="Arial"/>
        </w:rPr>
      </w:pPr>
      <w:r>
        <w:rPr>
          <w:rFonts w:cs="Arial"/>
        </w:rPr>
        <w:t>Special Populations</w:t>
      </w:r>
      <w:r w:rsidR="00FD6A5F">
        <w:rPr>
          <w:rFonts w:cs="Arial"/>
        </w:rPr>
        <w:fldChar w:fldCharType="begin"/>
      </w:r>
      <w:r w:rsidR="00FD6A5F">
        <w:rPr>
          <w:rFonts w:cs="Arial"/>
        </w:rPr>
        <w:instrText xml:space="preserve"> DOCVARIABLE vault_nd_f8edf870-bf12-4e65-9c31-f5f898b55f4e \* MERGEFORMAT </w:instrText>
      </w:r>
      <w:r w:rsidR="00FD6A5F">
        <w:rPr>
          <w:rFonts w:cs="Arial"/>
        </w:rPr>
        <w:fldChar w:fldCharType="separate"/>
      </w:r>
      <w:r w:rsidR="00FD6A5F">
        <w:rPr>
          <w:rFonts w:cs="Arial"/>
        </w:rPr>
        <w:t xml:space="preserve"> </w:t>
      </w:r>
      <w:r w:rsidR="00FD6A5F">
        <w:rPr>
          <w:rFonts w:cs="Arial"/>
        </w:rPr>
        <w:fldChar w:fldCharType="end"/>
      </w:r>
    </w:p>
    <w:p w14:paraId="29B8B420" w14:textId="26150F9A" w:rsidR="002B770A" w:rsidRPr="00B02263" w:rsidRDefault="00AB32EC" w:rsidP="00AB32EC">
      <w:pPr>
        <w:rPr>
          <w:rFonts w:eastAsia="SimSun"/>
          <w:lang w:val="en-US"/>
        </w:rPr>
      </w:pPr>
      <w:r w:rsidRPr="00EF22AB">
        <w:rPr>
          <w:rFonts w:eastAsia="SimSun"/>
          <w:lang w:val="en-US"/>
        </w:rPr>
        <w:t xml:space="preserve">A population PK analysis of the patient data indicates that there are no clinically important effects of age (range: 24 to 86 years), sex or race, ethnicity, or </w:t>
      </w:r>
      <w:proofErr w:type="spellStart"/>
      <w:r w:rsidRPr="00EF22AB">
        <w:rPr>
          <w:rFonts w:eastAsia="SimSun"/>
          <w:lang w:val="en-US"/>
        </w:rPr>
        <w:t>tumo</w:t>
      </w:r>
      <w:r>
        <w:rPr>
          <w:rFonts w:eastAsia="SimSun"/>
          <w:lang w:val="en-US"/>
        </w:rPr>
        <w:t>u</w:t>
      </w:r>
      <w:r w:rsidRPr="00EF22AB">
        <w:rPr>
          <w:rFonts w:eastAsia="SimSun"/>
          <w:lang w:val="en-US"/>
        </w:rPr>
        <w:t>r</w:t>
      </w:r>
      <w:proofErr w:type="spellEnd"/>
      <w:r w:rsidRPr="00EF22AB">
        <w:rPr>
          <w:rFonts w:eastAsia="SimSun"/>
          <w:lang w:val="en-US"/>
        </w:rPr>
        <w:t xml:space="preserve"> type on the clearance of </w:t>
      </w:r>
      <w:proofErr w:type="spellStart"/>
      <w:r w:rsidRPr="00EF22AB">
        <w:rPr>
          <w:rFonts w:eastAsia="SimSun"/>
          <w:lang w:val="en-US"/>
        </w:rPr>
        <w:t>dostarlimab</w:t>
      </w:r>
      <w:proofErr w:type="spellEnd"/>
      <w:r w:rsidRPr="00EF22AB">
        <w:rPr>
          <w:rFonts w:eastAsia="SimSun"/>
          <w:lang w:val="en-US"/>
        </w:rPr>
        <w:t xml:space="preserve">. This population PK model also indicates that alterations in renal function (normal to moderate) and hepatic function (normal to mild impairment) do not alter the disposition of </w:t>
      </w:r>
      <w:proofErr w:type="spellStart"/>
      <w:r w:rsidRPr="00EF22AB">
        <w:rPr>
          <w:rFonts w:eastAsia="SimSun"/>
          <w:lang w:val="en-US"/>
        </w:rPr>
        <w:t>dostarlimab</w:t>
      </w:r>
      <w:proofErr w:type="spellEnd"/>
      <w:r w:rsidRPr="00EF22AB">
        <w:rPr>
          <w:rFonts w:eastAsia="SimSun"/>
          <w:lang w:val="en-US"/>
        </w:rPr>
        <w:t>.</w:t>
      </w:r>
    </w:p>
    <w:p w14:paraId="3A777869" w14:textId="730918F4"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PRECLINICAL SAFETY DATA</w:t>
      </w:r>
      <w:r w:rsidR="00FD6A5F">
        <w:rPr>
          <w:rFonts w:ascii="Arial" w:hAnsi="Arial" w:cs="Arial"/>
          <w:smallCaps w:val="0"/>
        </w:rPr>
        <w:fldChar w:fldCharType="begin"/>
      </w:r>
      <w:r w:rsidR="00FD6A5F">
        <w:rPr>
          <w:rFonts w:ascii="Arial" w:hAnsi="Arial" w:cs="Arial"/>
          <w:smallCaps w:val="0"/>
        </w:rPr>
        <w:instrText xml:space="preserve"> DOCVARIABLE VAULT_ND_d59c9f2d-6cc9-4efe-b000-4fd3ab16ab46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3A77786A" w14:textId="7075BD4C" w:rsidR="001A3992" w:rsidRPr="00681F21" w:rsidRDefault="001A3992" w:rsidP="009D1697">
      <w:pPr>
        <w:pStyle w:val="Heading3"/>
        <w:spacing w:before="0" w:after="120"/>
        <w:ind w:left="0"/>
        <w:rPr>
          <w:rFonts w:cs="Arial"/>
        </w:rPr>
      </w:pPr>
      <w:r w:rsidRPr="00681F21">
        <w:rPr>
          <w:rFonts w:cs="Arial"/>
        </w:rPr>
        <w:t>Genotoxicity</w:t>
      </w:r>
      <w:r w:rsidR="00FD6A5F">
        <w:rPr>
          <w:rFonts w:cs="Arial"/>
        </w:rPr>
        <w:fldChar w:fldCharType="begin"/>
      </w:r>
      <w:r w:rsidR="00FD6A5F">
        <w:rPr>
          <w:rFonts w:cs="Arial"/>
        </w:rPr>
        <w:instrText xml:space="preserve"> DOCVARIABLE vault_nd_43ed0fd5-5044-4c90-a388-28a0d1f2aad1 \* MERGEFORMAT </w:instrText>
      </w:r>
      <w:r w:rsidR="00FD6A5F">
        <w:rPr>
          <w:rFonts w:cs="Arial"/>
        </w:rPr>
        <w:fldChar w:fldCharType="separate"/>
      </w:r>
      <w:r w:rsidR="00FD6A5F">
        <w:rPr>
          <w:rFonts w:cs="Arial"/>
        </w:rPr>
        <w:t xml:space="preserve"> </w:t>
      </w:r>
      <w:r w:rsidR="00FD6A5F">
        <w:rPr>
          <w:rFonts w:cs="Arial"/>
        </w:rPr>
        <w:fldChar w:fldCharType="end"/>
      </w:r>
    </w:p>
    <w:p w14:paraId="28DC6D95" w14:textId="4A0B2403" w:rsidR="001C4AF2" w:rsidRPr="00681F21" w:rsidRDefault="001C4AF2" w:rsidP="00BA0C15">
      <w:r w:rsidRPr="00681F21">
        <w:rPr>
          <w:noProof/>
          <w:lang w:val="en-US"/>
        </w:rPr>
        <w:t>No studies have been performed to assess the potential of dostarlimab for genotoxicity.</w:t>
      </w:r>
    </w:p>
    <w:p w14:paraId="3A77786C" w14:textId="55CFEE89" w:rsidR="001A3992" w:rsidRPr="00681F21" w:rsidRDefault="001A3992" w:rsidP="009D1697">
      <w:pPr>
        <w:pStyle w:val="Heading3"/>
        <w:spacing w:before="0" w:after="120"/>
        <w:ind w:left="0"/>
        <w:rPr>
          <w:rFonts w:cs="Arial"/>
          <w:lang w:val="en-US"/>
        </w:rPr>
      </w:pPr>
      <w:proofErr w:type="spellStart"/>
      <w:r w:rsidRPr="00681F21">
        <w:rPr>
          <w:rFonts w:cs="Arial"/>
        </w:rPr>
        <w:t>Carcin</w:t>
      </w:r>
      <w:r w:rsidRPr="00681F21">
        <w:rPr>
          <w:rFonts w:cs="Arial"/>
          <w:lang w:val="en-US"/>
        </w:rPr>
        <w:t>ogenicity</w:t>
      </w:r>
      <w:proofErr w:type="spellEnd"/>
      <w:r w:rsidR="00FD6A5F">
        <w:rPr>
          <w:rFonts w:cs="Arial"/>
          <w:lang w:val="en-US"/>
        </w:rPr>
        <w:fldChar w:fldCharType="begin"/>
      </w:r>
      <w:r w:rsidR="00FD6A5F">
        <w:rPr>
          <w:rFonts w:cs="Arial"/>
          <w:lang w:val="en-US"/>
        </w:rPr>
        <w:instrText xml:space="preserve"> DOCVARIABLE vault_nd_b68fe152-ebe4-448a-b22e-35cf2df47bac \* MERGEFORMAT </w:instrText>
      </w:r>
      <w:r w:rsidR="00FD6A5F">
        <w:rPr>
          <w:rFonts w:cs="Arial"/>
          <w:lang w:val="en-US"/>
        </w:rPr>
        <w:fldChar w:fldCharType="separate"/>
      </w:r>
      <w:r w:rsidR="00FD6A5F">
        <w:rPr>
          <w:rFonts w:cs="Arial"/>
          <w:lang w:val="en-US"/>
        </w:rPr>
        <w:t xml:space="preserve"> </w:t>
      </w:r>
      <w:r w:rsidR="00FD6A5F">
        <w:rPr>
          <w:rFonts w:cs="Arial"/>
          <w:lang w:val="en-US"/>
        </w:rPr>
        <w:fldChar w:fldCharType="end"/>
      </w:r>
    </w:p>
    <w:p w14:paraId="0D019AB1" w14:textId="2433A2A4" w:rsidR="0027341E" w:rsidRPr="00681F21" w:rsidRDefault="001C4AF2" w:rsidP="00BA0C15">
      <w:pPr>
        <w:rPr>
          <w:noProof/>
          <w:lang w:val="en-US"/>
        </w:rPr>
      </w:pPr>
      <w:r w:rsidRPr="00681F21">
        <w:rPr>
          <w:noProof/>
          <w:lang w:val="en-US"/>
        </w:rPr>
        <w:t>No studies have been performed to assess the potential of dostarlimab for carcinogenicity.</w:t>
      </w:r>
    </w:p>
    <w:p w14:paraId="3A77786E" w14:textId="6856FC86" w:rsidR="001A3992" w:rsidRPr="00C5057C" w:rsidRDefault="001A3992" w:rsidP="001A3992">
      <w:pPr>
        <w:pStyle w:val="Heading1"/>
        <w:spacing w:before="0" w:after="120"/>
        <w:rPr>
          <w:rFonts w:ascii="Arial" w:hAnsi="Arial" w:cs="Arial"/>
          <w:lang w:val="en-US"/>
        </w:rPr>
      </w:pPr>
      <w:r w:rsidRPr="00C5057C">
        <w:rPr>
          <w:rFonts w:ascii="Arial" w:hAnsi="Arial" w:cs="Arial"/>
          <w:lang w:val="en-US"/>
        </w:rPr>
        <w:t>Pharmaceutical particulars</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VAULT_ND_5e837d49-4541-430e-a366-9e358e90483a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6F" w14:textId="2B1656CE"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LIST OF EXCIPIENTS</w:t>
      </w:r>
      <w:r w:rsidR="00FD6A5F">
        <w:rPr>
          <w:rFonts w:ascii="Arial" w:hAnsi="Arial" w:cs="Arial"/>
          <w:smallCaps w:val="0"/>
        </w:rPr>
        <w:fldChar w:fldCharType="begin"/>
      </w:r>
      <w:r w:rsidR="00FD6A5F">
        <w:rPr>
          <w:rFonts w:ascii="Arial" w:hAnsi="Arial" w:cs="Arial"/>
          <w:smallCaps w:val="0"/>
        </w:rPr>
        <w:instrText xml:space="preserve"> DOCVARIABLE VAULT_ND_64f78cc3-fb3e-46fb-9085-3d5666902769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06D38925" w14:textId="6A416337" w:rsidR="005A3D84" w:rsidRPr="00681F21" w:rsidRDefault="000818B1" w:rsidP="00D22385">
      <w:r>
        <w:t>S</w:t>
      </w:r>
      <w:r w:rsidR="005A3D84" w:rsidRPr="00681F21">
        <w:t>odium citrate</w:t>
      </w:r>
      <w:r w:rsidR="00D22385" w:rsidRPr="00681F21">
        <w:t xml:space="preserve"> </w:t>
      </w:r>
      <w:r w:rsidR="005A3D84" w:rsidRPr="00681F21">
        <w:t xml:space="preserve">dihydrate </w:t>
      </w:r>
    </w:p>
    <w:p w14:paraId="7C40FF58" w14:textId="77777777" w:rsidR="005A3D84" w:rsidRPr="00681F21" w:rsidRDefault="005A3D84" w:rsidP="00D22385">
      <w:r w:rsidRPr="00681F21">
        <w:t>Citric acid monohydrate</w:t>
      </w:r>
    </w:p>
    <w:p w14:paraId="31CF89D7" w14:textId="25178FAB" w:rsidR="00D22385" w:rsidRPr="00681F21" w:rsidRDefault="000818B1" w:rsidP="00D22385">
      <w:r>
        <w:t>A</w:t>
      </w:r>
      <w:r w:rsidR="005A3D84" w:rsidRPr="00681F21">
        <w:t xml:space="preserve">rginine hydrochloride </w:t>
      </w:r>
    </w:p>
    <w:p w14:paraId="32EC3917" w14:textId="77777777" w:rsidR="00D22385" w:rsidRPr="00681F21" w:rsidRDefault="005A3D84" w:rsidP="00D22385">
      <w:r w:rsidRPr="00681F21">
        <w:t xml:space="preserve">Sodium chloride </w:t>
      </w:r>
    </w:p>
    <w:p w14:paraId="6490C7EE" w14:textId="01E7C138" w:rsidR="005A3D84" w:rsidRPr="00681F21" w:rsidRDefault="005A3D84" w:rsidP="00D22385">
      <w:r w:rsidRPr="00681F21">
        <w:t>Polysorbate 80</w:t>
      </w:r>
    </w:p>
    <w:p w14:paraId="0F1CD22E" w14:textId="59A906F3" w:rsidR="0061085B" w:rsidRPr="00681F21" w:rsidRDefault="005A3D84" w:rsidP="005A3D84">
      <w:r w:rsidRPr="00681F21">
        <w:t>Water for injection</w:t>
      </w:r>
    </w:p>
    <w:p w14:paraId="3A777871" w14:textId="00773BFB"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INCOMPATIBILITIES</w:t>
      </w:r>
      <w:r w:rsidR="00FD6A5F">
        <w:rPr>
          <w:rFonts w:ascii="Arial" w:hAnsi="Arial" w:cs="Arial"/>
          <w:smallCaps w:val="0"/>
        </w:rPr>
        <w:fldChar w:fldCharType="begin"/>
      </w:r>
      <w:r w:rsidR="00FD6A5F">
        <w:rPr>
          <w:rFonts w:ascii="Arial" w:hAnsi="Arial" w:cs="Arial"/>
          <w:smallCaps w:val="0"/>
        </w:rPr>
        <w:instrText xml:space="preserve"> DOCVARIABLE VAULT_ND_39bf42e6-cf7a-4f48-8653-cac4d7bcb453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78AF154" w14:textId="7FD90CF2" w:rsidR="0027341E" w:rsidRDefault="005B2812" w:rsidP="005B2812">
      <w:pPr>
        <w:rPr>
          <w:rFonts w:cs="Arial"/>
          <w:lang w:val="en"/>
        </w:rPr>
      </w:pPr>
      <w:r w:rsidRPr="00681F21">
        <w:rPr>
          <w:rFonts w:cs="Arial"/>
          <w:lang w:val="en"/>
        </w:rPr>
        <w:t xml:space="preserve">Incompatibilities were either not assessed or not identified as part of the registration of this medicine. </w:t>
      </w:r>
    </w:p>
    <w:p w14:paraId="44D28D00" w14:textId="77777777" w:rsidR="00160FE9" w:rsidRPr="00887EC2" w:rsidRDefault="00160FE9" w:rsidP="005B2812">
      <w:pPr>
        <w:rPr>
          <w:rFonts w:cs="Arial"/>
          <w:lang w:val="en"/>
        </w:rPr>
      </w:pPr>
    </w:p>
    <w:p w14:paraId="3A777874" w14:textId="010E6A4E"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lastRenderedPageBreak/>
        <w:t>SHELF LIFE</w:t>
      </w:r>
      <w:r w:rsidR="00FD6A5F">
        <w:rPr>
          <w:rFonts w:ascii="Arial" w:hAnsi="Arial" w:cs="Arial"/>
          <w:smallCaps w:val="0"/>
        </w:rPr>
        <w:fldChar w:fldCharType="begin"/>
      </w:r>
      <w:r w:rsidR="00FD6A5F">
        <w:rPr>
          <w:rFonts w:ascii="Arial" w:hAnsi="Arial" w:cs="Arial"/>
          <w:smallCaps w:val="0"/>
        </w:rPr>
        <w:instrText xml:space="preserve"> DOCVARIABLE VAULT_ND_9afd1128-b3d2-455f-8f1d-d903f49f0810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53C48ED" w14:textId="492BD396" w:rsidR="0027341E" w:rsidRPr="00681F21" w:rsidRDefault="005B2812" w:rsidP="005B2812">
      <w:pPr>
        <w:rPr>
          <w:rFonts w:cs="Arial"/>
          <w:lang w:val="en"/>
        </w:rPr>
      </w:pPr>
      <w:r w:rsidRPr="00681F21">
        <w:rPr>
          <w:rFonts w:cs="Arial"/>
          <w:lang w:val="en"/>
        </w:rPr>
        <w:t xml:space="preserve">In Australia, information on the shelf life can be found on the public summary of the Australian Register of Therapeutic Goods (ARTG). The expiry date can be found on the packaging. </w:t>
      </w:r>
    </w:p>
    <w:p w14:paraId="3A777876" w14:textId="3D0A22B4"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SPECIAL PRECAUTIONS FOR STORAGE</w:t>
      </w:r>
      <w:r w:rsidR="00FD6A5F">
        <w:rPr>
          <w:rFonts w:ascii="Arial" w:hAnsi="Arial" w:cs="Arial"/>
          <w:smallCaps w:val="0"/>
        </w:rPr>
        <w:fldChar w:fldCharType="begin"/>
      </w:r>
      <w:r w:rsidR="00FD6A5F">
        <w:rPr>
          <w:rFonts w:ascii="Arial" w:hAnsi="Arial" w:cs="Arial"/>
          <w:smallCaps w:val="0"/>
        </w:rPr>
        <w:instrText xml:space="preserve"> DOCVARIABLE VAULT_ND_12356813-2f3e-445e-bae4-f668e2d7a9ec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232268F8" w14:textId="77777777" w:rsidR="00A416DE" w:rsidRPr="00681F21" w:rsidRDefault="00A416DE" w:rsidP="00A416DE">
      <w:pPr>
        <w:tabs>
          <w:tab w:val="left" w:pos="567"/>
        </w:tabs>
        <w:spacing w:after="0"/>
        <w:rPr>
          <w:szCs w:val="24"/>
        </w:rPr>
      </w:pPr>
      <w:r w:rsidRPr="00681F21">
        <w:rPr>
          <w:szCs w:val="24"/>
        </w:rPr>
        <w:t>Store in a refrigerator 2°C to 8°C.</w:t>
      </w:r>
    </w:p>
    <w:p w14:paraId="7A21C2A3" w14:textId="77777777" w:rsidR="00A416DE" w:rsidRPr="00681F21" w:rsidRDefault="00A416DE" w:rsidP="00A416DE">
      <w:pPr>
        <w:tabs>
          <w:tab w:val="left" w:pos="567"/>
        </w:tabs>
        <w:spacing w:after="0"/>
        <w:rPr>
          <w:noProof/>
          <w:szCs w:val="24"/>
        </w:rPr>
      </w:pPr>
    </w:p>
    <w:p w14:paraId="7C34F187" w14:textId="77777777" w:rsidR="00A416DE" w:rsidRPr="00681F21" w:rsidRDefault="00A416DE" w:rsidP="00A416DE">
      <w:pPr>
        <w:tabs>
          <w:tab w:val="left" w:pos="567"/>
        </w:tabs>
        <w:spacing w:after="0"/>
        <w:rPr>
          <w:noProof/>
          <w:szCs w:val="24"/>
        </w:rPr>
      </w:pPr>
      <w:r w:rsidRPr="00681F21">
        <w:rPr>
          <w:noProof/>
          <w:szCs w:val="24"/>
        </w:rPr>
        <w:t>Do not freeze.</w:t>
      </w:r>
    </w:p>
    <w:p w14:paraId="730057B6" w14:textId="5EBFBA8C" w:rsidR="00A416DE" w:rsidRPr="00681F21" w:rsidRDefault="00A416DE" w:rsidP="00A416DE">
      <w:pPr>
        <w:tabs>
          <w:tab w:val="left" w:pos="567"/>
        </w:tabs>
        <w:spacing w:after="0"/>
        <w:rPr>
          <w:noProof/>
          <w:szCs w:val="24"/>
        </w:rPr>
      </w:pPr>
      <w:r w:rsidRPr="00681F21">
        <w:rPr>
          <w:noProof/>
          <w:szCs w:val="24"/>
        </w:rPr>
        <w:t xml:space="preserve"> </w:t>
      </w:r>
    </w:p>
    <w:p w14:paraId="1437BEBE" w14:textId="77777777" w:rsidR="00197D66" w:rsidRPr="00681F21" w:rsidRDefault="00197D66" w:rsidP="00197D66">
      <w:pPr>
        <w:tabs>
          <w:tab w:val="left" w:pos="567"/>
        </w:tabs>
        <w:spacing w:after="0"/>
        <w:rPr>
          <w:noProof/>
          <w:szCs w:val="24"/>
        </w:rPr>
      </w:pPr>
      <w:r w:rsidRPr="00681F21">
        <w:rPr>
          <w:noProof/>
          <w:szCs w:val="24"/>
        </w:rPr>
        <w:t>Store in the original carton until time of preparation in order to protect from light. The prepared dose may be stored either:</w:t>
      </w:r>
    </w:p>
    <w:p w14:paraId="399D4861" w14:textId="77777777" w:rsidR="00197D66" w:rsidRPr="00A3259C" w:rsidRDefault="00197D66" w:rsidP="00A3259C">
      <w:pPr>
        <w:pStyle w:val="ListParagraph"/>
        <w:numPr>
          <w:ilvl w:val="0"/>
          <w:numId w:val="41"/>
        </w:numPr>
        <w:rPr>
          <w:rFonts w:ascii="Arial" w:hAnsi="Arial" w:cs="Arial"/>
          <w:noProof/>
        </w:rPr>
      </w:pPr>
      <w:r w:rsidRPr="00A3259C">
        <w:rPr>
          <w:rFonts w:ascii="Arial" w:hAnsi="Arial" w:cs="Arial"/>
          <w:noProof/>
        </w:rPr>
        <w:t>At room temperature up to 25ºC for no more than 6 hours from the time of dilution until the end of infusion.</w:t>
      </w:r>
    </w:p>
    <w:p w14:paraId="121B6332" w14:textId="0CD325CE" w:rsidR="002B770A" w:rsidRPr="000818B1" w:rsidRDefault="00197D66" w:rsidP="000818B1">
      <w:pPr>
        <w:pStyle w:val="ListParagraph"/>
        <w:numPr>
          <w:ilvl w:val="0"/>
          <w:numId w:val="41"/>
        </w:numPr>
        <w:rPr>
          <w:rFonts w:ascii="Arial" w:hAnsi="Arial" w:cs="Arial"/>
        </w:rPr>
      </w:pPr>
      <w:r w:rsidRPr="00A3259C">
        <w:rPr>
          <w:rFonts w:ascii="Arial" w:hAnsi="Arial" w:cs="Arial"/>
          <w:noProof/>
        </w:rPr>
        <w:t>Under refrigeration at 2°C to 8°C for no more than 24 hours from time of dilution until end of infusion. If refrigerated, allow the diluted solution to come to room temperature prior to administration.</w:t>
      </w:r>
    </w:p>
    <w:p w14:paraId="5CDFEE5A" w14:textId="671E05FB" w:rsidR="0027341E" w:rsidRDefault="0027341E" w:rsidP="0027341E">
      <w:pPr>
        <w:rPr>
          <w:rFonts w:cs="Arial"/>
          <w:u w:val="single"/>
        </w:rPr>
      </w:pPr>
      <w:bookmarkStart w:id="9" w:name="_Hlk78472668"/>
      <w:r w:rsidRPr="00B02263">
        <w:rPr>
          <w:rFonts w:cs="Arial"/>
          <w:u w:val="single"/>
        </w:rPr>
        <w:t>After preparation of infusion</w:t>
      </w:r>
    </w:p>
    <w:bookmarkEnd w:id="9"/>
    <w:p w14:paraId="30628E63" w14:textId="2BD87807" w:rsidR="0027341E" w:rsidRPr="0027341E" w:rsidRDefault="00972770" w:rsidP="0027341E">
      <w:pPr>
        <w:rPr>
          <w:rFonts w:cs="Arial"/>
        </w:rPr>
      </w:pPr>
      <w:r w:rsidRPr="004B3DD6">
        <w:rPr>
          <w:rFonts w:cs="Arial"/>
        </w:rPr>
        <w:t>To reduce microbiological hazard, use as soon as practicable after reconstitution/</w:t>
      </w:r>
      <w:bookmarkStart w:id="10" w:name="_Hlk78472849"/>
      <w:r w:rsidR="00E05779" w:rsidRPr="004B3DD6">
        <w:rPr>
          <w:rFonts w:cs="Arial"/>
        </w:rPr>
        <w:t>preparation</w:t>
      </w:r>
      <w:r w:rsidR="00E05779" w:rsidRPr="007326D9">
        <w:rPr>
          <w:rStyle w:val="CommentReference"/>
          <w:rFonts w:ascii="Cambria" w:hAnsi="Cambria"/>
        </w:rPr>
        <w:t>.</w:t>
      </w:r>
      <w:r w:rsidR="00E05779" w:rsidRPr="00E05779">
        <w:rPr>
          <w:rFonts w:cs="Arial"/>
        </w:rPr>
        <w:t xml:space="preserve"> </w:t>
      </w:r>
      <w:r w:rsidR="00E05779" w:rsidRPr="0027341E">
        <w:rPr>
          <w:rFonts w:cs="Arial"/>
        </w:rPr>
        <w:t>If</w:t>
      </w:r>
      <w:r w:rsidR="0027341E" w:rsidRPr="0027341E">
        <w:rPr>
          <w:rFonts w:cs="Arial"/>
        </w:rPr>
        <w:t xml:space="preserve"> not used immediately, in-use chemical and physical stability have been demonstrated for up to 24 hours at 2°C to 8°C and up to 6 hours at room temperature (up to 25°C) from time of vial puncture to the end of administration.  </w:t>
      </w:r>
    </w:p>
    <w:bookmarkEnd w:id="10"/>
    <w:p w14:paraId="766C62AB" w14:textId="3FF3CF3F" w:rsidR="0027341E" w:rsidRDefault="0027341E" w:rsidP="00B02263">
      <w:pPr>
        <w:rPr>
          <w:rFonts w:cs="Arial"/>
        </w:rPr>
      </w:pPr>
      <w:r w:rsidRPr="0027341E">
        <w:rPr>
          <w:rFonts w:cs="Arial"/>
        </w:rPr>
        <w:t>Due to the lack of preservative, the product must not be used beyond these storage times.</w:t>
      </w:r>
    </w:p>
    <w:p w14:paraId="0AD921A6" w14:textId="28E6EEF9" w:rsidR="005507DE" w:rsidRPr="000527E6" w:rsidRDefault="002B770A" w:rsidP="002B770A">
      <w:pPr>
        <w:rPr>
          <w:rFonts w:cs="Arial"/>
        </w:rPr>
      </w:pPr>
      <w:r w:rsidRPr="002B770A">
        <w:rPr>
          <w:rFonts w:cs="Arial"/>
        </w:rPr>
        <w:t xml:space="preserve">Product is for single use in one patient only, </w:t>
      </w:r>
      <w:r w:rsidR="00BB1D50">
        <w:rPr>
          <w:rFonts w:cs="Arial"/>
        </w:rPr>
        <w:t>d</w:t>
      </w:r>
      <w:r w:rsidRPr="002B770A">
        <w:rPr>
          <w:rFonts w:cs="Arial"/>
        </w:rPr>
        <w:t>iscard any residue.</w:t>
      </w:r>
    </w:p>
    <w:p w14:paraId="3A777878" w14:textId="42188935"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NATURE AND CONTENTS OF CONTAINER</w:t>
      </w:r>
      <w:r w:rsidR="00FD6A5F">
        <w:rPr>
          <w:rFonts w:ascii="Arial" w:hAnsi="Arial" w:cs="Arial"/>
          <w:smallCaps w:val="0"/>
        </w:rPr>
        <w:fldChar w:fldCharType="begin"/>
      </w:r>
      <w:r w:rsidR="00FD6A5F">
        <w:rPr>
          <w:rFonts w:ascii="Arial" w:hAnsi="Arial" w:cs="Arial"/>
          <w:smallCaps w:val="0"/>
        </w:rPr>
        <w:instrText xml:space="preserve"> DOCVARIABLE VAULT_ND_216150d1-5a36-4a69-a929-1f511e36003b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1348A895" w14:textId="77777777" w:rsidR="001C4AF2" w:rsidRPr="00681F21" w:rsidRDefault="001C4AF2" w:rsidP="001C4AF2">
      <w:pPr>
        <w:tabs>
          <w:tab w:val="left" w:pos="567"/>
        </w:tabs>
        <w:spacing w:after="0"/>
        <w:rPr>
          <w:szCs w:val="24"/>
        </w:rPr>
      </w:pPr>
      <w:r w:rsidRPr="00681F21">
        <w:rPr>
          <w:szCs w:val="24"/>
        </w:rPr>
        <w:t xml:space="preserve">10 mL Type I borosilicate clear glass vial, with a grey </w:t>
      </w:r>
      <w:proofErr w:type="spellStart"/>
      <w:r w:rsidRPr="00681F21">
        <w:rPr>
          <w:szCs w:val="24"/>
        </w:rPr>
        <w:t>chlorobutyl</w:t>
      </w:r>
      <w:proofErr w:type="spellEnd"/>
      <w:r w:rsidRPr="00681F21">
        <w:rPr>
          <w:szCs w:val="24"/>
        </w:rPr>
        <w:t xml:space="preserve"> elastomer stopper laminated with fluoropolymer, sealed with an aluminium flip-off cap containing 500 mg </w:t>
      </w:r>
      <w:proofErr w:type="spellStart"/>
      <w:r w:rsidRPr="00681F21">
        <w:rPr>
          <w:szCs w:val="24"/>
        </w:rPr>
        <w:t>dostarlimab</w:t>
      </w:r>
      <w:proofErr w:type="spellEnd"/>
      <w:r w:rsidRPr="00681F21">
        <w:rPr>
          <w:szCs w:val="24"/>
        </w:rPr>
        <w:t>.</w:t>
      </w:r>
    </w:p>
    <w:p w14:paraId="65781E4A" w14:textId="77777777" w:rsidR="001C4AF2" w:rsidRPr="00681F21" w:rsidRDefault="001C4AF2" w:rsidP="001C4AF2">
      <w:pPr>
        <w:tabs>
          <w:tab w:val="left" w:pos="567"/>
        </w:tabs>
        <w:spacing w:after="0"/>
        <w:rPr>
          <w:szCs w:val="24"/>
        </w:rPr>
      </w:pPr>
    </w:p>
    <w:p w14:paraId="677F2203" w14:textId="4C2EE5A2" w:rsidR="001C4AF2" w:rsidRPr="00681F21" w:rsidRDefault="001C4AF2" w:rsidP="001C4AF2">
      <w:r w:rsidRPr="00681F21">
        <w:rPr>
          <w:szCs w:val="24"/>
        </w:rPr>
        <w:t>Each carton contains one vial.</w:t>
      </w:r>
    </w:p>
    <w:p w14:paraId="3A77787B" w14:textId="2052351F" w:rsidR="005B281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SPECIAL PRECAUTIONS FOR DISPOSAL</w:t>
      </w:r>
      <w:r w:rsidR="00FD6A5F">
        <w:rPr>
          <w:rFonts w:ascii="Arial" w:hAnsi="Arial" w:cs="Arial"/>
          <w:smallCaps w:val="0"/>
        </w:rPr>
        <w:fldChar w:fldCharType="begin"/>
      </w:r>
      <w:r w:rsidR="00FD6A5F">
        <w:rPr>
          <w:rFonts w:ascii="Arial" w:hAnsi="Arial" w:cs="Arial"/>
          <w:smallCaps w:val="0"/>
        </w:rPr>
        <w:instrText xml:space="preserve"> DOCVARIABLE VAULT_ND_ccf18b0a-74d0-49c8-a794-c3da5391e2d8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7AF598D7" w14:textId="5C7815AF" w:rsidR="005507DE" w:rsidRDefault="005B2812" w:rsidP="005B2812">
      <w:pPr>
        <w:rPr>
          <w:rFonts w:cs="Arial"/>
          <w:lang w:val="en"/>
        </w:rPr>
      </w:pPr>
      <w:r w:rsidRPr="00681F21">
        <w:rPr>
          <w:rFonts w:cs="Arial"/>
          <w:lang w:val="en"/>
        </w:rPr>
        <w:t>In Australia, any unused medicine or waste material should be disposed of by taking to your local pharmacy.</w:t>
      </w:r>
    </w:p>
    <w:p w14:paraId="05E4CEDE" w14:textId="35E0CA87" w:rsidR="00160FE9" w:rsidRDefault="00160FE9" w:rsidP="005B2812">
      <w:pPr>
        <w:rPr>
          <w:rFonts w:cs="Arial"/>
          <w:lang w:val="en"/>
        </w:rPr>
      </w:pPr>
    </w:p>
    <w:p w14:paraId="0BC67982" w14:textId="5830293F" w:rsidR="00160FE9" w:rsidRDefault="00160FE9" w:rsidP="005B2812">
      <w:pPr>
        <w:rPr>
          <w:rFonts w:cs="Arial"/>
          <w:lang w:val="en"/>
        </w:rPr>
      </w:pPr>
    </w:p>
    <w:p w14:paraId="4AAB387E" w14:textId="25A3151D" w:rsidR="00160FE9" w:rsidRDefault="00160FE9" w:rsidP="005B2812">
      <w:pPr>
        <w:rPr>
          <w:rFonts w:cs="Arial"/>
          <w:lang w:val="en"/>
        </w:rPr>
      </w:pPr>
    </w:p>
    <w:p w14:paraId="7C6DBD1E" w14:textId="18FD21F6" w:rsidR="00160FE9" w:rsidRDefault="00160FE9" w:rsidP="005B2812">
      <w:pPr>
        <w:rPr>
          <w:rFonts w:cs="Arial"/>
          <w:lang w:val="en"/>
        </w:rPr>
      </w:pPr>
    </w:p>
    <w:p w14:paraId="420C89CC" w14:textId="77777777" w:rsidR="00160FE9" w:rsidRPr="00BB3C97" w:rsidRDefault="00160FE9" w:rsidP="005B2812">
      <w:pPr>
        <w:rPr>
          <w:rFonts w:cs="Arial"/>
          <w:lang w:val="en"/>
        </w:rPr>
      </w:pPr>
    </w:p>
    <w:p w14:paraId="3A77787E" w14:textId="06978E46" w:rsidR="001A3992" w:rsidRPr="00681F21" w:rsidRDefault="00071855" w:rsidP="00071855">
      <w:pPr>
        <w:pStyle w:val="Heading2"/>
        <w:spacing w:before="0" w:after="120"/>
        <w:ind w:left="578" w:hanging="578"/>
        <w:rPr>
          <w:rFonts w:ascii="Arial" w:hAnsi="Arial" w:cs="Arial"/>
          <w:smallCaps w:val="0"/>
        </w:rPr>
      </w:pPr>
      <w:r w:rsidRPr="00681F21">
        <w:rPr>
          <w:rFonts w:ascii="Arial" w:hAnsi="Arial" w:cs="Arial"/>
          <w:smallCaps w:val="0"/>
        </w:rPr>
        <w:t>PHYSICOCHEMICAL PROPERTIES</w:t>
      </w:r>
      <w:r w:rsidR="00FD6A5F">
        <w:rPr>
          <w:rFonts w:ascii="Arial" w:hAnsi="Arial" w:cs="Arial"/>
          <w:smallCaps w:val="0"/>
        </w:rPr>
        <w:fldChar w:fldCharType="begin"/>
      </w:r>
      <w:r w:rsidR="00FD6A5F">
        <w:rPr>
          <w:rFonts w:ascii="Arial" w:hAnsi="Arial" w:cs="Arial"/>
          <w:smallCaps w:val="0"/>
        </w:rPr>
        <w:instrText xml:space="preserve"> DOCVARIABLE VAULT_ND_80beb393-488b-4b8b-806a-dcfc7a74bae6 \* MERGEFORMAT </w:instrText>
      </w:r>
      <w:r w:rsidR="00FD6A5F">
        <w:rPr>
          <w:rFonts w:ascii="Arial" w:hAnsi="Arial" w:cs="Arial"/>
          <w:smallCaps w:val="0"/>
        </w:rPr>
        <w:fldChar w:fldCharType="separate"/>
      </w:r>
      <w:r w:rsidR="00FD6A5F">
        <w:rPr>
          <w:rFonts w:ascii="Arial" w:hAnsi="Arial" w:cs="Arial"/>
          <w:smallCaps w:val="0"/>
        </w:rPr>
        <w:t xml:space="preserve"> </w:t>
      </w:r>
      <w:r w:rsidR="00FD6A5F">
        <w:rPr>
          <w:rFonts w:ascii="Arial" w:hAnsi="Arial" w:cs="Arial"/>
          <w:smallCaps w:val="0"/>
        </w:rPr>
        <w:fldChar w:fldCharType="end"/>
      </w:r>
    </w:p>
    <w:p w14:paraId="3A77787F" w14:textId="53442116" w:rsidR="001A3992" w:rsidRDefault="001A3992" w:rsidP="00334FD9">
      <w:pPr>
        <w:pStyle w:val="Heading3"/>
        <w:spacing w:before="0" w:after="120"/>
        <w:ind w:left="0"/>
        <w:rPr>
          <w:rFonts w:cs="Arial"/>
          <w:lang w:val="en-US"/>
        </w:rPr>
      </w:pPr>
      <w:r w:rsidRPr="00681F21">
        <w:rPr>
          <w:rFonts w:cs="Arial"/>
          <w:lang w:val="en-US"/>
        </w:rPr>
        <w:t>Chemical structure</w:t>
      </w:r>
      <w:r w:rsidR="00FD6A5F">
        <w:rPr>
          <w:rFonts w:cs="Arial"/>
          <w:lang w:val="en-US"/>
        </w:rPr>
        <w:fldChar w:fldCharType="begin"/>
      </w:r>
      <w:r w:rsidR="00FD6A5F">
        <w:rPr>
          <w:rFonts w:cs="Arial"/>
          <w:lang w:val="en-US"/>
        </w:rPr>
        <w:instrText xml:space="preserve"> DOCVARIABLE vault_nd_88392ed3-bd68-4027-9dee-73580b409600 \* MERGEFORMAT </w:instrText>
      </w:r>
      <w:r w:rsidR="00FD6A5F">
        <w:rPr>
          <w:rFonts w:cs="Arial"/>
          <w:lang w:val="en-US"/>
        </w:rPr>
        <w:fldChar w:fldCharType="separate"/>
      </w:r>
      <w:r w:rsidR="00FD6A5F">
        <w:rPr>
          <w:rFonts w:cs="Arial"/>
          <w:lang w:val="en-US"/>
        </w:rPr>
        <w:t xml:space="preserve"> </w:t>
      </w:r>
      <w:r w:rsidR="00FD6A5F">
        <w:rPr>
          <w:rFonts w:cs="Arial"/>
          <w:lang w:val="en-US"/>
        </w:rPr>
        <w:fldChar w:fldCharType="end"/>
      </w:r>
    </w:p>
    <w:p w14:paraId="1931AF63" w14:textId="0B533AA6" w:rsidR="00ED3816" w:rsidRPr="00ED3816" w:rsidRDefault="007A6895">
      <w:pPr>
        <w:rPr>
          <w:lang w:val="en-US"/>
        </w:rPr>
      </w:pPr>
      <w:r w:rsidRPr="008E79BF">
        <w:rPr>
          <w:rFonts w:eastAsiaTheme="majorEastAsia" w:cstheme="majorBidi"/>
          <w:b/>
          <w:bCs/>
          <w:noProof/>
          <w:lang w:val="en-US"/>
        </w:rPr>
        <w:drawing>
          <wp:inline distT="0" distB="0" distL="0" distR="0" wp14:anchorId="7FF8D0A9" wp14:editId="50AAC1EC">
            <wp:extent cx="2247183" cy="2041557"/>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500" cy="2059106"/>
                    </a:xfrm>
                    <a:prstGeom prst="rect">
                      <a:avLst/>
                    </a:prstGeom>
                    <a:noFill/>
                  </pic:spPr>
                </pic:pic>
              </a:graphicData>
            </a:graphic>
          </wp:inline>
        </w:drawing>
      </w:r>
      <w:r w:rsidR="007A1DA7">
        <w:rPr>
          <w:rFonts w:eastAsiaTheme="majorEastAsia" w:cstheme="majorBidi"/>
          <w:b/>
          <w:bCs/>
          <w:highlight w:val="yellow"/>
          <w:lang w:val="en-US"/>
        </w:rPr>
        <w:fldChar w:fldCharType="begin"/>
      </w:r>
      <w:r w:rsidR="007A1DA7">
        <w:rPr>
          <w:highlight w:val="yellow"/>
          <w:lang w:val="en-US"/>
        </w:rPr>
        <w:instrText xml:space="preserve"> DOCVARIABLE VAULT_ND_35d3b410-4b00-47bb-95f3-4d792350a425 \* MERGEFORMAT </w:instrText>
      </w:r>
      <w:r w:rsidR="007A1DA7">
        <w:rPr>
          <w:rFonts w:eastAsiaTheme="majorEastAsia" w:cstheme="majorBidi"/>
          <w:b/>
          <w:bCs/>
          <w:highlight w:val="yellow"/>
          <w:lang w:val="en-US"/>
        </w:rPr>
        <w:fldChar w:fldCharType="separate"/>
      </w:r>
      <w:r w:rsidR="007A1DA7">
        <w:rPr>
          <w:highlight w:val="yellow"/>
          <w:lang w:val="en-US"/>
        </w:rPr>
        <w:t xml:space="preserve"> </w:t>
      </w:r>
      <w:r w:rsidR="007A1DA7">
        <w:rPr>
          <w:rFonts w:eastAsiaTheme="majorEastAsia" w:cstheme="majorBidi"/>
          <w:b/>
          <w:bCs/>
          <w:highlight w:val="yellow"/>
          <w:lang w:val="en-US"/>
        </w:rPr>
        <w:fldChar w:fldCharType="end"/>
      </w:r>
    </w:p>
    <w:p w14:paraId="3A777881" w14:textId="2EDAEF63" w:rsidR="001A3992" w:rsidRPr="00681F21" w:rsidRDefault="001A3992" w:rsidP="00334FD9">
      <w:pPr>
        <w:pStyle w:val="Heading3"/>
        <w:spacing w:before="0" w:after="120"/>
        <w:ind w:left="0"/>
        <w:rPr>
          <w:rFonts w:cs="Arial"/>
          <w:lang w:val="en-US"/>
        </w:rPr>
      </w:pPr>
      <w:r w:rsidRPr="00681F21">
        <w:rPr>
          <w:rFonts w:cs="Arial"/>
          <w:lang w:val="en-US"/>
        </w:rPr>
        <w:t>CAS number</w:t>
      </w:r>
      <w:r w:rsidR="00FD6A5F">
        <w:rPr>
          <w:rFonts w:cs="Arial"/>
          <w:lang w:val="en-US"/>
        </w:rPr>
        <w:fldChar w:fldCharType="begin"/>
      </w:r>
      <w:r w:rsidR="00FD6A5F">
        <w:rPr>
          <w:rFonts w:cs="Arial"/>
          <w:lang w:val="en-US"/>
        </w:rPr>
        <w:instrText xml:space="preserve"> DOCVARIABLE vault_nd_622cec66-bac7-403f-beb6-8d18187beb23 \* MERGEFORMAT </w:instrText>
      </w:r>
      <w:r w:rsidR="00FD6A5F">
        <w:rPr>
          <w:rFonts w:cs="Arial"/>
          <w:lang w:val="en-US"/>
        </w:rPr>
        <w:fldChar w:fldCharType="separate"/>
      </w:r>
      <w:r w:rsidR="00FD6A5F">
        <w:rPr>
          <w:rFonts w:cs="Arial"/>
          <w:lang w:val="en-US"/>
        </w:rPr>
        <w:t xml:space="preserve"> </w:t>
      </w:r>
      <w:r w:rsidR="00FD6A5F">
        <w:rPr>
          <w:rFonts w:cs="Arial"/>
          <w:lang w:val="en-US"/>
        </w:rPr>
        <w:fldChar w:fldCharType="end"/>
      </w:r>
    </w:p>
    <w:p w14:paraId="6F81F881" w14:textId="6257A9C2" w:rsidR="00334FD9" w:rsidRPr="00681F21" w:rsidRDefault="00334FD9" w:rsidP="00334FD9">
      <w:pPr>
        <w:rPr>
          <w:lang w:val="en-US"/>
        </w:rPr>
      </w:pPr>
      <w:r w:rsidRPr="00681F21">
        <w:rPr>
          <w:lang w:val="en-US"/>
        </w:rPr>
        <w:t>2022215-59-2</w:t>
      </w:r>
    </w:p>
    <w:p w14:paraId="3A777883" w14:textId="111FC2A6" w:rsidR="001A3992" w:rsidRPr="00C5057C" w:rsidRDefault="001A3992" w:rsidP="001A3992">
      <w:pPr>
        <w:pStyle w:val="Heading1"/>
        <w:spacing w:before="0" w:after="120"/>
        <w:rPr>
          <w:rFonts w:ascii="Arial" w:hAnsi="Arial" w:cs="Arial"/>
          <w:lang w:val="en-US"/>
        </w:rPr>
      </w:pPr>
      <w:r w:rsidRPr="00C5057C">
        <w:rPr>
          <w:rFonts w:ascii="Arial" w:hAnsi="Arial" w:cs="Arial"/>
          <w:lang w:val="en-US"/>
        </w:rPr>
        <w:t>Medicine schedule (Poisons Standard)</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VAULT_ND_f7f5e5ac-3a72-4341-87ad-88c2f2fb8851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84" w14:textId="65098343" w:rsidR="00071855" w:rsidRPr="00681F21" w:rsidRDefault="006E595D" w:rsidP="006E595D">
      <w:pPr>
        <w:spacing w:after="240"/>
        <w:jc w:val="both"/>
        <w:rPr>
          <w:rFonts w:cs="Arial"/>
          <w:color w:val="000000"/>
        </w:rPr>
      </w:pPr>
      <w:r w:rsidRPr="00681F21">
        <w:rPr>
          <w:rFonts w:cs="Arial"/>
          <w:color w:val="000000"/>
        </w:rPr>
        <w:t xml:space="preserve">Schedule 4 – Prescription Only Medicine </w:t>
      </w:r>
    </w:p>
    <w:p w14:paraId="3A777885" w14:textId="0FC32006" w:rsidR="00285173" w:rsidRPr="00C5057C" w:rsidRDefault="001A3992" w:rsidP="00285173">
      <w:pPr>
        <w:pStyle w:val="Heading1"/>
        <w:spacing w:before="0" w:after="120"/>
        <w:rPr>
          <w:rFonts w:ascii="Arial" w:hAnsi="Arial" w:cs="Arial"/>
          <w:lang w:val="en-US"/>
        </w:rPr>
      </w:pPr>
      <w:r w:rsidRPr="00C5057C">
        <w:rPr>
          <w:rFonts w:ascii="Arial" w:hAnsi="Arial" w:cs="Arial"/>
          <w:lang w:val="en-US"/>
        </w:rPr>
        <w:t>Sponsor</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VAULT_ND_0109bebe-b4ed-4c2e-b647-7759fec08f68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86" w14:textId="77777777" w:rsidR="006E595D" w:rsidRPr="00681F21" w:rsidRDefault="006E595D" w:rsidP="006E595D">
      <w:pPr>
        <w:spacing w:after="120" w:line="240" w:lineRule="auto"/>
        <w:jc w:val="both"/>
        <w:rPr>
          <w:rFonts w:cs="Arial"/>
        </w:rPr>
      </w:pPr>
      <w:r w:rsidRPr="00681F21">
        <w:rPr>
          <w:rFonts w:cs="Arial"/>
        </w:rPr>
        <w:t>GlaxoSmithKline Australia Pty Ltd</w:t>
      </w:r>
    </w:p>
    <w:p w14:paraId="3A777887" w14:textId="77777777" w:rsidR="006E595D" w:rsidRPr="00681F21" w:rsidRDefault="006E595D" w:rsidP="006E595D">
      <w:pPr>
        <w:spacing w:after="120" w:line="240" w:lineRule="auto"/>
        <w:rPr>
          <w:rStyle w:val="HTMLTypewriter"/>
          <w:rFonts w:ascii="Arial" w:hAnsi="Arial" w:cs="Arial"/>
          <w:color w:val="000000"/>
          <w:sz w:val="22"/>
          <w:szCs w:val="22"/>
        </w:rPr>
      </w:pPr>
      <w:r w:rsidRPr="00681F21">
        <w:rPr>
          <w:rStyle w:val="HTMLTypewriter"/>
          <w:rFonts w:ascii="Arial" w:hAnsi="Arial" w:cs="Arial"/>
          <w:color w:val="000000"/>
          <w:sz w:val="22"/>
          <w:szCs w:val="22"/>
        </w:rPr>
        <w:t xml:space="preserve">Level 4, 436 Johnston Street, </w:t>
      </w:r>
    </w:p>
    <w:p w14:paraId="3A777888" w14:textId="77777777" w:rsidR="006E595D" w:rsidRPr="00681F21" w:rsidRDefault="006E595D" w:rsidP="00622066">
      <w:pPr>
        <w:spacing w:after="240"/>
        <w:jc w:val="both"/>
        <w:rPr>
          <w:rFonts w:cs="Arial"/>
          <w:color w:val="000000"/>
        </w:rPr>
      </w:pPr>
      <w:r w:rsidRPr="00681F21">
        <w:rPr>
          <w:rFonts w:cs="Arial"/>
        </w:rPr>
        <w:t>Abbotsford, Victoria, 3067</w:t>
      </w:r>
    </w:p>
    <w:p w14:paraId="3A77788D" w14:textId="6DE7F494" w:rsidR="00285173" w:rsidRPr="00C5057C" w:rsidRDefault="00285173" w:rsidP="00285173">
      <w:pPr>
        <w:pStyle w:val="Heading1"/>
        <w:spacing w:before="0" w:after="120"/>
        <w:rPr>
          <w:rFonts w:ascii="Arial" w:hAnsi="Arial" w:cs="Arial"/>
          <w:lang w:val="en-US"/>
        </w:rPr>
      </w:pPr>
      <w:r w:rsidRPr="00C5057C">
        <w:rPr>
          <w:rFonts w:ascii="Arial" w:hAnsi="Arial" w:cs="Arial"/>
          <w:lang w:val="en-US"/>
        </w:rPr>
        <w:t xml:space="preserve">Date of first approval </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VAULT_ND_a405eb6b-16f3-4181-a5e0-5e0e2879400b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8E" w14:textId="3E6A9BBA" w:rsidR="00071855" w:rsidRPr="00681F21" w:rsidRDefault="000D3BEE" w:rsidP="00071855">
      <w:pPr>
        <w:rPr>
          <w:rFonts w:cs="Arial"/>
          <w:iCs/>
        </w:rPr>
      </w:pPr>
      <w:r>
        <w:rPr>
          <w:rFonts w:cs="Arial"/>
          <w:iCs/>
        </w:rPr>
        <w:t>17 February 2022</w:t>
      </w:r>
    </w:p>
    <w:p w14:paraId="3A77788F" w14:textId="531D17C9" w:rsidR="00285173" w:rsidRPr="00C5057C" w:rsidRDefault="00285173" w:rsidP="00285173">
      <w:pPr>
        <w:pStyle w:val="Heading1"/>
        <w:spacing w:before="0" w:after="120"/>
        <w:rPr>
          <w:rFonts w:ascii="Arial" w:hAnsi="Arial" w:cs="Arial"/>
          <w:lang w:val="en-US"/>
        </w:rPr>
      </w:pPr>
      <w:r w:rsidRPr="00C5057C">
        <w:rPr>
          <w:rFonts w:ascii="Arial" w:hAnsi="Arial" w:cs="Arial"/>
          <w:lang w:val="en-US"/>
        </w:rPr>
        <w:t>Date of revision</w:t>
      </w:r>
      <w:r w:rsidR="00FD6A5F" w:rsidRPr="00C5057C">
        <w:rPr>
          <w:rFonts w:ascii="Arial" w:hAnsi="Arial" w:cs="Arial"/>
          <w:lang w:val="en-US"/>
        </w:rPr>
        <w:fldChar w:fldCharType="begin"/>
      </w:r>
      <w:r w:rsidR="00FD6A5F" w:rsidRPr="00C5057C">
        <w:rPr>
          <w:rFonts w:ascii="Arial" w:hAnsi="Arial" w:cs="Arial"/>
          <w:lang w:val="en-US"/>
        </w:rPr>
        <w:instrText xml:space="preserve"> DOCVARIABLE VAULT_ND_87b95f78-4887-468d-b88d-9d575bf89bfe \* MERGEFORMAT </w:instrText>
      </w:r>
      <w:r w:rsidR="00FD6A5F" w:rsidRPr="00C5057C">
        <w:rPr>
          <w:rFonts w:ascii="Arial" w:hAnsi="Arial" w:cs="Arial"/>
          <w:lang w:val="en-US"/>
        </w:rPr>
        <w:fldChar w:fldCharType="separate"/>
      </w:r>
      <w:r w:rsidR="00FD6A5F" w:rsidRPr="00C5057C">
        <w:rPr>
          <w:rFonts w:ascii="Arial" w:hAnsi="Arial" w:cs="Arial"/>
          <w:lang w:val="en-US"/>
        </w:rPr>
        <w:t xml:space="preserve"> </w:t>
      </w:r>
      <w:r w:rsidR="00FD6A5F" w:rsidRPr="00C5057C">
        <w:rPr>
          <w:rFonts w:ascii="Arial" w:hAnsi="Arial" w:cs="Arial"/>
          <w:lang w:val="en-US"/>
        </w:rPr>
        <w:fldChar w:fldCharType="end"/>
      </w:r>
    </w:p>
    <w:p w14:paraId="3A777891" w14:textId="1AE4FD2C" w:rsidR="00071855" w:rsidRPr="00681F21" w:rsidRDefault="008A1858" w:rsidP="00071855">
      <w:pPr>
        <w:rPr>
          <w:rFonts w:cs="Arial"/>
          <w:lang w:val="en-US"/>
        </w:rPr>
      </w:pPr>
      <w:r>
        <w:rPr>
          <w:rFonts w:cs="Arial"/>
          <w:iCs/>
        </w:rPr>
        <w:t>Not applicable.</w:t>
      </w:r>
    </w:p>
    <w:p w14:paraId="3A777892" w14:textId="5AC663CE" w:rsidR="00285173" w:rsidRPr="00681F21" w:rsidRDefault="00071855" w:rsidP="00285173">
      <w:pPr>
        <w:pStyle w:val="Heading2"/>
        <w:numPr>
          <w:ilvl w:val="0"/>
          <w:numId w:val="0"/>
        </w:numPr>
        <w:spacing w:before="0" w:after="120"/>
        <w:rPr>
          <w:rFonts w:ascii="Arial" w:hAnsi="Arial" w:cs="Arial"/>
          <w:smallCaps w:val="0"/>
          <w:lang w:val="en-US"/>
        </w:rPr>
      </w:pPr>
      <w:r w:rsidRPr="00681F21">
        <w:rPr>
          <w:rFonts w:ascii="Arial" w:hAnsi="Arial" w:cs="Arial"/>
          <w:smallCaps w:val="0"/>
          <w:lang w:val="en-US"/>
        </w:rPr>
        <w:t>SUMMARY TABLE OF CHANGES</w:t>
      </w:r>
      <w:r w:rsidR="00FD6A5F">
        <w:rPr>
          <w:rFonts w:ascii="Arial" w:hAnsi="Arial" w:cs="Arial"/>
          <w:smallCaps w:val="0"/>
          <w:lang w:val="en-US"/>
        </w:rPr>
        <w:fldChar w:fldCharType="begin"/>
      </w:r>
      <w:r w:rsidR="00FD6A5F">
        <w:rPr>
          <w:rFonts w:ascii="Arial" w:hAnsi="Arial" w:cs="Arial"/>
          <w:smallCaps w:val="0"/>
          <w:lang w:val="en-US"/>
        </w:rPr>
        <w:instrText xml:space="preserve"> DOCVARIABLE VAULT_ND_3dfc67b0-fad0-421f-90d4-a8b8ee13e4c2 \* MERGEFORMAT </w:instrText>
      </w:r>
      <w:r w:rsidR="00FD6A5F">
        <w:rPr>
          <w:rFonts w:ascii="Arial" w:hAnsi="Arial" w:cs="Arial"/>
          <w:smallCaps w:val="0"/>
          <w:lang w:val="en-US"/>
        </w:rPr>
        <w:fldChar w:fldCharType="separate"/>
      </w:r>
      <w:r w:rsidR="00FD6A5F">
        <w:rPr>
          <w:rFonts w:ascii="Arial" w:hAnsi="Arial" w:cs="Arial"/>
          <w:smallCaps w:val="0"/>
          <w:lang w:val="en-US"/>
        </w:rPr>
        <w:t xml:space="preserve"> </w:t>
      </w:r>
      <w:r w:rsidR="00FD6A5F">
        <w:rPr>
          <w:rFonts w:ascii="Arial" w:hAnsi="Arial" w:cs="Arial"/>
          <w:smallCaps w:val="0"/>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285173" w:rsidRPr="00681F21" w14:paraId="3A777895" w14:textId="77777777" w:rsidTr="004B3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themeFill="background1" w:themeFillShade="F2"/>
            <w:vAlign w:val="center"/>
          </w:tcPr>
          <w:p w14:paraId="3A777893" w14:textId="77777777" w:rsidR="00285173" w:rsidRPr="00681F21" w:rsidRDefault="00285173" w:rsidP="005C2F66">
            <w:pPr>
              <w:rPr>
                <w:rFonts w:cs="Arial"/>
                <w:lang w:val="en-US"/>
              </w:rPr>
            </w:pPr>
            <w:r w:rsidRPr="00681F21">
              <w:rPr>
                <w:rFonts w:cs="Arial"/>
                <w:lang w:val="en-US"/>
              </w:rPr>
              <w:t>Section Changed</w:t>
            </w:r>
          </w:p>
        </w:tc>
        <w:tc>
          <w:tcPr>
            <w:tcW w:w="7630" w:type="dxa"/>
            <w:shd w:val="clear" w:color="auto" w:fill="F2F2F2" w:themeFill="background1" w:themeFillShade="F2"/>
            <w:vAlign w:val="center"/>
          </w:tcPr>
          <w:p w14:paraId="3A777894" w14:textId="77777777" w:rsidR="00285173" w:rsidRPr="00681F21" w:rsidRDefault="00285173" w:rsidP="005C2F66">
            <w:pPr>
              <w:cnfStyle w:val="100000000000" w:firstRow="1" w:lastRow="0" w:firstColumn="0" w:lastColumn="0" w:oddVBand="0" w:evenVBand="0" w:oddHBand="0" w:evenHBand="0" w:firstRowFirstColumn="0" w:firstRowLastColumn="0" w:lastRowFirstColumn="0" w:lastRowLastColumn="0"/>
              <w:rPr>
                <w:rFonts w:cs="Arial"/>
                <w:lang w:val="en-US"/>
              </w:rPr>
            </w:pPr>
            <w:r w:rsidRPr="00681F21">
              <w:rPr>
                <w:rFonts w:cs="Arial"/>
                <w:lang w:val="en-US"/>
              </w:rPr>
              <w:t>Summary of new information</w:t>
            </w:r>
          </w:p>
        </w:tc>
      </w:tr>
      <w:tr w:rsidR="00285173" w:rsidRPr="00681F21" w14:paraId="3A777898" w14:textId="77777777" w:rsidTr="004B3DD6">
        <w:tc>
          <w:tcPr>
            <w:cnfStyle w:val="001000000000" w:firstRow="0" w:lastRow="0" w:firstColumn="1" w:lastColumn="0" w:oddVBand="0" w:evenVBand="0" w:oddHBand="0" w:evenHBand="0" w:firstRowFirstColumn="0" w:firstRowLastColumn="0" w:lastRowFirstColumn="0" w:lastRowLastColumn="0"/>
            <w:tcW w:w="1376" w:type="dxa"/>
            <w:vAlign w:val="center"/>
          </w:tcPr>
          <w:p w14:paraId="3A777896" w14:textId="5678C1C2" w:rsidR="00285173" w:rsidRPr="008A1858" w:rsidRDefault="008A1858" w:rsidP="005C2F66">
            <w:pPr>
              <w:rPr>
                <w:rFonts w:cs="Arial"/>
                <w:lang w:val="en-US"/>
              </w:rPr>
            </w:pPr>
            <w:r w:rsidRPr="008A1858">
              <w:rPr>
                <w:rFonts w:cs="Arial"/>
                <w:lang w:val="en-US"/>
              </w:rPr>
              <w:t>All</w:t>
            </w:r>
          </w:p>
        </w:tc>
        <w:tc>
          <w:tcPr>
            <w:tcW w:w="7630" w:type="dxa"/>
            <w:vAlign w:val="center"/>
          </w:tcPr>
          <w:p w14:paraId="3A777897" w14:textId="54A37B0B" w:rsidR="00285173" w:rsidRPr="004B3DD6" w:rsidRDefault="008A1858" w:rsidP="005C2F66">
            <w:pPr>
              <w:cnfStyle w:val="000000000000" w:firstRow="0" w:lastRow="0" w:firstColumn="0" w:lastColumn="0" w:oddVBand="0" w:evenVBand="0" w:oddHBand="0" w:evenHBand="0" w:firstRowFirstColumn="0" w:firstRowLastColumn="0" w:lastRowFirstColumn="0" w:lastRowLastColumn="0"/>
              <w:rPr>
                <w:rFonts w:cs="Arial"/>
                <w:color w:val="FF0000"/>
              </w:rPr>
            </w:pPr>
            <w:r w:rsidRPr="004B3DD6">
              <w:rPr>
                <w:rFonts w:cs="Arial"/>
              </w:rPr>
              <w:t>New Product Information</w:t>
            </w:r>
          </w:p>
        </w:tc>
      </w:tr>
    </w:tbl>
    <w:p w14:paraId="3A77789F" w14:textId="77777777" w:rsidR="00285173" w:rsidRPr="00681F21" w:rsidRDefault="00285173" w:rsidP="00BA64CC">
      <w:pPr>
        <w:spacing w:after="120"/>
        <w:rPr>
          <w:rFonts w:cs="Arial"/>
          <w:lang w:val="en-US"/>
        </w:rPr>
      </w:pPr>
    </w:p>
    <w:p w14:paraId="3A7778A0" w14:textId="77777777" w:rsidR="006E595D" w:rsidRPr="00681F21" w:rsidRDefault="006E595D" w:rsidP="006E595D">
      <w:pPr>
        <w:spacing w:after="240"/>
        <w:jc w:val="both"/>
        <w:rPr>
          <w:rFonts w:cs="Arial"/>
        </w:rPr>
      </w:pPr>
      <w:r w:rsidRPr="00681F21">
        <w:rPr>
          <w:rFonts w:cs="Arial"/>
          <w:color w:val="000000"/>
        </w:rPr>
        <w:t xml:space="preserve">Version </w:t>
      </w:r>
      <w:r w:rsidRPr="00681F21">
        <w:rPr>
          <w:rFonts w:cs="Arial"/>
        </w:rPr>
        <w:t>1.0</w:t>
      </w:r>
    </w:p>
    <w:p w14:paraId="3A7778A1" w14:textId="66CC5FD8" w:rsidR="006E595D" w:rsidRPr="00681F21" w:rsidRDefault="000F1D93" w:rsidP="006E595D">
      <w:pPr>
        <w:spacing w:after="240"/>
        <w:jc w:val="both"/>
        <w:rPr>
          <w:rFonts w:cs="Arial"/>
        </w:rPr>
      </w:pPr>
      <w:r w:rsidRPr="00681F21">
        <w:rPr>
          <w:rFonts w:cs="Arial"/>
        </w:rPr>
        <w:lastRenderedPageBreak/>
        <w:t>Trademarks</w:t>
      </w:r>
      <w:r w:rsidR="006E595D" w:rsidRPr="00681F21">
        <w:rPr>
          <w:rFonts w:cs="Arial"/>
        </w:rPr>
        <w:t xml:space="preserve"> are owned by or licensed to the GSK</w:t>
      </w:r>
      <w:r w:rsidR="00A416DE" w:rsidRPr="00681F21">
        <w:rPr>
          <w:rFonts w:cs="Arial"/>
        </w:rPr>
        <w:t>.</w:t>
      </w:r>
    </w:p>
    <w:p w14:paraId="3A7778A2" w14:textId="4D677833" w:rsidR="006E595D" w:rsidRPr="00A416DE" w:rsidRDefault="006E595D" w:rsidP="00622066">
      <w:pPr>
        <w:spacing w:after="240"/>
        <w:jc w:val="both"/>
        <w:rPr>
          <w:rFonts w:cs="Arial"/>
        </w:rPr>
      </w:pPr>
      <w:r w:rsidRPr="00681F21">
        <w:rPr>
          <w:rFonts w:cs="Arial"/>
          <w:color w:val="000000"/>
        </w:rPr>
        <w:t>©</w:t>
      </w:r>
      <w:r w:rsidRPr="00681F21">
        <w:rPr>
          <w:rFonts w:cs="Arial"/>
          <w:color w:val="FF0000"/>
        </w:rPr>
        <w:t xml:space="preserve"> </w:t>
      </w:r>
      <w:r w:rsidR="00A416DE" w:rsidRPr="00681F21">
        <w:rPr>
          <w:rFonts w:cs="Arial"/>
        </w:rPr>
        <w:t>202</w:t>
      </w:r>
      <w:r w:rsidR="001D228C">
        <w:rPr>
          <w:rFonts w:cs="Arial"/>
        </w:rPr>
        <w:t>2</w:t>
      </w:r>
      <w:r w:rsidRPr="00681F21">
        <w:rPr>
          <w:rFonts w:cs="Arial"/>
        </w:rPr>
        <w:t xml:space="preserve"> GSK group of companies or its licensor.</w:t>
      </w:r>
    </w:p>
    <w:sectPr w:rsidR="006E595D" w:rsidRPr="00A416D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4261" w14:textId="77777777" w:rsidR="001D3DED" w:rsidRDefault="001D3DED" w:rsidP="001A3992">
      <w:pPr>
        <w:spacing w:after="0" w:line="240" w:lineRule="auto"/>
      </w:pPr>
      <w:r>
        <w:separator/>
      </w:r>
    </w:p>
  </w:endnote>
  <w:endnote w:type="continuationSeparator" w:id="0">
    <w:p w14:paraId="5321919A" w14:textId="77777777" w:rsidR="001D3DED" w:rsidRDefault="001D3DED" w:rsidP="001A3992">
      <w:pPr>
        <w:spacing w:after="0" w:line="240" w:lineRule="auto"/>
      </w:pPr>
      <w:r>
        <w:continuationSeparator/>
      </w:r>
    </w:p>
  </w:endnote>
  <w:endnote w:type="continuationNotice" w:id="1">
    <w:p w14:paraId="0C8557E3" w14:textId="77777777" w:rsidR="001D3DED" w:rsidRDefault="001D3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5F7D" w14:textId="77777777" w:rsidR="009B1FB8" w:rsidRDefault="009B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20"/>
        <w:szCs w:val="20"/>
      </w:rPr>
    </w:sdtEndPr>
    <w:sdtContent>
      <w:p w14:paraId="3A7778A9" w14:textId="77777777" w:rsidR="001D3DED" w:rsidRPr="008F4ADC" w:rsidRDefault="001D3DED" w:rsidP="005C2F66">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Pr>
            <w:rFonts w:ascii="Arial" w:hAnsi="Arial" w:cs="Arial"/>
            <w:noProof/>
            <w:sz w:val="20"/>
            <w:szCs w:val="20"/>
          </w:rPr>
          <w:t>3</w:t>
        </w:r>
        <w:r w:rsidRPr="008F4AD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7748" w14:textId="77777777" w:rsidR="009B1FB8" w:rsidRDefault="009B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8C9" w14:textId="77777777" w:rsidR="001D3DED" w:rsidRDefault="001D3DED" w:rsidP="001A3992">
      <w:pPr>
        <w:spacing w:after="0" w:line="240" w:lineRule="auto"/>
      </w:pPr>
      <w:r>
        <w:separator/>
      </w:r>
    </w:p>
  </w:footnote>
  <w:footnote w:type="continuationSeparator" w:id="0">
    <w:p w14:paraId="55A3B59F" w14:textId="77777777" w:rsidR="001D3DED" w:rsidRDefault="001D3DED" w:rsidP="001A3992">
      <w:pPr>
        <w:spacing w:after="0" w:line="240" w:lineRule="auto"/>
      </w:pPr>
      <w:r>
        <w:continuationSeparator/>
      </w:r>
    </w:p>
  </w:footnote>
  <w:footnote w:type="continuationNotice" w:id="1">
    <w:p w14:paraId="0E2F3D0B" w14:textId="77777777" w:rsidR="001D3DED" w:rsidRDefault="001D3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768" w14:textId="77777777" w:rsidR="009B1FB8" w:rsidRDefault="009B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shd w:val="clear" w:color="auto" w:fill="E4F2E0"/>
      <w:tblLook w:val="04A0" w:firstRow="1" w:lastRow="0" w:firstColumn="1" w:lastColumn="0" w:noHBand="0" w:noVBand="1"/>
    </w:tblPr>
    <w:tblGrid>
      <w:gridCol w:w="8472"/>
    </w:tblGrid>
    <w:tr w:rsidR="009B1FB8" w:rsidRPr="000B2145" w14:paraId="59F8CA3F" w14:textId="77777777" w:rsidTr="009B1FB8">
      <w:trPr>
        <w:trHeight w:val="590"/>
        <w:jc w:val="center"/>
      </w:trPr>
      <w:tc>
        <w:tcPr>
          <w:tcW w:w="8472" w:type="dxa"/>
          <w:shd w:val="clear" w:color="auto" w:fill="E4F2E0"/>
        </w:tcPr>
        <w:p w14:paraId="4B206859" w14:textId="77777777" w:rsidR="009B1FB8" w:rsidRPr="004664A3" w:rsidRDefault="009B1FB8" w:rsidP="009B1FB8">
          <w:pPr>
            <w:pStyle w:val="Footer"/>
            <w:rPr>
              <w:b/>
            </w:rPr>
          </w:pPr>
          <w:bookmarkStart w:id="11" w:name="_Hlk80614836"/>
          <w:r w:rsidRPr="000E7E13">
            <w:rPr>
              <w:b/>
              <w:sz w:val="18"/>
              <w:szCs w:val="18"/>
            </w:rPr>
            <w:t>Attachment 1:</w:t>
          </w:r>
          <w:r w:rsidRPr="006064DD">
            <w:rPr>
              <w:b/>
            </w:rPr>
            <w:t xml:space="preserve"> </w:t>
          </w:r>
          <w:proofErr w:type="spellStart"/>
          <w:r w:rsidRPr="004664A3">
            <w:rPr>
              <w:b/>
            </w:rPr>
            <w:t>AusPAR</w:t>
          </w:r>
          <w:proofErr w:type="spellEnd"/>
          <w:r w:rsidRPr="004664A3">
            <w:rPr>
              <w:b/>
            </w:rPr>
            <w:t xml:space="preserve"> - </w:t>
          </w:r>
          <w:proofErr w:type="spellStart"/>
          <w:r w:rsidRPr="004664A3">
            <w:rPr>
              <w:b/>
            </w:rPr>
            <w:t>Jemperli</w:t>
          </w:r>
          <w:proofErr w:type="spellEnd"/>
          <w:r w:rsidRPr="004664A3">
            <w:rPr>
              <w:b/>
            </w:rPr>
            <w:t xml:space="preserve"> - </w:t>
          </w:r>
          <w:proofErr w:type="spellStart"/>
          <w:r w:rsidRPr="004664A3">
            <w:rPr>
              <w:b/>
            </w:rPr>
            <w:t>dostarlimab</w:t>
          </w:r>
          <w:proofErr w:type="spellEnd"/>
          <w:r w:rsidRPr="004664A3">
            <w:rPr>
              <w:b/>
            </w:rPr>
            <w:t xml:space="preserve"> - GlaxoSmithKline Australia Pty Ltd - PM-2020-06455-1-4</w:t>
          </w:r>
        </w:p>
        <w:p w14:paraId="355005BC" w14:textId="77777777" w:rsidR="009B1FB8" w:rsidRPr="000B2145" w:rsidRDefault="009B1FB8" w:rsidP="009B1FB8">
          <w:pPr>
            <w:pStyle w:val="Footer"/>
            <w:rPr>
              <w:b/>
              <w:sz w:val="18"/>
              <w:szCs w:val="18"/>
            </w:rPr>
          </w:pPr>
          <w:r w:rsidRPr="004664A3">
            <w:rPr>
              <w:b/>
            </w:rPr>
            <w:t>Final 6 February 2023</w:t>
          </w:r>
          <w:r w:rsidRPr="00D256F8">
            <w:rPr>
              <w:b/>
              <w:sz w:val="18"/>
              <w:szCs w:val="18"/>
            </w:rPr>
            <w:t>.</w:t>
          </w:r>
          <w:r>
            <w:rPr>
              <w:b/>
              <w:sz w:val="18"/>
              <w:szCs w:val="18"/>
            </w:rPr>
            <w:t xml:space="preserve"> </w:t>
          </w:r>
          <w:r w:rsidRPr="000B2145">
            <w:rPr>
              <w:b/>
              <w:sz w:val="18"/>
              <w:szCs w:val="18"/>
            </w:rPr>
            <w:t xml:space="preserve">This is the Product Information that was approved with the submission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bookmarkEnd w:id="11"/>
  </w:tbl>
  <w:p w14:paraId="1D4C9057" w14:textId="77777777" w:rsidR="009B1FB8" w:rsidRDefault="009B1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9F5F" w14:textId="77777777" w:rsidR="009B1FB8" w:rsidRDefault="009B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06E72"/>
    <w:multiLevelType w:val="hybridMultilevel"/>
    <w:tmpl w:val="A3AC6CF4"/>
    <w:lvl w:ilvl="0" w:tplc="A11EAEA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03F85"/>
    <w:multiLevelType w:val="hybridMultilevel"/>
    <w:tmpl w:val="321A9184"/>
    <w:lvl w:ilvl="0" w:tplc="A11EAEA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C2547"/>
    <w:multiLevelType w:val="hybridMultilevel"/>
    <w:tmpl w:val="B0D2F2BE"/>
    <w:lvl w:ilvl="0" w:tplc="A11EAEA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42A45"/>
    <w:multiLevelType w:val="hybridMultilevel"/>
    <w:tmpl w:val="D2242C60"/>
    <w:lvl w:ilvl="0" w:tplc="D248A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B6BD5"/>
    <w:multiLevelType w:val="hybridMultilevel"/>
    <w:tmpl w:val="2ACE9C44"/>
    <w:lvl w:ilvl="0" w:tplc="23E0D5B6">
      <w:start w:val="4"/>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1511F"/>
    <w:multiLevelType w:val="hybridMultilevel"/>
    <w:tmpl w:val="D35E4976"/>
    <w:lvl w:ilvl="0" w:tplc="5DE23998">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32797"/>
    <w:multiLevelType w:val="multilevel"/>
    <w:tmpl w:val="85B6F932"/>
    <w:lvl w:ilvl="0">
      <w:start w:val="1"/>
      <w:numFmt w:val="decimal"/>
      <w:pStyle w:val="Heading1"/>
      <w:lvlText w:val="%1"/>
      <w:lvlJc w:val="left"/>
      <w:pPr>
        <w:ind w:left="432" w:hanging="432"/>
      </w:pPr>
      <w:rPr>
        <w:rFonts w:ascii="Arial" w:hAnsi="Arial" w:cs="Arial"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E53E73"/>
    <w:multiLevelType w:val="hybridMultilevel"/>
    <w:tmpl w:val="EC4EF01C"/>
    <w:lvl w:ilvl="0" w:tplc="5DE23998">
      <w:start w:val="4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9"/>
  </w:num>
  <w:num w:numId="4">
    <w:abstractNumId w:val="16"/>
  </w:num>
  <w:num w:numId="5">
    <w:abstractNumId w:val="25"/>
  </w:num>
  <w:num w:numId="6">
    <w:abstractNumId w:val="22"/>
  </w:num>
  <w:num w:numId="7">
    <w:abstractNumId w:val="19"/>
  </w:num>
  <w:num w:numId="8">
    <w:abstractNumId w:val="23"/>
  </w:num>
  <w:num w:numId="9">
    <w:abstractNumId w:val="12"/>
  </w:num>
  <w:num w:numId="10">
    <w:abstractNumId w:val="18"/>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13"/>
  </w:num>
  <w:num w:numId="40">
    <w:abstractNumId w:val="14"/>
  </w:num>
  <w:num w:numId="41">
    <w:abstractNumId w:val="11"/>
  </w:num>
  <w:num w:numId="42">
    <w:abstractNumId w:val="24"/>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09bebe-b4ed-4c2e-b647-7759fec08f68" w:val=" "/>
    <w:docVar w:name="VAULT_ND_12356813-2f3e-445e-bae4-f668e2d7a9ec" w:val=" "/>
    <w:docVar w:name="vault_nd_1366e457-d9f0-4290-85a1-bf67f7566362" w:val=" "/>
    <w:docVar w:name="vault_nd_164ea20e-d054-4367-9955-2d753d280fee" w:val=" "/>
    <w:docVar w:name="VAULT_ND_19e9c88a-6a17-4ec8-b542-f91a5895f7b0" w:val=" "/>
    <w:docVar w:name="VAULT_ND_200827cf-5ef0-4035-bb62-be0983ff65ed" w:val=" "/>
    <w:docVar w:name="VAULT_ND_216150d1-5a36-4a69-a929-1f511e36003b" w:val=" "/>
    <w:docVar w:name="VAULT_ND_3128f2de-e5c9-4016-87da-aee713b01aef" w:val=" "/>
    <w:docVar w:name="vault_nd_31346868-dcaa-43e9-8056-28d7d93fffb1" w:val=" "/>
    <w:docVar w:name="vault_nd_34173907-13b0-48d0-8cb5-612cfd402e54" w:val=" "/>
    <w:docVar w:name="VAULT_ND_35d3b410-4b00-47bb-95f3-4d792350a425" w:val=" "/>
    <w:docVar w:name="VAULT_ND_39bf42e6-cf7a-4f48-8653-cac4d7bcb453" w:val=" "/>
    <w:docVar w:name="VAULT_ND_3dfc67b0-fad0-421f-90d4-a8b8ee13e4c2" w:val=" "/>
    <w:docVar w:name="vault_nd_3e128565-a685-48fe-bc11-623c5401debc" w:val=" "/>
    <w:docVar w:name="vault_nd_3e18b67c-9bf4-4044-ac41-afd692d940a9" w:val=" "/>
    <w:docVar w:name="VAULT_ND_4205fe29-9a4c-43d6-841d-65aff4ded3a4" w:val=" "/>
    <w:docVar w:name="vault_nd_43ed0fd5-5044-4c90-a388-28a0d1f2aad1" w:val=" "/>
    <w:docVar w:name="VAULT_ND_51b1eb55-010c-4bf1-b39d-203dc45dbe15" w:val=" "/>
    <w:docVar w:name="vault_nd_58d1bc32-b735-41ca-934b-502d20b6753c" w:val=" "/>
    <w:docVar w:name="vault_nd_5e16da1f-cc50-4d73-b842-c38316fac930" w:val=" "/>
    <w:docVar w:name="VAULT_ND_5e837d49-4541-430e-a366-9e358e90483a" w:val=" "/>
    <w:docVar w:name="vault_nd_622cec66-bac7-403f-beb6-8d18187beb23" w:val=" "/>
    <w:docVar w:name="VAULT_ND_64f78cc3-fb3e-46fb-9085-3d5666902769" w:val=" "/>
    <w:docVar w:name="vault_nd_67a32f13-a0c3-4f1c-a9b4-85306eeb98f5" w:val=" "/>
    <w:docVar w:name="VAULT_ND_67b27744-9319-4449-8bfc-cadfc5d395b1" w:val=" "/>
    <w:docVar w:name="VAULT_ND_716d7f90-f0bf-4dfc-bfbc-d8144b804299" w:val=" "/>
    <w:docVar w:name="vault_nd_7482bc83-d943-4ea1-8918-b7f497993910" w:val=" "/>
    <w:docVar w:name="vault_nd_74ac937d-d8e1-4d1f-a66b-07bdcb8eb0de" w:val=" "/>
    <w:docVar w:name="VAULT_ND_7970b155-3103-4422-ac9c-526a128f0455" w:val=" "/>
    <w:docVar w:name="VAULT_ND_80beb393-488b-4b8b-806a-dcfc7a74bae6" w:val=" "/>
    <w:docVar w:name="VAULT_ND_87b95f78-4887-468d-b88d-9d575bf89bfe" w:val=" "/>
    <w:docVar w:name="vault_nd_88392ed3-bd68-4027-9dee-73580b409600" w:val=" "/>
    <w:docVar w:name="vault_nd_9976a64c-f354-4a75-8fff-8103e8044137" w:val=" "/>
    <w:docVar w:name="VAULT_ND_9afd1128-b3d2-455f-8f1d-d903f49f0810" w:val=" "/>
    <w:docVar w:name="vault_nd_9b657f98-71ad-4eba-bb2f-7b69206dd62a" w:val=" "/>
    <w:docVar w:name="vault_nd_9ee798a5-f19f-493c-950d-f24ccceb60e9" w:val=" "/>
    <w:docVar w:name="vault_nd_a2e8601b-637c-427f-a931-00241a35b4e9" w:val=" "/>
    <w:docVar w:name="vault_nd_a2fdab10-4bae-4a46-a499-3d3c6b103708" w:val=" "/>
    <w:docVar w:name="vault_nd_a3ba8c8c-bc7d-45d1-933c-e5168d354f29" w:val=" "/>
    <w:docVar w:name="vault_nd_a3cad961-62bf-4476-b42b-e93549ac1051" w:val=" "/>
    <w:docVar w:name="VAULT_ND_a405eb6b-16f3-4181-a5e0-5e0e2879400b" w:val=" "/>
    <w:docVar w:name="VAULT_ND_a81df9fc-f297-42d8-84e4-193b92f32e8b" w:val=" "/>
    <w:docVar w:name="VAULT_ND_aa481a3b-edef-481e-8dd2-d917595ef418" w:val=" "/>
    <w:docVar w:name="VAULT_ND_aebc3822-de1f-4f79-be4a-d59563534811" w:val=" "/>
    <w:docVar w:name="VAULT_ND_b040d4a4-c7d4-4414-b5ab-c452283af7fd" w:val=" "/>
    <w:docVar w:name="VAULT_ND_b2dd037e-e051-4180-9e4e-bd76cb00ba99" w:val=" "/>
    <w:docVar w:name="vault_nd_b31176da-e67b-4ee4-be1f-b96130433924" w:val=" "/>
    <w:docVar w:name="vault_nd_b68fe152-ebe4-448a-b22e-35cf2df47bac" w:val=" "/>
    <w:docVar w:name="vault_nd_cb89de19-81b2-4d5b-907c-6d1783cec739" w:val=" "/>
    <w:docVar w:name="VAULT_ND_cc100a64-0f5a-4fd9-8bd4-2abb8abb1183" w:val=" "/>
    <w:docVar w:name="VAULT_ND_ccf18b0a-74d0-49c8-a794-c3da5391e2d8" w:val=" "/>
    <w:docVar w:name="VAULT_ND_cd3bf5da-8c0d-4297-accf-2169f0680620" w:val=" "/>
    <w:docVar w:name="VAULT_ND_d37ab743-d0e8-46b7-882b-1e872f0bafcf" w:val=" "/>
    <w:docVar w:name="vault_nd_d4c0a855-bcaa-4d87-8cf1-348bbd81a71c" w:val=" "/>
    <w:docVar w:name="vault_nd_d573edad-7ee8-4b12-bdd8-42d94b53f318" w:val=" "/>
    <w:docVar w:name="VAULT_ND_d59c9f2d-6cc9-4efe-b000-4fd3ab16ab46" w:val=" "/>
    <w:docVar w:name="vault_nd_e96e5b3a-2470-471f-9934-726f6ced1341" w:val=" "/>
    <w:docVar w:name="vault_nd_ea7b1b00-f819-4eac-b591-498bd1eddc86" w:val=" "/>
    <w:docVar w:name="VAULT_ND_f0c20df6-3366-4395-8834-b9d1ae5b8542" w:val=" "/>
    <w:docVar w:name="vault_nd_f512aea2-50fc-4a45-a870-cd6bc50ee263" w:val=" "/>
    <w:docVar w:name="VAULT_ND_f7f5e5ac-3a72-4341-87ad-88c2f2fb8851" w:val=" "/>
    <w:docVar w:name="vault_nd_f8edf870-bf12-4e65-9c31-f5f898b55f4e" w:val=" "/>
  </w:docVars>
  <w:rsids>
    <w:rsidRoot w:val="001A3992"/>
    <w:rsid w:val="000058B6"/>
    <w:rsid w:val="000146C8"/>
    <w:rsid w:val="00022543"/>
    <w:rsid w:val="00022897"/>
    <w:rsid w:val="000264D6"/>
    <w:rsid w:val="000322B2"/>
    <w:rsid w:val="00042302"/>
    <w:rsid w:val="00046847"/>
    <w:rsid w:val="00050FFD"/>
    <w:rsid w:val="000527E6"/>
    <w:rsid w:val="00071143"/>
    <w:rsid w:val="00071855"/>
    <w:rsid w:val="00071973"/>
    <w:rsid w:val="000721FF"/>
    <w:rsid w:val="00080721"/>
    <w:rsid w:val="000818B1"/>
    <w:rsid w:val="000845BD"/>
    <w:rsid w:val="0008644A"/>
    <w:rsid w:val="00087B61"/>
    <w:rsid w:val="00096BE1"/>
    <w:rsid w:val="000A2373"/>
    <w:rsid w:val="000A2D53"/>
    <w:rsid w:val="000A353B"/>
    <w:rsid w:val="000B26BF"/>
    <w:rsid w:val="000B61A3"/>
    <w:rsid w:val="000C6724"/>
    <w:rsid w:val="000D23B1"/>
    <w:rsid w:val="000D3BEE"/>
    <w:rsid w:val="000E7323"/>
    <w:rsid w:val="000F0C44"/>
    <w:rsid w:val="000F1D93"/>
    <w:rsid w:val="000F56A9"/>
    <w:rsid w:val="000F64B7"/>
    <w:rsid w:val="0010393C"/>
    <w:rsid w:val="00107052"/>
    <w:rsid w:val="00111ED3"/>
    <w:rsid w:val="001156D5"/>
    <w:rsid w:val="0012775F"/>
    <w:rsid w:val="001277F4"/>
    <w:rsid w:val="001352AA"/>
    <w:rsid w:val="00151FAF"/>
    <w:rsid w:val="00160FE9"/>
    <w:rsid w:val="00162464"/>
    <w:rsid w:val="001674EB"/>
    <w:rsid w:val="00174B47"/>
    <w:rsid w:val="0017591F"/>
    <w:rsid w:val="0018242E"/>
    <w:rsid w:val="00186FA2"/>
    <w:rsid w:val="00187093"/>
    <w:rsid w:val="001911A7"/>
    <w:rsid w:val="00194317"/>
    <w:rsid w:val="00197D66"/>
    <w:rsid w:val="001A3992"/>
    <w:rsid w:val="001A4495"/>
    <w:rsid w:val="001A7BFB"/>
    <w:rsid w:val="001B26D2"/>
    <w:rsid w:val="001C1B0F"/>
    <w:rsid w:val="001C4AF2"/>
    <w:rsid w:val="001C4F56"/>
    <w:rsid w:val="001C626F"/>
    <w:rsid w:val="001D1932"/>
    <w:rsid w:val="001D228C"/>
    <w:rsid w:val="001D3DED"/>
    <w:rsid w:val="001E1C6C"/>
    <w:rsid w:val="001E3868"/>
    <w:rsid w:val="001E40FA"/>
    <w:rsid w:val="001F6DD9"/>
    <w:rsid w:val="00200BA4"/>
    <w:rsid w:val="00200C3B"/>
    <w:rsid w:val="00205837"/>
    <w:rsid w:val="00215CDF"/>
    <w:rsid w:val="00220727"/>
    <w:rsid w:val="002224BF"/>
    <w:rsid w:val="00222DF2"/>
    <w:rsid w:val="002275BC"/>
    <w:rsid w:val="002278F1"/>
    <w:rsid w:val="00232932"/>
    <w:rsid w:val="00240199"/>
    <w:rsid w:val="00256104"/>
    <w:rsid w:val="00256D14"/>
    <w:rsid w:val="0027021F"/>
    <w:rsid w:val="0027341E"/>
    <w:rsid w:val="00277DA4"/>
    <w:rsid w:val="00282590"/>
    <w:rsid w:val="00285173"/>
    <w:rsid w:val="00290D56"/>
    <w:rsid w:val="00292920"/>
    <w:rsid w:val="002A6568"/>
    <w:rsid w:val="002B096B"/>
    <w:rsid w:val="002B481D"/>
    <w:rsid w:val="002B6099"/>
    <w:rsid w:val="002B72B9"/>
    <w:rsid w:val="002B770A"/>
    <w:rsid w:val="002C2EC5"/>
    <w:rsid w:val="002C6863"/>
    <w:rsid w:val="002D156E"/>
    <w:rsid w:val="002D3B3F"/>
    <w:rsid w:val="002E00A0"/>
    <w:rsid w:val="002E277D"/>
    <w:rsid w:val="002E5D58"/>
    <w:rsid w:val="002F582E"/>
    <w:rsid w:val="003000B2"/>
    <w:rsid w:val="00306094"/>
    <w:rsid w:val="00306F38"/>
    <w:rsid w:val="003103E7"/>
    <w:rsid w:val="00312BFE"/>
    <w:rsid w:val="00325946"/>
    <w:rsid w:val="00327760"/>
    <w:rsid w:val="003307D1"/>
    <w:rsid w:val="003318B0"/>
    <w:rsid w:val="00334FD9"/>
    <w:rsid w:val="00347404"/>
    <w:rsid w:val="00347A3E"/>
    <w:rsid w:val="00353271"/>
    <w:rsid w:val="00365D4C"/>
    <w:rsid w:val="003662E2"/>
    <w:rsid w:val="00375DF3"/>
    <w:rsid w:val="00386199"/>
    <w:rsid w:val="00391B4C"/>
    <w:rsid w:val="0039245B"/>
    <w:rsid w:val="00394FDC"/>
    <w:rsid w:val="00397DE3"/>
    <w:rsid w:val="003B02E1"/>
    <w:rsid w:val="003B1EAF"/>
    <w:rsid w:val="003B2676"/>
    <w:rsid w:val="003B63C6"/>
    <w:rsid w:val="003C2D98"/>
    <w:rsid w:val="003D41C7"/>
    <w:rsid w:val="003D49EA"/>
    <w:rsid w:val="003D4F26"/>
    <w:rsid w:val="003D60B7"/>
    <w:rsid w:val="003D72F6"/>
    <w:rsid w:val="003D791B"/>
    <w:rsid w:val="003E0989"/>
    <w:rsid w:val="003E3BD0"/>
    <w:rsid w:val="003E6DDF"/>
    <w:rsid w:val="003E78B8"/>
    <w:rsid w:val="003F0EBE"/>
    <w:rsid w:val="004060D1"/>
    <w:rsid w:val="00410085"/>
    <w:rsid w:val="00431ACD"/>
    <w:rsid w:val="00432E90"/>
    <w:rsid w:val="00432FF3"/>
    <w:rsid w:val="004351F2"/>
    <w:rsid w:val="004415EB"/>
    <w:rsid w:val="00443DE9"/>
    <w:rsid w:val="004524A2"/>
    <w:rsid w:val="00453440"/>
    <w:rsid w:val="00453ED4"/>
    <w:rsid w:val="00457288"/>
    <w:rsid w:val="004640CB"/>
    <w:rsid w:val="00465277"/>
    <w:rsid w:val="00466388"/>
    <w:rsid w:val="00467A68"/>
    <w:rsid w:val="00470493"/>
    <w:rsid w:val="00472A97"/>
    <w:rsid w:val="00476D76"/>
    <w:rsid w:val="00482181"/>
    <w:rsid w:val="0048684D"/>
    <w:rsid w:val="00493814"/>
    <w:rsid w:val="0049664F"/>
    <w:rsid w:val="004A4C33"/>
    <w:rsid w:val="004A61A7"/>
    <w:rsid w:val="004B2974"/>
    <w:rsid w:val="004B3DD6"/>
    <w:rsid w:val="004B6B19"/>
    <w:rsid w:val="004C473F"/>
    <w:rsid w:val="004C481E"/>
    <w:rsid w:val="004C7193"/>
    <w:rsid w:val="004E491D"/>
    <w:rsid w:val="004E75C7"/>
    <w:rsid w:val="004F21B1"/>
    <w:rsid w:val="00516B3E"/>
    <w:rsid w:val="005222DA"/>
    <w:rsid w:val="0053005F"/>
    <w:rsid w:val="00531A16"/>
    <w:rsid w:val="005355CD"/>
    <w:rsid w:val="00546225"/>
    <w:rsid w:val="005507DE"/>
    <w:rsid w:val="00560F00"/>
    <w:rsid w:val="00570125"/>
    <w:rsid w:val="00571EC0"/>
    <w:rsid w:val="005738BB"/>
    <w:rsid w:val="00574964"/>
    <w:rsid w:val="0058486F"/>
    <w:rsid w:val="00591D64"/>
    <w:rsid w:val="005968DB"/>
    <w:rsid w:val="005A3D84"/>
    <w:rsid w:val="005A7CD7"/>
    <w:rsid w:val="005B2812"/>
    <w:rsid w:val="005C2F66"/>
    <w:rsid w:val="005C6836"/>
    <w:rsid w:val="005D04E8"/>
    <w:rsid w:val="005D6751"/>
    <w:rsid w:val="005E1446"/>
    <w:rsid w:val="005E3CF5"/>
    <w:rsid w:val="006018AE"/>
    <w:rsid w:val="00603AEC"/>
    <w:rsid w:val="006045EA"/>
    <w:rsid w:val="00610632"/>
    <w:rsid w:val="0061085B"/>
    <w:rsid w:val="00612B66"/>
    <w:rsid w:val="00615DE3"/>
    <w:rsid w:val="00621CFE"/>
    <w:rsid w:val="00622066"/>
    <w:rsid w:val="00633434"/>
    <w:rsid w:val="006432FC"/>
    <w:rsid w:val="00646523"/>
    <w:rsid w:val="00651ECF"/>
    <w:rsid w:val="006533F5"/>
    <w:rsid w:val="00657B54"/>
    <w:rsid w:val="00663A92"/>
    <w:rsid w:val="00664EA3"/>
    <w:rsid w:val="00676D4A"/>
    <w:rsid w:val="00681F21"/>
    <w:rsid w:val="006A24CC"/>
    <w:rsid w:val="006A6CF9"/>
    <w:rsid w:val="006D1BFA"/>
    <w:rsid w:val="006D4905"/>
    <w:rsid w:val="006D5F3B"/>
    <w:rsid w:val="006D7951"/>
    <w:rsid w:val="006E595D"/>
    <w:rsid w:val="006F0A59"/>
    <w:rsid w:val="006F15FA"/>
    <w:rsid w:val="006F7581"/>
    <w:rsid w:val="00706A56"/>
    <w:rsid w:val="00722BD9"/>
    <w:rsid w:val="00726043"/>
    <w:rsid w:val="00727172"/>
    <w:rsid w:val="0073184A"/>
    <w:rsid w:val="007326D9"/>
    <w:rsid w:val="00734D53"/>
    <w:rsid w:val="00735B54"/>
    <w:rsid w:val="00736368"/>
    <w:rsid w:val="0075220F"/>
    <w:rsid w:val="00767165"/>
    <w:rsid w:val="007754F0"/>
    <w:rsid w:val="007755A6"/>
    <w:rsid w:val="00781C4F"/>
    <w:rsid w:val="00784EBC"/>
    <w:rsid w:val="00787A93"/>
    <w:rsid w:val="00791130"/>
    <w:rsid w:val="00795657"/>
    <w:rsid w:val="00795F4C"/>
    <w:rsid w:val="007A1DA7"/>
    <w:rsid w:val="007A6895"/>
    <w:rsid w:val="007B1495"/>
    <w:rsid w:val="007B1830"/>
    <w:rsid w:val="007C66C8"/>
    <w:rsid w:val="007D318D"/>
    <w:rsid w:val="007D43E0"/>
    <w:rsid w:val="007E194B"/>
    <w:rsid w:val="007E3B0F"/>
    <w:rsid w:val="007E6B42"/>
    <w:rsid w:val="007F1F59"/>
    <w:rsid w:val="007F4B3D"/>
    <w:rsid w:val="007F5E13"/>
    <w:rsid w:val="00807EF6"/>
    <w:rsid w:val="008128B5"/>
    <w:rsid w:val="00813911"/>
    <w:rsid w:val="00821A39"/>
    <w:rsid w:val="0085190A"/>
    <w:rsid w:val="008622FE"/>
    <w:rsid w:val="008774B8"/>
    <w:rsid w:val="00884181"/>
    <w:rsid w:val="008874D0"/>
    <w:rsid w:val="00887EC2"/>
    <w:rsid w:val="00890197"/>
    <w:rsid w:val="0089497A"/>
    <w:rsid w:val="008A1858"/>
    <w:rsid w:val="008A3A39"/>
    <w:rsid w:val="008B0521"/>
    <w:rsid w:val="008B3184"/>
    <w:rsid w:val="008C2774"/>
    <w:rsid w:val="008C4566"/>
    <w:rsid w:val="008D0ADC"/>
    <w:rsid w:val="008E210C"/>
    <w:rsid w:val="008E48A3"/>
    <w:rsid w:val="008E5C0D"/>
    <w:rsid w:val="008F437C"/>
    <w:rsid w:val="008F4ADC"/>
    <w:rsid w:val="008F635D"/>
    <w:rsid w:val="008F7CC6"/>
    <w:rsid w:val="009038B3"/>
    <w:rsid w:val="00904EF6"/>
    <w:rsid w:val="00905FE6"/>
    <w:rsid w:val="00917FA8"/>
    <w:rsid w:val="00931725"/>
    <w:rsid w:val="00935054"/>
    <w:rsid w:val="009352C4"/>
    <w:rsid w:val="009361E7"/>
    <w:rsid w:val="00945A5C"/>
    <w:rsid w:val="009522A0"/>
    <w:rsid w:val="00953DA2"/>
    <w:rsid w:val="00957EA4"/>
    <w:rsid w:val="00960CD5"/>
    <w:rsid w:val="00965261"/>
    <w:rsid w:val="00965728"/>
    <w:rsid w:val="00966F2D"/>
    <w:rsid w:val="00967BA8"/>
    <w:rsid w:val="00972770"/>
    <w:rsid w:val="00972E59"/>
    <w:rsid w:val="00973FE3"/>
    <w:rsid w:val="00975F11"/>
    <w:rsid w:val="00982F70"/>
    <w:rsid w:val="00996551"/>
    <w:rsid w:val="009A0A10"/>
    <w:rsid w:val="009A2750"/>
    <w:rsid w:val="009B1FB8"/>
    <w:rsid w:val="009B2A5E"/>
    <w:rsid w:val="009C2C85"/>
    <w:rsid w:val="009C760F"/>
    <w:rsid w:val="009D1697"/>
    <w:rsid w:val="009D42BA"/>
    <w:rsid w:val="009E409B"/>
    <w:rsid w:val="009E569B"/>
    <w:rsid w:val="009F341F"/>
    <w:rsid w:val="009F5721"/>
    <w:rsid w:val="00A043A9"/>
    <w:rsid w:val="00A04C79"/>
    <w:rsid w:val="00A154F5"/>
    <w:rsid w:val="00A157C4"/>
    <w:rsid w:val="00A316D7"/>
    <w:rsid w:val="00A3259C"/>
    <w:rsid w:val="00A327E1"/>
    <w:rsid w:val="00A407B3"/>
    <w:rsid w:val="00A416DE"/>
    <w:rsid w:val="00A41888"/>
    <w:rsid w:val="00A45D6F"/>
    <w:rsid w:val="00A5432C"/>
    <w:rsid w:val="00A64655"/>
    <w:rsid w:val="00A6561B"/>
    <w:rsid w:val="00A67896"/>
    <w:rsid w:val="00A74177"/>
    <w:rsid w:val="00A82CD2"/>
    <w:rsid w:val="00A85680"/>
    <w:rsid w:val="00A93BD6"/>
    <w:rsid w:val="00A951C4"/>
    <w:rsid w:val="00AA0866"/>
    <w:rsid w:val="00AA0996"/>
    <w:rsid w:val="00AB32EC"/>
    <w:rsid w:val="00AD7C20"/>
    <w:rsid w:val="00AE739A"/>
    <w:rsid w:val="00AE73DE"/>
    <w:rsid w:val="00AE7EEA"/>
    <w:rsid w:val="00AF238D"/>
    <w:rsid w:val="00AF7E5C"/>
    <w:rsid w:val="00B02263"/>
    <w:rsid w:val="00B04107"/>
    <w:rsid w:val="00B065B3"/>
    <w:rsid w:val="00B110BB"/>
    <w:rsid w:val="00B14544"/>
    <w:rsid w:val="00B2063A"/>
    <w:rsid w:val="00B32FBF"/>
    <w:rsid w:val="00B43CAF"/>
    <w:rsid w:val="00B47869"/>
    <w:rsid w:val="00B85D51"/>
    <w:rsid w:val="00B90581"/>
    <w:rsid w:val="00B937B8"/>
    <w:rsid w:val="00B94A67"/>
    <w:rsid w:val="00BA0C15"/>
    <w:rsid w:val="00BA64CC"/>
    <w:rsid w:val="00BB1D50"/>
    <w:rsid w:val="00BB3C97"/>
    <w:rsid w:val="00BC001D"/>
    <w:rsid w:val="00BC0F04"/>
    <w:rsid w:val="00BC41E8"/>
    <w:rsid w:val="00BC6B99"/>
    <w:rsid w:val="00BD7F2A"/>
    <w:rsid w:val="00BE1DBE"/>
    <w:rsid w:val="00BE2A26"/>
    <w:rsid w:val="00BF236D"/>
    <w:rsid w:val="00C00B6D"/>
    <w:rsid w:val="00C173BC"/>
    <w:rsid w:val="00C24AC9"/>
    <w:rsid w:val="00C327ED"/>
    <w:rsid w:val="00C34257"/>
    <w:rsid w:val="00C40AD0"/>
    <w:rsid w:val="00C43028"/>
    <w:rsid w:val="00C5057C"/>
    <w:rsid w:val="00C527F3"/>
    <w:rsid w:val="00C55AAC"/>
    <w:rsid w:val="00C668BF"/>
    <w:rsid w:val="00C73908"/>
    <w:rsid w:val="00C74056"/>
    <w:rsid w:val="00C800DD"/>
    <w:rsid w:val="00C80DE9"/>
    <w:rsid w:val="00C85D78"/>
    <w:rsid w:val="00C90EA1"/>
    <w:rsid w:val="00C92637"/>
    <w:rsid w:val="00CA5D31"/>
    <w:rsid w:val="00CA7CBA"/>
    <w:rsid w:val="00CB02F7"/>
    <w:rsid w:val="00CB35B9"/>
    <w:rsid w:val="00CB7078"/>
    <w:rsid w:val="00CC019A"/>
    <w:rsid w:val="00CC05BE"/>
    <w:rsid w:val="00CD66C9"/>
    <w:rsid w:val="00CF1348"/>
    <w:rsid w:val="00CF1835"/>
    <w:rsid w:val="00CF37B7"/>
    <w:rsid w:val="00D04BC6"/>
    <w:rsid w:val="00D13AFB"/>
    <w:rsid w:val="00D14E77"/>
    <w:rsid w:val="00D16A6E"/>
    <w:rsid w:val="00D219F1"/>
    <w:rsid w:val="00D22385"/>
    <w:rsid w:val="00D2496A"/>
    <w:rsid w:val="00D355C7"/>
    <w:rsid w:val="00D47022"/>
    <w:rsid w:val="00D52605"/>
    <w:rsid w:val="00D52F6B"/>
    <w:rsid w:val="00D71398"/>
    <w:rsid w:val="00D75162"/>
    <w:rsid w:val="00D7753D"/>
    <w:rsid w:val="00D83275"/>
    <w:rsid w:val="00D83BA7"/>
    <w:rsid w:val="00D90F3F"/>
    <w:rsid w:val="00D969C8"/>
    <w:rsid w:val="00DA4F44"/>
    <w:rsid w:val="00DB093D"/>
    <w:rsid w:val="00DB50CC"/>
    <w:rsid w:val="00DC471C"/>
    <w:rsid w:val="00DD18DA"/>
    <w:rsid w:val="00DD7FE2"/>
    <w:rsid w:val="00DE7B50"/>
    <w:rsid w:val="00DF01AD"/>
    <w:rsid w:val="00DF2035"/>
    <w:rsid w:val="00DF2545"/>
    <w:rsid w:val="00DF3E01"/>
    <w:rsid w:val="00DF4B6E"/>
    <w:rsid w:val="00E05779"/>
    <w:rsid w:val="00E07CDA"/>
    <w:rsid w:val="00E10DF9"/>
    <w:rsid w:val="00E321B8"/>
    <w:rsid w:val="00E3358B"/>
    <w:rsid w:val="00E33F6F"/>
    <w:rsid w:val="00E34586"/>
    <w:rsid w:val="00E37992"/>
    <w:rsid w:val="00E42B91"/>
    <w:rsid w:val="00E53250"/>
    <w:rsid w:val="00E65DBB"/>
    <w:rsid w:val="00E74A56"/>
    <w:rsid w:val="00E818B6"/>
    <w:rsid w:val="00E90717"/>
    <w:rsid w:val="00EA09B1"/>
    <w:rsid w:val="00EB0FC7"/>
    <w:rsid w:val="00EB1B68"/>
    <w:rsid w:val="00EB58A9"/>
    <w:rsid w:val="00EC1110"/>
    <w:rsid w:val="00EC1140"/>
    <w:rsid w:val="00EC12CB"/>
    <w:rsid w:val="00EC1667"/>
    <w:rsid w:val="00EC1946"/>
    <w:rsid w:val="00EC4BD4"/>
    <w:rsid w:val="00EC5941"/>
    <w:rsid w:val="00EC6A37"/>
    <w:rsid w:val="00ED3816"/>
    <w:rsid w:val="00ED481A"/>
    <w:rsid w:val="00ED5660"/>
    <w:rsid w:val="00EE0514"/>
    <w:rsid w:val="00EE1A95"/>
    <w:rsid w:val="00EE591B"/>
    <w:rsid w:val="00EE6F3A"/>
    <w:rsid w:val="00EF085B"/>
    <w:rsid w:val="00F23C7B"/>
    <w:rsid w:val="00F26C62"/>
    <w:rsid w:val="00F26E90"/>
    <w:rsid w:val="00F270F6"/>
    <w:rsid w:val="00F27E88"/>
    <w:rsid w:val="00F33649"/>
    <w:rsid w:val="00F41C99"/>
    <w:rsid w:val="00F45386"/>
    <w:rsid w:val="00F50467"/>
    <w:rsid w:val="00F54591"/>
    <w:rsid w:val="00F613FD"/>
    <w:rsid w:val="00F62280"/>
    <w:rsid w:val="00F62E78"/>
    <w:rsid w:val="00F73265"/>
    <w:rsid w:val="00F82D0A"/>
    <w:rsid w:val="00F86DC6"/>
    <w:rsid w:val="00FA6805"/>
    <w:rsid w:val="00FB0202"/>
    <w:rsid w:val="00FB3C37"/>
    <w:rsid w:val="00FC0010"/>
    <w:rsid w:val="00FC1C5C"/>
    <w:rsid w:val="00FC452A"/>
    <w:rsid w:val="00FC7B77"/>
    <w:rsid w:val="00FD6A5F"/>
    <w:rsid w:val="00FE1CF3"/>
    <w:rsid w:val="00FE4673"/>
    <w:rsid w:val="00FE76A7"/>
    <w:rsid w:val="00FF5B1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777827"/>
  <w15:docId w15:val="{81945C6E-62BA-49D6-88DC-D1DA6CB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4C"/>
    <w:rPr>
      <w:rFonts w:ascii="Arial" w:hAnsi="Arial"/>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AB32EC"/>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AB32EC"/>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qFormat/>
    <w:rsid w:val="001A3992"/>
    <w:rPr>
      <w:sz w:val="16"/>
      <w:szCs w:val="16"/>
    </w:rPr>
  </w:style>
  <w:style w:type="paragraph" w:styleId="CommentText">
    <w:name w:val="annotation text"/>
    <w:aliases w:val="Annotationtext, Car17, Car17 Car, Char Char Char, Char Char1,Char,Char Char Char,Char Char1,Comment Text Char Char,Comment Text Char Char Char,Comment Text Char Char1,Comment Text Char Char1 Char,Comment Text Char1,Comment Text Char1 Char"/>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Car17 Char, Car17 Car Char, Char Char Char Char, Char Char1 Char,Char Char,Char Char Char Char,Char Char1 Char,Comment Text Char Char Char1,Comment Text Char Char Char Char,Comment Text Char Char1 Char1"/>
    <w:basedOn w:val="DefaultParagraphFont"/>
    <w:link w:val="CommentText"/>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nhideWhenUsed/>
    <w:rsid w:val="00071855"/>
    <w:pPr>
      <w:spacing w:after="0" w:line="240" w:lineRule="auto"/>
    </w:pPr>
    <w:rPr>
      <w:sz w:val="20"/>
      <w:szCs w:val="20"/>
    </w:rPr>
  </w:style>
  <w:style w:type="character" w:customStyle="1" w:styleId="EndnoteTextChar">
    <w:name w:val="Endnote Text Char"/>
    <w:basedOn w:val="DefaultParagraphFont"/>
    <w:link w:val="EndnoteText"/>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semiHidden/>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NoNumHead2">
    <w:name w:val="NoNum:Head2"/>
    <w:basedOn w:val="Normal"/>
    <w:next w:val="Normal"/>
    <w:link w:val="NoNumHead2Char"/>
    <w:rsid w:val="00BF236D"/>
    <w:pPr>
      <w:keepNext/>
      <w:spacing w:before="120" w:after="240" w:line="240" w:lineRule="auto"/>
      <w:outlineLvl w:val="0"/>
    </w:pPr>
    <w:rPr>
      <w:rFonts w:eastAsia="Times New Roman" w:cs="Arial"/>
      <w:b/>
      <w:bCs/>
      <w:sz w:val="26"/>
      <w:szCs w:val="26"/>
      <w:lang w:val="en-GB" w:eastAsia="en-GB"/>
    </w:rPr>
  </w:style>
  <w:style w:type="paragraph" w:customStyle="1" w:styleId="NoNumHead3">
    <w:name w:val="NoNum:Head3"/>
    <w:basedOn w:val="NoNumHead2"/>
    <w:next w:val="Normal"/>
    <w:rsid w:val="00BF236D"/>
    <w:rPr>
      <w:sz w:val="24"/>
      <w:szCs w:val="24"/>
    </w:rPr>
  </w:style>
  <w:style w:type="character" w:customStyle="1" w:styleId="NoNumHead2Char">
    <w:name w:val="NoNum:Head2 Char"/>
    <w:link w:val="NoNumHead2"/>
    <w:rsid w:val="00BF236D"/>
    <w:rPr>
      <w:rFonts w:ascii="Arial" w:eastAsia="Times New Roman" w:hAnsi="Arial" w:cs="Arial"/>
      <w:b/>
      <w:bCs/>
      <w:sz w:val="26"/>
      <w:szCs w:val="26"/>
      <w:lang w:val="en-GB" w:eastAsia="en-GB"/>
    </w:rPr>
  </w:style>
  <w:style w:type="character" w:styleId="EndnoteReference">
    <w:name w:val="endnote reference"/>
    <w:uiPriority w:val="99"/>
    <w:rsid w:val="00BF236D"/>
    <w:rPr>
      <w:vertAlign w:val="superscript"/>
    </w:rPr>
  </w:style>
  <w:style w:type="paragraph" w:customStyle="1" w:styleId="NoNumHead4">
    <w:name w:val="NoNum:Head4"/>
    <w:basedOn w:val="NoNumHead3"/>
    <w:next w:val="Normal"/>
    <w:rsid w:val="001C4AF2"/>
    <w:rPr>
      <w:sz w:val="22"/>
      <w:szCs w:val="22"/>
    </w:rPr>
  </w:style>
  <w:style w:type="paragraph" w:styleId="Revision">
    <w:name w:val="Revision"/>
    <w:hidden/>
    <w:uiPriority w:val="99"/>
    <w:semiHidden/>
    <w:rsid w:val="00022897"/>
    <w:pPr>
      <w:spacing w:after="0" w:line="240" w:lineRule="auto"/>
    </w:pPr>
    <w:rPr>
      <w:rFonts w:ascii="Arial" w:hAnsi="Arial"/>
    </w:rPr>
  </w:style>
  <w:style w:type="paragraph" w:customStyle="1" w:styleId="Default">
    <w:name w:val="Default"/>
    <w:rsid w:val="005355CD"/>
    <w:pPr>
      <w:autoSpaceDE w:val="0"/>
      <w:autoSpaceDN w:val="0"/>
      <w:adjustRightInd w:val="0"/>
      <w:spacing w:after="0" w:line="240" w:lineRule="auto"/>
    </w:pPr>
    <w:rPr>
      <w:rFonts w:ascii="Arial" w:hAnsi="Arial" w:cs="Arial"/>
      <w:color w:val="000000"/>
      <w:sz w:val="24"/>
      <w:szCs w:val="24"/>
    </w:rPr>
  </w:style>
  <w:style w:type="paragraph" w:customStyle="1" w:styleId="C-TableFootnote">
    <w:name w:val="C-Table Footnote"/>
    <w:next w:val="Normal"/>
    <w:link w:val="C-TableFootnoteChar"/>
    <w:rsid w:val="005507DE"/>
    <w:pPr>
      <w:tabs>
        <w:tab w:val="left" w:pos="144"/>
      </w:tabs>
      <w:spacing w:after="0" w:line="240" w:lineRule="auto"/>
      <w:ind w:left="144" w:hanging="144"/>
    </w:pPr>
    <w:rPr>
      <w:rFonts w:ascii="Times New Roman" w:eastAsia="Times New Roman" w:hAnsi="Times New Roman" w:cs="Arial"/>
      <w:sz w:val="20"/>
      <w:szCs w:val="20"/>
      <w:lang w:val="en-US"/>
    </w:rPr>
  </w:style>
  <w:style w:type="character" w:customStyle="1" w:styleId="C-TableFootnoteChar">
    <w:name w:val="C-Table Footnote Char"/>
    <w:link w:val="C-TableFootnote"/>
    <w:rsid w:val="005507DE"/>
    <w:rPr>
      <w:rFonts w:ascii="Times New Roman" w:eastAsia="Times New Roman" w:hAnsi="Times New Roman" w:cs="Arial"/>
      <w:sz w:val="20"/>
      <w:szCs w:val="20"/>
      <w:lang w:val="en-US"/>
    </w:rPr>
  </w:style>
  <w:style w:type="character" w:styleId="UnresolvedMention">
    <w:name w:val="Unresolved Mention"/>
    <w:basedOn w:val="DefaultParagraphFont"/>
    <w:uiPriority w:val="99"/>
    <w:unhideWhenUsed/>
    <w:rsid w:val="004C473F"/>
    <w:rPr>
      <w:color w:val="605E5C"/>
      <w:shd w:val="clear" w:color="auto" w:fill="E1DFDD"/>
    </w:rPr>
  </w:style>
  <w:style w:type="character" w:styleId="Mention">
    <w:name w:val="Mention"/>
    <w:basedOn w:val="DefaultParagraphFont"/>
    <w:uiPriority w:val="99"/>
    <w:unhideWhenUsed/>
    <w:rsid w:val="002F582E"/>
    <w:rPr>
      <w:color w:val="2B579A"/>
      <w:shd w:val="clear" w:color="auto" w:fill="E1DFDD"/>
    </w:rPr>
  </w:style>
  <w:style w:type="table" w:styleId="TableGrid">
    <w:name w:val="Table Grid"/>
    <w:basedOn w:val="TableNormal"/>
    <w:uiPriority w:val="59"/>
    <w:rsid w:val="00ED56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2807">
      <w:bodyDiv w:val="1"/>
      <w:marLeft w:val="0"/>
      <w:marRight w:val="0"/>
      <w:marTop w:val="0"/>
      <w:marBottom w:val="0"/>
      <w:divBdr>
        <w:top w:val="none" w:sz="0" w:space="0" w:color="auto"/>
        <w:left w:val="none" w:sz="0" w:space="0" w:color="auto"/>
        <w:bottom w:val="none" w:sz="0" w:space="0" w:color="auto"/>
        <w:right w:val="none" w:sz="0" w:space="0" w:color="auto"/>
      </w:divBdr>
    </w:div>
    <w:div w:id="1158765886">
      <w:bodyDiv w:val="1"/>
      <w:marLeft w:val="0"/>
      <w:marRight w:val="0"/>
      <w:marTop w:val="0"/>
      <w:marBottom w:val="0"/>
      <w:divBdr>
        <w:top w:val="none" w:sz="0" w:space="0" w:color="auto"/>
        <w:left w:val="none" w:sz="0" w:space="0" w:color="auto"/>
        <w:bottom w:val="none" w:sz="0" w:space="0" w:color="auto"/>
        <w:right w:val="none" w:sz="0" w:space="0" w:color="auto"/>
      </w:divBdr>
    </w:div>
    <w:div w:id="13028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b13f10-ea91-4ae4-b716-2fc6226f5bbf">
      <UserInfo>
        <DisplayName>Sandra Schmid</DisplayName>
        <AccountId>2009</AccountId>
        <AccountType/>
      </UserInfo>
      <UserInfo>
        <DisplayName>Murad Melhem</DisplayName>
        <AccountId>4229</AccountId>
        <AccountType/>
      </UserInfo>
      <UserInfo>
        <DisplayName>Helen Chen</DisplayName>
        <AccountId>4231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6" ma:contentTypeDescription="Create a new document." ma:contentTypeScope="" ma:versionID="56978c654d62564549e0822c8d661991">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81795db273f20e320021e9782f386117"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B7B54-4F9C-41D3-A3C8-EC6C91A3BAE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bfddcd-ed87-4e2f-848a-2186ccceec32"/>
    <ds:schemaRef ds:uri="http://purl.org/dc/terms/"/>
    <ds:schemaRef ds:uri="9ab13f10-ea91-4ae4-b716-2fc6226f5bbf"/>
    <ds:schemaRef ds:uri="http://www.w3.org/XML/1998/namespace"/>
    <ds:schemaRef ds:uri="http://purl.org/dc/dcmitype/"/>
  </ds:schemaRefs>
</ds:datastoreItem>
</file>

<file path=customXml/itemProps2.xml><?xml version="1.0" encoding="utf-8"?>
<ds:datastoreItem xmlns:ds="http://schemas.openxmlformats.org/officeDocument/2006/customXml" ds:itemID="{9B13FB49-CE00-4829-8CD7-ED83858F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A156C-53DE-479C-AC0C-B8E47EB328E8}">
  <ds:schemaRefs>
    <ds:schemaRef ds:uri="http://schemas.openxmlformats.org/officeDocument/2006/bibliography"/>
  </ds:schemaRefs>
</ds:datastoreItem>
</file>

<file path=customXml/itemProps4.xml><?xml version="1.0" encoding="utf-8"?>
<ds:datastoreItem xmlns:ds="http://schemas.openxmlformats.org/officeDocument/2006/customXml" ds:itemID="{5FC67660-0F98-472F-9741-033A7E955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5446</Words>
  <Characters>37058</Characters>
  <Application>Microsoft Office Word</Application>
  <DocSecurity>0</DocSecurity>
  <Lines>805</Lines>
  <Paragraphs>386</Paragraphs>
  <ScaleCrop>false</ScaleCrop>
  <HeadingPairs>
    <vt:vector size="2" baseType="variant">
      <vt:variant>
        <vt:lpstr>Title</vt:lpstr>
      </vt:variant>
      <vt:variant>
        <vt:i4>1</vt:i4>
      </vt:variant>
    </vt:vector>
  </HeadingPairs>
  <TitlesOfParts>
    <vt:vector size="1" baseType="lpstr">
      <vt:lpstr>PI template with Black Triangle</vt:lpstr>
    </vt:vector>
  </TitlesOfParts>
  <Company>GlaxoSmithKline Australia Pty Ltd</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Jemperli</dc:title>
  <dc:subject>Prescription medicines regulation</dc:subject>
  <dc:creator>GlaxoSmithKline Australia Pty Ltd</dc:creator>
  <cp:keywords>template</cp:keywords>
  <cp:lastModifiedBy>KOLARIK-O'REILLY, Kristy</cp:lastModifiedBy>
  <cp:revision>4</cp:revision>
  <cp:lastPrinted>2017-11-13T08:13:00Z</cp:lastPrinted>
  <dcterms:created xsi:type="dcterms:W3CDTF">2022-02-18T04:43:00Z</dcterms:created>
  <dcterms:modified xsi:type="dcterms:W3CDTF">2023-02-10T02:34:00Z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ies>
</file>