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FEE6A" w14:textId="77777777" w:rsidR="00943D42" w:rsidRPr="0096445E" w:rsidRDefault="00943D42" w:rsidP="00943D42">
      <w:pPr>
        <w:tabs>
          <w:tab w:val="left" w:pos="6874"/>
        </w:tabs>
        <w:rPr>
          <w:rFonts w:ascii="Segoe UI" w:hAnsi="Segoe UI" w:cs="Segoe UI"/>
        </w:rPr>
        <w:sectPr w:rsidR="00943D42" w:rsidRPr="0096445E" w:rsidSect="0096445E">
          <w:headerReference w:type="default" r:id="rId11"/>
          <w:footerReference w:type="default" r:id="rId12"/>
          <w:headerReference w:type="first" r:id="rId13"/>
          <w:type w:val="continuous"/>
          <w:pgSz w:w="11906" w:h="16838"/>
          <w:pgMar w:top="1440" w:right="1440" w:bottom="1440" w:left="1440" w:header="709" w:footer="709" w:gutter="0"/>
          <w:cols w:space="708"/>
          <w:titlePg/>
          <w:docGrid w:linePitch="360"/>
        </w:sectPr>
      </w:pPr>
      <w:bookmarkStart w:id="0" w:name="_Toc84344982"/>
    </w:p>
    <w:p w14:paraId="4F0A42C1" w14:textId="77777777" w:rsidR="00943D42" w:rsidRPr="005A631B" w:rsidRDefault="00943D42" w:rsidP="00943D42">
      <w:pPr>
        <w:pStyle w:val="LegalSubheading"/>
        <w:rPr>
          <w:rFonts w:ascii="Segoe UI" w:hAnsi="Segoe UI" w:cs="Segoe UI"/>
        </w:rPr>
      </w:pPr>
      <w:r w:rsidRPr="005A631B">
        <w:rPr>
          <w:rFonts w:ascii="Segoe UI" w:hAnsi="Segoe UI" w:cs="Segoe UI"/>
        </w:rPr>
        <w:lastRenderedPageBreak/>
        <w:t>Copyright</w:t>
      </w:r>
    </w:p>
    <w:p w14:paraId="57AFD5AE" w14:textId="77777777" w:rsidR="00943D42" w:rsidRPr="000F5223" w:rsidRDefault="00943D42" w:rsidP="00943D42">
      <w:pPr>
        <w:pStyle w:val="LegalCopy"/>
        <w:rPr>
          <w:rFonts w:ascii="Segoe UI" w:hAnsi="Segoe UI" w:cs="Segoe UI"/>
        </w:rPr>
      </w:pPr>
      <w:r w:rsidRPr="005A631B">
        <w:rPr>
          <w:rFonts w:ascii="Segoe UI" w:hAnsi="Segoe UI" w:cs="Segoe UI"/>
        </w:rPr>
        <w:t>© Commonwealth of</w:t>
      </w:r>
      <w:r w:rsidRPr="000F5223">
        <w:rPr>
          <w:rFonts w:ascii="Segoe UI" w:hAnsi="Segoe UI" w:cs="Segoe UI"/>
        </w:rPr>
        <w:t xml:space="preserve"> Australia 202</w:t>
      </w:r>
      <w:r>
        <w:rPr>
          <w:rFonts w:ascii="Segoe UI" w:hAnsi="Segoe UI" w:cs="Segoe UI"/>
        </w:rPr>
        <w:t>2</w:t>
      </w:r>
      <w:r w:rsidRPr="000F5223">
        <w:rPr>
          <w:rFonts w:ascii="Segoe UI" w:hAnsi="Segoe UI" w:cs="Segoe UI"/>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F5223">
        <w:rPr>
          <w:rFonts w:ascii="Segoe UI" w:hAnsi="Segoe UI" w:cs="Segoe UI"/>
          <w:i/>
        </w:rPr>
        <w:t>Copyright Act 1968</w:t>
      </w:r>
      <w:r w:rsidRPr="000F5223">
        <w:rPr>
          <w:rFonts w:ascii="Segoe UI" w:hAnsi="Segoe UI" w:cs="Segoe UI"/>
        </w:rPr>
        <w:t xml:space="preserve"> or allowed by this copyright notice, all other rights are </w:t>
      </w:r>
      <w:proofErr w:type="gramStart"/>
      <w:r w:rsidRPr="000F5223">
        <w:rPr>
          <w:rFonts w:ascii="Segoe UI" w:hAnsi="Segoe UI" w:cs="Segoe UI"/>
        </w:rPr>
        <w:t>reserved</w:t>
      </w:r>
      <w:proofErr w:type="gramEnd"/>
      <w:r w:rsidRPr="000F5223">
        <w:rPr>
          <w:rFonts w:ascii="Segoe UI" w:hAnsi="Segoe UI" w:cs="Segoe UI"/>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0F5223">
          <w:rPr>
            <w:rStyle w:val="Hyperlink"/>
            <w:rFonts w:ascii="Segoe UI" w:hAnsi="Segoe UI" w:cs="Segoe UI"/>
          </w:rPr>
          <w:t>tga.copyright@tga.gov.au</w:t>
        </w:r>
      </w:hyperlink>
      <w:r w:rsidRPr="000F5223">
        <w:rPr>
          <w:rFonts w:ascii="Segoe UI" w:hAnsi="Segoe UI" w:cs="Segoe UI"/>
        </w:rPr>
        <w:t>&gt;.</w:t>
      </w:r>
      <w:r w:rsidRPr="000F5223">
        <w:rPr>
          <w:rFonts w:ascii="Segoe UI" w:hAnsi="Segoe UI" w:cs="Segoe UI"/>
        </w:rPr>
        <w:br w:type="page"/>
      </w:r>
    </w:p>
    <w:sdt>
      <w:sdtPr>
        <w:rPr>
          <w:rFonts w:ascii="Segoe UI Semilight" w:hAnsi="Segoe UI Semilight"/>
          <w:b w:val="0"/>
          <w:sz w:val="21"/>
        </w:rPr>
        <w:id w:val="-1112894033"/>
        <w:docPartObj>
          <w:docPartGallery w:val="Table of Contents"/>
          <w:docPartUnique/>
        </w:docPartObj>
      </w:sdtPr>
      <w:sdtEndPr>
        <w:rPr>
          <w:rFonts w:ascii="Arial" w:hAnsi="Arial"/>
          <w:b/>
          <w:bCs/>
          <w:noProof/>
          <w:sz w:val="24"/>
        </w:rPr>
      </w:sdtEndPr>
      <w:sdtContent>
        <w:p w14:paraId="0FA55FD0" w14:textId="3C86C727" w:rsidR="00943D42" w:rsidRDefault="00943D42" w:rsidP="00943D42">
          <w:pPr>
            <w:pStyle w:val="TOC1"/>
            <w:rPr>
              <w:noProof/>
            </w:rPr>
          </w:pPr>
          <w:r w:rsidRPr="00607CAB">
            <w:rPr>
              <w:sz w:val="28"/>
              <w:szCs w:val="22"/>
            </w:rPr>
            <w:t>Contents</w:t>
          </w:r>
          <w:r>
            <w:fldChar w:fldCharType="begin"/>
          </w:r>
          <w:r>
            <w:instrText xml:space="preserve"> TOC \o "1-3" \h \z \u </w:instrText>
          </w:r>
          <w:r>
            <w:fldChar w:fldCharType="separate"/>
          </w:r>
          <w:r w:rsidRPr="006518CD">
            <w:rPr>
              <w:rStyle w:val="Hyperlink"/>
              <w:noProof/>
            </w:rPr>
            <w:fldChar w:fldCharType="begin"/>
          </w:r>
          <w:r w:rsidRPr="006518CD">
            <w:rPr>
              <w:rStyle w:val="Hyperlink"/>
              <w:noProof/>
            </w:rPr>
            <w:instrText xml:space="preserve"> </w:instrText>
          </w:r>
          <w:r>
            <w:rPr>
              <w:noProof/>
            </w:rPr>
            <w:instrText>HYPERLINK \l "_Toc118290375"</w:instrText>
          </w:r>
          <w:r w:rsidRPr="006518CD">
            <w:rPr>
              <w:rStyle w:val="Hyperlink"/>
              <w:noProof/>
            </w:rPr>
            <w:instrText xml:space="preserve"> </w:instrText>
          </w:r>
          <w:r w:rsidRPr="006518CD">
            <w:rPr>
              <w:rStyle w:val="Hyperlink"/>
              <w:noProof/>
            </w:rPr>
            <w:fldChar w:fldCharType="separate"/>
          </w:r>
          <w:r>
            <w:rPr>
              <w:rStyle w:val="Hyperlink"/>
              <w:noProof/>
            </w:rPr>
            <w:fldChar w:fldCharType="begin"/>
          </w:r>
          <w:r>
            <w:rPr>
              <w:rStyle w:val="Hyperlink"/>
              <w:noProof/>
            </w:rPr>
            <w:instrText xml:space="preserve"> TOC \o "1-2" \h \z \u </w:instrText>
          </w:r>
          <w:r>
            <w:rPr>
              <w:rStyle w:val="Hyperlink"/>
              <w:noProof/>
            </w:rPr>
            <w:fldChar w:fldCharType="separate"/>
          </w:r>
        </w:p>
        <w:p w14:paraId="56595BBE" w14:textId="3386C4B3"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34" w:history="1">
            <w:r w:rsidR="00943D42" w:rsidRPr="00501FC3">
              <w:rPr>
                <w:rStyle w:val="Hyperlink"/>
                <w:noProof/>
              </w:rPr>
              <w:t>Message from the Deputy Secretary</w:t>
            </w:r>
            <w:r w:rsidR="00943D42">
              <w:rPr>
                <w:noProof/>
                <w:webHidden/>
              </w:rPr>
              <w:tab/>
            </w:r>
            <w:r w:rsidR="00943D42">
              <w:rPr>
                <w:noProof/>
                <w:webHidden/>
              </w:rPr>
              <w:fldChar w:fldCharType="begin"/>
            </w:r>
            <w:r w:rsidR="00943D42">
              <w:rPr>
                <w:noProof/>
                <w:webHidden/>
              </w:rPr>
              <w:instrText xml:space="preserve"> PAGEREF _Toc118290534 \h </w:instrText>
            </w:r>
            <w:r w:rsidR="00943D42">
              <w:rPr>
                <w:noProof/>
                <w:webHidden/>
              </w:rPr>
            </w:r>
            <w:r w:rsidR="00943D42">
              <w:rPr>
                <w:noProof/>
                <w:webHidden/>
              </w:rPr>
              <w:fldChar w:fldCharType="separate"/>
            </w:r>
            <w:r w:rsidR="00C12165">
              <w:rPr>
                <w:noProof/>
                <w:webHidden/>
              </w:rPr>
              <w:t>4</w:t>
            </w:r>
            <w:r w:rsidR="00943D42">
              <w:rPr>
                <w:noProof/>
                <w:webHidden/>
              </w:rPr>
              <w:fldChar w:fldCharType="end"/>
            </w:r>
          </w:hyperlink>
        </w:p>
        <w:p w14:paraId="3D21762B" w14:textId="158E9060"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35" w:history="1">
            <w:r w:rsidR="00943D42" w:rsidRPr="00501FC3">
              <w:rPr>
                <w:rStyle w:val="Hyperlink"/>
                <w:noProof/>
              </w:rPr>
              <w:t>Our purpose</w:t>
            </w:r>
            <w:r w:rsidR="00943D42">
              <w:rPr>
                <w:noProof/>
                <w:webHidden/>
              </w:rPr>
              <w:tab/>
            </w:r>
            <w:r w:rsidR="00943D42">
              <w:rPr>
                <w:noProof/>
                <w:webHidden/>
              </w:rPr>
              <w:fldChar w:fldCharType="begin"/>
            </w:r>
            <w:r w:rsidR="00943D42">
              <w:rPr>
                <w:noProof/>
                <w:webHidden/>
              </w:rPr>
              <w:instrText xml:space="preserve"> PAGEREF _Toc118290535 \h </w:instrText>
            </w:r>
            <w:r w:rsidR="00943D42">
              <w:rPr>
                <w:noProof/>
                <w:webHidden/>
              </w:rPr>
            </w:r>
            <w:r w:rsidR="00943D42">
              <w:rPr>
                <w:noProof/>
                <w:webHidden/>
              </w:rPr>
              <w:fldChar w:fldCharType="separate"/>
            </w:r>
            <w:r w:rsidR="00C12165">
              <w:rPr>
                <w:noProof/>
                <w:webHidden/>
              </w:rPr>
              <w:t>5</w:t>
            </w:r>
            <w:r w:rsidR="00943D42">
              <w:rPr>
                <w:noProof/>
                <w:webHidden/>
              </w:rPr>
              <w:fldChar w:fldCharType="end"/>
            </w:r>
          </w:hyperlink>
        </w:p>
        <w:p w14:paraId="47BF29E9" w14:textId="59AF6282"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36" w:history="1">
            <w:r w:rsidR="00943D42" w:rsidRPr="00501FC3">
              <w:rPr>
                <w:rStyle w:val="Hyperlink"/>
                <w:noProof/>
              </w:rPr>
              <w:t>Our vision</w:t>
            </w:r>
            <w:r w:rsidR="00943D42">
              <w:rPr>
                <w:noProof/>
                <w:webHidden/>
              </w:rPr>
              <w:tab/>
            </w:r>
            <w:r w:rsidR="00943D42">
              <w:rPr>
                <w:noProof/>
                <w:webHidden/>
              </w:rPr>
              <w:fldChar w:fldCharType="begin"/>
            </w:r>
            <w:r w:rsidR="00943D42">
              <w:rPr>
                <w:noProof/>
                <w:webHidden/>
              </w:rPr>
              <w:instrText xml:space="preserve"> PAGEREF _Toc118290536 \h </w:instrText>
            </w:r>
            <w:r w:rsidR="00943D42">
              <w:rPr>
                <w:noProof/>
                <w:webHidden/>
              </w:rPr>
            </w:r>
            <w:r w:rsidR="00943D42">
              <w:rPr>
                <w:noProof/>
                <w:webHidden/>
              </w:rPr>
              <w:fldChar w:fldCharType="separate"/>
            </w:r>
            <w:r w:rsidR="00C12165">
              <w:rPr>
                <w:noProof/>
                <w:webHidden/>
              </w:rPr>
              <w:t>5</w:t>
            </w:r>
            <w:r w:rsidR="00943D42">
              <w:rPr>
                <w:noProof/>
                <w:webHidden/>
              </w:rPr>
              <w:fldChar w:fldCharType="end"/>
            </w:r>
          </w:hyperlink>
        </w:p>
        <w:p w14:paraId="0BB7A4C4" w14:textId="2751D406"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37" w:history="1">
            <w:r w:rsidR="00943D42" w:rsidRPr="00501FC3">
              <w:rPr>
                <w:rStyle w:val="Hyperlink"/>
                <w:noProof/>
              </w:rPr>
              <w:t>Our strategic framework</w:t>
            </w:r>
            <w:r w:rsidR="00943D42">
              <w:rPr>
                <w:noProof/>
                <w:webHidden/>
              </w:rPr>
              <w:tab/>
            </w:r>
            <w:r w:rsidR="00943D42">
              <w:rPr>
                <w:noProof/>
                <w:webHidden/>
              </w:rPr>
              <w:fldChar w:fldCharType="begin"/>
            </w:r>
            <w:r w:rsidR="00943D42">
              <w:rPr>
                <w:noProof/>
                <w:webHidden/>
              </w:rPr>
              <w:instrText xml:space="preserve"> PAGEREF _Toc118290537 \h </w:instrText>
            </w:r>
            <w:r w:rsidR="00943D42">
              <w:rPr>
                <w:noProof/>
                <w:webHidden/>
              </w:rPr>
            </w:r>
            <w:r w:rsidR="00943D42">
              <w:rPr>
                <w:noProof/>
                <w:webHidden/>
              </w:rPr>
              <w:fldChar w:fldCharType="separate"/>
            </w:r>
            <w:r w:rsidR="00C12165">
              <w:rPr>
                <w:noProof/>
                <w:webHidden/>
              </w:rPr>
              <w:t>5</w:t>
            </w:r>
            <w:r w:rsidR="00943D42">
              <w:rPr>
                <w:noProof/>
                <w:webHidden/>
              </w:rPr>
              <w:fldChar w:fldCharType="end"/>
            </w:r>
          </w:hyperlink>
        </w:p>
        <w:p w14:paraId="1F38B3DE" w14:textId="3D075DBA"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38" w:history="1">
            <w:r w:rsidR="00943D42" w:rsidRPr="00501FC3">
              <w:rPr>
                <w:rStyle w:val="Hyperlink"/>
                <w:noProof/>
              </w:rPr>
              <w:t>Measuring our performance</w:t>
            </w:r>
            <w:r w:rsidR="00943D42">
              <w:rPr>
                <w:noProof/>
                <w:webHidden/>
              </w:rPr>
              <w:tab/>
            </w:r>
            <w:r w:rsidR="00943D42">
              <w:rPr>
                <w:noProof/>
                <w:webHidden/>
              </w:rPr>
              <w:fldChar w:fldCharType="begin"/>
            </w:r>
            <w:r w:rsidR="00943D42">
              <w:rPr>
                <w:noProof/>
                <w:webHidden/>
              </w:rPr>
              <w:instrText xml:space="preserve"> PAGEREF _Toc118290538 \h </w:instrText>
            </w:r>
            <w:r w:rsidR="00943D42">
              <w:rPr>
                <w:noProof/>
                <w:webHidden/>
              </w:rPr>
            </w:r>
            <w:r w:rsidR="00943D42">
              <w:rPr>
                <w:noProof/>
                <w:webHidden/>
              </w:rPr>
              <w:fldChar w:fldCharType="separate"/>
            </w:r>
            <w:r w:rsidR="00C12165">
              <w:rPr>
                <w:noProof/>
                <w:webHidden/>
              </w:rPr>
              <w:t>6</w:t>
            </w:r>
            <w:r w:rsidR="00943D42">
              <w:rPr>
                <w:noProof/>
                <w:webHidden/>
              </w:rPr>
              <w:fldChar w:fldCharType="end"/>
            </w:r>
          </w:hyperlink>
        </w:p>
        <w:p w14:paraId="5D591C1F" w14:textId="1B6032D9" w:rsidR="00943D42" w:rsidRDefault="00FD7614" w:rsidP="00943D42">
          <w:pPr>
            <w:pStyle w:val="TOC2"/>
            <w:spacing w:before="0" w:line="240" w:lineRule="auto"/>
            <w:rPr>
              <w:rFonts w:asciiTheme="minorHAnsi" w:eastAsiaTheme="minorEastAsia" w:hAnsiTheme="minorHAnsi" w:cstheme="minorBidi"/>
              <w:b w:val="0"/>
              <w:noProof/>
              <w:szCs w:val="22"/>
              <w:lang w:eastAsia="ko-KR"/>
            </w:rPr>
          </w:pPr>
          <w:hyperlink w:anchor="_Toc118290539" w:history="1">
            <w:r w:rsidR="00943D42" w:rsidRPr="00501FC3">
              <w:rPr>
                <w:rStyle w:val="Hyperlink"/>
                <w:noProof/>
              </w:rPr>
              <w:t>Priority 1 – Product regulation and safety</w:t>
            </w:r>
            <w:r w:rsidR="00943D42">
              <w:rPr>
                <w:noProof/>
                <w:webHidden/>
              </w:rPr>
              <w:tab/>
            </w:r>
            <w:r w:rsidR="00943D42">
              <w:rPr>
                <w:noProof/>
                <w:webHidden/>
              </w:rPr>
              <w:fldChar w:fldCharType="begin"/>
            </w:r>
            <w:r w:rsidR="00943D42">
              <w:rPr>
                <w:noProof/>
                <w:webHidden/>
              </w:rPr>
              <w:instrText xml:space="preserve"> PAGEREF _Toc118290539 \h </w:instrText>
            </w:r>
            <w:r w:rsidR="00943D42">
              <w:rPr>
                <w:noProof/>
                <w:webHidden/>
              </w:rPr>
            </w:r>
            <w:r w:rsidR="00943D42">
              <w:rPr>
                <w:noProof/>
                <w:webHidden/>
              </w:rPr>
              <w:fldChar w:fldCharType="separate"/>
            </w:r>
            <w:r w:rsidR="00C12165">
              <w:rPr>
                <w:noProof/>
                <w:webHidden/>
              </w:rPr>
              <w:t>7</w:t>
            </w:r>
            <w:r w:rsidR="00943D42">
              <w:rPr>
                <w:noProof/>
                <w:webHidden/>
              </w:rPr>
              <w:fldChar w:fldCharType="end"/>
            </w:r>
          </w:hyperlink>
        </w:p>
        <w:p w14:paraId="3E98AE40" w14:textId="4BB66982" w:rsidR="00943D42" w:rsidRDefault="00FD7614" w:rsidP="00943D42">
          <w:pPr>
            <w:pStyle w:val="TOC2"/>
            <w:spacing w:before="0" w:line="240" w:lineRule="auto"/>
            <w:rPr>
              <w:rFonts w:asciiTheme="minorHAnsi" w:eastAsiaTheme="minorEastAsia" w:hAnsiTheme="minorHAnsi" w:cstheme="minorBidi"/>
              <w:b w:val="0"/>
              <w:noProof/>
              <w:szCs w:val="22"/>
              <w:lang w:eastAsia="ko-KR"/>
            </w:rPr>
          </w:pPr>
          <w:hyperlink w:anchor="_Toc118290540" w:history="1">
            <w:r w:rsidR="00943D42" w:rsidRPr="00501FC3">
              <w:rPr>
                <w:rStyle w:val="Hyperlink"/>
                <w:noProof/>
              </w:rPr>
              <w:t>Priority 2 – Regulatory reform</w:t>
            </w:r>
            <w:r w:rsidR="00943D42">
              <w:rPr>
                <w:noProof/>
                <w:webHidden/>
              </w:rPr>
              <w:tab/>
            </w:r>
            <w:r w:rsidR="00943D42">
              <w:rPr>
                <w:noProof/>
                <w:webHidden/>
              </w:rPr>
              <w:fldChar w:fldCharType="begin"/>
            </w:r>
            <w:r w:rsidR="00943D42">
              <w:rPr>
                <w:noProof/>
                <w:webHidden/>
              </w:rPr>
              <w:instrText xml:space="preserve"> PAGEREF _Toc118290540 \h </w:instrText>
            </w:r>
            <w:r w:rsidR="00943D42">
              <w:rPr>
                <w:noProof/>
                <w:webHidden/>
              </w:rPr>
            </w:r>
            <w:r w:rsidR="00943D42">
              <w:rPr>
                <w:noProof/>
                <w:webHidden/>
              </w:rPr>
              <w:fldChar w:fldCharType="separate"/>
            </w:r>
            <w:r w:rsidR="00C12165">
              <w:rPr>
                <w:noProof/>
                <w:webHidden/>
              </w:rPr>
              <w:t>17</w:t>
            </w:r>
            <w:r w:rsidR="00943D42">
              <w:rPr>
                <w:noProof/>
                <w:webHidden/>
              </w:rPr>
              <w:fldChar w:fldCharType="end"/>
            </w:r>
          </w:hyperlink>
        </w:p>
        <w:p w14:paraId="026190B1" w14:textId="0D8DD487" w:rsidR="00943D42" w:rsidRDefault="00FD7614" w:rsidP="00943D42">
          <w:pPr>
            <w:pStyle w:val="TOC2"/>
            <w:spacing w:before="0" w:line="240" w:lineRule="auto"/>
            <w:rPr>
              <w:rFonts w:asciiTheme="minorHAnsi" w:eastAsiaTheme="minorEastAsia" w:hAnsiTheme="minorHAnsi" w:cstheme="minorBidi"/>
              <w:b w:val="0"/>
              <w:noProof/>
              <w:szCs w:val="22"/>
              <w:lang w:eastAsia="ko-KR"/>
            </w:rPr>
          </w:pPr>
          <w:hyperlink w:anchor="_Toc118290541" w:history="1">
            <w:r w:rsidR="00943D42" w:rsidRPr="00501FC3">
              <w:rPr>
                <w:rStyle w:val="Hyperlink"/>
                <w:noProof/>
              </w:rPr>
              <w:t>Priority 3 – International engagement</w:t>
            </w:r>
            <w:r w:rsidR="00943D42">
              <w:rPr>
                <w:noProof/>
                <w:webHidden/>
              </w:rPr>
              <w:tab/>
            </w:r>
            <w:r w:rsidR="00943D42">
              <w:rPr>
                <w:noProof/>
                <w:webHidden/>
              </w:rPr>
              <w:fldChar w:fldCharType="begin"/>
            </w:r>
            <w:r w:rsidR="00943D42">
              <w:rPr>
                <w:noProof/>
                <w:webHidden/>
              </w:rPr>
              <w:instrText xml:space="preserve"> PAGEREF _Toc118290541 \h </w:instrText>
            </w:r>
            <w:r w:rsidR="00943D42">
              <w:rPr>
                <w:noProof/>
                <w:webHidden/>
              </w:rPr>
            </w:r>
            <w:r w:rsidR="00943D42">
              <w:rPr>
                <w:noProof/>
                <w:webHidden/>
              </w:rPr>
              <w:fldChar w:fldCharType="separate"/>
            </w:r>
            <w:r w:rsidR="00C12165">
              <w:rPr>
                <w:noProof/>
                <w:webHidden/>
              </w:rPr>
              <w:t>25</w:t>
            </w:r>
            <w:r w:rsidR="00943D42">
              <w:rPr>
                <w:noProof/>
                <w:webHidden/>
              </w:rPr>
              <w:fldChar w:fldCharType="end"/>
            </w:r>
          </w:hyperlink>
        </w:p>
        <w:p w14:paraId="73F875B1" w14:textId="4205E710" w:rsidR="00943D42" w:rsidRDefault="00FD7614" w:rsidP="00943D42">
          <w:pPr>
            <w:pStyle w:val="TOC2"/>
            <w:spacing w:before="0" w:line="240" w:lineRule="auto"/>
            <w:rPr>
              <w:rFonts w:asciiTheme="minorHAnsi" w:eastAsiaTheme="minorEastAsia" w:hAnsiTheme="minorHAnsi" w:cstheme="minorBidi"/>
              <w:b w:val="0"/>
              <w:noProof/>
              <w:szCs w:val="22"/>
              <w:lang w:eastAsia="ko-KR"/>
            </w:rPr>
          </w:pPr>
          <w:hyperlink w:anchor="_Toc118290542" w:history="1">
            <w:r w:rsidR="00943D42" w:rsidRPr="00501FC3">
              <w:rPr>
                <w:rStyle w:val="Hyperlink"/>
                <w:noProof/>
              </w:rPr>
              <w:t>Priority 4 – Education and compliance</w:t>
            </w:r>
            <w:r w:rsidR="00943D42">
              <w:rPr>
                <w:noProof/>
                <w:webHidden/>
              </w:rPr>
              <w:tab/>
            </w:r>
            <w:r w:rsidR="00943D42">
              <w:rPr>
                <w:noProof/>
                <w:webHidden/>
              </w:rPr>
              <w:fldChar w:fldCharType="begin"/>
            </w:r>
            <w:r w:rsidR="00943D42">
              <w:rPr>
                <w:noProof/>
                <w:webHidden/>
              </w:rPr>
              <w:instrText xml:space="preserve"> PAGEREF _Toc118290542 \h </w:instrText>
            </w:r>
            <w:r w:rsidR="00943D42">
              <w:rPr>
                <w:noProof/>
                <w:webHidden/>
              </w:rPr>
            </w:r>
            <w:r w:rsidR="00943D42">
              <w:rPr>
                <w:noProof/>
                <w:webHidden/>
              </w:rPr>
              <w:fldChar w:fldCharType="separate"/>
            </w:r>
            <w:r w:rsidR="00C12165">
              <w:rPr>
                <w:noProof/>
                <w:webHidden/>
              </w:rPr>
              <w:t>32</w:t>
            </w:r>
            <w:r w:rsidR="00943D42">
              <w:rPr>
                <w:noProof/>
                <w:webHidden/>
              </w:rPr>
              <w:fldChar w:fldCharType="end"/>
            </w:r>
          </w:hyperlink>
        </w:p>
        <w:p w14:paraId="1DC80BA1" w14:textId="39F199C4"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43" w:history="1">
            <w:r w:rsidR="00943D42" w:rsidRPr="00501FC3">
              <w:rPr>
                <w:rStyle w:val="Hyperlink"/>
                <w:noProof/>
              </w:rPr>
              <w:t>Appendices</w:t>
            </w:r>
            <w:r w:rsidR="00943D42">
              <w:rPr>
                <w:noProof/>
                <w:webHidden/>
              </w:rPr>
              <w:tab/>
            </w:r>
            <w:r w:rsidR="00943D42">
              <w:rPr>
                <w:noProof/>
                <w:webHidden/>
              </w:rPr>
              <w:fldChar w:fldCharType="begin"/>
            </w:r>
            <w:r w:rsidR="00943D42">
              <w:rPr>
                <w:noProof/>
                <w:webHidden/>
              </w:rPr>
              <w:instrText xml:space="preserve"> PAGEREF _Toc118290543 \h </w:instrText>
            </w:r>
            <w:r w:rsidR="00943D42">
              <w:rPr>
                <w:noProof/>
                <w:webHidden/>
              </w:rPr>
            </w:r>
            <w:r w:rsidR="00943D42">
              <w:rPr>
                <w:noProof/>
                <w:webHidden/>
              </w:rPr>
              <w:fldChar w:fldCharType="separate"/>
            </w:r>
            <w:r w:rsidR="00C12165">
              <w:rPr>
                <w:noProof/>
                <w:webHidden/>
              </w:rPr>
              <w:t>39</w:t>
            </w:r>
            <w:r w:rsidR="00943D42">
              <w:rPr>
                <w:noProof/>
                <w:webHidden/>
              </w:rPr>
              <w:fldChar w:fldCharType="end"/>
            </w:r>
          </w:hyperlink>
        </w:p>
        <w:p w14:paraId="1E72E181" w14:textId="2FFBB4D0" w:rsidR="00943D42" w:rsidRDefault="00FD7614" w:rsidP="00943D42">
          <w:pPr>
            <w:pStyle w:val="TOC1"/>
            <w:tabs>
              <w:tab w:val="left" w:pos="425"/>
            </w:tabs>
            <w:spacing w:before="0" w:line="240" w:lineRule="auto"/>
            <w:rPr>
              <w:rFonts w:asciiTheme="minorHAnsi" w:eastAsiaTheme="minorEastAsia" w:hAnsiTheme="minorHAnsi" w:cstheme="minorBidi"/>
              <w:b w:val="0"/>
              <w:noProof/>
              <w:sz w:val="22"/>
              <w:szCs w:val="22"/>
              <w:lang w:eastAsia="ko-KR"/>
            </w:rPr>
          </w:pPr>
          <w:hyperlink w:anchor="_Toc118290544" w:history="1">
            <w:r w:rsidR="00943D42" w:rsidRPr="00501FC3">
              <w:rPr>
                <w:rStyle w:val="Hyperlink"/>
                <w:noProof/>
              </w:rPr>
              <w:t>1.</w:t>
            </w:r>
            <w:r w:rsidR="00943D42">
              <w:rPr>
                <w:rFonts w:asciiTheme="minorHAnsi" w:eastAsiaTheme="minorEastAsia" w:hAnsiTheme="minorHAnsi" w:cstheme="minorBidi"/>
                <w:b w:val="0"/>
                <w:noProof/>
                <w:sz w:val="22"/>
                <w:szCs w:val="22"/>
                <w:lang w:eastAsia="ko-KR"/>
              </w:rPr>
              <w:tab/>
            </w:r>
            <w:r w:rsidR="00943D42" w:rsidRPr="00501FC3">
              <w:rPr>
                <w:rStyle w:val="Hyperlink"/>
                <w:noProof/>
              </w:rPr>
              <w:t>Prescription Medicines</w:t>
            </w:r>
            <w:r w:rsidR="00943D42">
              <w:rPr>
                <w:noProof/>
                <w:webHidden/>
              </w:rPr>
              <w:tab/>
            </w:r>
            <w:r w:rsidR="00943D42">
              <w:rPr>
                <w:noProof/>
                <w:webHidden/>
              </w:rPr>
              <w:fldChar w:fldCharType="begin"/>
            </w:r>
            <w:r w:rsidR="00943D42">
              <w:rPr>
                <w:noProof/>
                <w:webHidden/>
              </w:rPr>
              <w:instrText xml:space="preserve"> PAGEREF _Toc118290544 \h </w:instrText>
            </w:r>
            <w:r w:rsidR="00943D42">
              <w:rPr>
                <w:noProof/>
                <w:webHidden/>
              </w:rPr>
            </w:r>
            <w:r w:rsidR="00943D42">
              <w:rPr>
                <w:noProof/>
                <w:webHidden/>
              </w:rPr>
              <w:fldChar w:fldCharType="separate"/>
            </w:r>
            <w:r w:rsidR="00C12165">
              <w:rPr>
                <w:noProof/>
                <w:webHidden/>
              </w:rPr>
              <w:t>39</w:t>
            </w:r>
            <w:r w:rsidR="00943D42">
              <w:rPr>
                <w:noProof/>
                <w:webHidden/>
              </w:rPr>
              <w:fldChar w:fldCharType="end"/>
            </w:r>
          </w:hyperlink>
        </w:p>
        <w:p w14:paraId="3841C650" w14:textId="4A76C02D" w:rsidR="00943D42" w:rsidRDefault="00FD7614" w:rsidP="00943D42">
          <w:pPr>
            <w:pStyle w:val="TOC1"/>
            <w:tabs>
              <w:tab w:val="left" w:pos="425"/>
            </w:tabs>
            <w:spacing w:before="0" w:line="240" w:lineRule="auto"/>
            <w:rPr>
              <w:rFonts w:asciiTheme="minorHAnsi" w:eastAsiaTheme="minorEastAsia" w:hAnsiTheme="minorHAnsi" w:cstheme="minorBidi"/>
              <w:b w:val="0"/>
              <w:noProof/>
              <w:sz w:val="22"/>
              <w:szCs w:val="22"/>
              <w:lang w:eastAsia="ko-KR"/>
            </w:rPr>
          </w:pPr>
          <w:hyperlink w:anchor="_Toc118290545" w:history="1">
            <w:r w:rsidR="00943D42" w:rsidRPr="00501FC3">
              <w:rPr>
                <w:rStyle w:val="Hyperlink"/>
                <w:noProof/>
              </w:rPr>
              <w:t>2.</w:t>
            </w:r>
            <w:r w:rsidR="00943D42">
              <w:rPr>
                <w:rFonts w:asciiTheme="minorHAnsi" w:eastAsiaTheme="minorEastAsia" w:hAnsiTheme="minorHAnsi" w:cstheme="minorBidi"/>
                <w:b w:val="0"/>
                <w:noProof/>
                <w:sz w:val="22"/>
                <w:szCs w:val="22"/>
                <w:lang w:eastAsia="ko-KR"/>
              </w:rPr>
              <w:tab/>
            </w:r>
            <w:r w:rsidR="00943D42" w:rsidRPr="00501FC3">
              <w:rPr>
                <w:rStyle w:val="Hyperlink"/>
                <w:noProof/>
              </w:rPr>
              <w:t>Over-the-Counter Medicines</w:t>
            </w:r>
            <w:r w:rsidR="00943D42">
              <w:rPr>
                <w:noProof/>
                <w:webHidden/>
              </w:rPr>
              <w:tab/>
            </w:r>
            <w:r w:rsidR="00943D42">
              <w:rPr>
                <w:noProof/>
                <w:webHidden/>
              </w:rPr>
              <w:fldChar w:fldCharType="begin"/>
            </w:r>
            <w:r w:rsidR="00943D42">
              <w:rPr>
                <w:noProof/>
                <w:webHidden/>
              </w:rPr>
              <w:instrText xml:space="preserve"> PAGEREF _Toc118290545 \h </w:instrText>
            </w:r>
            <w:r w:rsidR="00943D42">
              <w:rPr>
                <w:noProof/>
                <w:webHidden/>
              </w:rPr>
            </w:r>
            <w:r w:rsidR="00943D42">
              <w:rPr>
                <w:noProof/>
                <w:webHidden/>
              </w:rPr>
              <w:fldChar w:fldCharType="separate"/>
            </w:r>
            <w:r w:rsidR="00C12165">
              <w:rPr>
                <w:noProof/>
                <w:webHidden/>
              </w:rPr>
              <w:t>49</w:t>
            </w:r>
            <w:r w:rsidR="00943D42">
              <w:rPr>
                <w:noProof/>
                <w:webHidden/>
              </w:rPr>
              <w:fldChar w:fldCharType="end"/>
            </w:r>
          </w:hyperlink>
        </w:p>
        <w:p w14:paraId="4E61CA98" w14:textId="0D30ADB7" w:rsidR="00943D42" w:rsidRDefault="00FD7614" w:rsidP="00943D42">
          <w:pPr>
            <w:pStyle w:val="TOC1"/>
            <w:tabs>
              <w:tab w:val="left" w:pos="425"/>
            </w:tabs>
            <w:spacing w:before="0" w:line="240" w:lineRule="auto"/>
            <w:rPr>
              <w:rFonts w:asciiTheme="minorHAnsi" w:eastAsiaTheme="minorEastAsia" w:hAnsiTheme="minorHAnsi" w:cstheme="minorBidi"/>
              <w:b w:val="0"/>
              <w:noProof/>
              <w:sz w:val="22"/>
              <w:szCs w:val="22"/>
              <w:lang w:eastAsia="ko-KR"/>
            </w:rPr>
          </w:pPr>
          <w:hyperlink w:anchor="_Toc118290546" w:history="1">
            <w:r w:rsidR="00943D42" w:rsidRPr="00501FC3">
              <w:rPr>
                <w:rStyle w:val="Hyperlink"/>
                <w:noProof/>
              </w:rPr>
              <w:t>3.</w:t>
            </w:r>
            <w:r w:rsidR="00943D42">
              <w:rPr>
                <w:rFonts w:asciiTheme="minorHAnsi" w:eastAsiaTheme="minorEastAsia" w:hAnsiTheme="minorHAnsi" w:cstheme="minorBidi"/>
                <w:b w:val="0"/>
                <w:noProof/>
                <w:sz w:val="22"/>
                <w:szCs w:val="22"/>
                <w:lang w:eastAsia="ko-KR"/>
              </w:rPr>
              <w:tab/>
            </w:r>
            <w:r w:rsidR="00943D42" w:rsidRPr="00501FC3">
              <w:rPr>
                <w:rStyle w:val="Hyperlink"/>
                <w:noProof/>
              </w:rPr>
              <w:t>Registered Complementary Medicines</w:t>
            </w:r>
            <w:r w:rsidR="00943D42">
              <w:rPr>
                <w:noProof/>
                <w:webHidden/>
              </w:rPr>
              <w:tab/>
            </w:r>
            <w:r w:rsidR="00943D42">
              <w:rPr>
                <w:noProof/>
                <w:webHidden/>
              </w:rPr>
              <w:fldChar w:fldCharType="begin"/>
            </w:r>
            <w:r w:rsidR="00943D42">
              <w:rPr>
                <w:noProof/>
                <w:webHidden/>
              </w:rPr>
              <w:instrText xml:space="preserve"> PAGEREF _Toc118290546 \h </w:instrText>
            </w:r>
            <w:r w:rsidR="00943D42">
              <w:rPr>
                <w:noProof/>
                <w:webHidden/>
              </w:rPr>
            </w:r>
            <w:r w:rsidR="00943D42">
              <w:rPr>
                <w:noProof/>
                <w:webHidden/>
              </w:rPr>
              <w:fldChar w:fldCharType="separate"/>
            </w:r>
            <w:r w:rsidR="00C12165">
              <w:rPr>
                <w:noProof/>
                <w:webHidden/>
              </w:rPr>
              <w:t>54</w:t>
            </w:r>
            <w:r w:rsidR="00943D42">
              <w:rPr>
                <w:noProof/>
                <w:webHidden/>
              </w:rPr>
              <w:fldChar w:fldCharType="end"/>
            </w:r>
          </w:hyperlink>
        </w:p>
        <w:p w14:paraId="18A619C4" w14:textId="0FF878E4" w:rsidR="00943D42" w:rsidRDefault="00FD7614" w:rsidP="00943D42">
          <w:pPr>
            <w:pStyle w:val="TOC1"/>
            <w:tabs>
              <w:tab w:val="left" w:pos="425"/>
            </w:tabs>
            <w:spacing w:before="0" w:line="240" w:lineRule="auto"/>
            <w:rPr>
              <w:rFonts w:asciiTheme="minorHAnsi" w:eastAsiaTheme="minorEastAsia" w:hAnsiTheme="minorHAnsi" w:cstheme="minorBidi"/>
              <w:b w:val="0"/>
              <w:noProof/>
              <w:sz w:val="22"/>
              <w:szCs w:val="22"/>
              <w:lang w:eastAsia="ko-KR"/>
            </w:rPr>
          </w:pPr>
          <w:hyperlink w:anchor="_Toc118290547" w:history="1">
            <w:r w:rsidR="00943D42" w:rsidRPr="00501FC3">
              <w:rPr>
                <w:rStyle w:val="Hyperlink"/>
                <w:noProof/>
              </w:rPr>
              <w:t>4.</w:t>
            </w:r>
            <w:r w:rsidR="00943D42">
              <w:rPr>
                <w:rFonts w:asciiTheme="minorHAnsi" w:eastAsiaTheme="minorEastAsia" w:hAnsiTheme="minorHAnsi" w:cstheme="minorBidi"/>
                <w:b w:val="0"/>
                <w:noProof/>
                <w:sz w:val="22"/>
                <w:szCs w:val="22"/>
                <w:lang w:eastAsia="ko-KR"/>
              </w:rPr>
              <w:tab/>
            </w:r>
            <w:r w:rsidR="00943D42" w:rsidRPr="00501FC3">
              <w:rPr>
                <w:rStyle w:val="Hyperlink"/>
                <w:noProof/>
              </w:rPr>
              <w:t>Assessed Listed Medicines</w:t>
            </w:r>
            <w:r w:rsidR="00943D42">
              <w:rPr>
                <w:noProof/>
                <w:webHidden/>
              </w:rPr>
              <w:tab/>
            </w:r>
            <w:r w:rsidR="00943D42">
              <w:rPr>
                <w:noProof/>
                <w:webHidden/>
              </w:rPr>
              <w:fldChar w:fldCharType="begin"/>
            </w:r>
            <w:r w:rsidR="00943D42">
              <w:rPr>
                <w:noProof/>
                <w:webHidden/>
              </w:rPr>
              <w:instrText xml:space="preserve"> PAGEREF _Toc118290547 \h </w:instrText>
            </w:r>
            <w:r w:rsidR="00943D42">
              <w:rPr>
                <w:noProof/>
                <w:webHidden/>
              </w:rPr>
            </w:r>
            <w:r w:rsidR="00943D42">
              <w:rPr>
                <w:noProof/>
                <w:webHidden/>
              </w:rPr>
              <w:fldChar w:fldCharType="separate"/>
            </w:r>
            <w:r w:rsidR="00C12165">
              <w:rPr>
                <w:noProof/>
                <w:webHidden/>
              </w:rPr>
              <w:t>55</w:t>
            </w:r>
            <w:r w:rsidR="00943D42">
              <w:rPr>
                <w:noProof/>
                <w:webHidden/>
              </w:rPr>
              <w:fldChar w:fldCharType="end"/>
            </w:r>
          </w:hyperlink>
        </w:p>
        <w:p w14:paraId="373720F0" w14:textId="3849565C" w:rsidR="00943D42" w:rsidRDefault="00FD7614" w:rsidP="00943D42">
          <w:pPr>
            <w:pStyle w:val="TOC1"/>
            <w:tabs>
              <w:tab w:val="left" w:pos="425"/>
            </w:tabs>
            <w:spacing w:before="0" w:line="240" w:lineRule="auto"/>
            <w:rPr>
              <w:rFonts w:asciiTheme="minorHAnsi" w:eastAsiaTheme="minorEastAsia" w:hAnsiTheme="minorHAnsi" w:cstheme="minorBidi"/>
              <w:b w:val="0"/>
              <w:noProof/>
              <w:sz w:val="22"/>
              <w:szCs w:val="22"/>
              <w:lang w:eastAsia="ko-KR"/>
            </w:rPr>
          </w:pPr>
          <w:hyperlink w:anchor="_Toc118290548" w:history="1">
            <w:r w:rsidR="00943D42" w:rsidRPr="00501FC3">
              <w:rPr>
                <w:rStyle w:val="Hyperlink"/>
                <w:noProof/>
              </w:rPr>
              <w:t>5.</w:t>
            </w:r>
            <w:r w:rsidR="00943D42">
              <w:rPr>
                <w:rFonts w:asciiTheme="minorHAnsi" w:eastAsiaTheme="minorEastAsia" w:hAnsiTheme="minorHAnsi" w:cstheme="minorBidi"/>
                <w:b w:val="0"/>
                <w:noProof/>
                <w:sz w:val="22"/>
                <w:szCs w:val="22"/>
                <w:lang w:eastAsia="ko-KR"/>
              </w:rPr>
              <w:tab/>
            </w:r>
            <w:r w:rsidR="00943D42" w:rsidRPr="00501FC3">
              <w:rPr>
                <w:rStyle w:val="Hyperlink"/>
                <w:noProof/>
              </w:rPr>
              <w:t>Listed Medicines</w:t>
            </w:r>
            <w:r w:rsidR="00943D42">
              <w:rPr>
                <w:noProof/>
                <w:webHidden/>
              </w:rPr>
              <w:tab/>
            </w:r>
            <w:r w:rsidR="00943D42">
              <w:rPr>
                <w:noProof/>
                <w:webHidden/>
              </w:rPr>
              <w:fldChar w:fldCharType="begin"/>
            </w:r>
            <w:r w:rsidR="00943D42">
              <w:rPr>
                <w:noProof/>
                <w:webHidden/>
              </w:rPr>
              <w:instrText xml:space="preserve"> PAGEREF _Toc118290548 \h </w:instrText>
            </w:r>
            <w:r w:rsidR="00943D42">
              <w:rPr>
                <w:noProof/>
                <w:webHidden/>
              </w:rPr>
            </w:r>
            <w:r w:rsidR="00943D42">
              <w:rPr>
                <w:noProof/>
                <w:webHidden/>
              </w:rPr>
              <w:fldChar w:fldCharType="separate"/>
            </w:r>
            <w:r w:rsidR="00C12165">
              <w:rPr>
                <w:noProof/>
                <w:webHidden/>
              </w:rPr>
              <w:t>57</w:t>
            </w:r>
            <w:r w:rsidR="00943D42">
              <w:rPr>
                <w:noProof/>
                <w:webHidden/>
              </w:rPr>
              <w:fldChar w:fldCharType="end"/>
            </w:r>
          </w:hyperlink>
        </w:p>
        <w:p w14:paraId="58F75B85" w14:textId="6A46C5BF"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54" w:history="1">
            <w:r w:rsidR="00943D42" w:rsidRPr="00501FC3">
              <w:rPr>
                <w:rStyle w:val="Hyperlink"/>
                <w:noProof/>
              </w:rPr>
              <w:t xml:space="preserve">6. </w:t>
            </w:r>
            <w:r w:rsidR="00943D42">
              <w:rPr>
                <w:rStyle w:val="Hyperlink"/>
                <w:noProof/>
              </w:rPr>
              <w:t xml:space="preserve">  </w:t>
            </w:r>
            <w:r w:rsidR="00943D42" w:rsidRPr="00501FC3">
              <w:rPr>
                <w:rStyle w:val="Hyperlink"/>
                <w:noProof/>
              </w:rPr>
              <w:t>Biologicals and Blood Components</w:t>
            </w:r>
            <w:r w:rsidR="00943D42">
              <w:rPr>
                <w:noProof/>
                <w:webHidden/>
              </w:rPr>
              <w:tab/>
            </w:r>
            <w:r w:rsidR="00943D42">
              <w:rPr>
                <w:noProof/>
                <w:webHidden/>
              </w:rPr>
              <w:fldChar w:fldCharType="begin"/>
            </w:r>
            <w:r w:rsidR="00943D42">
              <w:rPr>
                <w:noProof/>
                <w:webHidden/>
              </w:rPr>
              <w:instrText xml:space="preserve"> PAGEREF _Toc118290554 \h </w:instrText>
            </w:r>
            <w:r w:rsidR="00943D42">
              <w:rPr>
                <w:noProof/>
                <w:webHidden/>
              </w:rPr>
            </w:r>
            <w:r w:rsidR="00943D42">
              <w:rPr>
                <w:noProof/>
                <w:webHidden/>
              </w:rPr>
              <w:fldChar w:fldCharType="separate"/>
            </w:r>
            <w:r w:rsidR="00C12165">
              <w:rPr>
                <w:noProof/>
                <w:webHidden/>
              </w:rPr>
              <w:t>68</w:t>
            </w:r>
            <w:r w:rsidR="00943D42">
              <w:rPr>
                <w:noProof/>
                <w:webHidden/>
              </w:rPr>
              <w:fldChar w:fldCharType="end"/>
            </w:r>
          </w:hyperlink>
        </w:p>
        <w:p w14:paraId="247EF055" w14:textId="3F963DA7"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55" w:history="1">
            <w:r w:rsidR="00943D42" w:rsidRPr="00501FC3">
              <w:rPr>
                <w:rStyle w:val="Hyperlink"/>
                <w:noProof/>
              </w:rPr>
              <w:t xml:space="preserve">7. </w:t>
            </w:r>
            <w:r w:rsidR="00943D42">
              <w:rPr>
                <w:rStyle w:val="Hyperlink"/>
                <w:noProof/>
              </w:rPr>
              <w:t xml:space="preserve">  </w:t>
            </w:r>
            <w:r w:rsidR="00943D42" w:rsidRPr="00501FC3">
              <w:rPr>
                <w:rStyle w:val="Hyperlink"/>
                <w:noProof/>
              </w:rPr>
              <w:t>Medicine and Vaccine Adverse Event Reports</w:t>
            </w:r>
            <w:r w:rsidR="00943D42">
              <w:rPr>
                <w:noProof/>
                <w:webHidden/>
              </w:rPr>
              <w:tab/>
            </w:r>
            <w:r w:rsidR="00943D42">
              <w:rPr>
                <w:noProof/>
                <w:webHidden/>
              </w:rPr>
              <w:fldChar w:fldCharType="begin"/>
            </w:r>
            <w:r w:rsidR="00943D42">
              <w:rPr>
                <w:noProof/>
                <w:webHidden/>
              </w:rPr>
              <w:instrText xml:space="preserve"> PAGEREF _Toc118290555 \h </w:instrText>
            </w:r>
            <w:r w:rsidR="00943D42">
              <w:rPr>
                <w:noProof/>
                <w:webHidden/>
              </w:rPr>
            </w:r>
            <w:r w:rsidR="00943D42">
              <w:rPr>
                <w:noProof/>
                <w:webHidden/>
              </w:rPr>
              <w:fldChar w:fldCharType="separate"/>
            </w:r>
            <w:r w:rsidR="00C12165">
              <w:rPr>
                <w:noProof/>
                <w:webHidden/>
              </w:rPr>
              <w:t>70</w:t>
            </w:r>
            <w:r w:rsidR="00943D42">
              <w:rPr>
                <w:noProof/>
                <w:webHidden/>
              </w:rPr>
              <w:fldChar w:fldCharType="end"/>
            </w:r>
          </w:hyperlink>
        </w:p>
        <w:p w14:paraId="34D6BFC0" w14:textId="7F1A4D11"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56" w:history="1">
            <w:r w:rsidR="00943D42" w:rsidRPr="00501FC3">
              <w:rPr>
                <w:rStyle w:val="Hyperlink"/>
                <w:noProof/>
              </w:rPr>
              <w:t xml:space="preserve">8. </w:t>
            </w:r>
            <w:r w:rsidR="00943D42">
              <w:rPr>
                <w:rStyle w:val="Hyperlink"/>
                <w:noProof/>
              </w:rPr>
              <w:t xml:space="preserve">  </w:t>
            </w:r>
            <w:r w:rsidR="00943D42" w:rsidRPr="00501FC3">
              <w:rPr>
                <w:rStyle w:val="Hyperlink"/>
                <w:noProof/>
              </w:rPr>
              <w:t>Medical Devices</w:t>
            </w:r>
            <w:r w:rsidR="00943D42">
              <w:rPr>
                <w:noProof/>
                <w:webHidden/>
              </w:rPr>
              <w:tab/>
            </w:r>
            <w:r w:rsidR="00943D42">
              <w:rPr>
                <w:noProof/>
                <w:webHidden/>
              </w:rPr>
              <w:fldChar w:fldCharType="begin"/>
            </w:r>
            <w:r w:rsidR="00943D42">
              <w:rPr>
                <w:noProof/>
                <w:webHidden/>
              </w:rPr>
              <w:instrText xml:space="preserve"> PAGEREF _Toc118290556 \h </w:instrText>
            </w:r>
            <w:r w:rsidR="00943D42">
              <w:rPr>
                <w:noProof/>
                <w:webHidden/>
              </w:rPr>
            </w:r>
            <w:r w:rsidR="00943D42">
              <w:rPr>
                <w:noProof/>
                <w:webHidden/>
              </w:rPr>
              <w:fldChar w:fldCharType="separate"/>
            </w:r>
            <w:r w:rsidR="00C12165">
              <w:rPr>
                <w:noProof/>
                <w:webHidden/>
              </w:rPr>
              <w:t>71</w:t>
            </w:r>
            <w:r w:rsidR="00943D42">
              <w:rPr>
                <w:noProof/>
                <w:webHidden/>
              </w:rPr>
              <w:fldChar w:fldCharType="end"/>
            </w:r>
          </w:hyperlink>
        </w:p>
        <w:p w14:paraId="2D86FE8B" w14:textId="648A2DE9"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57" w:history="1">
            <w:r w:rsidR="00943D42" w:rsidRPr="00501FC3">
              <w:rPr>
                <w:rStyle w:val="Hyperlink"/>
                <w:noProof/>
              </w:rPr>
              <w:t xml:space="preserve">9. </w:t>
            </w:r>
            <w:r w:rsidR="00943D42">
              <w:rPr>
                <w:rStyle w:val="Hyperlink"/>
                <w:noProof/>
              </w:rPr>
              <w:t xml:space="preserve">  </w:t>
            </w:r>
            <w:r w:rsidR="00943D42" w:rsidRPr="00501FC3">
              <w:rPr>
                <w:rStyle w:val="Hyperlink"/>
                <w:noProof/>
              </w:rPr>
              <w:t>Disinfectants</w:t>
            </w:r>
            <w:r w:rsidR="00943D42">
              <w:rPr>
                <w:noProof/>
                <w:webHidden/>
              </w:rPr>
              <w:tab/>
            </w:r>
            <w:r w:rsidR="00943D42">
              <w:rPr>
                <w:noProof/>
                <w:webHidden/>
              </w:rPr>
              <w:fldChar w:fldCharType="begin"/>
            </w:r>
            <w:r w:rsidR="00943D42">
              <w:rPr>
                <w:noProof/>
                <w:webHidden/>
              </w:rPr>
              <w:instrText xml:space="preserve"> PAGEREF _Toc118290557 \h </w:instrText>
            </w:r>
            <w:r w:rsidR="00943D42">
              <w:rPr>
                <w:noProof/>
                <w:webHidden/>
              </w:rPr>
            </w:r>
            <w:r w:rsidR="00943D42">
              <w:rPr>
                <w:noProof/>
                <w:webHidden/>
              </w:rPr>
              <w:fldChar w:fldCharType="separate"/>
            </w:r>
            <w:r w:rsidR="00C12165">
              <w:rPr>
                <w:noProof/>
                <w:webHidden/>
              </w:rPr>
              <w:t>80</w:t>
            </w:r>
            <w:r w:rsidR="00943D42">
              <w:rPr>
                <w:noProof/>
                <w:webHidden/>
              </w:rPr>
              <w:fldChar w:fldCharType="end"/>
            </w:r>
          </w:hyperlink>
        </w:p>
        <w:p w14:paraId="2EDFF383" w14:textId="7D3AB135"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58" w:history="1">
            <w:r w:rsidR="00943D42" w:rsidRPr="00501FC3">
              <w:rPr>
                <w:rStyle w:val="Hyperlink"/>
                <w:noProof/>
              </w:rPr>
              <w:t>10. Exports</w:t>
            </w:r>
            <w:r w:rsidR="00943D42">
              <w:rPr>
                <w:noProof/>
                <w:webHidden/>
              </w:rPr>
              <w:tab/>
            </w:r>
            <w:r w:rsidR="00943D42">
              <w:rPr>
                <w:noProof/>
                <w:webHidden/>
              </w:rPr>
              <w:fldChar w:fldCharType="begin"/>
            </w:r>
            <w:r w:rsidR="00943D42">
              <w:rPr>
                <w:noProof/>
                <w:webHidden/>
              </w:rPr>
              <w:instrText xml:space="preserve"> PAGEREF _Toc118290558 \h </w:instrText>
            </w:r>
            <w:r w:rsidR="00943D42">
              <w:rPr>
                <w:noProof/>
                <w:webHidden/>
              </w:rPr>
            </w:r>
            <w:r w:rsidR="00943D42">
              <w:rPr>
                <w:noProof/>
                <w:webHidden/>
              </w:rPr>
              <w:fldChar w:fldCharType="separate"/>
            </w:r>
            <w:r w:rsidR="00C12165">
              <w:rPr>
                <w:noProof/>
                <w:webHidden/>
              </w:rPr>
              <w:t>81</w:t>
            </w:r>
            <w:r w:rsidR="00943D42">
              <w:rPr>
                <w:noProof/>
                <w:webHidden/>
              </w:rPr>
              <w:fldChar w:fldCharType="end"/>
            </w:r>
          </w:hyperlink>
        </w:p>
        <w:p w14:paraId="608DBA56" w14:textId="6B4E4446"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59" w:history="1">
            <w:r w:rsidR="00943D42" w:rsidRPr="00501FC3">
              <w:rPr>
                <w:rStyle w:val="Hyperlink"/>
                <w:noProof/>
              </w:rPr>
              <w:t>11. Access t</w:t>
            </w:r>
            <w:bookmarkStart w:id="1" w:name="_Hlt118459200"/>
            <w:r w:rsidR="00943D42" w:rsidRPr="00501FC3">
              <w:rPr>
                <w:rStyle w:val="Hyperlink"/>
                <w:noProof/>
              </w:rPr>
              <w:t>o</w:t>
            </w:r>
            <w:bookmarkEnd w:id="1"/>
            <w:r w:rsidR="00943D42" w:rsidRPr="00501FC3">
              <w:rPr>
                <w:rStyle w:val="Hyperlink"/>
                <w:noProof/>
              </w:rPr>
              <w:t xml:space="preserve"> U</w:t>
            </w:r>
            <w:bookmarkStart w:id="2" w:name="_Hlt118458362"/>
            <w:r w:rsidR="00943D42" w:rsidRPr="00501FC3">
              <w:rPr>
                <w:rStyle w:val="Hyperlink"/>
                <w:noProof/>
              </w:rPr>
              <w:t>n</w:t>
            </w:r>
            <w:bookmarkEnd w:id="2"/>
            <w:r w:rsidR="00943D42" w:rsidRPr="00501FC3">
              <w:rPr>
                <w:rStyle w:val="Hyperlink"/>
                <w:noProof/>
              </w:rPr>
              <w:t>approved Therapeutic Goods</w:t>
            </w:r>
            <w:r w:rsidR="00943D42">
              <w:rPr>
                <w:noProof/>
                <w:webHidden/>
              </w:rPr>
              <w:tab/>
            </w:r>
            <w:r w:rsidR="00943D42">
              <w:rPr>
                <w:noProof/>
                <w:webHidden/>
              </w:rPr>
              <w:fldChar w:fldCharType="begin"/>
            </w:r>
            <w:r w:rsidR="00943D42">
              <w:rPr>
                <w:noProof/>
                <w:webHidden/>
              </w:rPr>
              <w:instrText xml:space="preserve"> PAGEREF _Toc118290559 \h </w:instrText>
            </w:r>
            <w:r w:rsidR="00943D42">
              <w:rPr>
                <w:noProof/>
                <w:webHidden/>
              </w:rPr>
            </w:r>
            <w:r w:rsidR="00943D42">
              <w:rPr>
                <w:noProof/>
                <w:webHidden/>
              </w:rPr>
              <w:fldChar w:fldCharType="separate"/>
            </w:r>
            <w:r w:rsidR="00C12165">
              <w:rPr>
                <w:noProof/>
                <w:webHidden/>
              </w:rPr>
              <w:t>82</w:t>
            </w:r>
            <w:r w:rsidR="00943D42">
              <w:rPr>
                <w:noProof/>
                <w:webHidden/>
              </w:rPr>
              <w:fldChar w:fldCharType="end"/>
            </w:r>
          </w:hyperlink>
        </w:p>
        <w:p w14:paraId="3832559A" w14:textId="2CCC21E7"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60" w:history="1">
            <w:r w:rsidR="00943D42" w:rsidRPr="00501FC3">
              <w:rPr>
                <w:rStyle w:val="Hyperlink"/>
                <w:noProof/>
              </w:rPr>
              <w:t>12. Medicines and Biol</w:t>
            </w:r>
            <w:bookmarkStart w:id="3" w:name="_Hlt118459487"/>
            <w:r w:rsidR="00943D42" w:rsidRPr="00501FC3">
              <w:rPr>
                <w:rStyle w:val="Hyperlink"/>
                <w:noProof/>
              </w:rPr>
              <w:t>o</w:t>
            </w:r>
            <w:bookmarkEnd w:id="3"/>
            <w:r w:rsidR="00943D42" w:rsidRPr="00501FC3">
              <w:rPr>
                <w:rStyle w:val="Hyperlink"/>
                <w:noProof/>
              </w:rPr>
              <w:t>gicals Manufacturing</w:t>
            </w:r>
            <w:r w:rsidR="00943D42">
              <w:rPr>
                <w:noProof/>
                <w:webHidden/>
              </w:rPr>
              <w:tab/>
            </w:r>
            <w:r w:rsidR="00943D42">
              <w:rPr>
                <w:noProof/>
                <w:webHidden/>
              </w:rPr>
              <w:fldChar w:fldCharType="begin"/>
            </w:r>
            <w:r w:rsidR="00943D42">
              <w:rPr>
                <w:noProof/>
                <w:webHidden/>
              </w:rPr>
              <w:instrText xml:space="preserve"> PAGEREF _Toc118290560 \h </w:instrText>
            </w:r>
            <w:r w:rsidR="00943D42">
              <w:rPr>
                <w:noProof/>
                <w:webHidden/>
              </w:rPr>
            </w:r>
            <w:r w:rsidR="00943D42">
              <w:rPr>
                <w:noProof/>
                <w:webHidden/>
              </w:rPr>
              <w:fldChar w:fldCharType="separate"/>
            </w:r>
            <w:r w:rsidR="00C12165">
              <w:rPr>
                <w:noProof/>
                <w:webHidden/>
              </w:rPr>
              <w:t>87</w:t>
            </w:r>
            <w:r w:rsidR="00943D42">
              <w:rPr>
                <w:noProof/>
                <w:webHidden/>
              </w:rPr>
              <w:fldChar w:fldCharType="end"/>
            </w:r>
          </w:hyperlink>
        </w:p>
        <w:p w14:paraId="7E0ABF0C" w14:textId="411CD4FF" w:rsidR="00943D42" w:rsidRDefault="00FD7614" w:rsidP="00943D42">
          <w:pPr>
            <w:pStyle w:val="TOC1"/>
            <w:tabs>
              <w:tab w:val="left" w:pos="851"/>
            </w:tabs>
            <w:spacing w:before="0" w:line="240" w:lineRule="auto"/>
            <w:rPr>
              <w:rFonts w:asciiTheme="minorHAnsi" w:eastAsiaTheme="minorEastAsia" w:hAnsiTheme="minorHAnsi" w:cstheme="minorBidi"/>
              <w:b w:val="0"/>
              <w:noProof/>
              <w:sz w:val="22"/>
              <w:szCs w:val="22"/>
              <w:lang w:eastAsia="ko-KR"/>
            </w:rPr>
          </w:pPr>
          <w:hyperlink w:anchor="_Toc118290561" w:history="1">
            <w:r w:rsidR="00943D42" w:rsidRPr="00501FC3">
              <w:rPr>
                <w:rStyle w:val="Hyperlink"/>
                <w:noProof/>
              </w:rPr>
              <w:t>13. Recalls</w:t>
            </w:r>
            <w:r w:rsidR="00943D42">
              <w:rPr>
                <w:noProof/>
                <w:webHidden/>
              </w:rPr>
              <w:tab/>
            </w:r>
            <w:r w:rsidR="00943D42">
              <w:rPr>
                <w:noProof/>
                <w:webHidden/>
              </w:rPr>
              <w:fldChar w:fldCharType="begin"/>
            </w:r>
            <w:r w:rsidR="00943D42">
              <w:rPr>
                <w:noProof/>
                <w:webHidden/>
              </w:rPr>
              <w:instrText xml:space="preserve"> PAGEREF _Toc118290561 \h </w:instrText>
            </w:r>
            <w:r w:rsidR="00943D42">
              <w:rPr>
                <w:noProof/>
                <w:webHidden/>
              </w:rPr>
            </w:r>
            <w:r w:rsidR="00943D42">
              <w:rPr>
                <w:noProof/>
                <w:webHidden/>
              </w:rPr>
              <w:fldChar w:fldCharType="separate"/>
            </w:r>
            <w:r w:rsidR="00C12165">
              <w:rPr>
                <w:noProof/>
                <w:webHidden/>
              </w:rPr>
              <w:t>90</w:t>
            </w:r>
            <w:r w:rsidR="00943D42">
              <w:rPr>
                <w:noProof/>
                <w:webHidden/>
              </w:rPr>
              <w:fldChar w:fldCharType="end"/>
            </w:r>
          </w:hyperlink>
        </w:p>
        <w:p w14:paraId="7D5021D9" w14:textId="2D95D6B0"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62" w:history="1">
            <w:r w:rsidR="00943D42" w:rsidRPr="00501FC3">
              <w:rPr>
                <w:rStyle w:val="Hyperlink"/>
                <w:noProof/>
              </w:rPr>
              <w:t>14. Laboratory Testing</w:t>
            </w:r>
            <w:r w:rsidR="00943D42">
              <w:rPr>
                <w:noProof/>
                <w:webHidden/>
              </w:rPr>
              <w:tab/>
            </w:r>
            <w:r w:rsidR="00943D42">
              <w:rPr>
                <w:noProof/>
                <w:webHidden/>
              </w:rPr>
              <w:fldChar w:fldCharType="begin"/>
            </w:r>
            <w:r w:rsidR="00943D42">
              <w:rPr>
                <w:noProof/>
                <w:webHidden/>
              </w:rPr>
              <w:instrText xml:space="preserve"> PAGEREF _Toc118290562 \h </w:instrText>
            </w:r>
            <w:r w:rsidR="00943D42">
              <w:rPr>
                <w:noProof/>
                <w:webHidden/>
              </w:rPr>
            </w:r>
            <w:r w:rsidR="00943D42">
              <w:rPr>
                <w:noProof/>
                <w:webHidden/>
              </w:rPr>
              <w:fldChar w:fldCharType="separate"/>
            </w:r>
            <w:r w:rsidR="00C12165">
              <w:rPr>
                <w:noProof/>
                <w:webHidden/>
              </w:rPr>
              <w:t>92</w:t>
            </w:r>
            <w:r w:rsidR="00943D42">
              <w:rPr>
                <w:noProof/>
                <w:webHidden/>
              </w:rPr>
              <w:fldChar w:fldCharType="end"/>
            </w:r>
          </w:hyperlink>
        </w:p>
        <w:p w14:paraId="062F70A8" w14:textId="7D030A24"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63" w:history="1">
            <w:r w:rsidR="00943D42" w:rsidRPr="00501FC3">
              <w:rPr>
                <w:rStyle w:val="Hyperlink"/>
                <w:noProof/>
              </w:rPr>
              <w:t>15. Regulatory Compliance</w:t>
            </w:r>
            <w:r w:rsidR="00943D42">
              <w:rPr>
                <w:noProof/>
                <w:webHidden/>
              </w:rPr>
              <w:tab/>
            </w:r>
            <w:r w:rsidR="00943D42">
              <w:rPr>
                <w:noProof/>
                <w:webHidden/>
              </w:rPr>
              <w:fldChar w:fldCharType="begin"/>
            </w:r>
            <w:r w:rsidR="00943D42">
              <w:rPr>
                <w:noProof/>
                <w:webHidden/>
              </w:rPr>
              <w:instrText xml:space="preserve"> PAGEREF _Toc118290563 \h </w:instrText>
            </w:r>
            <w:r w:rsidR="00943D42">
              <w:rPr>
                <w:noProof/>
                <w:webHidden/>
              </w:rPr>
            </w:r>
            <w:r w:rsidR="00943D42">
              <w:rPr>
                <w:noProof/>
                <w:webHidden/>
              </w:rPr>
              <w:fldChar w:fldCharType="separate"/>
            </w:r>
            <w:r w:rsidR="00C12165">
              <w:rPr>
                <w:noProof/>
                <w:webHidden/>
              </w:rPr>
              <w:t>96</w:t>
            </w:r>
            <w:r w:rsidR="00943D42">
              <w:rPr>
                <w:noProof/>
                <w:webHidden/>
              </w:rPr>
              <w:fldChar w:fldCharType="end"/>
            </w:r>
          </w:hyperlink>
        </w:p>
        <w:p w14:paraId="65018305" w14:textId="4562C255" w:rsidR="00943D42" w:rsidRDefault="00FD7614" w:rsidP="00943D42">
          <w:pPr>
            <w:pStyle w:val="TOC1"/>
            <w:spacing w:before="0" w:line="240" w:lineRule="auto"/>
            <w:rPr>
              <w:rFonts w:asciiTheme="minorHAnsi" w:eastAsiaTheme="minorEastAsia" w:hAnsiTheme="minorHAnsi" w:cstheme="minorBidi"/>
              <w:b w:val="0"/>
              <w:noProof/>
              <w:sz w:val="22"/>
              <w:szCs w:val="22"/>
              <w:lang w:eastAsia="ko-KR"/>
            </w:rPr>
          </w:pPr>
          <w:hyperlink w:anchor="_Toc118290564" w:history="1">
            <w:r w:rsidR="00943D42" w:rsidRPr="00501FC3">
              <w:rPr>
                <w:rStyle w:val="Hyperlink"/>
                <w:noProof/>
              </w:rPr>
              <w:t>16. Pharmacovigilance Inspection Program</w:t>
            </w:r>
            <w:r w:rsidR="00943D42">
              <w:rPr>
                <w:noProof/>
                <w:webHidden/>
              </w:rPr>
              <w:tab/>
            </w:r>
            <w:r w:rsidR="00943D42">
              <w:rPr>
                <w:noProof/>
                <w:webHidden/>
              </w:rPr>
              <w:fldChar w:fldCharType="begin"/>
            </w:r>
            <w:r w:rsidR="00943D42">
              <w:rPr>
                <w:noProof/>
                <w:webHidden/>
              </w:rPr>
              <w:instrText xml:space="preserve"> PAGEREF _Toc118290564 \h </w:instrText>
            </w:r>
            <w:r w:rsidR="00943D42">
              <w:rPr>
                <w:noProof/>
                <w:webHidden/>
              </w:rPr>
            </w:r>
            <w:r w:rsidR="00943D42">
              <w:rPr>
                <w:noProof/>
                <w:webHidden/>
              </w:rPr>
              <w:fldChar w:fldCharType="separate"/>
            </w:r>
            <w:r w:rsidR="00C12165">
              <w:rPr>
                <w:noProof/>
                <w:webHidden/>
              </w:rPr>
              <w:t>98</w:t>
            </w:r>
            <w:r w:rsidR="00943D42">
              <w:rPr>
                <w:noProof/>
                <w:webHidden/>
              </w:rPr>
              <w:fldChar w:fldCharType="end"/>
            </w:r>
          </w:hyperlink>
        </w:p>
        <w:p w14:paraId="060C342E" w14:textId="36484EC5" w:rsidR="00943D42" w:rsidRDefault="00FD7614" w:rsidP="00943D42">
          <w:pPr>
            <w:pStyle w:val="TOC1"/>
            <w:spacing w:before="0" w:line="240" w:lineRule="auto"/>
          </w:pPr>
          <w:hyperlink w:anchor="_Toc118290565" w:history="1">
            <w:r w:rsidR="00943D42" w:rsidRPr="00501FC3">
              <w:rPr>
                <w:rStyle w:val="Hyperlink"/>
                <w:noProof/>
              </w:rPr>
              <w:t>17. Reporting of Medicine Shortages</w:t>
            </w:r>
            <w:r w:rsidR="00943D42">
              <w:rPr>
                <w:noProof/>
                <w:webHidden/>
              </w:rPr>
              <w:tab/>
            </w:r>
            <w:r w:rsidR="00943D42">
              <w:rPr>
                <w:noProof/>
                <w:webHidden/>
              </w:rPr>
              <w:fldChar w:fldCharType="begin"/>
            </w:r>
            <w:r w:rsidR="00943D42">
              <w:rPr>
                <w:noProof/>
                <w:webHidden/>
              </w:rPr>
              <w:instrText xml:space="preserve"> PAGEREF _Toc118290565 \h </w:instrText>
            </w:r>
            <w:r w:rsidR="00943D42">
              <w:rPr>
                <w:noProof/>
                <w:webHidden/>
              </w:rPr>
            </w:r>
            <w:r w:rsidR="00943D42">
              <w:rPr>
                <w:noProof/>
                <w:webHidden/>
              </w:rPr>
              <w:fldChar w:fldCharType="separate"/>
            </w:r>
            <w:r w:rsidR="00C12165">
              <w:rPr>
                <w:noProof/>
                <w:webHidden/>
              </w:rPr>
              <w:t>99</w:t>
            </w:r>
            <w:r w:rsidR="00943D42">
              <w:rPr>
                <w:noProof/>
                <w:webHidden/>
              </w:rPr>
              <w:fldChar w:fldCharType="end"/>
            </w:r>
          </w:hyperlink>
          <w:r w:rsidR="00943D42">
            <w:rPr>
              <w:rStyle w:val="Hyperlink"/>
              <w:noProof/>
            </w:rPr>
            <w:fldChar w:fldCharType="end"/>
          </w:r>
          <w:r w:rsidR="00943D42" w:rsidRPr="006518CD">
            <w:rPr>
              <w:rStyle w:val="Hyperlink"/>
              <w:noProof/>
            </w:rPr>
            <w:fldChar w:fldCharType="end"/>
          </w:r>
          <w:r w:rsidR="00943D42">
            <w:rPr>
              <w:b w:val="0"/>
              <w:bCs/>
              <w:noProof/>
            </w:rPr>
            <w:fldChar w:fldCharType="end"/>
          </w:r>
        </w:p>
      </w:sdtContent>
    </w:sdt>
    <w:p w14:paraId="1D3A88A1" w14:textId="77777777" w:rsidR="00943D42" w:rsidRPr="000F5223" w:rsidRDefault="00943D42" w:rsidP="00943D42">
      <w:pPr>
        <w:rPr>
          <w:rFonts w:ascii="Segoe UI" w:hAnsi="Segoe UI" w:cs="Segoe UI"/>
        </w:rPr>
      </w:pPr>
      <w:r w:rsidRPr="000F5223">
        <w:rPr>
          <w:rFonts w:ascii="Segoe UI" w:hAnsi="Segoe UI" w:cs="Segoe UI"/>
        </w:rPr>
        <w:br w:type="page"/>
      </w:r>
    </w:p>
    <w:p w14:paraId="699839A4" w14:textId="77777777" w:rsidR="00943D42" w:rsidRPr="00294B57" w:rsidRDefault="00943D42" w:rsidP="00943D42">
      <w:pPr>
        <w:pStyle w:val="Heading1"/>
        <w:rPr>
          <w:sz w:val="32"/>
        </w:rPr>
      </w:pPr>
      <w:bookmarkStart w:id="4" w:name="_Toc18335743"/>
      <w:bookmarkStart w:id="5" w:name="_Toc101442832"/>
      <w:bookmarkStart w:id="6" w:name="_Toc115438566"/>
      <w:bookmarkStart w:id="7" w:name="_Toc115438620"/>
      <w:bookmarkStart w:id="8" w:name="_Toc118290373"/>
      <w:bookmarkStart w:id="9" w:name="_Toc118290534"/>
      <w:bookmarkStart w:id="10" w:name="_Toc10105098"/>
      <w:r w:rsidRPr="00294B57">
        <w:rPr>
          <w:sz w:val="32"/>
        </w:rPr>
        <w:lastRenderedPageBreak/>
        <w:t>Message from the Deputy Secretary</w:t>
      </w:r>
      <w:bookmarkEnd w:id="4"/>
      <w:bookmarkEnd w:id="5"/>
      <w:bookmarkEnd w:id="6"/>
      <w:bookmarkEnd w:id="7"/>
      <w:bookmarkEnd w:id="8"/>
      <w:bookmarkEnd w:id="9"/>
    </w:p>
    <w:bookmarkEnd w:id="10"/>
    <w:p w14:paraId="0FE8286A" w14:textId="77777777" w:rsidR="00943D42" w:rsidRDefault="00943D42" w:rsidP="00943D42">
      <w:pPr>
        <w:rPr>
          <w:rFonts w:ascii="Segoe UI" w:hAnsi="Segoe UI" w:cs="Segoe UI"/>
          <w:color w:val="000000" w:themeColor="text1"/>
        </w:rPr>
      </w:pPr>
      <w:r w:rsidRPr="0068154A">
        <w:rPr>
          <w:rFonts w:ascii="Segoe UI" w:hAnsi="Segoe UI" w:cs="Segoe UI"/>
          <w:noProof/>
          <w:color w:val="000000" w:themeColor="text1"/>
        </w:rPr>
        <w:drawing>
          <wp:anchor distT="0" distB="0" distL="114300" distR="114300" simplePos="0" relativeHeight="251659264" behindDoc="0" locked="0" layoutInCell="1" allowOverlap="1" wp14:anchorId="10AF016F" wp14:editId="24D6B473">
            <wp:simplePos x="0" y="0"/>
            <wp:positionH relativeFrom="margin">
              <wp:align>left</wp:align>
            </wp:positionH>
            <wp:positionV relativeFrom="paragraph">
              <wp:posOffset>55245</wp:posOffset>
            </wp:positionV>
            <wp:extent cx="1371600" cy="2057400"/>
            <wp:effectExtent l="0" t="0" r="0" b="0"/>
            <wp:wrapSquare wrapText="bothSides"/>
            <wp:docPr id="1" name="Picture 1" descr="Photograph of Deputy Secretary of the department of Health, John Skerr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of Deputy Secretary of the department of Health, John Skerrit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205740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000000" w:themeColor="text1"/>
        </w:rPr>
        <w:t>In 2021-22 we</w:t>
      </w:r>
      <w:r w:rsidRPr="0068154A">
        <w:rPr>
          <w:rFonts w:ascii="Segoe UI" w:hAnsi="Segoe UI" w:cs="Segoe UI"/>
          <w:color w:val="000000" w:themeColor="text1"/>
        </w:rPr>
        <w:t xml:space="preserve"> </w:t>
      </w:r>
      <w:r>
        <w:rPr>
          <w:rFonts w:ascii="Segoe UI" w:hAnsi="Segoe UI" w:cs="Segoe UI"/>
          <w:color w:val="000000" w:themeColor="text1"/>
        </w:rPr>
        <w:t xml:space="preserve">continued to take a lead role in adapting to the health environment that has been significantly impacted by COVID-19. Medicines and medical devices associated with COVID-19 were prioritised and their safety and efficacy assessed through stringent pre-market assessments and thorough post-market safety monitoring. Post-market review of COVID-19-related devices including face masks, respirators, and test kits was also a major activity. </w:t>
      </w:r>
    </w:p>
    <w:p w14:paraId="58632A32" w14:textId="77777777" w:rsidR="00943D42" w:rsidRDefault="00943D42" w:rsidP="00943D42">
      <w:pPr>
        <w:rPr>
          <w:rFonts w:ascii="Segoe UI" w:hAnsi="Segoe UI" w:cs="Segoe UI"/>
          <w:color w:val="000000" w:themeColor="text1"/>
        </w:rPr>
      </w:pPr>
      <w:r>
        <w:rPr>
          <w:rFonts w:ascii="Segoe UI" w:hAnsi="Segoe UI" w:cs="Segoe UI"/>
          <w:color w:val="000000" w:themeColor="text1"/>
        </w:rPr>
        <w:t xml:space="preserve">During the past year, we continued to undertake our Transformation Program </w:t>
      </w:r>
      <w:r w:rsidRPr="0068154A">
        <w:rPr>
          <w:rFonts w:ascii="Segoe UI" w:hAnsi="Segoe UI" w:cs="Segoe UI"/>
          <w:color w:val="000000" w:themeColor="text1"/>
        </w:rPr>
        <w:t>to streamline our business systems and modernise IT infrastructure</w:t>
      </w:r>
      <w:r>
        <w:rPr>
          <w:rFonts w:ascii="Segoe UI" w:hAnsi="Segoe UI" w:cs="Segoe UI"/>
          <w:color w:val="000000" w:themeColor="text1"/>
        </w:rPr>
        <w:t xml:space="preserve">. </w:t>
      </w:r>
    </w:p>
    <w:p w14:paraId="6F56A923" w14:textId="77777777" w:rsidR="00943D42" w:rsidRPr="0068154A" w:rsidRDefault="00943D42" w:rsidP="00943D42">
      <w:pPr>
        <w:rPr>
          <w:rFonts w:ascii="Segoe UI" w:hAnsi="Segoe UI" w:cs="Segoe UI"/>
          <w:color w:val="000000" w:themeColor="text1"/>
        </w:rPr>
      </w:pPr>
      <w:r>
        <w:rPr>
          <w:rFonts w:ascii="Segoe UI" w:hAnsi="Segoe UI" w:cs="Segoe UI"/>
          <w:color w:val="000000" w:themeColor="text1"/>
        </w:rPr>
        <w:t xml:space="preserve">From April to August 2022, the move </w:t>
      </w:r>
      <w:r w:rsidRPr="0068154A">
        <w:rPr>
          <w:rFonts w:ascii="Segoe UI" w:hAnsi="Segoe UI" w:cs="Segoe UI"/>
          <w:color w:val="000000" w:themeColor="text1"/>
        </w:rPr>
        <w:t>to our purpose-built facilities</w:t>
      </w:r>
      <w:r>
        <w:rPr>
          <w:rFonts w:ascii="Segoe UI" w:hAnsi="Segoe UI" w:cs="Segoe UI"/>
          <w:color w:val="000000" w:themeColor="text1"/>
        </w:rPr>
        <w:t xml:space="preserve"> in Fairbairn occurred. The new premises </w:t>
      </w:r>
      <w:r w:rsidRPr="0068154A">
        <w:rPr>
          <w:rFonts w:ascii="Segoe UI" w:hAnsi="Segoe UI" w:cs="Segoe UI"/>
          <w:color w:val="000000" w:themeColor="text1"/>
        </w:rPr>
        <w:t>includ</w:t>
      </w:r>
      <w:r>
        <w:rPr>
          <w:rFonts w:ascii="Segoe UI" w:hAnsi="Segoe UI" w:cs="Segoe UI"/>
          <w:color w:val="000000" w:themeColor="text1"/>
        </w:rPr>
        <w:t>es</w:t>
      </w:r>
      <w:r w:rsidRPr="0068154A">
        <w:rPr>
          <w:rFonts w:ascii="Segoe UI" w:hAnsi="Segoe UI" w:cs="Segoe UI"/>
          <w:color w:val="000000" w:themeColor="text1"/>
        </w:rPr>
        <w:t xml:space="preserve"> state-of-the-art laboratories to support our delivery of a world-class regulatory system for therapeutic goods. </w:t>
      </w:r>
      <w:r>
        <w:rPr>
          <w:rFonts w:ascii="Segoe UI" w:hAnsi="Segoe UI" w:cs="Segoe UI"/>
          <w:color w:val="000000" w:themeColor="text1"/>
        </w:rPr>
        <w:t xml:space="preserve">Demonstrating our commitment </w:t>
      </w:r>
      <w:r w:rsidRPr="0068154A">
        <w:rPr>
          <w:rFonts w:ascii="Segoe UI" w:hAnsi="Segoe UI" w:cs="Segoe UI"/>
          <w:color w:val="000000" w:themeColor="text1"/>
        </w:rPr>
        <w:t xml:space="preserve">to </w:t>
      </w:r>
      <w:r>
        <w:rPr>
          <w:rFonts w:ascii="Segoe UI" w:hAnsi="Segoe UI" w:cs="Segoe UI"/>
          <w:color w:val="000000" w:themeColor="text1"/>
        </w:rPr>
        <w:t xml:space="preserve">a </w:t>
      </w:r>
      <w:r w:rsidRPr="0068154A">
        <w:rPr>
          <w:rFonts w:ascii="Segoe UI" w:hAnsi="Segoe UI" w:cs="Segoe UI"/>
          <w:color w:val="000000" w:themeColor="text1"/>
        </w:rPr>
        <w:t xml:space="preserve">culture </w:t>
      </w:r>
      <w:r>
        <w:rPr>
          <w:rFonts w:ascii="Segoe UI" w:hAnsi="Segoe UI" w:cs="Segoe UI"/>
          <w:color w:val="000000" w:themeColor="text1"/>
        </w:rPr>
        <w:t>of staff professional development, respect, and inclusion</w:t>
      </w:r>
      <w:r w:rsidRPr="0068154A">
        <w:rPr>
          <w:rFonts w:ascii="Segoe UI" w:hAnsi="Segoe UI" w:cs="Segoe UI"/>
          <w:color w:val="000000" w:themeColor="text1"/>
        </w:rPr>
        <w:t xml:space="preserve">, </w:t>
      </w:r>
      <w:r>
        <w:rPr>
          <w:rFonts w:ascii="Segoe UI" w:hAnsi="Segoe UI" w:cs="Segoe UI"/>
          <w:color w:val="000000" w:themeColor="text1"/>
        </w:rPr>
        <w:t xml:space="preserve">we continued </w:t>
      </w:r>
      <w:r w:rsidRPr="0068154A">
        <w:rPr>
          <w:rFonts w:ascii="Segoe UI" w:hAnsi="Segoe UI" w:cs="Segoe UI"/>
          <w:color w:val="000000" w:themeColor="text1"/>
        </w:rPr>
        <w:t>focus</w:t>
      </w:r>
      <w:r>
        <w:rPr>
          <w:rFonts w:ascii="Segoe UI" w:hAnsi="Segoe UI" w:cs="Segoe UI"/>
          <w:color w:val="000000" w:themeColor="text1"/>
        </w:rPr>
        <w:t>ing</w:t>
      </w:r>
      <w:r w:rsidRPr="0068154A">
        <w:rPr>
          <w:rFonts w:ascii="Segoe UI" w:hAnsi="Segoe UI" w:cs="Segoe UI"/>
          <w:color w:val="000000" w:themeColor="text1"/>
        </w:rPr>
        <w:t xml:space="preserve"> on </w:t>
      </w:r>
      <w:r>
        <w:rPr>
          <w:rFonts w:ascii="Segoe UI" w:hAnsi="Segoe UI" w:cs="Segoe UI"/>
          <w:color w:val="000000" w:themeColor="text1"/>
        </w:rPr>
        <w:t xml:space="preserve">maintaining </w:t>
      </w:r>
      <w:r w:rsidRPr="0068154A">
        <w:rPr>
          <w:rFonts w:ascii="Segoe UI" w:hAnsi="Segoe UI" w:cs="Segoe UI"/>
          <w:color w:val="000000" w:themeColor="text1"/>
        </w:rPr>
        <w:t xml:space="preserve">our regulatory science capability </w:t>
      </w:r>
      <w:r>
        <w:rPr>
          <w:rFonts w:ascii="Segoe UI" w:hAnsi="Segoe UI" w:cs="Segoe UI"/>
          <w:color w:val="000000" w:themeColor="text1"/>
        </w:rPr>
        <w:t xml:space="preserve">as </w:t>
      </w:r>
      <w:r w:rsidRPr="0068154A">
        <w:rPr>
          <w:rFonts w:ascii="Segoe UI" w:hAnsi="Segoe UI" w:cs="Segoe UI"/>
          <w:color w:val="000000" w:themeColor="text1"/>
        </w:rPr>
        <w:t xml:space="preserve">outlined in the </w:t>
      </w:r>
      <w:r w:rsidRPr="0068154A">
        <w:rPr>
          <w:rFonts w:ascii="Segoe UI" w:hAnsi="Segoe UI" w:cs="Segoe UI"/>
          <w:i/>
          <w:color w:val="000000" w:themeColor="text1"/>
        </w:rPr>
        <w:t>Regulatory Science Strategy 2020–2025</w:t>
      </w:r>
      <w:r w:rsidRPr="0068154A">
        <w:rPr>
          <w:rFonts w:ascii="Segoe UI" w:hAnsi="Segoe UI" w:cs="Segoe UI"/>
          <w:color w:val="000000" w:themeColor="text1"/>
        </w:rPr>
        <w:t>.</w:t>
      </w:r>
    </w:p>
    <w:p w14:paraId="6AA38FE9" w14:textId="77777777" w:rsidR="00943D42" w:rsidRDefault="00943D42" w:rsidP="00943D42">
      <w:pPr>
        <w:rPr>
          <w:rFonts w:ascii="Segoe UI" w:hAnsi="Segoe UI" w:cs="Segoe UI"/>
          <w:color w:val="000000" w:themeColor="text1"/>
        </w:rPr>
      </w:pPr>
      <w:r>
        <w:rPr>
          <w:rFonts w:ascii="Segoe UI" w:hAnsi="Segoe UI" w:cs="Segoe UI"/>
          <w:color w:val="000000" w:themeColor="text1"/>
        </w:rPr>
        <w:t xml:space="preserve">Reforms were undertaken to support </w:t>
      </w:r>
      <w:r w:rsidRPr="00FD38B8">
        <w:rPr>
          <w:rFonts w:ascii="Segoe UI" w:hAnsi="Segoe UI" w:cs="Segoe UI"/>
          <w:color w:val="000000" w:themeColor="text1"/>
        </w:rPr>
        <w:t>emerging</w:t>
      </w:r>
      <w:r>
        <w:rPr>
          <w:rFonts w:ascii="Segoe UI" w:hAnsi="Segoe UI" w:cs="Segoe UI"/>
          <w:color w:val="000000" w:themeColor="text1"/>
        </w:rPr>
        <w:t xml:space="preserve"> </w:t>
      </w:r>
      <w:r w:rsidRPr="00FD38B8">
        <w:rPr>
          <w:rFonts w:ascii="Segoe UI" w:hAnsi="Segoe UI" w:cs="Segoe UI"/>
          <w:color w:val="000000" w:themeColor="text1"/>
        </w:rPr>
        <w:t>medical technologies</w:t>
      </w:r>
      <w:r>
        <w:rPr>
          <w:rFonts w:ascii="Segoe UI" w:hAnsi="Segoe UI" w:cs="Segoe UI"/>
          <w:color w:val="000000" w:themeColor="text1"/>
        </w:rPr>
        <w:t xml:space="preserve"> such as Software as a Medical Device</w:t>
      </w:r>
      <w:r w:rsidRPr="00FD38B8">
        <w:rPr>
          <w:rFonts w:ascii="Segoe UI" w:hAnsi="Segoe UI" w:cs="Segoe UI"/>
          <w:color w:val="000000" w:themeColor="text1"/>
        </w:rPr>
        <w:t xml:space="preserve">, while </w:t>
      </w:r>
      <w:r>
        <w:rPr>
          <w:rFonts w:ascii="Segoe UI" w:hAnsi="Segoe UI" w:cs="Segoe UI"/>
          <w:color w:val="000000" w:themeColor="text1"/>
        </w:rPr>
        <w:t>other enhancements were made to further and safeguard patients through medical device reforms</w:t>
      </w:r>
      <w:r w:rsidRPr="00FD38B8">
        <w:rPr>
          <w:rFonts w:ascii="Segoe UI" w:hAnsi="Segoe UI" w:cs="Segoe UI"/>
          <w:color w:val="000000" w:themeColor="text1"/>
        </w:rPr>
        <w:t xml:space="preserve">. </w:t>
      </w:r>
      <w:r>
        <w:rPr>
          <w:rFonts w:ascii="Segoe UI" w:hAnsi="Segoe UI" w:cs="Segoe UI"/>
          <w:color w:val="000000" w:themeColor="text1"/>
        </w:rPr>
        <w:t xml:space="preserve">Simplified </w:t>
      </w:r>
      <w:r w:rsidRPr="00FD38B8">
        <w:rPr>
          <w:rFonts w:ascii="Segoe UI" w:hAnsi="Segoe UI" w:cs="Segoe UI"/>
          <w:color w:val="000000" w:themeColor="text1"/>
        </w:rPr>
        <w:t xml:space="preserve">pathways and processes for industry </w:t>
      </w:r>
      <w:r>
        <w:rPr>
          <w:rFonts w:ascii="Segoe UI" w:hAnsi="Segoe UI" w:cs="Segoe UI"/>
          <w:color w:val="000000" w:themeColor="text1"/>
        </w:rPr>
        <w:t>will result in faster approval of</w:t>
      </w:r>
      <w:r w:rsidRPr="00FD38B8">
        <w:rPr>
          <w:rFonts w:ascii="Segoe UI" w:hAnsi="Segoe UI" w:cs="Segoe UI"/>
          <w:color w:val="000000" w:themeColor="text1"/>
        </w:rPr>
        <w:t xml:space="preserve"> products</w:t>
      </w:r>
      <w:r>
        <w:rPr>
          <w:rFonts w:ascii="Segoe UI" w:hAnsi="Segoe UI" w:cs="Segoe UI"/>
          <w:color w:val="000000" w:themeColor="text1"/>
        </w:rPr>
        <w:t xml:space="preserve"> while maintaining our high standards of safety and efficacy. We also streamlined the Special Access Scheme and Authorised Prescriber submission processes for medicinal cannabis and made changes to the scheduling of nicotine. </w:t>
      </w:r>
      <w:r w:rsidRPr="006A2866">
        <w:rPr>
          <w:rFonts w:ascii="Segoe UI" w:hAnsi="Segoe UI" w:cs="Segoe UI"/>
          <w:color w:val="000000" w:themeColor="text1"/>
        </w:rPr>
        <w:t>Further reforms were achieved by reviewing the Therapeutic Goods Advertising Code 2021.</w:t>
      </w:r>
    </w:p>
    <w:p w14:paraId="1FD4C293" w14:textId="77777777" w:rsidR="00943D42" w:rsidRPr="0068154A" w:rsidRDefault="00943D42" w:rsidP="00943D42">
      <w:pPr>
        <w:rPr>
          <w:rFonts w:ascii="Segoe UI" w:hAnsi="Segoe UI" w:cs="Segoe UI"/>
          <w:color w:val="000000" w:themeColor="text1"/>
        </w:rPr>
      </w:pPr>
      <w:r w:rsidRPr="0068154A">
        <w:rPr>
          <w:rFonts w:ascii="Segoe UI" w:hAnsi="Segoe UI" w:cs="Segoe UI"/>
          <w:color w:val="000000" w:themeColor="text1"/>
        </w:rPr>
        <w:t>We continue</w:t>
      </w:r>
      <w:r>
        <w:rPr>
          <w:rFonts w:ascii="Segoe UI" w:hAnsi="Segoe UI" w:cs="Segoe UI"/>
          <w:color w:val="000000" w:themeColor="text1"/>
        </w:rPr>
        <w:t>d</w:t>
      </w:r>
      <w:r w:rsidRPr="0068154A">
        <w:rPr>
          <w:rFonts w:ascii="Segoe UI" w:hAnsi="Segoe UI" w:cs="Segoe UI"/>
          <w:color w:val="000000" w:themeColor="text1"/>
        </w:rPr>
        <w:t xml:space="preserve"> our leadership role in international collaboration to </w:t>
      </w:r>
      <w:r>
        <w:rPr>
          <w:rFonts w:ascii="Segoe UI" w:hAnsi="Segoe UI" w:cs="Segoe UI"/>
          <w:color w:val="000000" w:themeColor="text1"/>
        </w:rPr>
        <w:t xml:space="preserve">help </w:t>
      </w:r>
      <w:r w:rsidRPr="0068154A">
        <w:rPr>
          <w:rFonts w:ascii="Segoe UI" w:hAnsi="Segoe UI" w:cs="Segoe UI"/>
          <w:color w:val="000000" w:themeColor="text1"/>
        </w:rPr>
        <w:t>build a more globally aligned regulatory framework</w:t>
      </w:r>
      <w:r>
        <w:rPr>
          <w:rFonts w:ascii="Segoe UI" w:hAnsi="Segoe UI" w:cs="Segoe UI"/>
          <w:color w:val="000000" w:themeColor="text1"/>
        </w:rPr>
        <w:t xml:space="preserve"> by establishing legal agreements to facilitate information sharing, working as part of the leadership of the International Coalition of Medicines Regulatory Authorities to enhance cooperation and chairing the International Medical Device Regulators Forum. This work, along with our efforts to ensure safe and effective vaccines and therapeutics through our participation in the Pacific and Southeast Asia, have been driven by t</w:t>
      </w:r>
      <w:r w:rsidRPr="0068154A">
        <w:rPr>
          <w:rFonts w:ascii="Segoe UI" w:hAnsi="Segoe UI" w:cs="Segoe UI"/>
          <w:color w:val="000000" w:themeColor="text1"/>
        </w:rPr>
        <w:t xml:space="preserve">he </w:t>
      </w:r>
      <w:r w:rsidRPr="0068154A">
        <w:rPr>
          <w:rFonts w:ascii="Segoe UI" w:hAnsi="Segoe UI" w:cs="Segoe UI"/>
          <w:i/>
          <w:iCs/>
          <w:color w:val="000000" w:themeColor="text1"/>
        </w:rPr>
        <w:t>TGA’s International Engagement Strategy 2021-2025</w:t>
      </w:r>
      <w:r w:rsidRPr="0068154A">
        <w:rPr>
          <w:rFonts w:ascii="Segoe UI" w:hAnsi="Segoe UI" w:cs="Segoe UI"/>
          <w:color w:val="000000" w:themeColor="text1"/>
        </w:rPr>
        <w:t xml:space="preserve">. </w:t>
      </w:r>
    </w:p>
    <w:p w14:paraId="40394E94" w14:textId="77777777" w:rsidR="00943D42" w:rsidRPr="00704493" w:rsidRDefault="00943D42" w:rsidP="00943D42">
      <w:pPr>
        <w:rPr>
          <w:rFonts w:ascii="Segoe UI" w:hAnsi="Segoe UI" w:cs="Segoe UI"/>
          <w:color w:val="000000" w:themeColor="text1"/>
        </w:rPr>
      </w:pPr>
      <w:r w:rsidRPr="00704493">
        <w:rPr>
          <w:rFonts w:ascii="Segoe UI" w:hAnsi="Segoe UI" w:cs="Segoe UI"/>
          <w:color w:val="000000" w:themeColor="text1"/>
        </w:rPr>
        <w:t>Our compliance activities led to the recall of various devices and medicines including face masks, sleep therapy devices and sunscreens, along with the ongoing monitoring of signals of non-compliance with Good Manufacturing Practice.</w:t>
      </w:r>
    </w:p>
    <w:p w14:paraId="7188610C" w14:textId="77777777" w:rsidR="00943D42" w:rsidRPr="00704493" w:rsidRDefault="00943D42" w:rsidP="00943D42">
      <w:pPr>
        <w:rPr>
          <w:rFonts w:ascii="Segoe UI" w:hAnsi="Segoe UI" w:cs="Segoe UI"/>
          <w:color w:val="000000" w:themeColor="text1"/>
        </w:rPr>
      </w:pPr>
      <w:r w:rsidRPr="00704493">
        <w:rPr>
          <w:rFonts w:ascii="Segoe UI" w:hAnsi="Segoe UI" w:cs="Segoe UI"/>
          <w:color w:val="000000" w:themeColor="text1"/>
        </w:rPr>
        <w:t xml:space="preserve">Finally, we provided important safety </w:t>
      </w:r>
      <w:r>
        <w:rPr>
          <w:rFonts w:ascii="Segoe UI" w:hAnsi="Segoe UI" w:cs="Segoe UI"/>
          <w:color w:val="000000" w:themeColor="text1"/>
        </w:rPr>
        <w:t xml:space="preserve">monitoring and public </w:t>
      </w:r>
      <w:r w:rsidRPr="00704493">
        <w:rPr>
          <w:rFonts w:ascii="Segoe UI" w:hAnsi="Segoe UI" w:cs="Segoe UI"/>
          <w:color w:val="000000" w:themeColor="text1"/>
        </w:rPr>
        <w:t xml:space="preserve">awareness, notably in relation to COVID-19 vaccines. </w:t>
      </w:r>
    </w:p>
    <w:p w14:paraId="18000F09" w14:textId="77777777" w:rsidR="00943D42" w:rsidRPr="006A2866" w:rsidRDefault="00943D42" w:rsidP="00943D42">
      <w:pPr>
        <w:pStyle w:val="BodyText"/>
      </w:pPr>
    </w:p>
    <w:p w14:paraId="554D818B" w14:textId="77777777" w:rsidR="00943D42" w:rsidRDefault="00943D42" w:rsidP="00943D42">
      <w:pPr>
        <w:autoSpaceDE w:val="0"/>
        <w:autoSpaceDN w:val="0"/>
        <w:rPr>
          <w:rFonts w:ascii="Segoe UI" w:hAnsi="Segoe UI" w:cs="Segoe UI"/>
        </w:rPr>
      </w:pPr>
      <w:r w:rsidRPr="000F5223">
        <w:rPr>
          <w:rFonts w:ascii="Segoe UI" w:hAnsi="Segoe UI" w:cs="Segoe UI"/>
          <w:b/>
        </w:rPr>
        <w:t>Adjunct Prof John Skerritt</w:t>
      </w:r>
      <w:r w:rsidRPr="000F5223">
        <w:rPr>
          <w:rFonts w:ascii="Segoe UI" w:hAnsi="Segoe UI" w:cs="Segoe UI"/>
        </w:rPr>
        <w:t xml:space="preserve"> FTSE FIPAA (Vic)</w:t>
      </w:r>
    </w:p>
    <w:p w14:paraId="196F90F5" w14:textId="77777777" w:rsidR="00943D42" w:rsidRDefault="00943D42" w:rsidP="00943D42">
      <w:pPr>
        <w:spacing w:before="0" w:after="160" w:line="259" w:lineRule="auto"/>
        <w:rPr>
          <w:rFonts w:eastAsiaTheme="majorEastAsia" w:cstheme="majorBidi"/>
          <w:b/>
          <w:color w:val="2F5496" w:themeColor="accent1" w:themeShade="BF"/>
          <w:sz w:val="36"/>
          <w:szCs w:val="32"/>
        </w:rPr>
      </w:pPr>
      <w:bookmarkStart w:id="11" w:name="_Toc115438567"/>
      <w:bookmarkStart w:id="12" w:name="_Toc115438621"/>
      <w:r>
        <w:br w:type="page"/>
      </w:r>
    </w:p>
    <w:p w14:paraId="6818CA36" w14:textId="77777777" w:rsidR="00943D42" w:rsidRPr="00294B57" w:rsidRDefault="00943D42" w:rsidP="00943D42">
      <w:pPr>
        <w:pStyle w:val="Heading1"/>
        <w:rPr>
          <w:sz w:val="32"/>
        </w:rPr>
      </w:pPr>
      <w:bookmarkStart w:id="13" w:name="_Toc118290374"/>
      <w:bookmarkStart w:id="14" w:name="_Toc118290535"/>
      <w:r w:rsidRPr="00294B57">
        <w:rPr>
          <w:sz w:val="32"/>
        </w:rPr>
        <w:lastRenderedPageBreak/>
        <w:t>Our purpose</w:t>
      </w:r>
      <w:bookmarkEnd w:id="11"/>
      <w:bookmarkEnd w:id="12"/>
      <w:bookmarkEnd w:id="13"/>
      <w:bookmarkEnd w:id="14"/>
    </w:p>
    <w:p w14:paraId="1A127733" w14:textId="77777777" w:rsidR="00943D42" w:rsidRPr="0068154A" w:rsidRDefault="00943D42" w:rsidP="00943D42">
      <w:pPr>
        <w:spacing w:before="180" w:after="120"/>
        <w:rPr>
          <w:rFonts w:ascii="Segoe UI" w:hAnsi="Segoe UI" w:cs="Segoe UI"/>
          <w:color w:val="000000" w:themeColor="text1"/>
        </w:rPr>
      </w:pPr>
      <w:r w:rsidRPr="0068154A">
        <w:rPr>
          <w:rFonts w:ascii="Segoe UI" w:hAnsi="Segoe UI" w:cs="Segoe UI"/>
          <w:color w:val="000000" w:themeColor="text1"/>
        </w:rPr>
        <w:t>The Therapeutic Goods Administration (TGA), as part of the Australian Government Department of Health and Aged Care, is responsible for evaluating, assessing, and monitoring products that are defined as therapeutic goods. We help Australians stay safe by regulating therapeutic goods for safety, efficacy</w:t>
      </w:r>
      <w:r>
        <w:rPr>
          <w:rFonts w:ascii="Segoe UI" w:hAnsi="Segoe UI" w:cs="Segoe UI"/>
          <w:color w:val="000000" w:themeColor="text1"/>
        </w:rPr>
        <w:t>, or</w:t>
      </w:r>
      <w:r w:rsidRPr="0068154A">
        <w:rPr>
          <w:rFonts w:ascii="Segoe UI" w:hAnsi="Segoe UI" w:cs="Segoe UI"/>
          <w:color w:val="000000" w:themeColor="text1"/>
        </w:rPr>
        <w:t xml:space="preserve"> performance</w:t>
      </w:r>
      <w:r>
        <w:rPr>
          <w:rFonts w:ascii="Segoe UI" w:hAnsi="Segoe UI" w:cs="Segoe UI"/>
          <w:color w:val="000000" w:themeColor="text1"/>
        </w:rPr>
        <w:t>,</w:t>
      </w:r>
      <w:r w:rsidRPr="0068154A">
        <w:rPr>
          <w:rFonts w:ascii="Segoe UI" w:hAnsi="Segoe UI" w:cs="Segoe UI"/>
          <w:color w:val="000000" w:themeColor="text1"/>
        </w:rPr>
        <w:t xml:space="preserve"> and quality. </w:t>
      </w:r>
    </w:p>
    <w:p w14:paraId="5173A37D" w14:textId="77777777" w:rsidR="00943D42" w:rsidRPr="0068154A" w:rsidRDefault="00943D42" w:rsidP="00943D42">
      <w:pPr>
        <w:spacing w:before="180" w:after="120"/>
        <w:ind w:right="-144"/>
        <w:rPr>
          <w:rFonts w:ascii="Segoe UI" w:hAnsi="Segoe UI" w:cs="Segoe UI"/>
          <w:color w:val="000000" w:themeColor="text1"/>
        </w:rPr>
      </w:pPr>
      <w:r w:rsidRPr="0068154A">
        <w:rPr>
          <w:rFonts w:ascii="Segoe UI" w:hAnsi="Segoe UI" w:cs="Segoe UI"/>
          <w:color w:val="000000" w:themeColor="text1"/>
        </w:rPr>
        <w:t>We regulate the manufacture, import, export, supply and advertising of prescription medicines, vaccines, sunscreens, complementary medicines (including vitamins, minerals, herbal and traditional medicines), medical devices, blood and blood products, cellular therapies, and biologicals.</w:t>
      </w:r>
    </w:p>
    <w:p w14:paraId="5C53C295" w14:textId="77777777" w:rsidR="00943D42" w:rsidRPr="0068154A" w:rsidRDefault="00943D42" w:rsidP="00943D42">
      <w:pPr>
        <w:spacing w:before="180" w:after="120"/>
        <w:rPr>
          <w:rFonts w:ascii="Segoe UI" w:hAnsi="Segoe UI" w:cs="Segoe UI"/>
          <w:color w:val="000000" w:themeColor="text1"/>
        </w:rPr>
      </w:pPr>
      <w:r w:rsidRPr="0068154A">
        <w:rPr>
          <w:rFonts w:ascii="Segoe UI" w:hAnsi="Segoe UI" w:cs="Segoe UI"/>
          <w:color w:val="000000" w:themeColor="text1"/>
        </w:rPr>
        <w:t xml:space="preserve">Consistent with the </w:t>
      </w:r>
      <w:r w:rsidRPr="0068154A">
        <w:rPr>
          <w:rFonts w:ascii="Segoe UI" w:hAnsi="Segoe UI" w:cs="Segoe UI"/>
          <w:i/>
          <w:color w:val="000000" w:themeColor="text1"/>
        </w:rPr>
        <w:t>Therapeutic Goods Act 1989,</w:t>
      </w:r>
      <w:r w:rsidRPr="0068154A">
        <w:rPr>
          <w:rFonts w:ascii="Segoe UI" w:hAnsi="Segoe UI" w:cs="Segoe UI"/>
          <w:color w:val="000000" w:themeColor="text1"/>
        </w:rPr>
        <w:t xml:space="preserve"> we:</w:t>
      </w:r>
    </w:p>
    <w:p w14:paraId="145CB59C"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apply scientific and clinical expertise to assess whether the benefits of a therapeutic good outweigh any risks to health and safety</w:t>
      </w:r>
    </w:p>
    <w:p w14:paraId="43AFCF3A"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assess the suitability of therapeutic goods for supply, import, and export from Australia</w:t>
      </w:r>
    </w:p>
    <w:p w14:paraId="4AADCEB1"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regulate manufacturers of therapeutic goods to ensure they meet acceptable standards of manufacturing quality</w:t>
      </w:r>
    </w:p>
    <w:p w14:paraId="08DF485A"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assess the quality and compliance of therapeutic goods on the market, including through laboratory testing where appropriate</w:t>
      </w:r>
    </w:p>
    <w:p w14:paraId="78E75552"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implement a range of regulatory actions that are proportionate to the potential risk arising from non-compliance or emerging safety concerns.</w:t>
      </w:r>
    </w:p>
    <w:p w14:paraId="5DC12692" w14:textId="77777777" w:rsidR="00943D42" w:rsidRPr="0068154A" w:rsidRDefault="00943D42" w:rsidP="00943D42">
      <w:pPr>
        <w:spacing w:before="180" w:after="120"/>
        <w:rPr>
          <w:rFonts w:ascii="Segoe UI" w:hAnsi="Segoe UI" w:cs="Segoe UI"/>
          <w:color w:val="000000" w:themeColor="text1"/>
        </w:rPr>
      </w:pPr>
      <w:r w:rsidRPr="0068154A">
        <w:rPr>
          <w:rFonts w:ascii="Segoe UI" w:hAnsi="Segoe UI" w:cs="Segoe UI"/>
          <w:color w:val="000000" w:themeColor="text1"/>
        </w:rPr>
        <w:t xml:space="preserve">We achieve this by applying risk-based processes for both pre-market assessment and </w:t>
      </w:r>
      <w:r>
        <w:rPr>
          <w:rFonts w:ascii="Segoe UI" w:hAnsi="Segoe UI" w:cs="Segoe UI"/>
          <w:color w:val="000000" w:themeColor="text1"/>
        </w:rPr>
        <w:br/>
      </w:r>
      <w:r w:rsidRPr="0068154A">
        <w:rPr>
          <w:rFonts w:ascii="Segoe UI" w:hAnsi="Segoe UI" w:cs="Segoe UI"/>
          <w:color w:val="000000" w:themeColor="text1"/>
        </w:rPr>
        <w:t>post-</w:t>
      </w:r>
      <w:r>
        <w:rPr>
          <w:rFonts w:ascii="Segoe UI" w:hAnsi="Segoe UI" w:cs="Segoe UI"/>
          <w:color w:val="000000" w:themeColor="text1"/>
        </w:rPr>
        <w:t>market</w:t>
      </w:r>
      <w:r w:rsidRPr="0068154A">
        <w:rPr>
          <w:rFonts w:ascii="Segoe UI" w:hAnsi="Segoe UI" w:cs="Segoe UI"/>
          <w:color w:val="000000" w:themeColor="text1"/>
        </w:rPr>
        <w:t xml:space="preserve"> monitoring, as well as promoting regulatory compliance through clear and transparent decision-making, providing education and guidance, and using innovative technologies and ideas to streamline business functions.</w:t>
      </w:r>
    </w:p>
    <w:p w14:paraId="55F18B93" w14:textId="77777777" w:rsidR="00943D42" w:rsidRPr="00294B57" w:rsidRDefault="00943D42" w:rsidP="00943D42">
      <w:pPr>
        <w:pStyle w:val="Heading1"/>
        <w:rPr>
          <w:sz w:val="32"/>
        </w:rPr>
      </w:pPr>
      <w:bookmarkStart w:id="15" w:name="devices"/>
      <w:bookmarkStart w:id="16" w:name="otg"/>
      <w:bookmarkStart w:id="17" w:name="_Toc101442834"/>
      <w:bookmarkStart w:id="18" w:name="_Toc115438568"/>
      <w:bookmarkStart w:id="19" w:name="_Toc115438622"/>
      <w:bookmarkStart w:id="20" w:name="_Toc118290375"/>
      <w:bookmarkStart w:id="21" w:name="_Toc118290536"/>
      <w:bookmarkEnd w:id="15"/>
      <w:bookmarkEnd w:id="16"/>
      <w:r w:rsidRPr="00294B57">
        <w:rPr>
          <w:sz w:val="32"/>
        </w:rPr>
        <w:t>Our vision</w:t>
      </w:r>
      <w:bookmarkEnd w:id="17"/>
      <w:bookmarkEnd w:id="18"/>
      <w:bookmarkEnd w:id="19"/>
      <w:bookmarkEnd w:id="20"/>
      <w:bookmarkEnd w:id="21"/>
    </w:p>
    <w:p w14:paraId="2E846CC1" w14:textId="77777777" w:rsidR="00943D42" w:rsidRPr="00CD59F8" w:rsidRDefault="00943D42" w:rsidP="00943D42">
      <w:pPr>
        <w:rPr>
          <w:rFonts w:ascii="Segoe UI" w:hAnsi="Segoe UI" w:cs="Segoe UI"/>
          <w:color w:val="000000" w:themeColor="text1"/>
        </w:rPr>
      </w:pPr>
      <w:r w:rsidRPr="0068154A">
        <w:rPr>
          <w:rFonts w:ascii="Segoe UI" w:hAnsi="Segoe UI" w:cs="Segoe UI"/>
          <w:color w:val="000000" w:themeColor="text1"/>
        </w:rPr>
        <w:t>Our</w:t>
      </w:r>
      <w:r w:rsidRPr="0068154A">
        <w:rPr>
          <w:rFonts w:ascii="Segoe UI" w:hAnsi="Segoe UI" w:cs="Segoe UI"/>
          <w:color w:val="000000" w:themeColor="text1"/>
          <w:szCs w:val="22"/>
        </w:rPr>
        <w:t xml:space="preserve"> vision </w:t>
      </w:r>
      <w:r w:rsidRPr="00CD59F8">
        <w:rPr>
          <w:rFonts w:ascii="Segoe UI" w:hAnsi="Segoe UI" w:cs="Segoe UI"/>
          <w:color w:val="000000" w:themeColor="text1"/>
        </w:rPr>
        <w:t>is for better health and wellbeing for all Australians through regulatory excellence. This links directly with the Department of Health and Aged Care’s vision of better health and wellbeing for all Australians, now and for future generations.</w:t>
      </w:r>
    </w:p>
    <w:p w14:paraId="294D0699" w14:textId="77777777" w:rsidR="00943D42" w:rsidRPr="00294B57" w:rsidRDefault="00943D42" w:rsidP="00943D42">
      <w:pPr>
        <w:pStyle w:val="Heading1"/>
        <w:rPr>
          <w:sz w:val="32"/>
        </w:rPr>
      </w:pPr>
      <w:bookmarkStart w:id="22" w:name="_Toc115438569"/>
      <w:bookmarkStart w:id="23" w:name="_Toc115438623"/>
      <w:bookmarkStart w:id="24" w:name="_Toc118290376"/>
      <w:bookmarkStart w:id="25" w:name="_Toc118290537"/>
      <w:r w:rsidRPr="00294B57">
        <w:rPr>
          <w:sz w:val="32"/>
        </w:rPr>
        <w:t>Our s</w:t>
      </w:r>
      <w:bookmarkStart w:id="26" w:name="_Toc18335745"/>
      <w:bookmarkStart w:id="27" w:name="_Toc101442838"/>
      <w:r w:rsidRPr="00294B57">
        <w:rPr>
          <w:sz w:val="32"/>
        </w:rPr>
        <w:t>trategic framework</w:t>
      </w:r>
      <w:bookmarkEnd w:id="22"/>
      <w:bookmarkEnd w:id="23"/>
      <w:bookmarkEnd w:id="24"/>
      <w:bookmarkEnd w:id="25"/>
      <w:bookmarkEnd w:id="26"/>
      <w:bookmarkEnd w:id="27"/>
    </w:p>
    <w:p w14:paraId="0B02F74C" w14:textId="77777777" w:rsidR="00943D42" w:rsidRPr="0068154A" w:rsidRDefault="00943D42" w:rsidP="00943D42">
      <w:pPr>
        <w:spacing w:before="180" w:after="120"/>
        <w:rPr>
          <w:rFonts w:ascii="Segoe UI" w:hAnsi="Segoe UI" w:cs="Segoe UI"/>
          <w:color w:val="000000" w:themeColor="text1"/>
        </w:rPr>
      </w:pPr>
      <w:r w:rsidRPr="0068154A">
        <w:rPr>
          <w:rFonts w:ascii="Segoe UI" w:hAnsi="Segoe UI" w:cs="Segoe UI"/>
          <w:color w:val="000000" w:themeColor="text1"/>
        </w:rPr>
        <w:t xml:space="preserve">By regulating therapeutic goods in accordance with the </w:t>
      </w:r>
      <w:r w:rsidRPr="0068154A">
        <w:rPr>
          <w:rFonts w:ascii="Segoe UI" w:hAnsi="Segoe UI" w:cs="Segoe UI"/>
          <w:i/>
          <w:color w:val="000000" w:themeColor="text1"/>
        </w:rPr>
        <w:t>Therapeutic Goods Act 1989</w:t>
      </w:r>
      <w:r w:rsidRPr="0068154A">
        <w:rPr>
          <w:rFonts w:ascii="Segoe UI" w:hAnsi="Segoe UI" w:cs="Segoe UI"/>
          <w:color w:val="000000" w:themeColor="text1"/>
        </w:rPr>
        <w:t xml:space="preserve"> and supporting regulations, we contribute to the Department’s strategic priorities:</w:t>
      </w:r>
    </w:p>
    <w:p w14:paraId="0BD5DEAD"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better health and ageing outcomes for all Australians</w:t>
      </w:r>
    </w:p>
    <w:p w14:paraId="26CC51F0"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an affordable, quality health and aged care system</w:t>
      </w:r>
    </w:p>
    <w:p w14:paraId="07703BC8" w14:textId="77777777" w:rsidR="00943D42" w:rsidRPr="00897F73" w:rsidRDefault="00943D42" w:rsidP="00943D42">
      <w:pPr>
        <w:pStyle w:val="ListBullet"/>
        <w:numPr>
          <w:ilvl w:val="0"/>
          <w:numId w:val="16"/>
        </w:numPr>
        <w:spacing w:after="120"/>
        <w:rPr>
          <w:rFonts w:ascii="Segoe UI" w:hAnsi="Segoe UI" w:cs="Segoe UI"/>
          <w:szCs w:val="21"/>
        </w:rPr>
      </w:pPr>
      <w:r w:rsidRPr="00897F73">
        <w:rPr>
          <w:rFonts w:ascii="Segoe UI" w:hAnsi="Segoe UI" w:cs="Segoe UI"/>
          <w:szCs w:val="21"/>
        </w:rPr>
        <w:t>better sport outcomes.</w:t>
      </w:r>
    </w:p>
    <w:p w14:paraId="77B22817" w14:textId="77777777" w:rsidR="00943D42" w:rsidRDefault="00943D42" w:rsidP="00943D42">
      <w:pPr>
        <w:spacing w:before="180" w:after="120"/>
        <w:rPr>
          <w:rFonts w:asciiTheme="majorHAnsi" w:eastAsiaTheme="majorEastAsia" w:hAnsiTheme="majorHAnsi" w:cstheme="majorBidi"/>
          <w:color w:val="2F5496" w:themeColor="accent1" w:themeShade="BF"/>
          <w:sz w:val="32"/>
          <w:szCs w:val="32"/>
        </w:rPr>
      </w:pPr>
      <w:r w:rsidRPr="0068154A">
        <w:rPr>
          <w:rFonts w:ascii="Segoe UI" w:hAnsi="Segoe UI" w:cs="Segoe UI"/>
          <w:color w:val="000000" w:themeColor="text1"/>
        </w:rPr>
        <w:t xml:space="preserve">We are committed to delivering </w:t>
      </w:r>
      <w:r>
        <w:rPr>
          <w:rFonts w:ascii="Segoe UI" w:hAnsi="Segoe UI" w:cs="Segoe UI"/>
          <w:color w:val="000000" w:themeColor="text1"/>
        </w:rPr>
        <w:t xml:space="preserve">our part of </w:t>
      </w:r>
      <w:r w:rsidRPr="0068154A">
        <w:rPr>
          <w:rFonts w:ascii="Segoe UI" w:hAnsi="Segoe UI" w:cs="Segoe UI"/>
          <w:color w:val="000000" w:themeColor="text1"/>
        </w:rPr>
        <w:t>the Department’s Health Protection, Emergency Response and Regulation program through the protection of the health and safety of the Australian community, and the preparedness to respond to national health emergencies and risks through the regulation of therapeutic goods (including medicines, medical devices, and blood, cell, and tissue products). This applies to goods exported, imported, supplied, and manufactured in Australia.</w:t>
      </w:r>
      <w:bookmarkStart w:id="28" w:name="_Toc43710740"/>
      <w:bookmarkStart w:id="29" w:name="_Toc46243775"/>
    </w:p>
    <w:p w14:paraId="08B902A7" w14:textId="77777777" w:rsidR="00943D42" w:rsidRPr="00294B57" w:rsidRDefault="00943D42" w:rsidP="00943D42">
      <w:pPr>
        <w:pStyle w:val="Heading1"/>
        <w:rPr>
          <w:sz w:val="32"/>
        </w:rPr>
      </w:pPr>
      <w:bookmarkStart w:id="30" w:name="_Toc115438570"/>
      <w:bookmarkStart w:id="31" w:name="_Toc118290377"/>
      <w:bookmarkStart w:id="32" w:name="_Toc118290538"/>
      <w:r w:rsidRPr="00294B57">
        <w:rPr>
          <w:sz w:val="32"/>
        </w:rPr>
        <w:lastRenderedPageBreak/>
        <w:t>Measuring our performance</w:t>
      </w:r>
      <w:bookmarkEnd w:id="30"/>
      <w:bookmarkEnd w:id="31"/>
      <w:bookmarkEnd w:id="32"/>
    </w:p>
    <w:p w14:paraId="3CA783BB" w14:textId="77777777" w:rsidR="00943D42" w:rsidRPr="00C479FD" w:rsidRDefault="00943D42" w:rsidP="00943D42">
      <w:pPr>
        <w:rPr>
          <w:rFonts w:ascii="Segoe UI" w:hAnsi="Segoe UI" w:cs="Segoe UI"/>
          <w:color w:val="000000" w:themeColor="text1"/>
        </w:rPr>
      </w:pPr>
      <w:r>
        <w:rPr>
          <w:rFonts w:ascii="Segoe UI" w:hAnsi="Segoe UI" w:cs="Segoe UI"/>
          <w:color w:val="000000" w:themeColor="text1"/>
        </w:rPr>
        <w:t xml:space="preserve">In line with the Australian Government’s new expectations for regulator performance and reporting, we </w:t>
      </w:r>
      <w:r w:rsidRPr="002A1620">
        <w:rPr>
          <w:rFonts w:ascii="Segoe UI" w:hAnsi="Segoe UI" w:cs="Segoe UI"/>
        </w:rPr>
        <w:t xml:space="preserve">have combined our previous KPI Performance Regulator Report and our Performance Statistics </w:t>
      </w:r>
      <w:r>
        <w:rPr>
          <w:rFonts w:ascii="Segoe UI" w:hAnsi="Segoe UI" w:cs="Segoe UI"/>
        </w:rPr>
        <w:t>R</w:t>
      </w:r>
      <w:r w:rsidRPr="002A1620">
        <w:rPr>
          <w:rFonts w:ascii="Segoe UI" w:hAnsi="Segoe UI" w:cs="Segoe UI"/>
        </w:rPr>
        <w:t xml:space="preserve">eport into this </w:t>
      </w:r>
      <w:r>
        <w:rPr>
          <w:rFonts w:ascii="Segoe UI" w:hAnsi="Segoe UI" w:cs="Segoe UI"/>
        </w:rPr>
        <w:t>re</w:t>
      </w:r>
      <w:r w:rsidRPr="002A1620">
        <w:rPr>
          <w:rFonts w:ascii="Segoe UI" w:hAnsi="Segoe UI" w:cs="Segoe UI"/>
        </w:rPr>
        <w:t>port.</w:t>
      </w:r>
      <w:r>
        <w:rPr>
          <w:rFonts w:ascii="Segoe UI" w:hAnsi="Segoe UI" w:cs="Segoe UI"/>
          <w:color w:val="000000" w:themeColor="text1"/>
        </w:rPr>
        <w:t xml:space="preserve"> W</w:t>
      </w:r>
      <w:r w:rsidRPr="00C479FD">
        <w:rPr>
          <w:rFonts w:ascii="Segoe UI" w:hAnsi="Segoe UI" w:cs="Segoe UI"/>
          <w:color w:val="000000" w:themeColor="text1"/>
        </w:rPr>
        <w:t xml:space="preserve">e </w:t>
      </w:r>
      <w:r>
        <w:rPr>
          <w:rFonts w:ascii="Segoe UI" w:hAnsi="Segoe UI" w:cs="Segoe UI"/>
          <w:color w:val="000000" w:themeColor="text1"/>
        </w:rPr>
        <w:t xml:space="preserve">will </w:t>
      </w:r>
      <w:r w:rsidRPr="00C479FD">
        <w:rPr>
          <w:rFonts w:ascii="Segoe UI" w:hAnsi="Segoe UI" w:cs="Segoe UI"/>
          <w:color w:val="000000" w:themeColor="text1"/>
        </w:rPr>
        <w:t xml:space="preserve">undertake our regulatory functions by applying 3 principles of regulator best practice: </w:t>
      </w:r>
    </w:p>
    <w:p w14:paraId="01756638" w14:textId="77777777" w:rsidR="00943D42" w:rsidRPr="009E4C59" w:rsidRDefault="00943D42" w:rsidP="00943D42">
      <w:pPr>
        <w:pStyle w:val="ListBullet2"/>
        <w:numPr>
          <w:ilvl w:val="0"/>
          <w:numId w:val="0"/>
        </w:numPr>
        <w:spacing w:before="180" w:after="120"/>
        <w:rPr>
          <w:rFonts w:ascii="Segoe UI" w:hAnsi="Segoe UI" w:cs="Segoe UI"/>
          <w:b/>
          <w:bCs/>
        </w:rPr>
      </w:pPr>
      <w:bookmarkStart w:id="33" w:name="_Toc74731298"/>
      <w:bookmarkStart w:id="34" w:name="_Hlk115420633"/>
      <w:r w:rsidRPr="009E4C59">
        <w:rPr>
          <w:rFonts w:ascii="Segoe UI" w:hAnsi="Segoe UI" w:cs="Segoe UI"/>
          <w:b/>
          <w:bCs/>
        </w:rPr>
        <w:t>Continuous improvement and building trust</w:t>
      </w:r>
      <w:bookmarkEnd w:id="33"/>
    </w:p>
    <w:p w14:paraId="0FDF1830" w14:textId="77777777" w:rsidR="00943D42" w:rsidRPr="009E4C59" w:rsidRDefault="00943D42" w:rsidP="00943D42">
      <w:pPr>
        <w:pStyle w:val="ListBullet2"/>
        <w:numPr>
          <w:ilvl w:val="0"/>
          <w:numId w:val="0"/>
        </w:numPr>
        <w:spacing w:before="180" w:after="120"/>
        <w:rPr>
          <w:rFonts w:ascii="Segoe UI" w:hAnsi="Segoe UI" w:cs="Segoe UI"/>
        </w:rPr>
      </w:pPr>
      <w:r w:rsidRPr="009E4C59">
        <w:rPr>
          <w:rFonts w:ascii="Segoe UI" w:hAnsi="Segoe UI" w:cs="Segoe UI"/>
        </w:rPr>
        <w:t>We:</w:t>
      </w:r>
    </w:p>
    <w:p w14:paraId="7CAF927F"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use qualitative and quantitative analysis to assess and report on performance, and drive evidence-based continuous improvement</w:t>
      </w:r>
    </w:p>
    <w:p w14:paraId="76940C28"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promote a culture that builds public confidence in our work and trust in our decision-making.</w:t>
      </w:r>
    </w:p>
    <w:p w14:paraId="28A34010" w14:textId="77777777" w:rsidR="00943D42" w:rsidRPr="009E4C59" w:rsidRDefault="00943D42" w:rsidP="00943D42">
      <w:pPr>
        <w:pStyle w:val="ListBullet2"/>
        <w:numPr>
          <w:ilvl w:val="0"/>
          <w:numId w:val="0"/>
        </w:numPr>
        <w:spacing w:before="180" w:after="120"/>
        <w:rPr>
          <w:rFonts w:ascii="Segoe UI" w:hAnsi="Segoe UI" w:cs="Segoe UI"/>
          <w:b/>
          <w:bCs/>
        </w:rPr>
      </w:pPr>
      <w:bookmarkStart w:id="35" w:name="_Toc74731299"/>
      <w:r w:rsidRPr="009E4C59">
        <w:rPr>
          <w:rFonts w:ascii="Segoe UI" w:hAnsi="Segoe UI" w:cs="Segoe UI"/>
          <w:b/>
          <w:bCs/>
        </w:rPr>
        <w:t>Risk based and data driven</w:t>
      </w:r>
      <w:bookmarkEnd w:id="35"/>
    </w:p>
    <w:p w14:paraId="19DD5E16" w14:textId="77777777" w:rsidR="00943D42" w:rsidRPr="002A1620" w:rsidRDefault="00943D42" w:rsidP="00943D42">
      <w:pPr>
        <w:pStyle w:val="ListBullet2"/>
        <w:numPr>
          <w:ilvl w:val="0"/>
          <w:numId w:val="0"/>
        </w:numPr>
        <w:spacing w:before="180" w:after="120"/>
        <w:rPr>
          <w:rFonts w:ascii="Segoe UI" w:hAnsi="Segoe UI" w:cs="Segoe UI"/>
          <w:szCs w:val="21"/>
        </w:rPr>
      </w:pPr>
      <w:r w:rsidRPr="002A1620">
        <w:rPr>
          <w:rFonts w:ascii="Segoe UI" w:hAnsi="Segoe UI" w:cs="Segoe UI"/>
          <w:szCs w:val="21"/>
        </w:rPr>
        <w:t>We:</w:t>
      </w:r>
    </w:p>
    <w:p w14:paraId="5C6F3547"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actively understand, engage with, and effectively mitigate strategic risks to successfully manage our regulatory functions without unnecessarily impeding the operations of regulated entities</w:t>
      </w:r>
    </w:p>
    <w:p w14:paraId="315BC2FB"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use data sources that meet relevant data assurance standards for assessing and reporting on the quality of statistical information</w:t>
      </w:r>
      <w:r>
        <w:rPr>
          <w:rFonts w:ascii="Segoe UI" w:hAnsi="Segoe UI" w:cs="Segoe UI"/>
          <w:szCs w:val="21"/>
        </w:rPr>
        <w:t>.</w:t>
      </w:r>
    </w:p>
    <w:p w14:paraId="2853D706" w14:textId="77777777" w:rsidR="00943D42" w:rsidRPr="009E4C59" w:rsidRDefault="00943D42" w:rsidP="00943D42">
      <w:pPr>
        <w:pStyle w:val="ListBullet2"/>
        <w:numPr>
          <w:ilvl w:val="0"/>
          <w:numId w:val="0"/>
        </w:numPr>
        <w:spacing w:before="180" w:after="120"/>
        <w:rPr>
          <w:rFonts w:ascii="Segoe UI" w:hAnsi="Segoe UI" w:cs="Segoe UI"/>
          <w:b/>
          <w:bCs/>
        </w:rPr>
      </w:pPr>
      <w:bookmarkStart w:id="36" w:name="_Toc74731300"/>
      <w:r w:rsidRPr="009E4C59">
        <w:rPr>
          <w:rFonts w:ascii="Segoe UI" w:hAnsi="Segoe UI" w:cs="Segoe UI"/>
          <w:b/>
          <w:bCs/>
        </w:rPr>
        <w:t>Collaboration and engagement</w:t>
      </w:r>
      <w:bookmarkEnd w:id="36"/>
    </w:p>
    <w:p w14:paraId="336CD1BB" w14:textId="77777777" w:rsidR="00943D42" w:rsidRPr="009E4C59" w:rsidRDefault="00943D42" w:rsidP="00943D42">
      <w:pPr>
        <w:pStyle w:val="ListBullet2"/>
        <w:numPr>
          <w:ilvl w:val="0"/>
          <w:numId w:val="0"/>
        </w:numPr>
        <w:spacing w:before="180" w:after="120"/>
        <w:rPr>
          <w:rFonts w:ascii="Segoe UI" w:hAnsi="Segoe UI" w:cs="Segoe UI"/>
        </w:rPr>
      </w:pPr>
      <w:r w:rsidRPr="009E4C59">
        <w:rPr>
          <w:rFonts w:ascii="Segoe UI" w:hAnsi="Segoe UI" w:cs="Segoe UI"/>
        </w:rPr>
        <w:t>We:</w:t>
      </w:r>
    </w:p>
    <w:p w14:paraId="70B6B086"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seek opportunities to inform, engage and consult with our stakeholders and the Australian community</w:t>
      </w:r>
    </w:p>
    <w:p w14:paraId="2B9EEA5C" w14:textId="77777777" w:rsidR="00943D42" w:rsidRPr="002A1620" w:rsidRDefault="00943D42" w:rsidP="00943D42">
      <w:pPr>
        <w:pStyle w:val="ListBullet"/>
        <w:numPr>
          <w:ilvl w:val="0"/>
          <w:numId w:val="16"/>
        </w:numPr>
        <w:spacing w:after="120"/>
        <w:rPr>
          <w:rFonts w:ascii="Segoe UI" w:hAnsi="Segoe UI" w:cs="Segoe UI"/>
          <w:szCs w:val="21"/>
        </w:rPr>
      </w:pPr>
      <w:r>
        <w:rPr>
          <w:rFonts w:ascii="Segoe UI" w:hAnsi="Segoe UI" w:cs="Segoe UI"/>
          <w:szCs w:val="21"/>
        </w:rPr>
        <w:t>are</w:t>
      </w:r>
      <w:r w:rsidRPr="002A1620">
        <w:rPr>
          <w:rFonts w:ascii="Segoe UI" w:hAnsi="Segoe UI" w:cs="Segoe UI"/>
          <w:szCs w:val="21"/>
        </w:rPr>
        <w:t xml:space="preserve"> receptive to feedback and diverse stakeholder views</w:t>
      </w:r>
    </w:p>
    <w:p w14:paraId="0A9191A2"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seek to increase transparency in decision-making processes</w:t>
      </w:r>
    </w:p>
    <w:p w14:paraId="0D8CAEE6" w14:textId="77777777" w:rsidR="00943D42" w:rsidRPr="002A1620" w:rsidRDefault="00943D42" w:rsidP="00943D42">
      <w:pPr>
        <w:pStyle w:val="ListBullet"/>
        <w:numPr>
          <w:ilvl w:val="0"/>
          <w:numId w:val="16"/>
        </w:numPr>
        <w:spacing w:after="120"/>
        <w:rPr>
          <w:rFonts w:ascii="Segoe UI" w:hAnsi="Segoe UI" w:cs="Segoe UI"/>
          <w:szCs w:val="21"/>
        </w:rPr>
      </w:pPr>
      <w:r w:rsidRPr="002A1620">
        <w:rPr>
          <w:rFonts w:ascii="Segoe UI" w:hAnsi="Segoe UI" w:cs="Segoe UI"/>
          <w:szCs w:val="21"/>
        </w:rPr>
        <w:t>provide up-to-date, clear, and accessible guidance and information to assist regulated entities with compliance.</w:t>
      </w:r>
    </w:p>
    <w:p w14:paraId="691E6620" w14:textId="77777777" w:rsidR="00943D42" w:rsidRPr="00863A86" w:rsidRDefault="00943D42" w:rsidP="00943D42">
      <w:pPr>
        <w:rPr>
          <w:rFonts w:ascii="Segoe UI" w:hAnsi="Segoe UI" w:cs="Segoe UI"/>
        </w:rPr>
      </w:pPr>
      <w:bookmarkStart w:id="37" w:name="_Toc87867329"/>
      <w:bookmarkStart w:id="38" w:name="_Toc90992833"/>
      <w:bookmarkEnd w:id="0"/>
      <w:bookmarkEnd w:id="28"/>
      <w:bookmarkEnd w:id="29"/>
      <w:bookmarkEnd w:id="34"/>
      <w:r w:rsidRPr="009E4C59">
        <w:rPr>
          <w:rFonts w:ascii="Segoe UI" w:hAnsi="Segoe UI" w:cs="Segoe UI"/>
        </w:rPr>
        <w:t xml:space="preserve">Using these </w:t>
      </w:r>
      <w:r>
        <w:rPr>
          <w:rFonts w:ascii="Segoe UI" w:hAnsi="Segoe UI" w:cs="Segoe UI"/>
        </w:rPr>
        <w:t>3</w:t>
      </w:r>
      <w:r w:rsidRPr="009E4C59">
        <w:rPr>
          <w:rFonts w:ascii="Segoe UI" w:hAnsi="Segoe UI" w:cs="Segoe UI"/>
        </w:rPr>
        <w:t xml:space="preserve"> principles as a platform, we </w:t>
      </w:r>
      <w:r>
        <w:rPr>
          <w:rFonts w:ascii="Segoe UI" w:hAnsi="Segoe UI" w:cs="Segoe UI"/>
        </w:rPr>
        <w:t xml:space="preserve">have outlined our performance against the strategic objectives outlined in our 2021-2022 Business Plan. </w:t>
      </w:r>
      <w:r w:rsidRPr="00863A86">
        <w:rPr>
          <w:rFonts w:ascii="Segoe UI" w:hAnsi="Segoe UI" w:cs="Segoe UI"/>
        </w:rPr>
        <w:t xml:space="preserve">Our priorities set out in the 2021-2022 TGA Annual Business Plan </w:t>
      </w:r>
      <w:r>
        <w:rPr>
          <w:rFonts w:ascii="Segoe UI" w:hAnsi="Segoe UI" w:cs="Segoe UI"/>
        </w:rPr>
        <w:t>are</w:t>
      </w:r>
      <w:r w:rsidRPr="00863A86">
        <w:rPr>
          <w:rFonts w:ascii="Segoe UI" w:hAnsi="Segoe UI" w:cs="Segoe UI"/>
        </w:rPr>
        <w:t>:</w:t>
      </w:r>
    </w:p>
    <w:p w14:paraId="4E40B8C9" w14:textId="77777777" w:rsidR="00943D42" w:rsidRPr="00863A86" w:rsidRDefault="00943D42" w:rsidP="00943D42">
      <w:pPr>
        <w:pStyle w:val="ListBullet"/>
        <w:spacing w:after="120"/>
        <w:ind w:left="567" w:hanging="357"/>
        <w:rPr>
          <w:rFonts w:ascii="Segoe UI" w:hAnsi="Segoe UI" w:cs="Segoe UI"/>
          <w:color w:val="000000" w:themeColor="text1"/>
        </w:rPr>
      </w:pPr>
      <w:r w:rsidRPr="00863A86">
        <w:rPr>
          <w:rFonts w:ascii="Segoe UI" w:hAnsi="Segoe UI" w:cs="Segoe UI"/>
          <w:b/>
          <w:bCs/>
          <w:color w:val="000000" w:themeColor="text1"/>
        </w:rPr>
        <w:t>Product regulation and safety</w:t>
      </w:r>
      <w:r w:rsidRPr="00863A86">
        <w:rPr>
          <w:rFonts w:ascii="Segoe UI" w:hAnsi="Segoe UI" w:cs="Segoe UI"/>
          <w:color w:val="000000" w:themeColor="text1"/>
        </w:rPr>
        <w:t xml:space="preserve"> – including COVID-19 medicines, vaccines and medical devices, and digital transformation</w:t>
      </w:r>
    </w:p>
    <w:p w14:paraId="23FDC4B9" w14:textId="77777777" w:rsidR="00943D42" w:rsidRPr="00863A86" w:rsidRDefault="00943D42" w:rsidP="00943D42">
      <w:pPr>
        <w:pStyle w:val="ListBullet"/>
        <w:spacing w:after="120"/>
        <w:ind w:left="567" w:hanging="357"/>
        <w:rPr>
          <w:rFonts w:ascii="Segoe UI" w:hAnsi="Segoe UI" w:cs="Segoe UI"/>
          <w:color w:val="000000" w:themeColor="text1"/>
        </w:rPr>
      </w:pPr>
      <w:r w:rsidRPr="00863A86">
        <w:rPr>
          <w:rFonts w:ascii="Segoe UI" w:hAnsi="Segoe UI" w:cs="Segoe UI"/>
          <w:b/>
          <w:bCs/>
          <w:color w:val="000000" w:themeColor="text1"/>
        </w:rPr>
        <w:t>Regulatory reform</w:t>
      </w:r>
      <w:r w:rsidRPr="00863A86">
        <w:rPr>
          <w:rFonts w:ascii="Segoe UI" w:hAnsi="Segoe UI" w:cs="Segoe UI"/>
          <w:color w:val="000000" w:themeColor="text1"/>
        </w:rPr>
        <w:t xml:space="preserve"> – through consulting on and implementing initiatives following policy approval from government</w:t>
      </w:r>
    </w:p>
    <w:p w14:paraId="5970AE8B" w14:textId="77777777" w:rsidR="00943D42" w:rsidRPr="00863A86" w:rsidRDefault="00943D42" w:rsidP="00943D42">
      <w:pPr>
        <w:pStyle w:val="ListBullet"/>
        <w:spacing w:after="120"/>
        <w:ind w:left="567" w:hanging="357"/>
        <w:rPr>
          <w:rFonts w:ascii="Segoe UI" w:hAnsi="Segoe UI" w:cs="Segoe UI"/>
          <w:color w:val="000000" w:themeColor="text1"/>
        </w:rPr>
      </w:pPr>
      <w:r w:rsidRPr="00863A86">
        <w:rPr>
          <w:rFonts w:ascii="Segoe UI" w:hAnsi="Segoe UI" w:cs="Segoe UI"/>
          <w:b/>
          <w:bCs/>
          <w:color w:val="000000" w:themeColor="text1"/>
        </w:rPr>
        <w:t>International engagement</w:t>
      </w:r>
      <w:r w:rsidRPr="00863A86">
        <w:rPr>
          <w:rFonts w:ascii="Segoe UI" w:hAnsi="Segoe UI" w:cs="Segoe UI"/>
          <w:color w:val="000000" w:themeColor="text1"/>
        </w:rPr>
        <w:t xml:space="preserve"> – through activities that promote international information sharing, work sharing, collaboration and regulatory convergence, as well as programs for regulatory strengthening/assistance, and medicines testing in our region</w:t>
      </w:r>
    </w:p>
    <w:p w14:paraId="52E4F352" w14:textId="77777777" w:rsidR="00943D42" w:rsidRPr="00863A86" w:rsidRDefault="00943D42" w:rsidP="00943D42">
      <w:pPr>
        <w:pStyle w:val="ListBullet"/>
        <w:spacing w:after="120"/>
        <w:ind w:left="567" w:hanging="357"/>
        <w:rPr>
          <w:rFonts w:ascii="Segoe UI" w:hAnsi="Segoe UI" w:cs="Segoe UI"/>
          <w:color w:val="000000" w:themeColor="text1"/>
        </w:rPr>
      </w:pPr>
      <w:r w:rsidRPr="00863A86">
        <w:rPr>
          <w:rFonts w:ascii="Segoe UI" w:hAnsi="Segoe UI" w:cs="Segoe UI"/>
          <w:b/>
          <w:bCs/>
          <w:color w:val="000000" w:themeColor="text1"/>
        </w:rPr>
        <w:t>Regulatory education and compliance</w:t>
      </w:r>
      <w:r w:rsidRPr="00863A86">
        <w:rPr>
          <w:rFonts w:ascii="Segoe UI" w:hAnsi="Segoe UI" w:cs="Segoe UI"/>
          <w:color w:val="000000" w:themeColor="text1"/>
        </w:rPr>
        <w:t xml:space="preserve"> – through education, monitoring, targeted compliance and enforcement activities and appropriate action.</w:t>
      </w:r>
    </w:p>
    <w:p w14:paraId="34576F0D" w14:textId="77777777" w:rsidR="00943D42" w:rsidRPr="00294B57" w:rsidRDefault="00943D42" w:rsidP="00943D42">
      <w:pPr>
        <w:pStyle w:val="Heading2"/>
        <w:rPr>
          <w:sz w:val="26"/>
          <w:szCs w:val="26"/>
        </w:rPr>
      </w:pPr>
      <w:bookmarkStart w:id="39" w:name="_Toc115438571"/>
      <w:bookmarkStart w:id="40" w:name="_Toc115438625"/>
      <w:bookmarkStart w:id="41" w:name="_Toc118290378"/>
      <w:bookmarkStart w:id="42" w:name="_Toc118290539"/>
      <w:bookmarkEnd w:id="37"/>
      <w:bookmarkEnd w:id="38"/>
      <w:r w:rsidRPr="00294B57">
        <w:rPr>
          <w:sz w:val="26"/>
          <w:szCs w:val="26"/>
        </w:rPr>
        <w:lastRenderedPageBreak/>
        <w:t>Priority 1 – Product regulation and safety</w:t>
      </w:r>
      <w:bookmarkEnd w:id="39"/>
      <w:bookmarkEnd w:id="40"/>
      <w:bookmarkEnd w:id="41"/>
      <w:bookmarkEnd w:id="42"/>
    </w:p>
    <w:p w14:paraId="194C0C88" w14:textId="77777777" w:rsidR="00943D42" w:rsidRPr="001B5E07" w:rsidRDefault="00943D42" w:rsidP="00943D42">
      <w:pPr>
        <w:pStyle w:val="Heading3"/>
      </w:pPr>
      <w:bookmarkStart w:id="43" w:name="_Toc118290379"/>
      <w:r w:rsidRPr="001B5E07">
        <w:t xml:space="preserve">Prioritise COVID-19 </w:t>
      </w:r>
      <w:r w:rsidRPr="008262B7">
        <w:t>medicines</w:t>
      </w:r>
      <w:r w:rsidRPr="001B5E07">
        <w:t xml:space="preserve"> and medical devices</w:t>
      </w:r>
      <w:bookmarkEnd w:id="43"/>
    </w:p>
    <w:p w14:paraId="158989D6" w14:textId="77777777" w:rsidR="00943D42" w:rsidRDefault="00943D42" w:rsidP="00943D42">
      <w:pPr>
        <w:pStyle w:val="Heading5-numbered"/>
        <w:numPr>
          <w:ilvl w:val="2"/>
          <w:numId w:val="13"/>
        </w:numPr>
      </w:pPr>
      <w:bookmarkStart w:id="44" w:name="_Toc118290380"/>
      <w:r>
        <w:t>We</w:t>
      </w:r>
      <w:r w:rsidRPr="00523170">
        <w:t xml:space="preserve"> </w:t>
      </w:r>
      <w:r w:rsidRPr="008262B7">
        <w:t>continued</w:t>
      </w:r>
      <w:r w:rsidRPr="00523170">
        <w:t xml:space="preserve"> to </w:t>
      </w:r>
      <w:r w:rsidRPr="00663798">
        <w:rPr>
          <w:lang w:val="en-AU"/>
        </w:rPr>
        <w:t>prioritise</w:t>
      </w:r>
      <w:r w:rsidRPr="00523170">
        <w:t xml:space="preserve"> medicines, vaccines and medical devices that are associated with COVID-19 without compromising safety</w:t>
      </w:r>
      <w:r>
        <w:t>,</w:t>
      </w:r>
      <w:r w:rsidRPr="00523170">
        <w:t xml:space="preserve"> and </w:t>
      </w:r>
      <w:r>
        <w:t xml:space="preserve">we </w:t>
      </w:r>
      <w:r w:rsidRPr="00523170">
        <w:t>worked together with our international regulatory counterparts.</w:t>
      </w:r>
      <w:bookmarkEnd w:id="44"/>
      <w:r w:rsidRPr="00523170">
        <w:t xml:space="preserve"> </w:t>
      </w:r>
    </w:p>
    <w:p w14:paraId="587994B5" w14:textId="77777777" w:rsidR="00943D42" w:rsidRDefault="00943D42" w:rsidP="00943D42">
      <w:pPr>
        <w:rPr>
          <w:rFonts w:ascii="Segoe UI" w:hAnsi="Segoe UI" w:cs="Segoe UI"/>
          <w:szCs w:val="21"/>
        </w:rPr>
      </w:pPr>
      <w:bookmarkStart w:id="45" w:name="_Hlk118730513"/>
      <w:bookmarkStart w:id="46" w:name="_Hlk118730241"/>
      <w:r w:rsidRPr="00523170">
        <w:rPr>
          <w:rFonts w:ascii="Segoe UI" w:hAnsi="Segoe UI" w:cs="Segoe UI"/>
          <w:szCs w:val="21"/>
        </w:rPr>
        <w:t xml:space="preserve">The TGA remains at the forefront of the Australian Government’s response to the COVID-19 pandemic. </w:t>
      </w:r>
      <w:r>
        <w:rPr>
          <w:rFonts w:ascii="Segoe UI" w:hAnsi="Segoe UI" w:cs="Segoe UI"/>
          <w:szCs w:val="21"/>
        </w:rPr>
        <w:t>In 2021-22 we prioritised the provisional approval of COVID-19 therapeutic goods, including:</w:t>
      </w:r>
    </w:p>
    <w:p w14:paraId="4B4AC5E9" w14:textId="77777777" w:rsidR="00943D42" w:rsidRPr="00F84260" w:rsidRDefault="00943D42" w:rsidP="00943D42">
      <w:pPr>
        <w:pStyle w:val="ListBullet"/>
        <w:numPr>
          <w:ilvl w:val="0"/>
          <w:numId w:val="16"/>
        </w:numPr>
        <w:spacing w:after="120"/>
        <w:rPr>
          <w:rFonts w:ascii="Segoe UI" w:hAnsi="Segoe UI" w:cs="Segoe UI"/>
          <w:szCs w:val="21"/>
        </w:rPr>
      </w:pPr>
      <w:bookmarkStart w:id="47" w:name="_Hlk119659309"/>
      <w:r w:rsidRPr="00F84260">
        <w:rPr>
          <w:rFonts w:ascii="Segoe UI" w:hAnsi="Segoe UI" w:cs="Segoe UI"/>
          <w:szCs w:val="21"/>
        </w:rPr>
        <w:t xml:space="preserve">the approval of </w:t>
      </w:r>
      <w:r w:rsidRPr="004E35B1">
        <w:rPr>
          <w:rFonts w:ascii="Segoe UI" w:hAnsi="Segoe UI" w:cs="Segoe UI"/>
          <w:szCs w:val="21"/>
        </w:rPr>
        <w:t xml:space="preserve">Moderna’s </w:t>
      </w:r>
      <w:proofErr w:type="spellStart"/>
      <w:r w:rsidRPr="004E35B1">
        <w:rPr>
          <w:rFonts w:ascii="Segoe UI" w:hAnsi="Segoe UI" w:cs="Segoe UI"/>
          <w:szCs w:val="21"/>
        </w:rPr>
        <w:t>Elasomeran</w:t>
      </w:r>
      <w:proofErr w:type="spellEnd"/>
      <w:r w:rsidRPr="004E35B1">
        <w:rPr>
          <w:rFonts w:ascii="Segoe UI" w:hAnsi="Segoe UI" w:cs="Segoe UI"/>
          <w:szCs w:val="21"/>
        </w:rPr>
        <w:t xml:space="preserve"> (SPIKEVAX) vaccine for individuals aged 18 years and older in 23 working days</w:t>
      </w:r>
    </w:p>
    <w:p w14:paraId="0E97538A" w14:textId="77777777" w:rsidR="00943D42" w:rsidRDefault="00943D42" w:rsidP="00943D42">
      <w:pPr>
        <w:pStyle w:val="ListBullet"/>
        <w:numPr>
          <w:ilvl w:val="0"/>
          <w:numId w:val="16"/>
        </w:numPr>
        <w:spacing w:after="120"/>
        <w:rPr>
          <w:rFonts w:ascii="Segoe UI" w:hAnsi="Segoe UI" w:cs="Segoe UI"/>
          <w:szCs w:val="21"/>
        </w:rPr>
      </w:pPr>
      <w:bookmarkStart w:id="48" w:name="_Hlk119659199"/>
      <w:r w:rsidRPr="009A684E">
        <w:rPr>
          <w:rFonts w:ascii="Segoe UI" w:hAnsi="Segoe UI" w:cs="Segoe UI"/>
          <w:szCs w:val="21"/>
        </w:rPr>
        <w:t xml:space="preserve">the approval of Pfizer’s Tozinameran (COMINARTY) vaccine for individuals aged </w:t>
      </w:r>
      <w:r>
        <w:rPr>
          <w:rFonts w:ascii="Segoe UI" w:hAnsi="Segoe UI" w:cs="Segoe UI"/>
          <w:szCs w:val="21"/>
        </w:rPr>
        <w:t>5-11</w:t>
      </w:r>
      <w:r w:rsidRPr="009A684E">
        <w:rPr>
          <w:rFonts w:ascii="Segoe UI" w:hAnsi="Segoe UI" w:cs="Segoe UI"/>
          <w:szCs w:val="21"/>
        </w:rPr>
        <w:t xml:space="preserve"> years and older in </w:t>
      </w:r>
      <w:r>
        <w:rPr>
          <w:rFonts w:ascii="Segoe UI" w:hAnsi="Segoe UI" w:cs="Segoe UI"/>
          <w:szCs w:val="21"/>
        </w:rPr>
        <w:t>25</w:t>
      </w:r>
      <w:r w:rsidRPr="009A684E">
        <w:rPr>
          <w:rFonts w:ascii="Segoe UI" w:hAnsi="Segoe UI" w:cs="Segoe UI"/>
          <w:szCs w:val="21"/>
        </w:rPr>
        <w:t xml:space="preserve"> working days</w:t>
      </w:r>
    </w:p>
    <w:bookmarkEnd w:id="48"/>
    <w:p w14:paraId="5E6C8B14" w14:textId="77777777" w:rsidR="00943D42" w:rsidRPr="00AB7BE0" w:rsidRDefault="00943D42" w:rsidP="00943D42">
      <w:pPr>
        <w:pStyle w:val="ListBullet"/>
        <w:numPr>
          <w:ilvl w:val="0"/>
          <w:numId w:val="16"/>
        </w:numPr>
        <w:spacing w:after="120"/>
        <w:rPr>
          <w:rFonts w:ascii="Segoe UI" w:hAnsi="Segoe UI" w:cs="Segoe UI"/>
          <w:szCs w:val="21"/>
        </w:rPr>
      </w:pPr>
      <w:r w:rsidRPr="00AB7BE0">
        <w:rPr>
          <w:rFonts w:ascii="Segoe UI" w:hAnsi="Segoe UI" w:cs="Segoe UI"/>
          <w:szCs w:val="21"/>
        </w:rPr>
        <w:t>the approval of Pfizer’s Tozinameran (COMINARTY) vaccine for individuals aged 12-15 years and older in 32 working days.</w:t>
      </w:r>
    </w:p>
    <w:bookmarkEnd w:id="47"/>
    <w:p w14:paraId="05207614" w14:textId="77777777" w:rsidR="00943D42" w:rsidRDefault="00943D42" w:rsidP="00943D42">
      <w:pPr>
        <w:rPr>
          <w:rFonts w:ascii="Segoe UI" w:hAnsi="Segoe UI" w:cs="Segoe UI"/>
          <w:szCs w:val="21"/>
        </w:rPr>
      </w:pPr>
      <w:r w:rsidRPr="00523170">
        <w:rPr>
          <w:noProof/>
        </w:rPr>
        <mc:AlternateContent>
          <mc:Choice Requires="wps">
            <w:drawing>
              <wp:anchor distT="45720" distB="45720" distL="114300" distR="114300" simplePos="0" relativeHeight="251661312" behindDoc="0" locked="0" layoutInCell="1" allowOverlap="1" wp14:anchorId="5BD5714C" wp14:editId="2668626D">
                <wp:simplePos x="0" y="0"/>
                <wp:positionH relativeFrom="margin">
                  <wp:align>left</wp:align>
                </wp:positionH>
                <wp:positionV relativeFrom="paragraph">
                  <wp:posOffset>810895</wp:posOffset>
                </wp:positionV>
                <wp:extent cx="5645150" cy="3291840"/>
                <wp:effectExtent l="0" t="0" r="1270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3291840"/>
                        </a:xfrm>
                        <a:prstGeom prst="rect">
                          <a:avLst/>
                        </a:prstGeom>
                        <a:solidFill>
                          <a:srgbClr val="FFFFFF"/>
                        </a:solidFill>
                        <a:ln w="9525">
                          <a:solidFill>
                            <a:srgbClr val="000000"/>
                          </a:solidFill>
                          <a:miter lim="800000"/>
                          <a:headEnd/>
                          <a:tailEnd/>
                        </a:ln>
                      </wps:spPr>
                      <wps:txbx>
                        <w:txbxContent>
                          <w:p w14:paraId="59876B7C" w14:textId="77777777" w:rsidR="00943D42" w:rsidRPr="002A1620" w:rsidRDefault="00943D42" w:rsidP="00943D42">
                            <w:pPr>
                              <w:rPr>
                                <w:rFonts w:ascii="Segoe UI" w:hAnsi="Segoe UI" w:cs="Segoe UI"/>
                                <w:b/>
                                <w:bCs/>
                                <w:szCs w:val="21"/>
                              </w:rPr>
                            </w:pPr>
                            <w:r w:rsidRPr="002A1620">
                              <w:rPr>
                                <w:rFonts w:ascii="Segoe UI" w:hAnsi="Segoe UI" w:cs="Segoe UI"/>
                                <w:b/>
                                <w:bCs/>
                                <w:szCs w:val="21"/>
                              </w:rPr>
                              <w:t>Case Study – Approval of COVID-19 vaccines</w:t>
                            </w:r>
                          </w:p>
                          <w:p w14:paraId="3B33602B" w14:textId="77777777" w:rsidR="00943D42" w:rsidRPr="002A1620" w:rsidRDefault="00943D42" w:rsidP="00943D42">
                            <w:pPr>
                              <w:rPr>
                                <w:rFonts w:ascii="Segoe UI" w:hAnsi="Segoe UI" w:cs="Segoe UI"/>
                                <w:szCs w:val="21"/>
                              </w:rPr>
                            </w:pPr>
                            <w:r w:rsidRPr="002A1620">
                              <w:rPr>
                                <w:rFonts w:ascii="Segoe UI" w:hAnsi="Segoe UI" w:cs="Segoe UI"/>
                                <w:szCs w:val="21"/>
                              </w:rPr>
                              <w:t xml:space="preserve">During the 2021-22 financial year </w:t>
                            </w:r>
                            <w:r>
                              <w:rPr>
                                <w:rFonts w:ascii="Segoe UI" w:hAnsi="Segoe UI" w:cs="Segoe UI"/>
                                <w:szCs w:val="21"/>
                              </w:rPr>
                              <w:t>we</w:t>
                            </w:r>
                            <w:r w:rsidRPr="002A1620">
                              <w:rPr>
                                <w:rFonts w:ascii="Segoe UI" w:hAnsi="Segoe UI" w:cs="Segoe UI"/>
                                <w:szCs w:val="21"/>
                              </w:rPr>
                              <w:t xml:space="preserve"> granted</w:t>
                            </w:r>
                            <w:r>
                              <w:rPr>
                                <w:rFonts w:ascii="Segoe UI" w:hAnsi="Segoe UI" w:cs="Segoe UI"/>
                                <w:szCs w:val="21"/>
                              </w:rPr>
                              <w:t xml:space="preserve"> initial</w:t>
                            </w:r>
                            <w:r w:rsidRPr="002A1620">
                              <w:rPr>
                                <w:rFonts w:ascii="Segoe UI" w:hAnsi="Segoe UI" w:cs="Segoe UI"/>
                                <w:szCs w:val="21"/>
                              </w:rPr>
                              <w:t xml:space="preserve"> provisional approval for </w:t>
                            </w:r>
                            <w:r>
                              <w:rPr>
                                <w:rFonts w:ascii="Segoe UI" w:hAnsi="Segoe UI" w:cs="Segoe UI"/>
                                <w:szCs w:val="21"/>
                              </w:rPr>
                              <w:t>two</w:t>
                            </w:r>
                            <w:r w:rsidRPr="002A1620">
                              <w:rPr>
                                <w:rFonts w:ascii="Segoe UI" w:hAnsi="Segoe UI" w:cs="Segoe UI"/>
                                <w:szCs w:val="21"/>
                              </w:rPr>
                              <w:t xml:space="preserve"> COVID-19 vaccines, NUVAXOVID (Novavax) and SPIKEVAX (Moderna). </w:t>
                            </w:r>
                          </w:p>
                          <w:p w14:paraId="3CFD2F95" w14:textId="77777777" w:rsidR="00943D42" w:rsidRPr="002A1620" w:rsidRDefault="00943D42" w:rsidP="00943D42">
                            <w:pPr>
                              <w:rPr>
                                <w:rFonts w:ascii="Segoe UI" w:hAnsi="Segoe UI" w:cs="Segoe UI"/>
                                <w:szCs w:val="21"/>
                              </w:rPr>
                            </w:pPr>
                            <w:r w:rsidRPr="002A1620">
                              <w:rPr>
                                <w:rFonts w:ascii="Segoe UI" w:hAnsi="Segoe UI" w:cs="Segoe UI"/>
                                <w:szCs w:val="21"/>
                              </w:rPr>
                              <w:t>Novavax is the first protein</w:t>
                            </w:r>
                            <w:r>
                              <w:rPr>
                                <w:rFonts w:ascii="Segoe UI" w:hAnsi="Segoe UI" w:cs="Segoe UI"/>
                                <w:szCs w:val="21"/>
                              </w:rPr>
                              <w:t xml:space="preserve"> subunit</w:t>
                            </w:r>
                            <w:r w:rsidRPr="002A1620">
                              <w:rPr>
                                <w:rFonts w:ascii="Segoe UI" w:hAnsi="Segoe UI" w:cs="Segoe UI"/>
                                <w:szCs w:val="21"/>
                              </w:rPr>
                              <w:t xml:space="preserve"> COVID-19 vaccine to receive regulatory approval in Australia. Protein vaccines use a non-infectious component found on the surface of the coronavirus and are manufactured in cells in a laboratory. After vaccination, immune cells recognise the vaccine protein as foreign and launch an immune response against it.</w:t>
                            </w:r>
                          </w:p>
                          <w:p w14:paraId="5817386D" w14:textId="77777777" w:rsidR="00943D42" w:rsidRPr="002A1620" w:rsidRDefault="00943D42" w:rsidP="00943D42">
                            <w:pPr>
                              <w:rPr>
                                <w:rFonts w:ascii="Segoe UI" w:hAnsi="Segoe UI" w:cs="Segoe UI"/>
                                <w:szCs w:val="21"/>
                              </w:rPr>
                            </w:pPr>
                            <w:r>
                              <w:rPr>
                                <w:rFonts w:ascii="Segoe UI" w:hAnsi="Segoe UI" w:cs="Segoe UI"/>
                                <w:szCs w:val="21"/>
                              </w:rPr>
                              <w:t>In contrast, t</w:t>
                            </w:r>
                            <w:r w:rsidRPr="002A1620">
                              <w:rPr>
                                <w:rFonts w:ascii="Segoe UI" w:hAnsi="Segoe UI" w:cs="Segoe UI"/>
                                <w:szCs w:val="21"/>
                              </w:rPr>
                              <w:t xml:space="preserve">he Moderna </w:t>
                            </w:r>
                            <w:r>
                              <w:rPr>
                                <w:rFonts w:ascii="Segoe UI" w:hAnsi="Segoe UI" w:cs="Segoe UI"/>
                                <w:szCs w:val="21"/>
                              </w:rPr>
                              <w:t xml:space="preserve">and Pfizer </w:t>
                            </w:r>
                            <w:r w:rsidRPr="002A1620">
                              <w:rPr>
                                <w:rFonts w:ascii="Segoe UI" w:hAnsi="Segoe UI" w:cs="Segoe UI"/>
                                <w:szCs w:val="21"/>
                              </w:rPr>
                              <w:t>vaccine</w:t>
                            </w:r>
                            <w:r>
                              <w:rPr>
                                <w:rFonts w:ascii="Segoe UI" w:hAnsi="Segoe UI" w:cs="Segoe UI"/>
                                <w:szCs w:val="21"/>
                              </w:rPr>
                              <w:t>s</w:t>
                            </w:r>
                            <w:r w:rsidRPr="002A1620">
                              <w:rPr>
                                <w:rFonts w:ascii="Segoe UI" w:hAnsi="Segoe UI" w:cs="Segoe UI"/>
                                <w:szCs w:val="21"/>
                              </w:rPr>
                              <w:t xml:space="preserve"> </w:t>
                            </w:r>
                            <w:r>
                              <w:rPr>
                                <w:rFonts w:ascii="Segoe UI" w:hAnsi="Segoe UI" w:cs="Segoe UI"/>
                                <w:szCs w:val="21"/>
                              </w:rPr>
                              <w:t>are</w:t>
                            </w:r>
                            <w:r w:rsidRPr="002A1620">
                              <w:rPr>
                                <w:rFonts w:ascii="Segoe UI" w:hAnsi="Segoe UI" w:cs="Segoe UI"/>
                                <w:szCs w:val="21"/>
                              </w:rPr>
                              <w:t xml:space="preserve"> a messenger RNA (mRNA) vaccine. This type of vaccine uses a genetic code called RNA to make </w:t>
                            </w:r>
                            <w:r>
                              <w:rPr>
                                <w:rFonts w:ascii="Segoe UI" w:hAnsi="Segoe UI" w:cs="Segoe UI"/>
                                <w:szCs w:val="21"/>
                              </w:rPr>
                              <w:t>the</w:t>
                            </w:r>
                            <w:r w:rsidRPr="002A1620">
                              <w:rPr>
                                <w:rFonts w:ascii="Segoe UI" w:hAnsi="Segoe UI" w:cs="Segoe UI"/>
                                <w:szCs w:val="21"/>
                              </w:rPr>
                              <w:t xml:space="preserve"> body's cells produce the coronavirus’ specific spike protein. </w:t>
                            </w:r>
                            <w:r>
                              <w:rPr>
                                <w:rFonts w:ascii="Segoe UI" w:hAnsi="Segoe UI" w:cs="Segoe UI"/>
                                <w:szCs w:val="21"/>
                              </w:rPr>
                              <w:t>The</w:t>
                            </w:r>
                            <w:r w:rsidRPr="002A1620">
                              <w:rPr>
                                <w:rFonts w:ascii="Segoe UI" w:hAnsi="Segoe UI" w:cs="Segoe UI"/>
                                <w:szCs w:val="21"/>
                              </w:rPr>
                              <w:t xml:space="preserve"> immune system cells then recognise the spike protein as a threat and begin building an immune response against it. The RNA from the vaccine does not change </w:t>
                            </w:r>
                            <w:r>
                              <w:rPr>
                                <w:rFonts w:ascii="Segoe UI" w:hAnsi="Segoe UI" w:cs="Segoe UI"/>
                                <w:szCs w:val="21"/>
                              </w:rPr>
                              <w:t>a person’s</w:t>
                            </w:r>
                            <w:r w:rsidRPr="002A1620">
                              <w:rPr>
                                <w:rFonts w:ascii="Segoe UI" w:hAnsi="Segoe UI" w:cs="Segoe UI"/>
                                <w:szCs w:val="21"/>
                              </w:rPr>
                              <w:t xml:space="preserve"> DNA in any way, and </w:t>
                            </w:r>
                            <w:r>
                              <w:rPr>
                                <w:rFonts w:ascii="Segoe UI" w:hAnsi="Segoe UI" w:cs="Segoe UI"/>
                                <w:szCs w:val="21"/>
                              </w:rPr>
                              <w:t>the</w:t>
                            </w:r>
                            <w:r w:rsidRPr="002A1620">
                              <w:rPr>
                                <w:rFonts w:ascii="Segoe UI" w:hAnsi="Segoe UI" w:cs="Segoe UI"/>
                                <w:szCs w:val="21"/>
                              </w:rPr>
                              <w:t xml:space="preserve"> body quickly breaks it down</w:t>
                            </w:r>
                            <w:r>
                              <w:rPr>
                                <w:rFonts w:ascii="Segoe UI" w:hAnsi="Segoe UI" w:cs="Segoe UI"/>
                                <w:szCs w:val="21"/>
                              </w:rPr>
                              <w:t>.</w:t>
                            </w:r>
                          </w:p>
                          <w:p w14:paraId="0DDC8A83" w14:textId="77777777" w:rsidR="00943D42" w:rsidRPr="002A1620" w:rsidRDefault="00943D42" w:rsidP="00943D42">
                            <w:pPr>
                              <w:rPr>
                                <w:rFonts w:ascii="Segoe UI" w:hAnsi="Segoe UI" w:cs="Segoe UI"/>
                                <w:szCs w:val="21"/>
                              </w:rPr>
                            </w:pPr>
                            <w:r w:rsidRPr="002A1620">
                              <w:rPr>
                                <w:rFonts w:ascii="Segoe UI" w:hAnsi="Segoe UI" w:cs="Segoe UI"/>
                                <w:szCs w:val="21"/>
                              </w:rPr>
                              <w:t>The decision to provisionally approve the vaccines was also informed by expert advice from the Advisory Committee on Vaccines (ACV), an independent committee with expertise in scientific, medical</w:t>
                            </w:r>
                            <w:r>
                              <w:rPr>
                                <w:rFonts w:ascii="Segoe UI" w:hAnsi="Segoe UI" w:cs="Segoe UI"/>
                                <w:szCs w:val="21"/>
                              </w:rPr>
                              <w:t>,</w:t>
                            </w:r>
                            <w:r w:rsidRPr="002A1620">
                              <w:rPr>
                                <w:rFonts w:ascii="Segoe UI" w:hAnsi="Segoe UI" w:cs="Segoe UI"/>
                                <w:szCs w:val="21"/>
                              </w:rPr>
                              <w:t xml:space="preserve"> and clinical fields including consumer representation.</w:t>
                            </w:r>
                          </w:p>
                          <w:p w14:paraId="60BA800E" w14:textId="77777777" w:rsidR="00943D42" w:rsidRPr="002A1620" w:rsidRDefault="00943D42" w:rsidP="00943D42">
                            <w:pPr>
                              <w:rPr>
                                <w:rFonts w:ascii="Segoe UI" w:hAnsi="Segoe UI" w:cs="Segoe UI"/>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5714C" id="_x0000_t202" coordsize="21600,21600" o:spt="202" path="m,l,21600r21600,l21600,xe">
                <v:stroke joinstyle="miter"/>
                <v:path gradientshapeok="t" o:connecttype="rect"/>
              </v:shapetype>
              <v:shape id="Text Box 2" o:spid="_x0000_s1026" type="#_x0000_t202" style="position:absolute;margin-left:0;margin-top:63.85pt;width:444.5pt;height:259.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">
                <v:textbox>
                  <w:txbxContent>
                    <w:p w14:paraId="59876B7C" w14:textId="77777777" w:rsidR="00943D42" w:rsidRPr="002A1620" w:rsidRDefault="00943D42" w:rsidP="00943D42">
                      <w:pPr>
                        <w:rPr>
                          <w:rFonts w:ascii="Segoe UI" w:hAnsi="Segoe UI" w:cs="Segoe UI"/>
                          <w:b/>
                          <w:bCs/>
                          <w:szCs w:val="21"/>
                        </w:rPr>
                      </w:pPr>
                      <w:r w:rsidRPr="002A1620">
                        <w:rPr>
                          <w:rFonts w:ascii="Segoe UI" w:hAnsi="Segoe UI" w:cs="Segoe UI"/>
                          <w:b/>
                          <w:bCs/>
                          <w:szCs w:val="21"/>
                        </w:rPr>
                        <w:t>Case Study – Approval of COVID-19 vaccines</w:t>
                      </w:r>
                    </w:p>
                    <w:p w14:paraId="3B33602B" w14:textId="77777777" w:rsidR="00943D42" w:rsidRPr="002A1620" w:rsidRDefault="00943D42" w:rsidP="00943D42">
                      <w:pPr>
                        <w:rPr>
                          <w:rFonts w:ascii="Segoe UI" w:hAnsi="Segoe UI" w:cs="Segoe UI"/>
                          <w:szCs w:val="21"/>
                        </w:rPr>
                      </w:pPr>
                      <w:r w:rsidRPr="002A1620">
                        <w:rPr>
                          <w:rFonts w:ascii="Segoe UI" w:hAnsi="Segoe UI" w:cs="Segoe UI"/>
                          <w:szCs w:val="21"/>
                        </w:rPr>
                        <w:t xml:space="preserve">During the 2021-22 financial year </w:t>
                      </w:r>
                      <w:r>
                        <w:rPr>
                          <w:rFonts w:ascii="Segoe UI" w:hAnsi="Segoe UI" w:cs="Segoe UI"/>
                          <w:szCs w:val="21"/>
                        </w:rPr>
                        <w:t>we</w:t>
                      </w:r>
                      <w:r w:rsidRPr="002A1620">
                        <w:rPr>
                          <w:rFonts w:ascii="Segoe UI" w:hAnsi="Segoe UI" w:cs="Segoe UI"/>
                          <w:szCs w:val="21"/>
                        </w:rPr>
                        <w:t xml:space="preserve"> granted</w:t>
                      </w:r>
                      <w:r>
                        <w:rPr>
                          <w:rFonts w:ascii="Segoe UI" w:hAnsi="Segoe UI" w:cs="Segoe UI"/>
                          <w:szCs w:val="21"/>
                        </w:rPr>
                        <w:t xml:space="preserve"> initial</w:t>
                      </w:r>
                      <w:r w:rsidRPr="002A1620">
                        <w:rPr>
                          <w:rFonts w:ascii="Segoe UI" w:hAnsi="Segoe UI" w:cs="Segoe UI"/>
                          <w:szCs w:val="21"/>
                        </w:rPr>
                        <w:t xml:space="preserve"> provisional approval for </w:t>
                      </w:r>
                      <w:r>
                        <w:rPr>
                          <w:rFonts w:ascii="Segoe UI" w:hAnsi="Segoe UI" w:cs="Segoe UI"/>
                          <w:szCs w:val="21"/>
                        </w:rPr>
                        <w:t>two</w:t>
                      </w:r>
                      <w:r w:rsidRPr="002A1620">
                        <w:rPr>
                          <w:rFonts w:ascii="Segoe UI" w:hAnsi="Segoe UI" w:cs="Segoe UI"/>
                          <w:szCs w:val="21"/>
                        </w:rPr>
                        <w:t xml:space="preserve"> COVID-19 vaccines, NUVAXOVID (Novavax) and SPIKEVAX (Moderna). </w:t>
                      </w:r>
                    </w:p>
                    <w:p w14:paraId="3CFD2F95" w14:textId="77777777" w:rsidR="00943D42" w:rsidRPr="002A1620" w:rsidRDefault="00943D42" w:rsidP="00943D42">
                      <w:pPr>
                        <w:rPr>
                          <w:rFonts w:ascii="Segoe UI" w:hAnsi="Segoe UI" w:cs="Segoe UI"/>
                          <w:szCs w:val="21"/>
                        </w:rPr>
                      </w:pPr>
                      <w:r w:rsidRPr="002A1620">
                        <w:rPr>
                          <w:rFonts w:ascii="Segoe UI" w:hAnsi="Segoe UI" w:cs="Segoe UI"/>
                          <w:szCs w:val="21"/>
                        </w:rPr>
                        <w:t>Novavax is the first protein</w:t>
                      </w:r>
                      <w:r>
                        <w:rPr>
                          <w:rFonts w:ascii="Segoe UI" w:hAnsi="Segoe UI" w:cs="Segoe UI"/>
                          <w:szCs w:val="21"/>
                        </w:rPr>
                        <w:t xml:space="preserve"> subunit</w:t>
                      </w:r>
                      <w:r w:rsidRPr="002A1620">
                        <w:rPr>
                          <w:rFonts w:ascii="Segoe UI" w:hAnsi="Segoe UI" w:cs="Segoe UI"/>
                          <w:szCs w:val="21"/>
                        </w:rPr>
                        <w:t xml:space="preserve"> COVID-19 vaccine to receive regulatory approval in Australia. Protein vaccines use a non-infectious component found on the surface of the coronavirus and are manufactured in cells in a laboratory. After vaccination, immune cells recognise the vaccine protein as foreign and launch an immune response against it.</w:t>
                      </w:r>
                    </w:p>
                    <w:p w14:paraId="5817386D" w14:textId="77777777" w:rsidR="00943D42" w:rsidRPr="002A1620" w:rsidRDefault="00943D42" w:rsidP="00943D42">
                      <w:pPr>
                        <w:rPr>
                          <w:rFonts w:ascii="Segoe UI" w:hAnsi="Segoe UI" w:cs="Segoe UI"/>
                          <w:szCs w:val="21"/>
                        </w:rPr>
                      </w:pPr>
                      <w:r>
                        <w:rPr>
                          <w:rFonts w:ascii="Segoe UI" w:hAnsi="Segoe UI" w:cs="Segoe UI"/>
                          <w:szCs w:val="21"/>
                        </w:rPr>
                        <w:t>In contrast, t</w:t>
                      </w:r>
                      <w:r w:rsidRPr="002A1620">
                        <w:rPr>
                          <w:rFonts w:ascii="Segoe UI" w:hAnsi="Segoe UI" w:cs="Segoe UI"/>
                          <w:szCs w:val="21"/>
                        </w:rPr>
                        <w:t xml:space="preserve">he Moderna </w:t>
                      </w:r>
                      <w:r>
                        <w:rPr>
                          <w:rFonts w:ascii="Segoe UI" w:hAnsi="Segoe UI" w:cs="Segoe UI"/>
                          <w:szCs w:val="21"/>
                        </w:rPr>
                        <w:t xml:space="preserve">and Pfizer </w:t>
                      </w:r>
                      <w:r w:rsidRPr="002A1620">
                        <w:rPr>
                          <w:rFonts w:ascii="Segoe UI" w:hAnsi="Segoe UI" w:cs="Segoe UI"/>
                          <w:szCs w:val="21"/>
                        </w:rPr>
                        <w:t>vaccine</w:t>
                      </w:r>
                      <w:r>
                        <w:rPr>
                          <w:rFonts w:ascii="Segoe UI" w:hAnsi="Segoe UI" w:cs="Segoe UI"/>
                          <w:szCs w:val="21"/>
                        </w:rPr>
                        <w:t>s</w:t>
                      </w:r>
                      <w:r w:rsidRPr="002A1620">
                        <w:rPr>
                          <w:rFonts w:ascii="Segoe UI" w:hAnsi="Segoe UI" w:cs="Segoe UI"/>
                          <w:szCs w:val="21"/>
                        </w:rPr>
                        <w:t xml:space="preserve"> </w:t>
                      </w:r>
                      <w:r>
                        <w:rPr>
                          <w:rFonts w:ascii="Segoe UI" w:hAnsi="Segoe UI" w:cs="Segoe UI"/>
                          <w:szCs w:val="21"/>
                        </w:rPr>
                        <w:t>are</w:t>
                      </w:r>
                      <w:r w:rsidRPr="002A1620">
                        <w:rPr>
                          <w:rFonts w:ascii="Segoe UI" w:hAnsi="Segoe UI" w:cs="Segoe UI"/>
                          <w:szCs w:val="21"/>
                        </w:rPr>
                        <w:t xml:space="preserve"> a messenger RNA (mRNA) vaccine. This type of vaccine uses a genetic code called RNA to make </w:t>
                      </w:r>
                      <w:r>
                        <w:rPr>
                          <w:rFonts w:ascii="Segoe UI" w:hAnsi="Segoe UI" w:cs="Segoe UI"/>
                          <w:szCs w:val="21"/>
                        </w:rPr>
                        <w:t>the</w:t>
                      </w:r>
                      <w:r w:rsidRPr="002A1620">
                        <w:rPr>
                          <w:rFonts w:ascii="Segoe UI" w:hAnsi="Segoe UI" w:cs="Segoe UI"/>
                          <w:szCs w:val="21"/>
                        </w:rPr>
                        <w:t xml:space="preserve"> body's cells produce the coronavirus’ specific spike protein. </w:t>
                      </w:r>
                      <w:r>
                        <w:rPr>
                          <w:rFonts w:ascii="Segoe UI" w:hAnsi="Segoe UI" w:cs="Segoe UI"/>
                          <w:szCs w:val="21"/>
                        </w:rPr>
                        <w:t>The</w:t>
                      </w:r>
                      <w:r w:rsidRPr="002A1620">
                        <w:rPr>
                          <w:rFonts w:ascii="Segoe UI" w:hAnsi="Segoe UI" w:cs="Segoe UI"/>
                          <w:szCs w:val="21"/>
                        </w:rPr>
                        <w:t xml:space="preserve"> immune system cells then recognise the spike protein as a threat and begin building an immune response against it. The RNA from the vaccine does not change </w:t>
                      </w:r>
                      <w:r>
                        <w:rPr>
                          <w:rFonts w:ascii="Segoe UI" w:hAnsi="Segoe UI" w:cs="Segoe UI"/>
                          <w:szCs w:val="21"/>
                        </w:rPr>
                        <w:t>a person’s</w:t>
                      </w:r>
                      <w:r w:rsidRPr="002A1620">
                        <w:rPr>
                          <w:rFonts w:ascii="Segoe UI" w:hAnsi="Segoe UI" w:cs="Segoe UI"/>
                          <w:szCs w:val="21"/>
                        </w:rPr>
                        <w:t xml:space="preserve"> DNA in any way, and </w:t>
                      </w:r>
                      <w:r>
                        <w:rPr>
                          <w:rFonts w:ascii="Segoe UI" w:hAnsi="Segoe UI" w:cs="Segoe UI"/>
                          <w:szCs w:val="21"/>
                        </w:rPr>
                        <w:t>the</w:t>
                      </w:r>
                      <w:r w:rsidRPr="002A1620">
                        <w:rPr>
                          <w:rFonts w:ascii="Segoe UI" w:hAnsi="Segoe UI" w:cs="Segoe UI"/>
                          <w:szCs w:val="21"/>
                        </w:rPr>
                        <w:t xml:space="preserve"> body quickly breaks it down</w:t>
                      </w:r>
                      <w:r>
                        <w:rPr>
                          <w:rFonts w:ascii="Segoe UI" w:hAnsi="Segoe UI" w:cs="Segoe UI"/>
                          <w:szCs w:val="21"/>
                        </w:rPr>
                        <w:t>.</w:t>
                      </w:r>
                    </w:p>
                    <w:p w14:paraId="0DDC8A83" w14:textId="77777777" w:rsidR="00943D42" w:rsidRPr="002A1620" w:rsidRDefault="00943D42" w:rsidP="00943D42">
                      <w:pPr>
                        <w:rPr>
                          <w:rFonts w:ascii="Segoe UI" w:hAnsi="Segoe UI" w:cs="Segoe UI"/>
                          <w:szCs w:val="21"/>
                        </w:rPr>
                      </w:pPr>
                      <w:r w:rsidRPr="002A1620">
                        <w:rPr>
                          <w:rFonts w:ascii="Segoe UI" w:hAnsi="Segoe UI" w:cs="Segoe UI"/>
                          <w:szCs w:val="21"/>
                        </w:rPr>
                        <w:t>The decision to provisionally approve the vaccines was also informed by expert advice from the Advisory Committee on Vaccines (ACV), an independent committee with expertise in scientific, medical</w:t>
                      </w:r>
                      <w:r>
                        <w:rPr>
                          <w:rFonts w:ascii="Segoe UI" w:hAnsi="Segoe UI" w:cs="Segoe UI"/>
                          <w:szCs w:val="21"/>
                        </w:rPr>
                        <w:t>,</w:t>
                      </w:r>
                      <w:r w:rsidRPr="002A1620">
                        <w:rPr>
                          <w:rFonts w:ascii="Segoe UI" w:hAnsi="Segoe UI" w:cs="Segoe UI"/>
                          <w:szCs w:val="21"/>
                        </w:rPr>
                        <w:t xml:space="preserve"> and clinical fields including consumer representation.</w:t>
                      </w:r>
                    </w:p>
                    <w:p w14:paraId="60BA800E" w14:textId="77777777" w:rsidR="00943D42" w:rsidRPr="002A1620" w:rsidRDefault="00943D42" w:rsidP="00943D42">
                      <w:pPr>
                        <w:rPr>
                          <w:rFonts w:ascii="Segoe UI" w:hAnsi="Segoe UI" w:cs="Segoe UI"/>
                          <w:szCs w:val="21"/>
                        </w:rPr>
                      </w:pPr>
                    </w:p>
                  </w:txbxContent>
                </v:textbox>
                <w10:wrap type="square" anchorx="margin"/>
              </v:shape>
            </w:pict>
          </mc:Fallback>
        </mc:AlternateContent>
      </w:r>
      <w:r w:rsidRPr="00523170">
        <w:rPr>
          <w:rFonts w:ascii="Segoe UI" w:hAnsi="Segoe UI" w:cs="Segoe UI"/>
          <w:szCs w:val="21"/>
        </w:rPr>
        <w:t xml:space="preserve">To further support our COVID-19 response, </w:t>
      </w:r>
      <w:r>
        <w:rPr>
          <w:rFonts w:ascii="Segoe UI" w:hAnsi="Segoe UI" w:cs="Segoe UI"/>
          <w:szCs w:val="21"/>
        </w:rPr>
        <w:t>we</w:t>
      </w:r>
      <w:r w:rsidRPr="00523170">
        <w:rPr>
          <w:rFonts w:ascii="Segoe UI" w:hAnsi="Segoe UI" w:cs="Segoe UI"/>
          <w:szCs w:val="21"/>
        </w:rPr>
        <w:t xml:space="preserve"> developed new methods of testing for </w:t>
      </w:r>
      <w:r>
        <w:rPr>
          <w:rFonts w:ascii="Segoe UI" w:hAnsi="Segoe UI" w:cs="Segoe UI"/>
          <w:szCs w:val="21"/>
        </w:rPr>
        <w:t>m</w:t>
      </w:r>
      <w:r w:rsidRPr="00523170">
        <w:rPr>
          <w:rFonts w:ascii="Segoe UI" w:hAnsi="Segoe UI" w:cs="Segoe UI"/>
          <w:szCs w:val="21"/>
        </w:rPr>
        <w:t>RNA and viral vector vaccines, carried out lipid testing of mRNA</w:t>
      </w:r>
      <w:r>
        <w:rPr>
          <w:rFonts w:ascii="Segoe UI" w:hAnsi="Segoe UI" w:cs="Segoe UI"/>
          <w:szCs w:val="21"/>
        </w:rPr>
        <w:t>-</w:t>
      </w:r>
      <w:r w:rsidRPr="00523170">
        <w:rPr>
          <w:rFonts w:ascii="Segoe UI" w:hAnsi="Segoe UI" w:cs="Segoe UI"/>
          <w:szCs w:val="21"/>
        </w:rPr>
        <w:t>type vaccines, assessed disinfectant submissions with added COVID-19 claims, and evaluated the sterility and microbiological aspects of COVID-19 vaccines and treatments.</w:t>
      </w:r>
      <w:bookmarkEnd w:id="45"/>
      <w:r w:rsidRPr="00523170">
        <w:rPr>
          <w:rFonts w:ascii="Segoe UI" w:hAnsi="Segoe UI" w:cs="Segoe UI"/>
          <w:szCs w:val="21"/>
        </w:rPr>
        <w:t xml:space="preserve"> </w:t>
      </w:r>
      <w:bookmarkEnd w:id="46"/>
    </w:p>
    <w:p w14:paraId="495EA1C0" w14:textId="77777777" w:rsidR="00943D42" w:rsidRPr="00523170" w:rsidRDefault="00943D42" w:rsidP="00943D42">
      <w:pPr>
        <w:pStyle w:val="Heading5-numbered"/>
        <w:numPr>
          <w:ilvl w:val="2"/>
          <w:numId w:val="13"/>
        </w:numPr>
      </w:pPr>
      <w:bookmarkStart w:id="49" w:name="_Toc118290381"/>
      <w:r>
        <w:t>We</w:t>
      </w:r>
      <w:r w:rsidRPr="00523170">
        <w:t xml:space="preserve"> supported small-to-medium enterprises (SMEs), researchers, and those unfamiliar with therapeutic goods </w:t>
      </w:r>
      <w:r w:rsidRPr="0066354B">
        <w:t>regulation</w:t>
      </w:r>
      <w:r w:rsidRPr="00523170">
        <w:t xml:space="preserve"> to better understand regulatory requirements.</w:t>
      </w:r>
      <w:bookmarkEnd w:id="49"/>
      <w:r w:rsidRPr="00523170">
        <w:t xml:space="preserve"> </w:t>
      </w:r>
    </w:p>
    <w:p w14:paraId="4E701D56" w14:textId="77777777" w:rsidR="00943D42" w:rsidRPr="002D0C1A" w:rsidRDefault="00943D42" w:rsidP="00943D42">
      <w:pPr>
        <w:rPr>
          <w:rFonts w:ascii="Segoe UI" w:hAnsi="Segoe UI" w:cs="Segoe UI"/>
          <w:szCs w:val="21"/>
        </w:rPr>
      </w:pPr>
      <w:r>
        <w:rPr>
          <w:rFonts w:ascii="Segoe UI" w:hAnsi="Segoe UI" w:cs="Segoe UI"/>
          <w:szCs w:val="21"/>
        </w:rPr>
        <w:t xml:space="preserve">Our </w:t>
      </w:r>
      <w:r w:rsidRPr="00F54047">
        <w:rPr>
          <w:rFonts w:ascii="Segoe UI" w:hAnsi="Segoe UI" w:cs="Segoe UI"/>
          <w:szCs w:val="21"/>
        </w:rPr>
        <w:t>dedicated service</w:t>
      </w:r>
      <w:r>
        <w:rPr>
          <w:rFonts w:ascii="Segoe UI" w:hAnsi="Segoe UI" w:cs="Segoe UI"/>
          <w:szCs w:val="21"/>
        </w:rPr>
        <w:t>,</w:t>
      </w:r>
      <w:r w:rsidRPr="00F54047">
        <w:rPr>
          <w:rFonts w:ascii="Segoe UI" w:hAnsi="Segoe UI" w:cs="Segoe UI"/>
          <w:szCs w:val="21"/>
        </w:rPr>
        <w:t xml:space="preserve"> </w:t>
      </w:r>
      <w:r>
        <w:rPr>
          <w:rFonts w:ascii="Segoe UI" w:hAnsi="Segoe UI" w:cs="Segoe UI"/>
          <w:szCs w:val="21"/>
        </w:rPr>
        <w:t xml:space="preserve">SME Assist, has </w:t>
      </w:r>
      <w:r w:rsidRPr="00F54047">
        <w:rPr>
          <w:rFonts w:ascii="Segoe UI" w:hAnsi="Segoe UI" w:cs="Segoe UI"/>
          <w:szCs w:val="21"/>
        </w:rPr>
        <w:t>help</w:t>
      </w:r>
      <w:r>
        <w:rPr>
          <w:rFonts w:ascii="Segoe UI" w:hAnsi="Segoe UI" w:cs="Segoe UI"/>
          <w:szCs w:val="21"/>
        </w:rPr>
        <w:t>ed</w:t>
      </w:r>
      <w:r w:rsidRPr="00F54047">
        <w:rPr>
          <w:rFonts w:ascii="Segoe UI" w:hAnsi="Segoe UI" w:cs="Segoe UI"/>
          <w:szCs w:val="21"/>
        </w:rPr>
        <w:t xml:space="preserve"> SMEs, researchers, start-ups and those unfamiliar with therapeutic goods regulation understand their regulatory and legislative obligations</w:t>
      </w:r>
      <w:r>
        <w:rPr>
          <w:rFonts w:ascii="Segoe UI" w:hAnsi="Segoe UI" w:cs="Segoe UI"/>
          <w:szCs w:val="21"/>
        </w:rPr>
        <w:t>, and</w:t>
      </w:r>
      <w:r w:rsidRPr="00523170">
        <w:rPr>
          <w:rFonts w:ascii="Segoe UI" w:hAnsi="Segoe UI" w:cs="Segoe UI"/>
          <w:szCs w:val="21"/>
        </w:rPr>
        <w:t xml:space="preserve"> </w:t>
      </w:r>
      <w:r>
        <w:rPr>
          <w:rFonts w:ascii="Segoe UI" w:hAnsi="Segoe UI" w:cs="Segoe UI"/>
          <w:szCs w:val="21"/>
        </w:rPr>
        <w:t xml:space="preserve">we </w:t>
      </w:r>
      <w:r w:rsidRPr="00523170">
        <w:rPr>
          <w:rFonts w:ascii="Segoe UI" w:hAnsi="Segoe UI" w:cs="Segoe UI"/>
          <w:szCs w:val="21"/>
        </w:rPr>
        <w:t xml:space="preserve">published guidance </w:t>
      </w:r>
      <w:r>
        <w:rPr>
          <w:rFonts w:ascii="Segoe UI" w:hAnsi="Segoe UI" w:cs="Segoe UI"/>
          <w:szCs w:val="21"/>
        </w:rPr>
        <w:t xml:space="preserve">on our website </w:t>
      </w:r>
      <w:r w:rsidRPr="00523170">
        <w:rPr>
          <w:rFonts w:ascii="Segoe UI" w:hAnsi="Segoe UI" w:cs="Segoe UI"/>
          <w:szCs w:val="21"/>
        </w:rPr>
        <w:t xml:space="preserve">to provide up-to-date, clear, and accessible information to assist sponsors and manufacturers </w:t>
      </w:r>
      <w:r>
        <w:rPr>
          <w:rFonts w:ascii="Segoe UI" w:hAnsi="Segoe UI" w:cs="Segoe UI"/>
          <w:szCs w:val="21"/>
        </w:rPr>
        <w:t>seeking approval to supply</w:t>
      </w:r>
      <w:r w:rsidRPr="00523170">
        <w:rPr>
          <w:rFonts w:ascii="Segoe UI" w:hAnsi="Segoe UI" w:cs="Segoe UI"/>
          <w:szCs w:val="21"/>
        </w:rPr>
        <w:t xml:space="preserve"> </w:t>
      </w:r>
      <w:r>
        <w:rPr>
          <w:rFonts w:ascii="Segoe UI" w:hAnsi="Segoe UI" w:cs="Segoe UI"/>
          <w:szCs w:val="21"/>
        </w:rPr>
        <w:t xml:space="preserve">COVID-19 rapid antigen self-tests and point-of-care tests. </w:t>
      </w:r>
    </w:p>
    <w:p w14:paraId="3E225D3C" w14:textId="77777777" w:rsidR="00943D42" w:rsidRPr="00523170" w:rsidRDefault="00943D42" w:rsidP="00943D42">
      <w:pPr>
        <w:pStyle w:val="Heading5-numbered"/>
        <w:numPr>
          <w:ilvl w:val="2"/>
          <w:numId w:val="13"/>
        </w:numPr>
      </w:pPr>
      <w:bookmarkStart w:id="50" w:name="_Toc118290382"/>
      <w:bookmarkStart w:id="51" w:name="_Hlk119924505"/>
      <w:r>
        <w:rPr>
          <w:lang w:val="en-AU"/>
        </w:rPr>
        <w:lastRenderedPageBreak/>
        <w:t xml:space="preserve">We </w:t>
      </w:r>
      <w:r w:rsidRPr="00663798">
        <w:rPr>
          <w:lang w:val="en-AU"/>
        </w:rPr>
        <w:t>prioritised</w:t>
      </w:r>
      <w:r w:rsidRPr="00523170">
        <w:t xml:space="preserve"> the </w:t>
      </w:r>
      <w:r w:rsidRPr="0066354B">
        <w:t>development</w:t>
      </w:r>
      <w:r w:rsidRPr="00523170">
        <w:t xml:space="preserve"> and approval of therapies that assist with the treatment of COVID-19. This includes advisory support to clinical trial researchers and industry, and contributions to international consortia. </w:t>
      </w:r>
      <w:bookmarkEnd w:id="50"/>
    </w:p>
    <w:bookmarkEnd w:id="51"/>
    <w:p w14:paraId="475F9D57" w14:textId="77777777" w:rsidR="00943D42" w:rsidRDefault="00943D42" w:rsidP="00943D42">
      <w:pPr>
        <w:rPr>
          <w:rFonts w:ascii="Segoe UI" w:hAnsi="Segoe UI" w:cs="Segoe UI"/>
          <w:szCs w:val="21"/>
        </w:rPr>
      </w:pPr>
      <w:r w:rsidRPr="0072529D">
        <w:rPr>
          <w:rFonts w:ascii="Segoe UI" w:hAnsi="Segoe UI" w:cs="Segoe UI"/>
          <w:szCs w:val="21"/>
        </w:rPr>
        <w:t xml:space="preserve">In 2021-22, we provisionally approved </w:t>
      </w:r>
      <w:r>
        <w:rPr>
          <w:rFonts w:ascii="Segoe UI" w:hAnsi="Segoe UI" w:cs="Segoe UI"/>
          <w:szCs w:val="21"/>
        </w:rPr>
        <w:t>7</w:t>
      </w:r>
      <w:r w:rsidRPr="0072529D">
        <w:rPr>
          <w:rFonts w:ascii="Segoe UI" w:hAnsi="Segoe UI" w:cs="Segoe UI"/>
          <w:szCs w:val="21"/>
        </w:rPr>
        <w:t xml:space="preserve"> COVID-19 treatments: GlaxoSmithKline (</w:t>
      </w:r>
      <w:proofErr w:type="spellStart"/>
      <w:r w:rsidRPr="0072529D">
        <w:rPr>
          <w:rFonts w:ascii="Segoe UI" w:hAnsi="Segoe UI" w:cs="Segoe UI"/>
          <w:szCs w:val="21"/>
        </w:rPr>
        <w:t>sotorovimab</w:t>
      </w:r>
      <w:proofErr w:type="spellEnd"/>
      <w:r w:rsidRPr="0072529D">
        <w:rPr>
          <w:rFonts w:ascii="Segoe UI" w:hAnsi="Segoe UI" w:cs="Segoe UI"/>
          <w:szCs w:val="21"/>
        </w:rPr>
        <w:t xml:space="preserve">), </w:t>
      </w:r>
      <w:proofErr w:type="spellStart"/>
      <w:r w:rsidRPr="0072529D">
        <w:rPr>
          <w:rFonts w:ascii="Segoe UI" w:hAnsi="Segoe UI" w:cs="Segoe UI"/>
          <w:szCs w:val="21"/>
        </w:rPr>
        <w:t>Celltrion</w:t>
      </w:r>
      <w:proofErr w:type="spellEnd"/>
      <w:r w:rsidRPr="0072529D">
        <w:rPr>
          <w:rFonts w:ascii="Segoe UI" w:hAnsi="Segoe UI" w:cs="Segoe UI"/>
          <w:szCs w:val="21"/>
        </w:rPr>
        <w:t xml:space="preserve"> (</w:t>
      </w:r>
      <w:proofErr w:type="spellStart"/>
      <w:r w:rsidRPr="0072529D">
        <w:rPr>
          <w:rFonts w:ascii="Segoe UI" w:hAnsi="Segoe UI" w:cs="Segoe UI"/>
          <w:szCs w:val="21"/>
        </w:rPr>
        <w:t>regdanvimab</w:t>
      </w:r>
      <w:proofErr w:type="spellEnd"/>
      <w:r w:rsidRPr="0072529D">
        <w:rPr>
          <w:rFonts w:ascii="Segoe UI" w:hAnsi="Segoe UI" w:cs="Segoe UI"/>
          <w:szCs w:val="21"/>
        </w:rPr>
        <w:t>), MSD (</w:t>
      </w:r>
      <w:proofErr w:type="spellStart"/>
      <w:r w:rsidRPr="0072529D">
        <w:rPr>
          <w:rFonts w:ascii="Segoe UI" w:hAnsi="Segoe UI" w:cs="Segoe UI"/>
          <w:szCs w:val="21"/>
        </w:rPr>
        <w:t>molnupiravir</w:t>
      </w:r>
      <w:proofErr w:type="spellEnd"/>
      <w:r w:rsidRPr="0072529D">
        <w:rPr>
          <w:rFonts w:ascii="Segoe UI" w:hAnsi="Segoe UI" w:cs="Segoe UI"/>
          <w:szCs w:val="21"/>
        </w:rPr>
        <w:t>), Roche (</w:t>
      </w:r>
      <w:proofErr w:type="spellStart"/>
      <w:r w:rsidRPr="0072529D">
        <w:rPr>
          <w:rFonts w:ascii="Segoe UI" w:hAnsi="Segoe UI" w:cs="Segoe UI"/>
          <w:szCs w:val="21"/>
        </w:rPr>
        <w:t>casirivimab</w:t>
      </w:r>
      <w:proofErr w:type="spellEnd"/>
      <w:r w:rsidRPr="0072529D">
        <w:rPr>
          <w:rFonts w:ascii="Segoe UI" w:hAnsi="Segoe UI" w:cs="Segoe UI"/>
          <w:szCs w:val="21"/>
        </w:rPr>
        <w:t xml:space="preserve"> + </w:t>
      </w:r>
      <w:proofErr w:type="spellStart"/>
      <w:r w:rsidRPr="0072529D">
        <w:rPr>
          <w:rFonts w:ascii="Segoe UI" w:hAnsi="Segoe UI" w:cs="Segoe UI"/>
          <w:szCs w:val="21"/>
        </w:rPr>
        <w:t>imdevimab</w:t>
      </w:r>
      <w:proofErr w:type="spellEnd"/>
      <w:r w:rsidRPr="0072529D">
        <w:rPr>
          <w:rFonts w:ascii="Segoe UI" w:hAnsi="Segoe UI" w:cs="Segoe UI"/>
          <w:szCs w:val="21"/>
        </w:rPr>
        <w:t>), Roche (</w:t>
      </w:r>
      <w:proofErr w:type="spellStart"/>
      <w:r w:rsidRPr="0072529D">
        <w:rPr>
          <w:rFonts w:ascii="Segoe UI" w:hAnsi="Segoe UI" w:cs="Segoe UI"/>
          <w:szCs w:val="21"/>
        </w:rPr>
        <w:t>toxilizumab</w:t>
      </w:r>
      <w:proofErr w:type="spellEnd"/>
      <w:r w:rsidRPr="0072529D">
        <w:rPr>
          <w:rFonts w:ascii="Segoe UI" w:hAnsi="Segoe UI" w:cs="Segoe UI"/>
          <w:szCs w:val="21"/>
        </w:rPr>
        <w:t>), Pfizer (</w:t>
      </w:r>
      <w:proofErr w:type="spellStart"/>
      <w:r w:rsidRPr="0072529D">
        <w:rPr>
          <w:rFonts w:ascii="Segoe UI" w:hAnsi="Segoe UI" w:cs="Segoe UI"/>
          <w:szCs w:val="21"/>
        </w:rPr>
        <w:t>nirmatrelvir</w:t>
      </w:r>
      <w:proofErr w:type="spellEnd"/>
      <w:r w:rsidRPr="0072529D">
        <w:rPr>
          <w:rFonts w:ascii="Segoe UI" w:hAnsi="Segoe UI" w:cs="Segoe UI"/>
          <w:szCs w:val="21"/>
        </w:rPr>
        <w:t xml:space="preserve"> + ritonavir) and AstraZeneca (</w:t>
      </w:r>
      <w:proofErr w:type="spellStart"/>
      <w:r w:rsidRPr="0072529D">
        <w:rPr>
          <w:rFonts w:ascii="Segoe UI" w:hAnsi="Segoe UI" w:cs="Segoe UI"/>
          <w:szCs w:val="21"/>
        </w:rPr>
        <w:t>tixagevimab</w:t>
      </w:r>
      <w:proofErr w:type="spellEnd"/>
      <w:r w:rsidRPr="0072529D">
        <w:rPr>
          <w:rFonts w:ascii="Segoe UI" w:hAnsi="Segoe UI" w:cs="Segoe UI"/>
          <w:szCs w:val="21"/>
        </w:rPr>
        <w:t xml:space="preserve"> and </w:t>
      </w:r>
      <w:proofErr w:type="spellStart"/>
      <w:r w:rsidRPr="0072529D">
        <w:rPr>
          <w:rFonts w:ascii="Segoe UI" w:hAnsi="Segoe UI" w:cs="Segoe UI"/>
          <w:szCs w:val="21"/>
        </w:rPr>
        <w:t>cilgavimab</w:t>
      </w:r>
      <w:proofErr w:type="spellEnd"/>
      <w:r w:rsidRPr="0072529D">
        <w:rPr>
          <w:rFonts w:ascii="Segoe UI" w:hAnsi="Segoe UI" w:cs="Segoe UI"/>
          <w:szCs w:val="21"/>
        </w:rPr>
        <w:t>).</w:t>
      </w:r>
      <w:r>
        <w:rPr>
          <w:rFonts w:ascii="Segoe UI" w:hAnsi="Segoe UI" w:cs="Segoe UI"/>
          <w:szCs w:val="21"/>
        </w:rPr>
        <w:t xml:space="preserve"> </w:t>
      </w:r>
    </w:p>
    <w:p w14:paraId="3A23E494" w14:textId="77777777" w:rsidR="00943D42" w:rsidRDefault="00943D42" w:rsidP="00943D42">
      <w:pPr>
        <w:rPr>
          <w:rFonts w:ascii="Segoe UI" w:hAnsi="Segoe UI" w:cs="Segoe UI"/>
          <w:szCs w:val="21"/>
        </w:rPr>
      </w:pPr>
      <w:r>
        <w:rPr>
          <w:rFonts w:ascii="Segoe UI" w:hAnsi="Segoe UI" w:cs="Segoe UI"/>
          <w:szCs w:val="21"/>
        </w:rPr>
        <w:t>Our prioritisation of the provisional approval of these treatments is illustrated by the following examples:</w:t>
      </w:r>
    </w:p>
    <w:p w14:paraId="0E04D0AB" w14:textId="77777777" w:rsidR="00943D42" w:rsidRPr="009A684E" w:rsidRDefault="00943D42" w:rsidP="00943D42">
      <w:pPr>
        <w:pStyle w:val="ListBullet"/>
        <w:numPr>
          <w:ilvl w:val="0"/>
          <w:numId w:val="16"/>
        </w:numPr>
        <w:spacing w:after="120"/>
        <w:rPr>
          <w:rFonts w:ascii="Segoe UI" w:hAnsi="Segoe UI" w:cs="Segoe UI"/>
          <w:szCs w:val="21"/>
        </w:rPr>
      </w:pPr>
      <w:r w:rsidRPr="009A684E">
        <w:rPr>
          <w:rFonts w:ascii="Segoe UI" w:hAnsi="Segoe UI" w:cs="Segoe UI"/>
          <w:szCs w:val="21"/>
        </w:rPr>
        <w:t xml:space="preserve">the approval of </w:t>
      </w:r>
      <w:r>
        <w:rPr>
          <w:rFonts w:ascii="Segoe UI" w:hAnsi="Segoe UI" w:cs="Segoe UI"/>
          <w:szCs w:val="21"/>
        </w:rPr>
        <w:t xml:space="preserve">Roche Products Pty </w:t>
      </w:r>
      <w:proofErr w:type="spellStart"/>
      <w:r>
        <w:rPr>
          <w:rFonts w:ascii="Segoe UI" w:hAnsi="Segoe UI" w:cs="Segoe UI"/>
          <w:szCs w:val="21"/>
        </w:rPr>
        <w:t>Ltd</w:t>
      </w:r>
      <w:r w:rsidRPr="009A684E">
        <w:rPr>
          <w:rFonts w:ascii="Segoe UI" w:hAnsi="Segoe UI" w:cs="Segoe UI"/>
          <w:szCs w:val="21"/>
        </w:rPr>
        <w:t>’s</w:t>
      </w:r>
      <w:proofErr w:type="spellEnd"/>
      <w:r w:rsidRPr="009A684E">
        <w:rPr>
          <w:rFonts w:ascii="Segoe UI" w:hAnsi="Segoe UI" w:cs="Segoe UI"/>
          <w:szCs w:val="21"/>
        </w:rPr>
        <w:t xml:space="preserve"> </w:t>
      </w:r>
      <w:r>
        <w:rPr>
          <w:rFonts w:ascii="Segoe UI" w:hAnsi="Segoe UI" w:cs="Segoe UI"/>
          <w:szCs w:val="21"/>
        </w:rPr>
        <w:t>Tocilizumab</w:t>
      </w:r>
      <w:r w:rsidRPr="009A684E">
        <w:rPr>
          <w:rFonts w:ascii="Segoe UI" w:hAnsi="Segoe UI" w:cs="Segoe UI"/>
          <w:szCs w:val="21"/>
        </w:rPr>
        <w:t xml:space="preserve"> (</w:t>
      </w:r>
      <w:r>
        <w:rPr>
          <w:rFonts w:ascii="Segoe UI" w:hAnsi="Segoe UI" w:cs="Segoe UI"/>
          <w:szCs w:val="21"/>
        </w:rPr>
        <w:t>ACTMERA</w:t>
      </w:r>
      <w:r w:rsidRPr="009A684E">
        <w:rPr>
          <w:rFonts w:ascii="Segoe UI" w:hAnsi="Segoe UI" w:cs="Segoe UI"/>
          <w:szCs w:val="21"/>
        </w:rPr>
        <w:t xml:space="preserve">) </w:t>
      </w:r>
      <w:r>
        <w:rPr>
          <w:rFonts w:ascii="Segoe UI" w:hAnsi="Segoe UI" w:cs="Segoe UI"/>
          <w:szCs w:val="21"/>
        </w:rPr>
        <w:t xml:space="preserve">COVID-19 treatment </w:t>
      </w:r>
      <w:r w:rsidRPr="009A684E">
        <w:rPr>
          <w:rFonts w:ascii="Segoe UI" w:hAnsi="Segoe UI" w:cs="Segoe UI"/>
          <w:szCs w:val="21"/>
        </w:rPr>
        <w:t xml:space="preserve">in </w:t>
      </w:r>
      <w:r>
        <w:rPr>
          <w:rFonts w:ascii="Segoe UI" w:hAnsi="Segoe UI" w:cs="Segoe UI"/>
          <w:szCs w:val="21"/>
        </w:rPr>
        <w:t>40</w:t>
      </w:r>
      <w:r w:rsidRPr="009A684E">
        <w:rPr>
          <w:rFonts w:ascii="Segoe UI" w:hAnsi="Segoe UI" w:cs="Segoe UI"/>
          <w:szCs w:val="21"/>
        </w:rPr>
        <w:t xml:space="preserve"> days</w:t>
      </w:r>
    </w:p>
    <w:p w14:paraId="69C5EDDC" w14:textId="77777777" w:rsidR="00943D42" w:rsidRDefault="00943D42" w:rsidP="00943D42">
      <w:pPr>
        <w:pStyle w:val="ListBullet"/>
        <w:numPr>
          <w:ilvl w:val="0"/>
          <w:numId w:val="16"/>
        </w:numPr>
        <w:spacing w:after="120"/>
        <w:rPr>
          <w:rFonts w:ascii="Segoe UI" w:hAnsi="Segoe UI" w:cs="Segoe UI"/>
          <w:szCs w:val="21"/>
        </w:rPr>
      </w:pPr>
      <w:bookmarkStart w:id="52" w:name="_Hlk119659623"/>
      <w:r w:rsidRPr="009A684E">
        <w:rPr>
          <w:rFonts w:ascii="Segoe UI" w:hAnsi="Segoe UI" w:cs="Segoe UI"/>
          <w:szCs w:val="21"/>
        </w:rPr>
        <w:t xml:space="preserve">the approval of </w:t>
      </w:r>
      <w:r>
        <w:rPr>
          <w:rFonts w:ascii="Segoe UI" w:hAnsi="Segoe UI" w:cs="Segoe UI"/>
          <w:szCs w:val="21"/>
        </w:rPr>
        <w:t>AstraZeneca</w:t>
      </w:r>
      <w:r w:rsidRPr="009A684E">
        <w:rPr>
          <w:rFonts w:ascii="Segoe UI" w:hAnsi="Segoe UI" w:cs="Segoe UI"/>
          <w:szCs w:val="21"/>
        </w:rPr>
        <w:t xml:space="preserve">’s </w:t>
      </w:r>
      <w:proofErr w:type="spellStart"/>
      <w:r>
        <w:rPr>
          <w:rFonts w:ascii="Segoe UI" w:hAnsi="Segoe UI" w:cs="Segoe UI"/>
          <w:szCs w:val="21"/>
        </w:rPr>
        <w:t>Tixagevimab</w:t>
      </w:r>
      <w:proofErr w:type="spellEnd"/>
      <w:r>
        <w:rPr>
          <w:rFonts w:ascii="Segoe UI" w:hAnsi="Segoe UI" w:cs="Segoe UI"/>
          <w:szCs w:val="21"/>
        </w:rPr>
        <w:t xml:space="preserve"> and </w:t>
      </w:r>
      <w:proofErr w:type="spellStart"/>
      <w:r>
        <w:rPr>
          <w:rFonts w:ascii="Segoe UI" w:hAnsi="Segoe UI" w:cs="Segoe UI"/>
          <w:szCs w:val="21"/>
        </w:rPr>
        <w:t>Cilgavimab</w:t>
      </w:r>
      <w:proofErr w:type="spellEnd"/>
      <w:r w:rsidRPr="009A684E">
        <w:rPr>
          <w:rFonts w:ascii="Segoe UI" w:hAnsi="Segoe UI" w:cs="Segoe UI"/>
          <w:szCs w:val="21"/>
        </w:rPr>
        <w:t xml:space="preserve"> (</w:t>
      </w:r>
      <w:r>
        <w:rPr>
          <w:rFonts w:ascii="Segoe UI" w:hAnsi="Segoe UI" w:cs="Segoe UI"/>
          <w:szCs w:val="21"/>
        </w:rPr>
        <w:t>EVUSHELD</w:t>
      </w:r>
      <w:r w:rsidRPr="009A684E">
        <w:rPr>
          <w:rFonts w:ascii="Segoe UI" w:hAnsi="Segoe UI" w:cs="Segoe UI"/>
          <w:szCs w:val="21"/>
        </w:rPr>
        <w:t xml:space="preserve">) </w:t>
      </w:r>
      <w:r>
        <w:rPr>
          <w:rFonts w:ascii="Segoe UI" w:hAnsi="Segoe UI" w:cs="Segoe UI"/>
          <w:szCs w:val="21"/>
        </w:rPr>
        <w:t>COVID-19 treatment, for pre-exposure prophylaxis in individuals 12 years and over,</w:t>
      </w:r>
      <w:r w:rsidRPr="009A684E">
        <w:rPr>
          <w:rFonts w:ascii="Segoe UI" w:hAnsi="Segoe UI" w:cs="Segoe UI"/>
          <w:szCs w:val="21"/>
        </w:rPr>
        <w:t xml:space="preserve"> in </w:t>
      </w:r>
      <w:r>
        <w:rPr>
          <w:rFonts w:ascii="Segoe UI" w:hAnsi="Segoe UI" w:cs="Segoe UI"/>
          <w:szCs w:val="21"/>
        </w:rPr>
        <w:t>54</w:t>
      </w:r>
      <w:r w:rsidRPr="009A684E">
        <w:rPr>
          <w:rFonts w:ascii="Segoe UI" w:hAnsi="Segoe UI" w:cs="Segoe UI"/>
          <w:szCs w:val="21"/>
        </w:rPr>
        <w:t xml:space="preserve"> days</w:t>
      </w:r>
    </w:p>
    <w:bookmarkEnd w:id="52"/>
    <w:p w14:paraId="69430489" w14:textId="77777777" w:rsidR="00943D42" w:rsidRDefault="00943D42" w:rsidP="00943D42">
      <w:pPr>
        <w:pStyle w:val="ListBullet"/>
        <w:numPr>
          <w:ilvl w:val="0"/>
          <w:numId w:val="16"/>
        </w:numPr>
        <w:spacing w:after="120"/>
        <w:rPr>
          <w:rFonts w:ascii="Segoe UI" w:hAnsi="Segoe UI" w:cs="Segoe UI"/>
          <w:szCs w:val="21"/>
        </w:rPr>
      </w:pPr>
      <w:r w:rsidRPr="005A76E9">
        <w:rPr>
          <w:rFonts w:ascii="Segoe UI" w:hAnsi="Segoe UI" w:cs="Segoe UI"/>
          <w:szCs w:val="21"/>
        </w:rPr>
        <w:t xml:space="preserve">the approval of GlaxoSmithKline’s </w:t>
      </w:r>
      <w:proofErr w:type="spellStart"/>
      <w:r w:rsidRPr="005A76E9">
        <w:rPr>
          <w:rFonts w:ascii="Segoe UI" w:hAnsi="Segoe UI" w:cs="Segoe UI"/>
          <w:szCs w:val="21"/>
        </w:rPr>
        <w:t>Sotrovimab</w:t>
      </w:r>
      <w:proofErr w:type="spellEnd"/>
      <w:r w:rsidRPr="005A76E9">
        <w:rPr>
          <w:rFonts w:ascii="Segoe UI" w:hAnsi="Segoe UI" w:cs="Segoe UI"/>
          <w:szCs w:val="21"/>
        </w:rPr>
        <w:t xml:space="preserve"> (XEVUDY) COVID-19 treatment in 65 days.</w:t>
      </w:r>
    </w:p>
    <w:p w14:paraId="4B11E006" w14:textId="77777777" w:rsidR="00943D42" w:rsidRPr="005A76E9" w:rsidRDefault="00943D42" w:rsidP="00943D42">
      <w:pPr>
        <w:rPr>
          <w:rFonts w:ascii="Segoe UI" w:hAnsi="Segoe UI" w:cs="Segoe UI"/>
          <w:szCs w:val="21"/>
        </w:rPr>
      </w:pPr>
      <w:r>
        <w:rPr>
          <w:rFonts w:ascii="Segoe UI" w:hAnsi="Segoe UI" w:cs="Segoe UI"/>
          <w:szCs w:val="21"/>
        </w:rPr>
        <w:t xml:space="preserve">We continued to give priority to processing of clinical trial notifications related to COVID-19 on request from trial sponsors. </w:t>
      </w:r>
    </w:p>
    <w:p w14:paraId="07CC215F" w14:textId="77777777" w:rsidR="00943D42" w:rsidRDefault="00943D42" w:rsidP="00943D42">
      <w:pPr>
        <w:pStyle w:val="Heading5-numbered"/>
        <w:keepNext w:val="0"/>
        <w:numPr>
          <w:ilvl w:val="2"/>
          <w:numId w:val="13"/>
        </w:numPr>
      </w:pPr>
      <w:bookmarkStart w:id="53" w:name="_Toc118290383"/>
      <w:r>
        <w:t xml:space="preserve">We </w:t>
      </w:r>
      <w:r w:rsidRPr="00663798">
        <w:rPr>
          <w:lang w:val="en-AU"/>
        </w:rPr>
        <w:t>prioritised</w:t>
      </w:r>
      <w:r w:rsidRPr="00523170">
        <w:t xml:space="preserve"> the regulatory review of diagnostic tests and medical devices for COVID-19 and provided advisory support to researchers and industry (including </w:t>
      </w:r>
      <w:r w:rsidRPr="0066354B">
        <w:t>SMEs</w:t>
      </w:r>
      <w:r w:rsidRPr="00523170">
        <w:t>) developing medical devices and tests for COVID-19 patients.</w:t>
      </w:r>
      <w:bookmarkEnd w:id="53"/>
      <w:r w:rsidRPr="00523170">
        <w:t xml:space="preserve"> </w:t>
      </w:r>
    </w:p>
    <w:p w14:paraId="3D28EF29" w14:textId="77777777" w:rsidR="00943D42" w:rsidRDefault="00943D42" w:rsidP="00943D42">
      <w:pPr>
        <w:spacing w:after="240"/>
        <w:rPr>
          <w:rFonts w:ascii="Segoe UI" w:hAnsi="Segoe UI" w:cs="Segoe UI"/>
          <w:szCs w:val="21"/>
        </w:rPr>
      </w:pPr>
      <w:r>
        <w:rPr>
          <w:rFonts w:ascii="Segoe UI" w:hAnsi="Segoe UI" w:cs="Segoe UI"/>
          <w:szCs w:val="21"/>
        </w:rPr>
        <w:t>In 2021-22 we prioritised the review of COVID-19 test kits and devices working alongside the Peter Doherty Institute for Infection and Immunity (the Doherty Institute)</w:t>
      </w:r>
      <w:r w:rsidRPr="00523170">
        <w:rPr>
          <w:rFonts w:ascii="Segoe UI" w:hAnsi="Segoe UI" w:cs="Segoe UI"/>
          <w:szCs w:val="21"/>
        </w:rPr>
        <w:t>.</w:t>
      </w:r>
    </w:p>
    <w:tbl>
      <w:tblPr>
        <w:tblStyle w:val="TableGrid"/>
        <w:tblW w:w="0" w:type="auto"/>
        <w:tblLook w:val="04A0" w:firstRow="1" w:lastRow="0" w:firstColumn="1" w:lastColumn="0" w:noHBand="0" w:noVBand="1"/>
      </w:tblPr>
      <w:tblGrid>
        <w:gridCol w:w="9016"/>
      </w:tblGrid>
      <w:tr w:rsidR="00943D42" w14:paraId="0ED4BB84" w14:textId="77777777" w:rsidTr="00B56BD7">
        <w:tc>
          <w:tcPr>
            <w:tcW w:w="9016" w:type="dxa"/>
          </w:tcPr>
          <w:p w14:paraId="666BD3D4" w14:textId="77777777" w:rsidR="00943D42" w:rsidRPr="00DE3E27" w:rsidRDefault="00943D42" w:rsidP="00B56BD7">
            <w:pPr>
              <w:rPr>
                <w:rFonts w:ascii="Segoe UI" w:hAnsi="Segoe UI" w:cs="Segoe UI"/>
                <w:b/>
                <w:bCs/>
                <w:szCs w:val="21"/>
              </w:rPr>
            </w:pPr>
            <w:r w:rsidRPr="00DE3E27">
              <w:rPr>
                <w:rFonts w:ascii="Segoe UI" w:hAnsi="Segoe UI" w:cs="Segoe UI"/>
                <w:b/>
                <w:bCs/>
                <w:szCs w:val="21"/>
              </w:rPr>
              <w:t xml:space="preserve">Case Study – Post-market review of COVID-19 related test kits and face masks </w:t>
            </w:r>
          </w:p>
          <w:p w14:paraId="51AA6759" w14:textId="77777777" w:rsidR="00943D42" w:rsidRDefault="00943D42" w:rsidP="00B56BD7">
            <w:pPr>
              <w:spacing w:before="240"/>
              <w:rPr>
                <w:rFonts w:ascii="Segoe UI" w:hAnsi="Segoe UI" w:cs="Segoe UI"/>
                <w:szCs w:val="21"/>
              </w:rPr>
            </w:pPr>
            <w:r w:rsidRPr="00DE3E27">
              <w:rPr>
                <w:rFonts w:ascii="Segoe UI" w:hAnsi="Segoe UI" w:cs="Segoe UI"/>
                <w:szCs w:val="21"/>
              </w:rPr>
              <w:t xml:space="preserve">A post-market review of all COVID-19 test kits, including Polymerase Chain Reaction (PCR) and rapid antigen tests (RATs) against COVID-19 variants of concern, including Delta and Omicron, was commenced. We engaged the Doherty Institute to undertake independent laboratory testing of COVID-19 RATs as part of the </w:t>
            </w:r>
            <w:r>
              <w:rPr>
                <w:rFonts w:ascii="Segoe UI" w:hAnsi="Segoe UI" w:cs="Segoe UI"/>
                <w:szCs w:val="21"/>
              </w:rPr>
              <w:t>r</w:t>
            </w:r>
            <w:r w:rsidRPr="00DE3E27">
              <w:rPr>
                <w:rFonts w:ascii="Segoe UI" w:hAnsi="Segoe UI" w:cs="Segoe UI"/>
                <w:szCs w:val="21"/>
              </w:rPr>
              <w:t>eview. The review includes a total of 155 A</w:t>
            </w:r>
            <w:r>
              <w:rPr>
                <w:rFonts w:ascii="Segoe UI" w:hAnsi="Segoe UI" w:cs="Segoe UI"/>
                <w:szCs w:val="21"/>
              </w:rPr>
              <w:t>ustralian Register of Therapeutic Good (A</w:t>
            </w:r>
            <w:r w:rsidRPr="00DE3E27">
              <w:rPr>
                <w:rFonts w:ascii="Segoe UI" w:hAnsi="Segoe UI" w:cs="Segoe UI"/>
                <w:szCs w:val="21"/>
              </w:rPr>
              <w:t>RTG</w:t>
            </w:r>
            <w:r>
              <w:rPr>
                <w:rFonts w:ascii="Segoe UI" w:hAnsi="Segoe UI" w:cs="Segoe UI"/>
                <w:szCs w:val="21"/>
              </w:rPr>
              <w:t>)</w:t>
            </w:r>
            <w:r w:rsidRPr="00DE3E27">
              <w:rPr>
                <w:rFonts w:ascii="Segoe UI" w:hAnsi="Segoe UI" w:cs="Segoe UI"/>
                <w:szCs w:val="21"/>
              </w:rPr>
              <w:t xml:space="preserve"> entries (244 test kits), and, as of 16 November 2022, we have received 76 test reports from the Doherty Institute. Of these, 43 of the reports have been validated by our Laboratories, and certificates of testing have been issued to sponsors and 37 results published on our website. We will continue to publish results as they become available.</w:t>
            </w:r>
          </w:p>
          <w:p w14:paraId="114B9A6D" w14:textId="77777777" w:rsidR="00943D42" w:rsidRDefault="00943D42" w:rsidP="00B56BD7">
            <w:pPr>
              <w:rPr>
                <w:rFonts w:ascii="Segoe UI" w:hAnsi="Segoe UI" w:cs="Segoe UI"/>
                <w:szCs w:val="21"/>
              </w:rPr>
            </w:pPr>
            <w:r w:rsidRPr="00DE3E27">
              <w:rPr>
                <w:rFonts w:ascii="Segoe UI" w:hAnsi="Segoe UI" w:cs="Segoe UI"/>
                <w:szCs w:val="21"/>
              </w:rPr>
              <w:t>Doherty Institute testing validated the sensitivity of RATs as claimed by manufacturers against guidelines set by the World Health Organisation, and testing was performed against the Delta and Omicron variants against the original SARS-CoV-2 strain. Manufacturers provided study data to validate the performance of their test kits, including recombinant protein studies, live virus studies, inactivated virus studies, and clinical studies.</w:t>
            </w:r>
          </w:p>
          <w:p w14:paraId="1C6FF9F4" w14:textId="77777777" w:rsidR="00943D42" w:rsidRDefault="00943D42" w:rsidP="00B56BD7">
            <w:pPr>
              <w:rPr>
                <w:rFonts w:ascii="Segoe UI" w:hAnsi="Segoe UI" w:cs="Segoe UI"/>
                <w:szCs w:val="21"/>
              </w:rPr>
            </w:pPr>
            <w:r w:rsidRPr="00DE3E27">
              <w:rPr>
                <w:rFonts w:ascii="Segoe UI" w:hAnsi="Segoe UI" w:cs="Segoe UI"/>
                <w:szCs w:val="21"/>
              </w:rPr>
              <w:t>We assessed pre-market applications and carried out post-market reviews of face masks and respirators. All face masks entered in the ARTG, a total of 2,276, underwent a desktop review and laboratory testing to verify their performance. This is the largest single post-market review we have undertaken. Results and findings were released to sponsors, with approximately 80% of ARTG entries cancelled due to sponsor decisions or our findings.</w:t>
            </w:r>
          </w:p>
        </w:tc>
      </w:tr>
    </w:tbl>
    <w:p w14:paraId="122A816F" w14:textId="77777777" w:rsidR="00943D42" w:rsidRPr="00523170" w:rsidRDefault="00943D42" w:rsidP="00943D42">
      <w:pPr>
        <w:pStyle w:val="Heading5-numbered"/>
        <w:numPr>
          <w:ilvl w:val="2"/>
          <w:numId w:val="13"/>
        </w:numPr>
      </w:pPr>
      <w:bookmarkStart w:id="54" w:name="_Toc118290384"/>
      <w:r>
        <w:lastRenderedPageBreak/>
        <w:t>We</w:t>
      </w:r>
      <w:r w:rsidRPr="00523170">
        <w:t xml:space="preserve"> monitored the safety </w:t>
      </w:r>
      <w:r w:rsidRPr="0066354B">
        <w:t>and</w:t>
      </w:r>
      <w:r w:rsidRPr="00523170">
        <w:t xml:space="preserve"> efficacy of COVID-19 vaccines through </w:t>
      </w:r>
      <w:r>
        <w:t>our</w:t>
      </w:r>
      <w:r w:rsidRPr="00523170">
        <w:t xml:space="preserve"> vaccine safety monitoring system.</w:t>
      </w:r>
      <w:bookmarkEnd w:id="54"/>
      <w:r w:rsidRPr="00523170">
        <w:t xml:space="preserve"> </w:t>
      </w:r>
    </w:p>
    <w:p w14:paraId="03B447EF" w14:textId="77777777" w:rsidR="00943D42" w:rsidRPr="0072529D" w:rsidRDefault="00943D42" w:rsidP="00943D42">
      <w:pPr>
        <w:rPr>
          <w:rFonts w:ascii="Segoe UI" w:hAnsi="Segoe UI" w:cs="Segoe UI"/>
          <w:b/>
          <w:bCs/>
          <w:szCs w:val="21"/>
        </w:rPr>
      </w:pPr>
      <w:r w:rsidRPr="0072529D">
        <w:rPr>
          <w:rFonts w:ascii="Segoe UI" w:hAnsi="Segoe UI" w:cs="Segoe UI"/>
          <w:szCs w:val="21"/>
        </w:rPr>
        <w:t xml:space="preserve">Our vaccine safety monitoring system rapidly detects, investigates, and responds to any emerging safety issues. We review and analyse adverse event reports, collaborate with </w:t>
      </w:r>
      <w:r>
        <w:rPr>
          <w:rFonts w:ascii="Segoe UI" w:hAnsi="Segoe UI" w:cs="Segoe UI"/>
          <w:szCs w:val="21"/>
        </w:rPr>
        <w:t>i</w:t>
      </w:r>
      <w:r w:rsidRPr="0072529D">
        <w:rPr>
          <w:rFonts w:ascii="Segoe UI" w:hAnsi="Segoe UI" w:cs="Segoe UI"/>
          <w:szCs w:val="21"/>
        </w:rPr>
        <w:t>nternational regulators, and review the medical literature, media, and other potential sources of new safety information as part of our surveillance activities.</w:t>
      </w:r>
    </w:p>
    <w:p w14:paraId="36384FAD" w14:textId="77777777" w:rsidR="00943D42" w:rsidRDefault="00943D42" w:rsidP="00943D42">
      <w:pPr>
        <w:rPr>
          <w:b/>
          <w:bCs/>
        </w:rPr>
      </w:pPr>
      <w:r w:rsidRPr="00523170">
        <w:rPr>
          <w:rFonts w:ascii="Segoe UI" w:hAnsi="Segoe UI" w:cs="Segoe UI"/>
          <w:szCs w:val="21"/>
        </w:rPr>
        <w:t>During 2021-22</w:t>
      </w:r>
      <w:r>
        <w:rPr>
          <w:rFonts w:ascii="Segoe UI" w:hAnsi="Segoe UI" w:cs="Segoe UI"/>
          <w:szCs w:val="21"/>
        </w:rPr>
        <w:t xml:space="preserve"> we</w:t>
      </w:r>
      <w:r w:rsidRPr="00523170">
        <w:rPr>
          <w:rFonts w:ascii="Segoe UI" w:hAnsi="Segoe UI" w:cs="Segoe UI"/>
          <w:szCs w:val="21"/>
        </w:rPr>
        <w:t xml:space="preserve"> processed more than </w:t>
      </w:r>
      <w:r w:rsidRPr="0072529D">
        <w:rPr>
          <w:rFonts w:ascii="Segoe UI" w:hAnsi="Segoe UI" w:cs="Segoe UI"/>
          <w:szCs w:val="21"/>
        </w:rPr>
        <w:t>125,000</w:t>
      </w:r>
      <w:r w:rsidRPr="00523170">
        <w:rPr>
          <w:rFonts w:ascii="Segoe UI" w:hAnsi="Segoe UI" w:cs="Segoe UI"/>
          <w:b/>
          <w:bCs/>
          <w:szCs w:val="21"/>
        </w:rPr>
        <w:t xml:space="preserve"> </w:t>
      </w:r>
      <w:r w:rsidRPr="00523170">
        <w:rPr>
          <w:rFonts w:ascii="Segoe UI" w:hAnsi="Segoe UI" w:cs="Segoe UI"/>
          <w:szCs w:val="21"/>
        </w:rPr>
        <w:t xml:space="preserve">adverse event reports, including more than </w:t>
      </w:r>
      <w:r>
        <w:rPr>
          <w:rFonts w:ascii="Segoe UI" w:hAnsi="Segoe UI" w:cs="Segoe UI"/>
          <w:szCs w:val="21"/>
        </w:rPr>
        <w:t>99</w:t>
      </w:r>
      <w:r w:rsidRPr="0072529D">
        <w:rPr>
          <w:rFonts w:ascii="Segoe UI" w:hAnsi="Segoe UI" w:cs="Segoe UI"/>
          <w:szCs w:val="21"/>
        </w:rPr>
        <w:t>,000</w:t>
      </w:r>
      <w:r w:rsidRPr="00523170">
        <w:rPr>
          <w:rFonts w:ascii="Segoe UI" w:hAnsi="Segoe UI" w:cs="Segoe UI"/>
          <w:b/>
          <w:bCs/>
          <w:szCs w:val="21"/>
        </w:rPr>
        <w:t xml:space="preserve"> </w:t>
      </w:r>
      <w:r w:rsidRPr="00523170">
        <w:rPr>
          <w:rFonts w:ascii="Segoe UI" w:hAnsi="Segoe UI" w:cs="Segoe UI"/>
          <w:szCs w:val="21"/>
        </w:rPr>
        <w:t>reports for COVID-19 vaccines, with the majority submitted via the new secure file upload channel.</w:t>
      </w:r>
      <w:r>
        <w:rPr>
          <w:rStyle w:val="FootnoteReference"/>
          <w:rFonts w:ascii="Segoe UI" w:hAnsi="Segoe UI" w:cs="Segoe UI"/>
          <w:szCs w:val="21"/>
        </w:rPr>
        <w:footnoteReference w:id="2"/>
      </w:r>
      <w:r w:rsidRPr="00523170">
        <w:rPr>
          <w:rFonts w:ascii="Segoe UI" w:hAnsi="Segoe UI" w:cs="Segoe UI"/>
          <w:szCs w:val="21"/>
        </w:rPr>
        <w:t xml:space="preserve"> In the same period, </w:t>
      </w:r>
      <w:r>
        <w:rPr>
          <w:rFonts w:ascii="Segoe UI" w:hAnsi="Segoe UI" w:cs="Segoe UI"/>
          <w:szCs w:val="21"/>
        </w:rPr>
        <w:t>we</w:t>
      </w:r>
      <w:r w:rsidRPr="00523170">
        <w:rPr>
          <w:rFonts w:ascii="Segoe UI" w:hAnsi="Segoe UI" w:cs="Segoe UI"/>
          <w:szCs w:val="21"/>
        </w:rPr>
        <w:t xml:space="preserve"> investigated </w:t>
      </w:r>
      <w:r w:rsidRPr="0072529D">
        <w:rPr>
          <w:rFonts w:ascii="Segoe UI" w:hAnsi="Segoe UI" w:cs="Segoe UI"/>
          <w:szCs w:val="21"/>
        </w:rPr>
        <w:t>more than 120</w:t>
      </w:r>
      <w:r w:rsidRPr="00523170">
        <w:rPr>
          <w:rFonts w:ascii="Segoe UI" w:hAnsi="Segoe UI" w:cs="Segoe UI"/>
          <w:b/>
          <w:bCs/>
          <w:szCs w:val="21"/>
        </w:rPr>
        <w:t xml:space="preserve"> </w:t>
      </w:r>
      <w:r w:rsidRPr="00523170">
        <w:rPr>
          <w:rFonts w:ascii="Segoe UI" w:hAnsi="Segoe UI" w:cs="Segoe UI"/>
          <w:szCs w:val="21"/>
        </w:rPr>
        <w:t>potential safety signals</w:t>
      </w:r>
      <w:r>
        <w:rPr>
          <w:rFonts w:ascii="Segoe UI" w:hAnsi="Segoe UI" w:cs="Segoe UI"/>
          <w:szCs w:val="21"/>
        </w:rPr>
        <w:t xml:space="preserve"> for COVID-19 vaccines</w:t>
      </w:r>
      <w:r w:rsidRPr="00523170">
        <w:rPr>
          <w:rFonts w:ascii="Segoe UI" w:hAnsi="Segoe UI" w:cs="Segoe UI"/>
          <w:szCs w:val="21"/>
        </w:rPr>
        <w:t xml:space="preserve">, </w:t>
      </w:r>
      <w:r>
        <w:rPr>
          <w:rFonts w:ascii="Segoe UI" w:hAnsi="Segoe UI" w:cs="Segoe UI"/>
          <w:szCs w:val="21"/>
        </w:rPr>
        <w:t xml:space="preserve">resulting in over 55 regulatory actions, including 36 </w:t>
      </w:r>
      <w:r w:rsidRPr="00523170">
        <w:rPr>
          <w:rFonts w:ascii="Segoe UI" w:hAnsi="Segoe UI" w:cs="Segoe UI"/>
          <w:szCs w:val="21"/>
        </w:rPr>
        <w:t>safety-related Product Information updates</w:t>
      </w:r>
      <w:r>
        <w:rPr>
          <w:rFonts w:ascii="Segoe UI" w:hAnsi="Segoe UI" w:cs="Segoe UI"/>
          <w:szCs w:val="21"/>
        </w:rPr>
        <w:t xml:space="preserve">. Outcomes were communicated to the public and health professionals </w:t>
      </w:r>
      <w:r w:rsidRPr="004827CC">
        <w:rPr>
          <w:rFonts w:ascii="Segoe UI" w:hAnsi="Segoe UI" w:cs="Segoe UI"/>
          <w:szCs w:val="21"/>
        </w:rPr>
        <w:t xml:space="preserve">via weekly updates to the </w:t>
      </w:r>
      <w:r w:rsidRPr="0099728D">
        <w:rPr>
          <w:rFonts w:ascii="Segoe UI" w:hAnsi="Segoe UI" w:cs="Segoe UI"/>
        </w:rPr>
        <w:t>COVID-19 vaccine safety report</w:t>
      </w:r>
      <w:r w:rsidRPr="004827CC">
        <w:rPr>
          <w:rFonts w:ascii="Segoe UI" w:hAnsi="Segoe UI" w:cs="Segoe UI"/>
          <w:szCs w:val="21"/>
        </w:rPr>
        <w:t xml:space="preserve">, and through regular </w:t>
      </w:r>
      <w:r w:rsidRPr="0099728D">
        <w:rPr>
          <w:rFonts w:ascii="Segoe UI" w:hAnsi="Segoe UI" w:cs="Segoe UI"/>
        </w:rPr>
        <w:t>Medicine Safety Updates</w:t>
      </w:r>
      <w:r w:rsidRPr="004827CC">
        <w:t xml:space="preserve"> </w:t>
      </w:r>
      <w:r w:rsidRPr="004827CC">
        <w:rPr>
          <w:rFonts w:ascii="Segoe UI" w:hAnsi="Segoe UI" w:cs="Segoe UI"/>
          <w:szCs w:val="21"/>
        </w:rPr>
        <w:t xml:space="preserve">on </w:t>
      </w:r>
      <w:r>
        <w:rPr>
          <w:rFonts w:ascii="Segoe UI" w:hAnsi="Segoe UI" w:cs="Segoe UI"/>
          <w:szCs w:val="21"/>
        </w:rPr>
        <w:t>our</w:t>
      </w:r>
      <w:r w:rsidRPr="00681808">
        <w:rPr>
          <w:rFonts w:ascii="Segoe UI" w:hAnsi="Segoe UI" w:cs="Segoe UI"/>
          <w:szCs w:val="21"/>
        </w:rPr>
        <w:t xml:space="preserve"> website</w:t>
      </w:r>
      <w:r>
        <w:rPr>
          <w:rFonts w:ascii="Segoe UI" w:hAnsi="Segoe UI" w:cs="Segoe UI"/>
          <w:szCs w:val="21"/>
        </w:rPr>
        <w:t xml:space="preserve">. </w:t>
      </w:r>
      <w:r w:rsidRPr="002A3FE0">
        <w:rPr>
          <w:rFonts w:ascii="Segoe UI" w:hAnsi="Segoe UI" w:cs="Segoe UI"/>
        </w:rPr>
        <w:t>As part of the pre-market Risk Management Plan (RMP), in 2021-22 we conducted 317</w:t>
      </w:r>
      <w:r w:rsidRPr="002A3FE0">
        <w:rPr>
          <w:rFonts w:ascii="Segoe UI" w:hAnsi="Segoe UI" w:cs="Segoe UI"/>
          <w:b/>
          <w:bCs/>
        </w:rPr>
        <w:t xml:space="preserve"> </w:t>
      </w:r>
      <w:r w:rsidRPr="002A3FE0">
        <w:rPr>
          <w:rFonts w:ascii="Segoe UI" w:hAnsi="Segoe UI" w:cs="Segoe UI"/>
        </w:rPr>
        <w:t>rounds of evaluation and reviewed 318</w:t>
      </w:r>
      <w:r w:rsidRPr="002A3FE0">
        <w:rPr>
          <w:rFonts w:ascii="Segoe UI" w:hAnsi="Segoe UI" w:cs="Segoe UI"/>
          <w:b/>
          <w:bCs/>
        </w:rPr>
        <w:t xml:space="preserve"> </w:t>
      </w:r>
      <w:r w:rsidRPr="002A3FE0">
        <w:rPr>
          <w:rFonts w:ascii="Segoe UI" w:hAnsi="Segoe UI" w:cs="Segoe UI"/>
        </w:rPr>
        <w:t>updated post-market RMPs, including for COVID-19 treatments and vaccines in short timeframes.</w:t>
      </w:r>
      <w:r w:rsidRPr="00523170">
        <w:t xml:space="preserve"> </w:t>
      </w:r>
    </w:p>
    <w:p w14:paraId="29556E00" w14:textId="77777777" w:rsidR="00943D42" w:rsidRPr="00E24EE1" w:rsidRDefault="00943D42" w:rsidP="00943D42">
      <w:pPr>
        <w:pStyle w:val="Heading3"/>
      </w:pPr>
      <w:bookmarkStart w:id="55" w:name="_Toc118290385"/>
      <w:r w:rsidRPr="008262B7">
        <w:t xml:space="preserve">Regulation of </w:t>
      </w:r>
      <w:r w:rsidRPr="0066354B">
        <w:t>medicines</w:t>
      </w:r>
      <w:r w:rsidRPr="008262B7">
        <w:t xml:space="preserve"> and medical devices</w:t>
      </w:r>
      <w:bookmarkEnd w:id="55"/>
    </w:p>
    <w:p w14:paraId="4D69BAC9"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56" w:name="_Toc118290386"/>
      <w:bookmarkEnd w:id="56"/>
    </w:p>
    <w:p w14:paraId="6C2F811E" w14:textId="77777777" w:rsidR="00943D42" w:rsidRDefault="00943D42" w:rsidP="00943D42">
      <w:pPr>
        <w:pStyle w:val="Heading5-numbered"/>
        <w:numPr>
          <w:ilvl w:val="2"/>
          <w:numId w:val="13"/>
        </w:numPr>
      </w:pPr>
      <w:bookmarkStart w:id="57" w:name="_Toc118290387"/>
      <w:r>
        <w:t>We</w:t>
      </w:r>
      <w:r w:rsidRPr="00523170">
        <w:t xml:space="preserve"> </w:t>
      </w:r>
      <w:r w:rsidRPr="008262B7">
        <w:t>maintain</w:t>
      </w:r>
      <w:r>
        <w:t>ed</w:t>
      </w:r>
      <w:r w:rsidRPr="00523170">
        <w:t xml:space="preserve"> </w:t>
      </w:r>
      <w:r>
        <w:t xml:space="preserve">our </w:t>
      </w:r>
      <w:r w:rsidRPr="00523170">
        <w:t xml:space="preserve">high standards of regulation for medicines and medical devices by delivering </w:t>
      </w:r>
      <w:r w:rsidRPr="00E24EE1">
        <w:t>regulatory</w:t>
      </w:r>
      <w:r w:rsidRPr="00523170">
        <w:t xml:space="preserve"> decisions within target timeframes.</w:t>
      </w:r>
      <w:bookmarkEnd w:id="57"/>
      <w:r w:rsidRPr="00523170">
        <w:t xml:space="preserve"> </w:t>
      </w:r>
    </w:p>
    <w:p w14:paraId="75793C67" w14:textId="77777777" w:rsidR="00943D42" w:rsidRPr="00A9436D" w:rsidRDefault="00943D42" w:rsidP="00943D42">
      <w:pPr>
        <w:rPr>
          <w:rFonts w:ascii="Segoe UI" w:hAnsi="Segoe UI" w:cs="Segoe UI"/>
          <w:lang w:val="en" w:eastAsia="en-AU"/>
        </w:rPr>
      </w:pPr>
      <w:r w:rsidRPr="00A9436D">
        <w:rPr>
          <w:rFonts w:ascii="Segoe UI" w:hAnsi="Segoe UI" w:cs="Segoe UI"/>
          <w:lang w:val="en" w:eastAsia="en-AU"/>
        </w:rPr>
        <w:t xml:space="preserve">In 2021-22 we </w:t>
      </w:r>
      <w:r w:rsidRPr="00A9436D">
        <w:rPr>
          <w:rFonts w:ascii="Segoe UI" w:hAnsi="Segoe UI" w:cs="Segoe UI"/>
          <w:szCs w:val="21"/>
        </w:rPr>
        <w:t xml:space="preserve">delivered regulatory decisions within target timeframes, where applicable, including: </w:t>
      </w:r>
    </w:p>
    <w:p w14:paraId="470F39D2" w14:textId="77777777" w:rsidR="00943D42" w:rsidRPr="0099728D" w:rsidRDefault="00943D42" w:rsidP="00943D42">
      <w:pPr>
        <w:rPr>
          <w:rFonts w:ascii="Segoe UI" w:hAnsi="Segoe UI" w:cs="Segoe UI"/>
          <w:b/>
          <w:bCs/>
          <w:szCs w:val="21"/>
        </w:rPr>
      </w:pPr>
      <w:r w:rsidRPr="0099728D">
        <w:rPr>
          <w:rFonts w:ascii="Segoe UI" w:hAnsi="Segoe UI" w:cs="Segoe UI"/>
          <w:b/>
          <w:bCs/>
          <w:szCs w:val="21"/>
        </w:rPr>
        <w:t>Prescription medicines</w:t>
      </w:r>
    </w:p>
    <w:p w14:paraId="2E2A179D" w14:textId="77777777" w:rsidR="00943D42" w:rsidRPr="00294B57" w:rsidRDefault="00943D42" w:rsidP="00943D42">
      <w:pPr>
        <w:pStyle w:val="ListBullet"/>
        <w:numPr>
          <w:ilvl w:val="0"/>
          <w:numId w:val="16"/>
        </w:numPr>
        <w:spacing w:before="0" w:after="160" w:line="259" w:lineRule="auto"/>
        <w:rPr>
          <w:rFonts w:ascii="Segoe UI" w:hAnsi="Segoe UI" w:cs="Segoe UI"/>
          <w:b/>
          <w:bCs/>
          <w:szCs w:val="21"/>
        </w:rPr>
      </w:pPr>
      <w:r w:rsidRPr="00294B57">
        <w:rPr>
          <w:rFonts w:ascii="Segoe UI" w:hAnsi="Segoe UI" w:cs="Segoe UI"/>
          <w:szCs w:val="21"/>
        </w:rPr>
        <w:t>345 submissions for new prescription medicines or variations to existing medicines that involve the evaluation of clinical, pre</w:t>
      </w:r>
      <w:r w:rsidRPr="00294B57">
        <w:rPr>
          <w:rFonts w:ascii="Segoe UI" w:hAnsi="Segoe UI" w:cs="Segoe UI"/>
          <w:szCs w:val="21"/>
        </w:rPr>
        <w:noBreakHyphen/>
        <w:t>clinical or bio-equivalence data (Category 1 submissions) were approved in 2021-22, including vaccines and treatments for COVID-19</w:t>
      </w:r>
      <w:r w:rsidRPr="003911DB">
        <w:rPr>
          <w:rFonts w:ascii="Segoe UI" w:hAnsi="Segoe UI" w:cs="Segoe UI"/>
          <w:szCs w:val="21"/>
          <w:vertAlign w:val="superscript"/>
        </w:rPr>
        <w:footnoteReference w:id="3"/>
      </w:r>
      <w:r w:rsidRPr="00294B57">
        <w:rPr>
          <w:rFonts w:ascii="Segoe UI" w:hAnsi="Segoe UI" w:cs="Segoe UI"/>
          <w:szCs w:val="21"/>
        </w:rPr>
        <w:t>. The mean and median approval times in 2021-22 were 159 and 163 working days respectively, with 100% of applications processed within the legislated timeframe of 255 days</w:t>
      </w:r>
      <w:r w:rsidRPr="003911DB">
        <w:rPr>
          <w:rFonts w:ascii="Segoe UI" w:hAnsi="Segoe UI" w:cs="Segoe UI"/>
          <w:szCs w:val="21"/>
          <w:vertAlign w:val="superscript"/>
        </w:rPr>
        <w:footnoteReference w:id="4"/>
      </w:r>
      <w:r w:rsidRPr="00294B57">
        <w:rPr>
          <w:rFonts w:ascii="Segoe UI" w:hAnsi="Segoe UI" w:cs="Segoe UI"/>
          <w:szCs w:val="21"/>
        </w:rPr>
        <w:t xml:space="preserve">.  </w:t>
      </w:r>
    </w:p>
    <w:p w14:paraId="1FD8B236" w14:textId="77777777" w:rsidR="00943D42" w:rsidRPr="00156C5C" w:rsidRDefault="00943D42" w:rsidP="00943D42">
      <w:pPr>
        <w:rPr>
          <w:rFonts w:ascii="Segoe UI" w:hAnsi="Segoe UI" w:cs="Segoe UI"/>
          <w:b/>
          <w:bCs/>
          <w:szCs w:val="21"/>
        </w:rPr>
      </w:pPr>
      <w:r w:rsidRPr="00156C5C">
        <w:rPr>
          <w:rFonts w:ascii="Segoe UI" w:hAnsi="Segoe UI" w:cs="Segoe UI"/>
          <w:b/>
          <w:bCs/>
          <w:szCs w:val="21"/>
        </w:rPr>
        <w:t>Over-</w:t>
      </w:r>
      <w:r>
        <w:rPr>
          <w:rFonts w:ascii="Segoe UI" w:hAnsi="Segoe UI" w:cs="Segoe UI"/>
          <w:b/>
          <w:bCs/>
          <w:szCs w:val="21"/>
        </w:rPr>
        <w:t>the-C</w:t>
      </w:r>
      <w:r w:rsidRPr="00156C5C">
        <w:rPr>
          <w:rFonts w:ascii="Segoe UI" w:hAnsi="Segoe UI" w:cs="Segoe UI"/>
          <w:b/>
          <w:bCs/>
          <w:szCs w:val="21"/>
        </w:rPr>
        <w:t>ounter-medicines (OTC medicines)</w:t>
      </w:r>
    </w:p>
    <w:p w14:paraId="573982BB" w14:textId="77777777" w:rsidR="00943D42" w:rsidRPr="001A4CC9" w:rsidRDefault="00943D42" w:rsidP="00943D42">
      <w:pPr>
        <w:pStyle w:val="ListBullet"/>
        <w:numPr>
          <w:ilvl w:val="0"/>
          <w:numId w:val="16"/>
        </w:numPr>
        <w:spacing w:after="120"/>
        <w:rPr>
          <w:rFonts w:ascii="Segoe UI" w:hAnsi="Segoe UI" w:cs="Segoe UI"/>
          <w:szCs w:val="21"/>
        </w:rPr>
      </w:pPr>
      <w:r w:rsidRPr="001A4CC9">
        <w:rPr>
          <w:rFonts w:ascii="Segoe UI" w:hAnsi="Segoe UI" w:cs="Segoe UI"/>
          <w:szCs w:val="21"/>
        </w:rPr>
        <w:t>We received 196 new product applications in 2021-22, which is 17% lower than the 236 applications we received in 2020-21</w:t>
      </w:r>
      <w:r w:rsidRPr="003911DB">
        <w:rPr>
          <w:rFonts w:ascii="Segoe UI" w:hAnsi="Segoe UI" w:cs="Segoe UI"/>
          <w:szCs w:val="21"/>
          <w:vertAlign w:val="superscript"/>
        </w:rPr>
        <w:footnoteReference w:id="5"/>
      </w:r>
      <w:r w:rsidRPr="001A4CC9">
        <w:rPr>
          <w:rFonts w:ascii="Segoe UI" w:hAnsi="Segoe UI" w:cs="Segoe UI"/>
          <w:szCs w:val="21"/>
        </w:rPr>
        <w:t>.</w:t>
      </w:r>
    </w:p>
    <w:p w14:paraId="545913DA" w14:textId="77777777" w:rsidR="00943D42" w:rsidRPr="001A4CC9" w:rsidRDefault="00943D42" w:rsidP="00943D42">
      <w:pPr>
        <w:pStyle w:val="ListBullet"/>
        <w:numPr>
          <w:ilvl w:val="0"/>
          <w:numId w:val="16"/>
        </w:numPr>
        <w:spacing w:after="120"/>
        <w:rPr>
          <w:rFonts w:ascii="Segoe UI" w:hAnsi="Segoe UI" w:cs="Segoe UI"/>
          <w:szCs w:val="21"/>
        </w:rPr>
      </w:pPr>
      <w:r w:rsidRPr="001A4CC9">
        <w:rPr>
          <w:rFonts w:ascii="Segoe UI" w:hAnsi="Segoe UI" w:cs="Segoe UI"/>
          <w:szCs w:val="21"/>
        </w:rPr>
        <w:t>We approved 193 new N1-N5 OTC medicine applications (OTC medicine applications are categorised as new medicine (N) or change (C) applications and are further categorised by risk, with N1 low risk, N5 and C4 are highest risk) in 2021-22, which is 2% lower than the 197 we approved in 2020-21</w:t>
      </w:r>
      <w:r w:rsidRPr="003911DB">
        <w:rPr>
          <w:rFonts w:ascii="Segoe UI" w:hAnsi="Segoe UI" w:cs="Segoe UI"/>
          <w:szCs w:val="21"/>
          <w:vertAlign w:val="superscript"/>
        </w:rPr>
        <w:footnoteReference w:id="6"/>
      </w:r>
      <w:r w:rsidRPr="001A4CC9">
        <w:rPr>
          <w:rFonts w:ascii="Segoe UI" w:hAnsi="Segoe UI" w:cs="Segoe UI"/>
          <w:szCs w:val="21"/>
        </w:rPr>
        <w:t>.</w:t>
      </w:r>
    </w:p>
    <w:p w14:paraId="785B7CD1" w14:textId="77777777" w:rsidR="00943D42" w:rsidRPr="001A4CC9" w:rsidRDefault="00943D42" w:rsidP="00943D42">
      <w:pPr>
        <w:pStyle w:val="ListBullet"/>
        <w:numPr>
          <w:ilvl w:val="0"/>
          <w:numId w:val="16"/>
        </w:numPr>
        <w:spacing w:after="120"/>
        <w:rPr>
          <w:rFonts w:ascii="Segoe UI" w:hAnsi="Segoe UI" w:cs="Segoe UI"/>
          <w:szCs w:val="21"/>
        </w:rPr>
      </w:pPr>
      <w:r w:rsidRPr="001A4CC9">
        <w:rPr>
          <w:rFonts w:ascii="Segoe UI" w:hAnsi="Segoe UI" w:cs="Segoe UI"/>
          <w:szCs w:val="21"/>
        </w:rPr>
        <w:lastRenderedPageBreak/>
        <w:t>803 applications to vary existing medicines were received in 2021-22, which is 10% more than the 731 applications we received in 2020-21</w:t>
      </w:r>
      <w:r w:rsidRPr="003911DB">
        <w:rPr>
          <w:rFonts w:ascii="Segoe UI" w:hAnsi="Segoe UI" w:cs="Segoe UI"/>
          <w:szCs w:val="21"/>
          <w:vertAlign w:val="superscript"/>
        </w:rPr>
        <w:footnoteReference w:id="7"/>
      </w:r>
      <w:r w:rsidRPr="001A4CC9">
        <w:rPr>
          <w:rFonts w:ascii="Segoe UI" w:hAnsi="Segoe UI" w:cs="Segoe UI"/>
          <w:szCs w:val="21"/>
        </w:rPr>
        <w:t xml:space="preserve">. </w:t>
      </w:r>
    </w:p>
    <w:p w14:paraId="68D049F8" w14:textId="77777777" w:rsidR="00943D42" w:rsidRPr="001A4CC9" w:rsidRDefault="00943D42" w:rsidP="00943D42">
      <w:pPr>
        <w:pStyle w:val="ListBullet"/>
        <w:numPr>
          <w:ilvl w:val="0"/>
          <w:numId w:val="16"/>
        </w:numPr>
        <w:spacing w:after="120"/>
        <w:rPr>
          <w:rFonts w:ascii="Segoe UI" w:hAnsi="Segoe UI" w:cs="Segoe UI"/>
          <w:szCs w:val="21"/>
        </w:rPr>
      </w:pPr>
      <w:r w:rsidRPr="001A4CC9">
        <w:rPr>
          <w:rFonts w:ascii="Segoe UI" w:hAnsi="Segoe UI" w:cs="Segoe UI"/>
          <w:szCs w:val="21"/>
        </w:rPr>
        <w:t xml:space="preserve">598 applications to vary existing medicines were </w:t>
      </w:r>
      <w:r>
        <w:rPr>
          <w:rFonts w:ascii="Segoe UI" w:hAnsi="Segoe UI" w:cs="Segoe UI"/>
          <w:szCs w:val="21"/>
        </w:rPr>
        <w:t>approv</w:t>
      </w:r>
      <w:r w:rsidRPr="001A4CC9">
        <w:rPr>
          <w:rFonts w:ascii="Segoe UI" w:hAnsi="Segoe UI" w:cs="Segoe UI"/>
          <w:szCs w:val="21"/>
        </w:rPr>
        <w:t>ed in 2021-22, which is 5% higher than the 572 applications we approved in 2020-21</w:t>
      </w:r>
      <w:r w:rsidRPr="003911DB">
        <w:rPr>
          <w:rFonts w:ascii="Segoe UI" w:hAnsi="Segoe UI" w:cs="Segoe UI"/>
          <w:szCs w:val="21"/>
          <w:vertAlign w:val="superscript"/>
        </w:rPr>
        <w:footnoteReference w:id="8"/>
      </w:r>
      <w:r w:rsidRPr="001A4CC9">
        <w:rPr>
          <w:rFonts w:ascii="Segoe UI" w:hAnsi="Segoe UI" w:cs="Segoe UI"/>
          <w:szCs w:val="21"/>
        </w:rPr>
        <w:t>.</w:t>
      </w:r>
    </w:p>
    <w:p w14:paraId="19B2AC9A" w14:textId="77777777" w:rsidR="00943D42" w:rsidRPr="005D28A7" w:rsidRDefault="00943D42" w:rsidP="00943D42">
      <w:pPr>
        <w:pStyle w:val="ListBullet"/>
        <w:numPr>
          <w:ilvl w:val="0"/>
          <w:numId w:val="16"/>
        </w:numPr>
        <w:spacing w:before="0" w:after="160" w:line="259" w:lineRule="auto"/>
        <w:rPr>
          <w:rFonts w:ascii="Segoe UI" w:hAnsi="Segoe UI" w:cs="Segoe UI"/>
          <w:b/>
          <w:bCs/>
          <w:szCs w:val="21"/>
        </w:rPr>
      </w:pPr>
      <w:r w:rsidRPr="005D28A7">
        <w:rPr>
          <w:rFonts w:ascii="Segoe UI" w:hAnsi="Segoe UI" w:cs="Segoe UI"/>
          <w:szCs w:val="21"/>
        </w:rPr>
        <w:t xml:space="preserve">The percentage of applications processed within target timeframe was </w:t>
      </w:r>
      <w:r>
        <w:rPr>
          <w:rFonts w:ascii="Segoe UI" w:hAnsi="Segoe UI" w:cs="Segoe UI"/>
          <w:szCs w:val="21"/>
        </w:rPr>
        <w:t>10</w:t>
      </w:r>
      <w:r w:rsidRPr="005D28A7">
        <w:rPr>
          <w:rFonts w:ascii="Segoe UI" w:hAnsi="Segoe UI" w:cs="Segoe UI"/>
          <w:szCs w:val="21"/>
        </w:rPr>
        <w:t>0% for N2 new product applications</w:t>
      </w:r>
      <w:r>
        <w:rPr>
          <w:rFonts w:ascii="Segoe UI" w:hAnsi="Segoe UI" w:cs="Segoe UI"/>
          <w:szCs w:val="21"/>
        </w:rPr>
        <w:t>,</w:t>
      </w:r>
      <w:r w:rsidRPr="005D28A7">
        <w:rPr>
          <w:rFonts w:ascii="Segoe UI" w:hAnsi="Segoe UI" w:cs="Segoe UI"/>
          <w:szCs w:val="21"/>
        </w:rPr>
        <w:t xml:space="preserve"> and 87% and 95% respectively for C2 and C3 variation applications</w:t>
      </w:r>
      <w:r w:rsidRPr="006E4460">
        <w:rPr>
          <w:rFonts w:ascii="Segoe UI" w:hAnsi="Segoe UI" w:cs="Segoe UI"/>
          <w:szCs w:val="21"/>
          <w:vertAlign w:val="superscript"/>
        </w:rPr>
        <w:footnoteReference w:id="9"/>
      </w:r>
      <w:r w:rsidRPr="005D28A7">
        <w:rPr>
          <w:rFonts w:ascii="Segoe UI" w:hAnsi="Segoe UI" w:cs="Segoe UI"/>
          <w:szCs w:val="21"/>
        </w:rPr>
        <w:t>.</w:t>
      </w:r>
    </w:p>
    <w:p w14:paraId="76944CEF" w14:textId="77777777" w:rsidR="00943D42" w:rsidRPr="00156C5C" w:rsidRDefault="00943D42" w:rsidP="00943D42">
      <w:pPr>
        <w:rPr>
          <w:rFonts w:ascii="Segoe UI" w:hAnsi="Segoe UI" w:cs="Segoe UI"/>
          <w:b/>
          <w:bCs/>
          <w:szCs w:val="21"/>
        </w:rPr>
      </w:pPr>
      <w:r w:rsidRPr="00156C5C">
        <w:rPr>
          <w:rFonts w:ascii="Segoe UI" w:hAnsi="Segoe UI" w:cs="Segoe UI"/>
          <w:b/>
          <w:bCs/>
          <w:szCs w:val="21"/>
        </w:rPr>
        <w:t xml:space="preserve">Registered </w:t>
      </w:r>
      <w:r>
        <w:rPr>
          <w:rFonts w:ascii="Segoe UI" w:hAnsi="Segoe UI" w:cs="Segoe UI"/>
          <w:b/>
          <w:bCs/>
          <w:szCs w:val="21"/>
        </w:rPr>
        <w:t>c</w:t>
      </w:r>
      <w:r w:rsidRPr="00156C5C">
        <w:rPr>
          <w:rFonts w:ascii="Segoe UI" w:hAnsi="Segoe UI" w:cs="Segoe UI"/>
          <w:b/>
          <w:bCs/>
          <w:szCs w:val="21"/>
        </w:rPr>
        <w:t>omplementary medicines</w:t>
      </w:r>
    </w:p>
    <w:p w14:paraId="3258677C" w14:textId="77777777" w:rsidR="00943D42" w:rsidRPr="00EE1A3F" w:rsidRDefault="00943D42" w:rsidP="00943D42">
      <w:pPr>
        <w:pStyle w:val="ListBullet"/>
        <w:numPr>
          <w:ilvl w:val="0"/>
          <w:numId w:val="17"/>
        </w:numPr>
        <w:spacing w:after="120"/>
        <w:rPr>
          <w:rFonts w:ascii="Segoe UI" w:hAnsi="Segoe UI" w:cs="Segoe UI"/>
          <w:szCs w:val="21"/>
        </w:rPr>
      </w:pPr>
      <w:r w:rsidRPr="00156C5C">
        <w:rPr>
          <w:rFonts w:ascii="Segoe UI" w:hAnsi="Segoe UI" w:cs="Segoe UI"/>
          <w:szCs w:val="21"/>
        </w:rPr>
        <w:t xml:space="preserve">We approved </w:t>
      </w:r>
      <w:r w:rsidRPr="0072529D">
        <w:rPr>
          <w:rFonts w:ascii="Segoe UI" w:hAnsi="Segoe UI" w:cs="Segoe UI"/>
          <w:szCs w:val="21"/>
        </w:rPr>
        <w:t>5</w:t>
      </w:r>
      <w:r>
        <w:rPr>
          <w:rFonts w:ascii="Segoe UI" w:hAnsi="Segoe UI" w:cs="Segoe UI"/>
          <w:szCs w:val="21"/>
        </w:rPr>
        <w:t xml:space="preserve"> </w:t>
      </w:r>
      <w:r w:rsidRPr="00156C5C">
        <w:rPr>
          <w:rFonts w:ascii="Segoe UI" w:hAnsi="Segoe UI" w:cs="Segoe UI"/>
          <w:szCs w:val="21"/>
        </w:rPr>
        <w:t xml:space="preserve">new registered complementary medicine applications </w:t>
      </w:r>
      <w:r>
        <w:rPr>
          <w:rFonts w:ascii="Segoe UI" w:hAnsi="Segoe UI" w:cs="Segoe UI"/>
          <w:szCs w:val="21"/>
        </w:rPr>
        <w:t>in 2021-22, compared to</w:t>
      </w:r>
      <w:r w:rsidRPr="00156C5C">
        <w:rPr>
          <w:rFonts w:ascii="Segoe UI" w:hAnsi="Segoe UI" w:cs="Segoe UI"/>
          <w:szCs w:val="21"/>
        </w:rPr>
        <w:t xml:space="preserve"> </w:t>
      </w:r>
      <w:r>
        <w:rPr>
          <w:rFonts w:ascii="Segoe UI" w:hAnsi="Segoe UI" w:cs="Segoe UI"/>
          <w:szCs w:val="21"/>
        </w:rPr>
        <w:t xml:space="preserve">9 applications </w:t>
      </w:r>
      <w:r w:rsidRPr="00156C5C">
        <w:rPr>
          <w:rFonts w:ascii="Segoe UI" w:hAnsi="Segoe UI" w:cs="Segoe UI"/>
          <w:szCs w:val="21"/>
        </w:rPr>
        <w:t>approved during 2020-21</w:t>
      </w:r>
      <w:r w:rsidRPr="006E4460">
        <w:rPr>
          <w:rFonts w:ascii="Segoe UI" w:hAnsi="Segoe UI" w:cs="Segoe UI"/>
          <w:szCs w:val="21"/>
          <w:vertAlign w:val="superscript"/>
        </w:rPr>
        <w:footnoteReference w:id="10"/>
      </w:r>
      <w:r w:rsidRPr="00156C5C">
        <w:rPr>
          <w:rFonts w:ascii="Segoe UI" w:hAnsi="Segoe UI" w:cs="Segoe UI"/>
          <w:szCs w:val="21"/>
        </w:rPr>
        <w:t>.</w:t>
      </w:r>
      <w:r>
        <w:rPr>
          <w:rFonts w:ascii="Segoe UI" w:hAnsi="Segoe UI" w:cs="Segoe UI"/>
          <w:szCs w:val="21"/>
        </w:rPr>
        <w:t xml:space="preserve"> </w:t>
      </w:r>
      <w:r w:rsidRPr="00EE1A3F">
        <w:rPr>
          <w:rFonts w:ascii="Segoe UI" w:hAnsi="Segoe UI" w:cs="Segoe UI"/>
          <w:szCs w:val="21"/>
        </w:rPr>
        <w:t xml:space="preserve">All applications were completed within legislated timeframes. </w:t>
      </w:r>
    </w:p>
    <w:p w14:paraId="0486C0DD" w14:textId="77777777" w:rsidR="00943D42" w:rsidRPr="00156C5C" w:rsidRDefault="00943D42" w:rsidP="00943D42">
      <w:pPr>
        <w:rPr>
          <w:rFonts w:ascii="Segoe UI" w:hAnsi="Segoe UI" w:cs="Segoe UI"/>
          <w:b/>
          <w:bCs/>
          <w:szCs w:val="21"/>
        </w:rPr>
      </w:pPr>
      <w:r w:rsidRPr="00156C5C">
        <w:rPr>
          <w:rFonts w:ascii="Segoe UI" w:hAnsi="Segoe UI" w:cs="Segoe UI"/>
          <w:b/>
          <w:bCs/>
          <w:szCs w:val="21"/>
        </w:rPr>
        <w:t xml:space="preserve">Assessed </w:t>
      </w:r>
      <w:r>
        <w:rPr>
          <w:rFonts w:ascii="Segoe UI" w:hAnsi="Segoe UI" w:cs="Segoe UI"/>
          <w:b/>
          <w:bCs/>
          <w:szCs w:val="21"/>
        </w:rPr>
        <w:t>l</w:t>
      </w:r>
      <w:r w:rsidRPr="00156C5C">
        <w:rPr>
          <w:rFonts w:ascii="Segoe UI" w:hAnsi="Segoe UI" w:cs="Segoe UI"/>
          <w:b/>
          <w:bCs/>
          <w:szCs w:val="21"/>
        </w:rPr>
        <w:t xml:space="preserve">isted </w:t>
      </w:r>
      <w:r>
        <w:rPr>
          <w:rFonts w:ascii="Segoe UI" w:hAnsi="Segoe UI" w:cs="Segoe UI"/>
          <w:b/>
          <w:bCs/>
          <w:szCs w:val="21"/>
        </w:rPr>
        <w:t>m</w:t>
      </w:r>
      <w:r w:rsidRPr="00156C5C">
        <w:rPr>
          <w:rFonts w:ascii="Segoe UI" w:hAnsi="Segoe UI" w:cs="Segoe UI"/>
          <w:b/>
          <w:bCs/>
          <w:szCs w:val="21"/>
        </w:rPr>
        <w:t>edicines</w:t>
      </w:r>
    </w:p>
    <w:p w14:paraId="40A19655" w14:textId="77777777" w:rsidR="00943D42" w:rsidRPr="00156C5C" w:rsidRDefault="00943D42" w:rsidP="00943D42">
      <w:pPr>
        <w:pStyle w:val="ListBullet"/>
        <w:numPr>
          <w:ilvl w:val="0"/>
          <w:numId w:val="17"/>
        </w:numPr>
        <w:spacing w:after="120"/>
        <w:rPr>
          <w:rFonts w:ascii="Segoe UI" w:hAnsi="Segoe UI" w:cs="Segoe UI"/>
          <w:szCs w:val="21"/>
        </w:rPr>
      </w:pPr>
      <w:r w:rsidRPr="0072529D">
        <w:rPr>
          <w:rFonts w:ascii="Segoe UI" w:hAnsi="Segoe UI" w:cs="Segoe UI"/>
          <w:szCs w:val="21"/>
        </w:rPr>
        <w:t>No new</w:t>
      </w:r>
      <w:r w:rsidRPr="00FC4305">
        <w:rPr>
          <w:rFonts w:ascii="Segoe UI" w:hAnsi="Segoe UI" w:cs="Segoe UI"/>
          <w:szCs w:val="21"/>
        </w:rPr>
        <w:t xml:space="preserve"> </w:t>
      </w:r>
      <w:r w:rsidRPr="00156C5C">
        <w:rPr>
          <w:rFonts w:ascii="Segoe UI" w:hAnsi="Segoe UI" w:cs="Segoe UI"/>
          <w:szCs w:val="21"/>
        </w:rPr>
        <w:t xml:space="preserve">assessed listed medicine </w:t>
      </w:r>
      <w:r>
        <w:rPr>
          <w:rFonts w:ascii="Segoe UI" w:hAnsi="Segoe UI" w:cs="Segoe UI"/>
          <w:szCs w:val="21"/>
        </w:rPr>
        <w:t>applications were approved in the 2021-22 period, compared to 2 approved in 2020-21</w:t>
      </w:r>
      <w:r w:rsidRPr="00156C5C">
        <w:rPr>
          <w:rFonts w:ascii="Segoe UI" w:hAnsi="Segoe UI" w:cs="Segoe UI"/>
          <w:szCs w:val="21"/>
        </w:rPr>
        <w:t xml:space="preserve">. </w:t>
      </w:r>
    </w:p>
    <w:p w14:paraId="12110FA0" w14:textId="77777777" w:rsidR="00943D42" w:rsidRPr="00156C5C" w:rsidRDefault="00943D42" w:rsidP="00943D42">
      <w:pPr>
        <w:rPr>
          <w:rFonts w:ascii="Segoe UI" w:hAnsi="Segoe UI" w:cs="Segoe UI"/>
          <w:b/>
          <w:bCs/>
          <w:szCs w:val="21"/>
        </w:rPr>
      </w:pPr>
      <w:r w:rsidRPr="00156C5C">
        <w:rPr>
          <w:rFonts w:ascii="Segoe UI" w:hAnsi="Segoe UI" w:cs="Segoe UI"/>
          <w:b/>
          <w:bCs/>
          <w:szCs w:val="21"/>
        </w:rPr>
        <w:t xml:space="preserve">Listed </w:t>
      </w:r>
      <w:r>
        <w:rPr>
          <w:rFonts w:ascii="Segoe UI" w:hAnsi="Segoe UI" w:cs="Segoe UI"/>
          <w:b/>
          <w:bCs/>
          <w:szCs w:val="21"/>
        </w:rPr>
        <w:t>m</w:t>
      </w:r>
      <w:r w:rsidRPr="00156C5C">
        <w:rPr>
          <w:rFonts w:ascii="Segoe UI" w:hAnsi="Segoe UI" w:cs="Segoe UI"/>
          <w:b/>
          <w:bCs/>
          <w:szCs w:val="21"/>
        </w:rPr>
        <w:t>edicines</w:t>
      </w:r>
    </w:p>
    <w:p w14:paraId="33913150" w14:textId="77777777" w:rsidR="00943D42" w:rsidRDefault="00943D42" w:rsidP="00943D42">
      <w:pPr>
        <w:pStyle w:val="ListBullet"/>
        <w:numPr>
          <w:ilvl w:val="0"/>
          <w:numId w:val="17"/>
        </w:numPr>
        <w:spacing w:after="120"/>
        <w:rPr>
          <w:rFonts w:ascii="Segoe UI" w:hAnsi="Segoe UI" w:cs="Segoe UI"/>
          <w:szCs w:val="21"/>
        </w:rPr>
      </w:pPr>
      <w:r>
        <w:rPr>
          <w:rFonts w:ascii="Segoe UI" w:hAnsi="Segoe UI" w:cs="Segoe UI"/>
          <w:szCs w:val="21"/>
        </w:rPr>
        <w:t>14 new ingredients for use in listed medicines were approved in the reporting period, an increase from 5 new ingredients that were approved in 2020-21</w:t>
      </w:r>
      <w:r w:rsidRPr="006E4460">
        <w:rPr>
          <w:rFonts w:ascii="Segoe UI" w:hAnsi="Segoe UI" w:cs="Segoe UI"/>
          <w:szCs w:val="21"/>
          <w:vertAlign w:val="superscript"/>
        </w:rPr>
        <w:footnoteReference w:id="11"/>
      </w:r>
      <w:r>
        <w:rPr>
          <w:rFonts w:ascii="Segoe UI" w:hAnsi="Segoe UI" w:cs="Segoe UI"/>
          <w:szCs w:val="21"/>
        </w:rPr>
        <w:t>.</w:t>
      </w:r>
    </w:p>
    <w:p w14:paraId="641D88C7" w14:textId="77777777" w:rsidR="00943D42" w:rsidRDefault="00943D42" w:rsidP="00943D42">
      <w:pPr>
        <w:pStyle w:val="ListBullet"/>
        <w:numPr>
          <w:ilvl w:val="0"/>
          <w:numId w:val="17"/>
        </w:numPr>
        <w:spacing w:after="120"/>
        <w:rPr>
          <w:rFonts w:ascii="Segoe UI" w:hAnsi="Segoe UI" w:cs="Segoe UI"/>
          <w:szCs w:val="21"/>
        </w:rPr>
      </w:pPr>
      <w:bookmarkStart w:id="58" w:name="_Hlk118827092"/>
      <w:r w:rsidRPr="00156C5C">
        <w:rPr>
          <w:rFonts w:ascii="Segoe UI" w:hAnsi="Segoe UI" w:cs="Segoe UI"/>
          <w:szCs w:val="21"/>
        </w:rPr>
        <w:t xml:space="preserve">We completed processing </w:t>
      </w:r>
      <w:r>
        <w:rPr>
          <w:rFonts w:ascii="Segoe UI" w:hAnsi="Segoe UI" w:cs="Segoe UI"/>
          <w:szCs w:val="21"/>
        </w:rPr>
        <w:t>6</w:t>
      </w:r>
      <w:r w:rsidRPr="00156C5C">
        <w:rPr>
          <w:rFonts w:ascii="Segoe UI" w:hAnsi="Segoe UI" w:cs="Segoe UI"/>
          <w:szCs w:val="21"/>
        </w:rPr>
        <w:t xml:space="preserve"> </w:t>
      </w:r>
      <w:r>
        <w:rPr>
          <w:rFonts w:ascii="Segoe UI" w:hAnsi="Segoe UI" w:cs="Segoe UI"/>
          <w:szCs w:val="21"/>
        </w:rPr>
        <w:t>consent to supply applications</w:t>
      </w:r>
      <w:r w:rsidRPr="00156C5C">
        <w:rPr>
          <w:rFonts w:ascii="Segoe UI" w:hAnsi="Segoe UI" w:cs="Segoe UI"/>
          <w:szCs w:val="21"/>
        </w:rPr>
        <w:t xml:space="preserve"> under s</w:t>
      </w:r>
      <w:r>
        <w:rPr>
          <w:rFonts w:ascii="Segoe UI" w:hAnsi="Segoe UI" w:cs="Segoe UI"/>
          <w:szCs w:val="21"/>
        </w:rPr>
        <w:t xml:space="preserve">ection </w:t>
      </w:r>
      <w:r w:rsidRPr="00156C5C">
        <w:rPr>
          <w:rFonts w:ascii="Segoe UI" w:hAnsi="Segoe UI" w:cs="Segoe UI"/>
          <w:szCs w:val="21"/>
        </w:rPr>
        <w:t xml:space="preserve">14/14A of </w:t>
      </w:r>
      <w:r w:rsidRPr="00FC4305">
        <w:rPr>
          <w:rFonts w:ascii="Segoe UI" w:hAnsi="Segoe UI" w:cs="Segoe UI"/>
          <w:szCs w:val="21"/>
        </w:rPr>
        <w:t xml:space="preserve">the </w:t>
      </w:r>
      <w:r w:rsidRPr="00137E56">
        <w:rPr>
          <w:rFonts w:ascii="Segoe UI" w:hAnsi="Segoe UI" w:cs="Segoe UI"/>
          <w:i/>
          <w:iCs/>
          <w:szCs w:val="21"/>
        </w:rPr>
        <w:t>Therapeutic Goods Act 1989</w:t>
      </w:r>
      <w:r>
        <w:rPr>
          <w:rFonts w:ascii="Segoe UI" w:hAnsi="Segoe UI" w:cs="Segoe UI"/>
          <w:szCs w:val="21"/>
        </w:rPr>
        <w:t xml:space="preserve"> </w:t>
      </w:r>
      <w:r w:rsidRPr="00156C5C">
        <w:rPr>
          <w:rFonts w:ascii="Segoe UI" w:hAnsi="Segoe UI" w:cs="Segoe UI"/>
          <w:szCs w:val="21"/>
        </w:rPr>
        <w:t xml:space="preserve">during </w:t>
      </w:r>
      <w:r>
        <w:rPr>
          <w:rFonts w:ascii="Segoe UI" w:hAnsi="Segoe UI" w:cs="Segoe UI"/>
          <w:szCs w:val="21"/>
        </w:rPr>
        <w:t>2021-22,</w:t>
      </w:r>
      <w:r w:rsidRPr="00156C5C">
        <w:rPr>
          <w:rFonts w:ascii="Segoe UI" w:hAnsi="Segoe UI" w:cs="Segoe UI"/>
          <w:szCs w:val="21"/>
        </w:rPr>
        <w:t xml:space="preserve"> compared </w:t>
      </w:r>
      <w:r>
        <w:rPr>
          <w:rFonts w:ascii="Segoe UI" w:hAnsi="Segoe UI" w:cs="Segoe UI"/>
          <w:szCs w:val="21"/>
        </w:rPr>
        <w:t>to</w:t>
      </w:r>
      <w:r w:rsidRPr="00156C5C">
        <w:rPr>
          <w:rFonts w:ascii="Segoe UI" w:hAnsi="Segoe UI" w:cs="Segoe UI"/>
          <w:szCs w:val="21"/>
        </w:rPr>
        <w:t xml:space="preserve"> 3</w:t>
      </w:r>
      <w:r>
        <w:rPr>
          <w:rFonts w:ascii="Segoe UI" w:hAnsi="Segoe UI" w:cs="Segoe UI"/>
          <w:szCs w:val="21"/>
        </w:rPr>
        <w:t xml:space="preserve">6 applications in </w:t>
      </w:r>
      <w:r w:rsidRPr="00156C5C">
        <w:rPr>
          <w:rFonts w:ascii="Segoe UI" w:hAnsi="Segoe UI" w:cs="Segoe UI"/>
          <w:szCs w:val="21"/>
        </w:rPr>
        <w:t>20</w:t>
      </w:r>
      <w:r>
        <w:rPr>
          <w:rFonts w:ascii="Segoe UI" w:hAnsi="Segoe UI" w:cs="Segoe UI"/>
          <w:szCs w:val="21"/>
        </w:rPr>
        <w:t>20</w:t>
      </w:r>
      <w:r w:rsidRPr="00156C5C">
        <w:rPr>
          <w:rFonts w:ascii="Segoe UI" w:hAnsi="Segoe UI" w:cs="Segoe UI"/>
          <w:szCs w:val="21"/>
        </w:rPr>
        <w:t>-2</w:t>
      </w:r>
      <w:r>
        <w:rPr>
          <w:rFonts w:ascii="Segoe UI" w:hAnsi="Segoe UI" w:cs="Segoe UI"/>
          <w:szCs w:val="21"/>
        </w:rPr>
        <w:t>1.</w:t>
      </w:r>
      <w:r w:rsidRPr="00156C5C">
        <w:rPr>
          <w:rFonts w:ascii="Segoe UI" w:hAnsi="Segoe UI" w:cs="Segoe UI"/>
          <w:szCs w:val="21"/>
        </w:rPr>
        <w:t xml:space="preserve"> </w:t>
      </w:r>
      <w:r>
        <w:rPr>
          <w:rFonts w:ascii="Segoe UI" w:hAnsi="Segoe UI" w:cs="Segoe UI"/>
          <w:szCs w:val="21"/>
        </w:rPr>
        <w:t>We also extended 582 existing consent applications.</w:t>
      </w:r>
      <w:r>
        <w:rPr>
          <w:rStyle w:val="FootnoteReference"/>
          <w:rFonts w:ascii="Segoe UI" w:hAnsi="Segoe UI" w:cs="Segoe UI"/>
          <w:szCs w:val="21"/>
        </w:rPr>
        <w:footnoteReference w:id="12"/>
      </w:r>
    </w:p>
    <w:bookmarkEnd w:id="58"/>
    <w:p w14:paraId="5C151568" w14:textId="77777777" w:rsidR="00943D42" w:rsidRPr="00BB1318" w:rsidRDefault="00943D42" w:rsidP="00943D42">
      <w:pPr>
        <w:pStyle w:val="ListBullet"/>
        <w:numPr>
          <w:ilvl w:val="0"/>
          <w:numId w:val="17"/>
        </w:numPr>
        <w:spacing w:after="120"/>
        <w:rPr>
          <w:rFonts w:ascii="Segoe UI" w:hAnsi="Segoe UI" w:cs="Segoe UI"/>
          <w:szCs w:val="21"/>
        </w:rPr>
      </w:pPr>
      <w:r>
        <w:rPr>
          <w:rFonts w:ascii="Segoe UI" w:hAnsi="Segoe UI" w:cs="Segoe UI"/>
          <w:szCs w:val="21"/>
        </w:rPr>
        <w:t>We processed 178 applications to vary existing medicines under subsection 9</w:t>
      </w:r>
      <w:proofErr w:type="gramStart"/>
      <w:r>
        <w:rPr>
          <w:rFonts w:ascii="Segoe UI" w:hAnsi="Segoe UI" w:cs="Segoe UI"/>
          <w:szCs w:val="21"/>
        </w:rPr>
        <w:t>D(</w:t>
      </w:r>
      <w:proofErr w:type="gramEnd"/>
      <w:r>
        <w:rPr>
          <w:rFonts w:ascii="Segoe UI" w:hAnsi="Segoe UI" w:cs="Segoe UI"/>
          <w:szCs w:val="21"/>
        </w:rPr>
        <w:t>1) of the Act in 2021-22, compared to 142 applications in 2020-21</w:t>
      </w:r>
      <w:r w:rsidRPr="006E4460">
        <w:rPr>
          <w:rFonts w:ascii="Segoe UI" w:hAnsi="Segoe UI" w:cs="Segoe UI"/>
          <w:szCs w:val="21"/>
          <w:vertAlign w:val="superscript"/>
        </w:rPr>
        <w:footnoteReference w:id="13"/>
      </w:r>
      <w:r>
        <w:rPr>
          <w:rFonts w:ascii="Segoe UI" w:hAnsi="Segoe UI" w:cs="Segoe UI"/>
          <w:szCs w:val="21"/>
        </w:rPr>
        <w:t xml:space="preserve">.  </w:t>
      </w:r>
    </w:p>
    <w:p w14:paraId="2FE30BD3" w14:textId="77777777" w:rsidR="00943D42" w:rsidRPr="00E83ABB" w:rsidRDefault="00943D42" w:rsidP="00943D42">
      <w:pPr>
        <w:pStyle w:val="ListBullet"/>
        <w:numPr>
          <w:ilvl w:val="0"/>
          <w:numId w:val="17"/>
        </w:numPr>
        <w:spacing w:after="120"/>
        <w:rPr>
          <w:rFonts w:ascii="Segoe UI" w:hAnsi="Segoe UI" w:cs="Segoe UI"/>
          <w:szCs w:val="21"/>
        </w:rPr>
      </w:pPr>
      <w:r w:rsidRPr="00E83ABB">
        <w:rPr>
          <w:rFonts w:ascii="Segoe UI" w:hAnsi="Segoe UI" w:cs="Segoe UI"/>
          <w:szCs w:val="21"/>
        </w:rPr>
        <w:t>In addition</w:t>
      </w:r>
      <w:r>
        <w:rPr>
          <w:rFonts w:ascii="Segoe UI" w:hAnsi="Segoe UI" w:cs="Segoe UI"/>
          <w:szCs w:val="21"/>
        </w:rPr>
        <w:t xml:space="preserve"> to the above approvals,</w:t>
      </w:r>
      <w:r w:rsidRPr="00E83ABB">
        <w:rPr>
          <w:rFonts w:ascii="Segoe UI" w:hAnsi="Segoe UI" w:cs="Segoe UI"/>
          <w:szCs w:val="21"/>
        </w:rPr>
        <w:t xml:space="preserve"> </w:t>
      </w:r>
      <w:r>
        <w:rPr>
          <w:rFonts w:ascii="Segoe UI" w:hAnsi="Segoe UI" w:cs="Segoe UI"/>
          <w:szCs w:val="21"/>
        </w:rPr>
        <w:t>1,929</w:t>
      </w:r>
      <w:r w:rsidRPr="00AF08BF">
        <w:rPr>
          <w:rFonts w:ascii="Segoe UI" w:hAnsi="Segoe UI" w:cs="Segoe UI"/>
          <w:szCs w:val="21"/>
        </w:rPr>
        <w:t xml:space="preserve"> new listed medicine</w:t>
      </w:r>
      <w:r>
        <w:rPr>
          <w:rFonts w:ascii="Segoe UI" w:hAnsi="Segoe UI" w:cs="Segoe UI"/>
          <w:szCs w:val="21"/>
        </w:rPr>
        <w:t>s</w:t>
      </w:r>
      <w:r w:rsidRPr="00AF08BF">
        <w:rPr>
          <w:rFonts w:ascii="Segoe UI" w:hAnsi="Segoe UI" w:cs="Segoe UI"/>
          <w:szCs w:val="21"/>
        </w:rPr>
        <w:t xml:space="preserve"> </w:t>
      </w:r>
      <w:r>
        <w:rPr>
          <w:rFonts w:ascii="Segoe UI" w:hAnsi="Segoe UI" w:cs="Segoe UI"/>
          <w:szCs w:val="21"/>
        </w:rPr>
        <w:t xml:space="preserve">were entered in the Australian Register of Therapeutic Goods (ARTG) </w:t>
      </w:r>
      <w:r w:rsidRPr="00E83ABB">
        <w:rPr>
          <w:rFonts w:ascii="Segoe UI" w:hAnsi="Segoe UI" w:cs="Segoe UI"/>
          <w:szCs w:val="21"/>
        </w:rPr>
        <w:t>in this period</w:t>
      </w:r>
      <w:r>
        <w:rPr>
          <w:rFonts w:ascii="Segoe UI" w:hAnsi="Segoe UI" w:cs="Segoe UI"/>
          <w:szCs w:val="21"/>
        </w:rPr>
        <w:t>,</w:t>
      </w:r>
      <w:r w:rsidRPr="00E83ABB">
        <w:rPr>
          <w:rFonts w:ascii="Segoe UI" w:hAnsi="Segoe UI" w:cs="Segoe UI"/>
          <w:szCs w:val="21"/>
        </w:rPr>
        <w:t xml:space="preserve"> </w:t>
      </w:r>
      <w:r>
        <w:rPr>
          <w:rFonts w:ascii="Segoe UI" w:hAnsi="Segoe UI" w:cs="Segoe UI"/>
          <w:szCs w:val="21"/>
        </w:rPr>
        <w:t xml:space="preserve">compared to </w:t>
      </w:r>
      <w:r w:rsidRPr="00E83ABB">
        <w:rPr>
          <w:rFonts w:ascii="Segoe UI" w:hAnsi="Segoe UI" w:cs="Segoe UI"/>
          <w:szCs w:val="21"/>
        </w:rPr>
        <w:t>2,184</w:t>
      </w:r>
      <w:r>
        <w:rPr>
          <w:rFonts w:ascii="Segoe UI" w:hAnsi="Segoe UI" w:cs="Segoe UI"/>
          <w:szCs w:val="21"/>
        </w:rPr>
        <w:t xml:space="preserve"> listed medicines </w:t>
      </w:r>
      <w:r w:rsidRPr="00E83ABB">
        <w:rPr>
          <w:rFonts w:ascii="Segoe UI" w:hAnsi="Segoe UI" w:cs="Segoe UI"/>
          <w:szCs w:val="21"/>
        </w:rPr>
        <w:t xml:space="preserve">in </w:t>
      </w:r>
      <w:r>
        <w:rPr>
          <w:rFonts w:ascii="Segoe UI" w:hAnsi="Segoe UI" w:cs="Segoe UI"/>
          <w:szCs w:val="21"/>
        </w:rPr>
        <w:t>2020-21</w:t>
      </w:r>
      <w:r w:rsidRPr="006E4460">
        <w:rPr>
          <w:rFonts w:ascii="Segoe UI" w:hAnsi="Segoe UI" w:cs="Segoe UI"/>
          <w:szCs w:val="21"/>
          <w:vertAlign w:val="superscript"/>
        </w:rPr>
        <w:footnoteReference w:id="14"/>
      </w:r>
      <w:r>
        <w:rPr>
          <w:rFonts w:ascii="Segoe UI" w:hAnsi="Segoe UI" w:cs="Segoe UI"/>
          <w:szCs w:val="21"/>
        </w:rPr>
        <w:t xml:space="preserve">. </w:t>
      </w:r>
    </w:p>
    <w:p w14:paraId="34497DB6" w14:textId="77777777" w:rsidR="00943D42" w:rsidRPr="00156C5C" w:rsidRDefault="00943D42" w:rsidP="00943D42">
      <w:pPr>
        <w:rPr>
          <w:rFonts w:ascii="Segoe UI" w:hAnsi="Segoe UI" w:cs="Segoe UI"/>
          <w:b/>
          <w:bCs/>
          <w:szCs w:val="21"/>
        </w:rPr>
      </w:pPr>
      <w:r w:rsidRPr="00156C5C">
        <w:rPr>
          <w:rFonts w:ascii="Segoe UI" w:hAnsi="Segoe UI" w:cs="Segoe UI"/>
          <w:b/>
          <w:bCs/>
          <w:szCs w:val="21"/>
        </w:rPr>
        <w:t xml:space="preserve">Unapproved </w:t>
      </w:r>
      <w:r>
        <w:rPr>
          <w:rFonts w:ascii="Segoe UI" w:hAnsi="Segoe UI" w:cs="Segoe UI"/>
          <w:b/>
          <w:bCs/>
          <w:szCs w:val="21"/>
        </w:rPr>
        <w:t>m</w:t>
      </w:r>
      <w:r w:rsidRPr="00156C5C">
        <w:rPr>
          <w:rFonts w:ascii="Segoe UI" w:hAnsi="Segoe UI" w:cs="Segoe UI"/>
          <w:b/>
          <w:bCs/>
          <w:szCs w:val="21"/>
        </w:rPr>
        <w:t>edicines</w:t>
      </w:r>
    </w:p>
    <w:p w14:paraId="026883B7" w14:textId="77777777" w:rsidR="00943D42" w:rsidRPr="00493D63" w:rsidRDefault="00943D42" w:rsidP="00943D42">
      <w:pPr>
        <w:pStyle w:val="ListBullet"/>
        <w:numPr>
          <w:ilvl w:val="0"/>
          <w:numId w:val="18"/>
        </w:numPr>
        <w:spacing w:after="120"/>
        <w:rPr>
          <w:rFonts w:ascii="Segoe UI" w:hAnsi="Segoe UI" w:cs="Segoe UI"/>
          <w:szCs w:val="21"/>
        </w:rPr>
      </w:pPr>
      <w:r>
        <w:rPr>
          <w:rFonts w:ascii="Segoe UI" w:hAnsi="Segoe UI" w:cs="Segoe UI"/>
          <w:szCs w:val="21"/>
        </w:rPr>
        <w:t xml:space="preserve">We approved 125,736 </w:t>
      </w:r>
      <w:r w:rsidRPr="00493D63">
        <w:rPr>
          <w:rFonts w:ascii="Segoe UI" w:hAnsi="Segoe UI" w:cs="Segoe UI"/>
          <w:szCs w:val="21"/>
        </w:rPr>
        <w:t xml:space="preserve">Special Access Scheme Category B (SAS B) applications and </w:t>
      </w:r>
      <w:r>
        <w:rPr>
          <w:rFonts w:ascii="Segoe UI" w:hAnsi="Segoe UI" w:cs="Segoe UI"/>
          <w:szCs w:val="21"/>
        </w:rPr>
        <w:t>12,172</w:t>
      </w:r>
      <w:r w:rsidRPr="006363B8">
        <w:rPr>
          <w:rFonts w:ascii="Segoe UI" w:hAnsi="Segoe UI" w:cs="Segoe UI"/>
          <w:szCs w:val="21"/>
        </w:rPr>
        <w:t xml:space="preserve"> </w:t>
      </w:r>
      <w:r w:rsidRPr="00B3556B">
        <w:rPr>
          <w:rFonts w:ascii="Segoe UI" w:hAnsi="Segoe UI" w:cs="Segoe UI"/>
          <w:szCs w:val="21"/>
        </w:rPr>
        <w:t>Authorised Prescriber</w:t>
      </w:r>
      <w:r>
        <w:rPr>
          <w:rFonts w:ascii="Segoe UI" w:hAnsi="Segoe UI" w:cs="Segoe UI"/>
          <w:szCs w:val="21"/>
        </w:rPr>
        <w:t xml:space="preserve"> (AP)</w:t>
      </w:r>
      <w:r w:rsidRPr="00B3556B">
        <w:rPr>
          <w:rFonts w:ascii="Segoe UI" w:hAnsi="Segoe UI" w:cs="Segoe UI"/>
          <w:szCs w:val="21"/>
        </w:rPr>
        <w:t xml:space="preserve"> applications</w:t>
      </w:r>
      <w:r w:rsidRPr="00493D63">
        <w:rPr>
          <w:rFonts w:ascii="Segoe UI" w:hAnsi="Segoe UI" w:cs="Segoe UI"/>
          <w:szCs w:val="21"/>
        </w:rPr>
        <w:t xml:space="preserve"> during </w:t>
      </w:r>
      <w:r>
        <w:rPr>
          <w:rFonts w:ascii="Segoe UI" w:hAnsi="Segoe UI" w:cs="Segoe UI"/>
          <w:szCs w:val="21"/>
        </w:rPr>
        <w:t>2021-22</w:t>
      </w:r>
      <w:r w:rsidRPr="006E4460">
        <w:rPr>
          <w:rFonts w:ascii="Segoe UI" w:hAnsi="Segoe UI" w:cs="Segoe UI"/>
          <w:szCs w:val="21"/>
          <w:vertAlign w:val="superscript"/>
        </w:rPr>
        <w:footnoteReference w:id="15"/>
      </w:r>
      <w:r>
        <w:rPr>
          <w:rFonts w:ascii="Segoe UI" w:hAnsi="Segoe UI" w:cs="Segoe UI"/>
          <w:szCs w:val="21"/>
        </w:rPr>
        <w:t>. Approvals increased by 15.7% and 125% respectively compared to 2020-21, when we approved 108,674 SAS B applications and 5,398 AP applications. The significant increases</w:t>
      </w:r>
      <w:r w:rsidRPr="00493D63">
        <w:rPr>
          <w:rFonts w:ascii="Segoe UI" w:hAnsi="Segoe UI" w:cs="Segoe UI"/>
          <w:szCs w:val="21"/>
        </w:rPr>
        <w:t xml:space="preserve"> </w:t>
      </w:r>
      <w:r>
        <w:rPr>
          <w:rFonts w:ascii="Segoe UI" w:hAnsi="Segoe UI" w:cs="Segoe UI"/>
          <w:szCs w:val="21"/>
        </w:rPr>
        <w:t xml:space="preserve">are </w:t>
      </w:r>
      <w:r w:rsidRPr="00493D63">
        <w:rPr>
          <w:rFonts w:ascii="Segoe UI" w:hAnsi="Segoe UI" w:cs="Segoe UI"/>
          <w:szCs w:val="21"/>
        </w:rPr>
        <w:t xml:space="preserve">primarily due to the sustained growth in SAS and AP applications for medicinal cannabis products. </w:t>
      </w:r>
      <w:r w:rsidRPr="0072529D">
        <w:rPr>
          <w:rFonts w:ascii="Segoe UI" w:hAnsi="Segoe UI" w:cs="Segoe UI"/>
          <w:szCs w:val="21"/>
        </w:rPr>
        <w:t xml:space="preserve"> </w:t>
      </w:r>
    </w:p>
    <w:p w14:paraId="7E91B9BA" w14:textId="77777777" w:rsidR="00943D42" w:rsidRPr="00FC4305" w:rsidRDefault="00943D42" w:rsidP="00943D42">
      <w:pPr>
        <w:pStyle w:val="ListBullet"/>
        <w:numPr>
          <w:ilvl w:val="0"/>
          <w:numId w:val="18"/>
        </w:numPr>
        <w:spacing w:after="120"/>
        <w:rPr>
          <w:rFonts w:ascii="Segoe UI" w:hAnsi="Segoe UI" w:cs="Segoe UI"/>
          <w:szCs w:val="21"/>
        </w:rPr>
      </w:pPr>
      <w:r>
        <w:rPr>
          <w:rFonts w:ascii="Segoe UI" w:hAnsi="Segoe UI" w:cs="Segoe UI"/>
          <w:szCs w:val="21"/>
        </w:rPr>
        <w:lastRenderedPageBreak/>
        <w:t>239</w:t>
      </w:r>
      <w:r w:rsidRPr="00493D63">
        <w:rPr>
          <w:rFonts w:ascii="Segoe UI" w:hAnsi="Segoe UI" w:cs="Segoe UI"/>
          <w:szCs w:val="21"/>
        </w:rPr>
        <w:t xml:space="preserve"> </w:t>
      </w:r>
      <w:r w:rsidRPr="00B3556B">
        <w:rPr>
          <w:rFonts w:ascii="Segoe UI" w:hAnsi="Segoe UI" w:cs="Segoe UI"/>
          <w:szCs w:val="21"/>
        </w:rPr>
        <w:t>SAS</w:t>
      </w:r>
      <w:r w:rsidRPr="00493D63">
        <w:rPr>
          <w:rFonts w:ascii="Segoe UI" w:hAnsi="Segoe UI" w:cs="Segoe UI"/>
          <w:szCs w:val="21"/>
        </w:rPr>
        <w:t xml:space="preserve"> B applications for biological products </w:t>
      </w:r>
      <w:r>
        <w:rPr>
          <w:rFonts w:ascii="Segoe UI" w:hAnsi="Segoe UI" w:cs="Segoe UI"/>
          <w:szCs w:val="21"/>
        </w:rPr>
        <w:t xml:space="preserve">in </w:t>
      </w:r>
      <w:r w:rsidRPr="00493D63">
        <w:rPr>
          <w:rFonts w:ascii="Segoe UI" w:hAnsi="Segoe UI" w:cs="Segoe UI"/>
          <w:szCs w:val="21"/>
        </w:rPr>
        <w:t>2021-22</w:t>
      </w:r>
      <w:r>
        <w:rPr>
          <w:rFonts w:ascii="Segoe UI" w:hAnsi="Segoe UI" w:cs="Segoe UI"/>
          <w:szCs w:val="21"/>
        </w:rPr>
        <w:t xml:space="preserve"> were approved, which is a 40% </w:t>
      </w:r>
      <w:r w:rsidRPr="004B7554">
        <w:rPr>
          <w:rFonts w:ascii="Segoe UI" w:hAnsi="Segoe UI" w:cs="Segoe UI"/>
          <w:szCs w:val="21"/>
        </w:rPr>
        <w:t xml:space="preserve">decrease </w:t>
      </w:r>
      <w:r w:rsidRPr="00493D63">
        <w:rPr>
          <w:rFonts w:ascii="Segoe UI" w:hAnsi="Segoe UI" w:cs="Segoe UI"/>
          <w:szCs w:val="21"/>
        </w:rPr>
        <w:t xml:space="preserve">compared </w:t>
      </w:r>
      <w:r>
        <w:rPr>
          <w:rFonts w:ascii="Segoe UI" w:hAnsi="Segoe UI" w:cs="Segoe UI"/>
          <w:szCs w:val="21"/>
        </w:rPr>
        <w:t>to</w:t>
      </w:r>
      <w:r w:rsidRPr="00493D63">
        <w:rPr>
          <w:rFonts w:ascii="Segoe UI" w:hAnsi="Segoe UI" w:cs="Segoe UI"/>
          <w:szCs w:val="21"/>
        </w:rPr>
        <w:t xml:space="preserve"> </w:t>
      </w:r>
      <w:r w:rsidRPr="0072529D">
        <w:rPr>
          <w:rFonts w:ascii="Segoe UI" w:hAnsi="Segoe UI" w:cs="Segoe UI"/>
          <w:szCs w:val="21"/>
        </w:rPr>
        <w:t>399</w:t>
      </w:r>
      <w:r w:rsidRPr="00FC4305">
        <w:rPr>
          <w:rFonts w:ascii="Segoe UI" w:hAnsi="Segoe UI" w:cs="Segoe UI"/>
          <w:szCs w:val="21"/>
        </w:rPr>
        <w:t xml:space="preserve"> </w:t>
      </w:r>
      <w:r w:rsidRPr="00A57EBE">
        <w:rPr>
          <w:rFonts w:ascii="Segoe UI" w:hAnsi="Segoe UI" w:cs="Segoe UI"/>
          <w:szCs w:val="21"/>
        </w:rPr>
        <w:t>applications</w:t>
      </w:r>
      <w:r w:rsidRPr="00FC4305">
        <w:rPr>
          <w:rFonts w:ascii="Segoe UI" w:hAnsi="Segoe UI" w:cs="Segoe UI"/>
          <w:szCs w:val="21"/>
        </w:rPr>
        <w:t xml:space="preserve"> </w:t>
      </w:r>
      <w:r w:rsidRPr="00D57B92">
        <w:rPr>
          <w:rFonts w:ascii="Segoe UI" w:hAnsi="Segoe UI" w:cs="Segoe UI"/>
          <w:szCs w:val="21"/>
        </w:rPr>
        <w:t>approved</w:t>
      </w:r>
      <w:r w:rsidRPr="00FC4305">
        <w:rPr>
          <w:rFonts w:ascii="Segoe UI" w:hAnsi="Segoe UI" w:cs="Segoe UI"/>
          <w:szCs w:val="21"/>
        </w:rPr>
        <w:t xml:space="preserve"> </w:t>
      </w:r>
      <w:r w:rsidRPr="00156C5C">
        <w:rPr>
          <w:rFonts w:ascii="Segoe UI" w:hAnsi="Segoe UI" w:cs="Segoe UI"/>
          <w:szCs w:val="21"/>
        </w:rPr>
        <w:t>during 2020-21</w:t>
      </w:r>
      <w:r w:rsidRPr="006E4460">
        <w:rPr>
          <w:rFonts w:ascii="Segoe UI" w:hAnsi="Segoe UI" w:cs="Segoe UI"/>
          <w:szCs w:val="21"/>
          <w:vertAlign w:val="superscript"/>
        </w:rPr>
        <w:footnoteReference w:id="16"/>
      </w:r>
      <w:r w:rsidRPr="00156C5C">
        <w:rPr>
          <w:rFonts w:ascii="Segoe UI" w:hAnsi="Segoe UI" w:cs="Segoe UI"/>
          <w:szCs w:val="21"/>
        </w:rPr>
        <w:t xml:space="preserve">.  </w:t>
      </w:r>
    </w:p>
    <w:p w14:paraId="378F01E5" w14:textId="77777777" w:rsidR="00943D42" w:rsidRDefault="00943D42" w:rsidP="00943D42">
      <w:pPr>
        <w:keepNext/>
        <w:rPr>
          <w:rFonts w:ascii="Segoe UI" w:hAnsi="Segoe UI" w:cs="Segoe UI"/>
          <w:b/>
          <w:bCs/>
          <w:szCs w:val="21"/>
        </w:rPr>
      </w:pPr>
      <w:r>
        <w:rPr>
          <w:rFonts w:ascii="Segoe UI" w:hAnsi="Segoe UI" w:cs="Segoe UI"/>
          <w:b/>
          <w:bCs/>
          <w:szCs w:val="21"/>
        </w:rPr>
        <w:t>Medical devices</w:t>
      </w:r>
    </w:p>
    <w:p w14:paraId="04487933" w14:textId="77777777" w:rsidR="00943D42" w:rsidRPr="001255AE" w:rsidRDefault="00943D42" w:rsidP="00943D42">
      <w:pPr>
        <w:pStyle w:val="ListBullet"/>
        <w:numPr>
          <w:ilvl w:val="0"/>
          <w:numId w:val="19"/>
        </w:numPr>
        <w:spacing w:after="120"/>
        <w:rPr>
          <w:rFonts w:ascii="Segoe UI" w:hAnsi="Segoe UI" w:cs="Segoe UI"/>
          <w:szCs w:val="21"/>
        </w:rPr>
      </w:pPr>
      <w:r w:rsidRPr="001255AE">
        <w:rPr>
          <w:rFonts w:ascii="Segoe UI" w:hAnsi="Segoe UI" w:cs="Segoe UI"/>
          <w:szCs w:val="21"/>
        </w:rPr>
        <w:t xml:space="preserve">We processed 7,624 medical device (including In Vitro Diagnostic devices), disinfectant and variation applications in 2021-22, and 6,120 applications were </w:t>
      </w:r>
      <w:r>
        <w:rPr>
          <w:rFonts w:ascii="Segoe UI" w:hAnsi="Segoe UI" w:cs="Segoe UI"/>
          <w:szCs w:val="21"/>
        </w:rPr>
        <w:t>approved</w:t>
      </w:r>
      <w:r w:rsidRPr="001255AE">
        <w:rPr>
          <w:rFonts w:ascii="Segoe UI" w:hAnsi="Segoe UI" w:cs="Segoe UI"/>
          <w:szCs w:val="21"/>
        </w:rPr>
        <w:t xml:space="preserve">. </w:t>
      </w:r>
    </w:p>
    <w:p w14:paraId="6B5E462F" w14:textId="77777777" w:rsidR="00943D42" w:rsidRPr="002F224A" w:rsidRDefault="00943D42" w:rsidP="00943D42">
      <w:pPr>
        <w:pStyle w:val="ListBullet"/>
        <w:numPr>
          <w:ilvl w:val="0"/>
          <w:numId w:val="19"/>
        </w:numPr>
        <w:spacing w:after="120"/>
        <w:rPr>
          <w:rFonts w:ascii="Segoe UI" w:hAnsi="Segoe UI" w:cs="Segoe UI"/>
          <w:szCs w:val="21"/>
        </w:rPr>
      </w:pPr>
      <w:r w:rsidRPr="00367CAA">
        <w:rPr>
          <w:rFonts w:ascii="Segoe UI" w:hAnsi="Segoe UI" w:cs="Segoe UI"/>
          <w:szCs w:val="21"/>
        </w:rPr>
        <w:t>We granted 27</w:t>
      </w:r>
      <w:r>
        <w:rPr>
          <w:rFonts w:ascii="Segoe UI" w:hAnsi="Segoe UI" w:cs="Segoe UI"/>
          <w:szCs w:val="21"/>
        </w:rPr>
        <w:t>8</w:t>
      </w:r>
      <w:r w:rsidRPr="00367CAA">
        <w:rPr>
          <w:rFonts w:ascii="Segoe UI" w:hAnsi="Segoe UI" w:cs="Segoe UI"/>
          <w:szCs w:val="21"/>
        </w:rPr>
        <w:t xml:space="preserve"> conformity assessment certificates to manufacturers of medical devices in 2021-22</w:t>
      </w:r>
      <w:r>
        <w:rPr>
          <w:rFonts w:ascii="Segoe UI" w:hAnsi="Segoe UI" w:cs="Segoe UI"/>
          <w:szCs w:val="21"/>
        </w:rPr>
        <w:t>,</w:t>
      </w:r>
      <w:r w:rsidRPr="006E4460">
        <w:rPr>
          <w:rFonts w:ascii="Segoe UI" w:hAnsi="Segoe UI" w:cs="Segoe UI"/>
          <w:szCs w:val="21"/>
          <w:vertAlign w:val="superscript"/>
        </w:rPr>
        <w:footnoteReference w:id="17"/>
      </w:r>
      <w:r>
        <w:rPr>
          <w:rFonts w:ascii="Segoe UI" w:hAnsi="Segoe UI" w:cs="Segoe UI"/>
          <w:szCs w:val="21"/>
        </w:rPr>
        <w:t xml:space="preserve"> certifying that those devices meet fundamental safety and performance standards. </w:t>
      </w:r>
    </w:p>
    <w:p w14:paraId="1AB75CCE" w14:textId="77777777" w:rsidR="00943D42" w:rsidRPr="00367CAA" w:rsidRDefault="00943D42" w:rsidP="00943D42">
      <w:pPr>
        <w:pStyle w:val="ListBullet"/>
        <w:numPr>
          <w:ilvl w:val="0"/>
          <w:numId w:val="19"/>
        </w:numPr>
        <w:spacing w:after="120"/>
        <w:rPr>
          <w:rFonts w:ascii="Segoe UI" w:hAnsi="Segoe UI" w:cs="Segoe UI"/>
          <w:szCs w:val="21"/>
        </w:rPr>
      </w:pPr>
      <w:r w:rsidRPr="00367CAA">
        <w:rPr>
          <w:rFonts w:ascii="Segoe UI" w:hAnsi="Segoe UI" w:cs="Segoe UI"/>
          <w:szCs w:val="21"/>
        </w:rPr>
        <w:t>The mean and median processing timeframes for conformity assessment applications were 139 and 168 business days respectively</w:t>
      </w:r>
      <w:r w:rsidRPr="006E4460">
        <w:rPr>
          <w:rFonts w:ascii="Segoe UI" w:hAnsi="Segoe UI" w:cs="Segoe UI"/>
          <w:szCs w:val="21"/>
          <w:vertAlign w:val="superscript"/>
        </w:rPr>
        <w:footnoteReference w:id="18"/>
      </w:r>
      <w:r w:rsidRPr="00367CAA">
        <w:rPr>
          <w:rFonts w:ascii="Segoe UI" w:hAnsi="Segoe UI" w:cs="Segoe UI"/>
          <w:szCs w:val="21"/>
        </w:rPr>
        <w:t xml:space="preserve">. 100% of applications were processed within the legislated timeframe of 255 days. </w:t>
      </w:r>
    </w:p>
    <w:p w14:paraId="07701BB0" w14:textId="77777777" w:rsidR="00943D42" w:rsidRPr="00156C5C" w:rsidRDefault="00943D42" w:rsidP="00943D42">
      <w:pPr>
        <w:rPr>
          <w:rFonts w:ascii="Segoe UI" w:hAnsi="Segoe UI" w:cs="Segoe UI"/>
          <w:b/>
          <w:bCs/>
          <w:szCs w:val="21"/>
        </w:rPr>
      </w:pPr>
      <w:r w:rsidRPr="00156C5C">
        <w:rPr>
          <w:rFonts w:ascii="Segoe UI" w:hAnsi="Segoe UI" w:cs="Segoe UI"/>
          <w:b/>
          <w:bCs/>
          <w:szCs w:val="21"/>
        </w:rPr>
        <w:t xml:space="preserve">Laboratory </w:t>
      </w:r>
      <w:r>
        <w:rPr>
          <w:rFonts w:ascii="Segoe UI" w:hAnsi="Segoe UI" w:cs="Segoe UI"/>
          <w:b/>
          <w:bCs/>
          <w:szCs w:val="21"/>
        </w:rPr>
        <w:t>t</w:t>
      </w:r>
      <w:r w:rsidRPr="00156C5C">
        <w:rPr>
          <w:rFonts w:ascii="Segoe UI" w:hAnsi="Segoe UI" w:cs="Segoe UI"/>
          <w:b/>
          <w:bCs/>
          <w:szCs w:val="21"/>
        </w:rPr>
        <w:t>esting</w:t>
      </w:r>
    </w:p>
    <w:p w14:paraId="72E2E209" w14:textId="77777777" w:rsidR="00943D42" w:rsidRPr="00967CB4" w:rsidRDefault="00943D42" w:rsidP="00943D42">
      <w:pPr>
        <w:pStyle w:val="ListBullet"/>
        <w:numPr>
          <w:ilvl w:val="0"/>
          <w:numId w:val="20"/>
        </w:numPr>
        <w:spacing w:after="120"/>
        <w:rPr>
          <w:rFonts w:ascii="Segoe UI" w:hAnsi="Segoe UI" w:cs="Segoe UI"/>
          <w:szCs w:val="21"/>
        </w:rPr>
      </w:pPr>
      <w:r w:rsidRPr="00967CB4">
        <w:rPr>
          <w:rFonts w:ascii="Segoe UI" w:hAnsi="Segoe UI" w:cs="Segoe UI"/>
          <w:szCs w:val="21"/>
        </w:rPr>
        <w:t>Laborato</w:t>
      </w:r>
      <w:r>
        <w:rPr>
          <w:rFonts w:ascii="Segoe UI" w:hAnsi="Segoe UI" w:cs="Segoe UI"/>
          <w:szCs w:val="21"/>
        </w:rPr>
        <w:t>ry</w:t>
      </w:r>
      <w:r w:rsidRPr="00967CB4">
        <w:rPr>
          <w:rFonts w:ascii="Segoe UI" w:hAnsi="Segoe UI" w:cs="Segoe UI"/>
          <w:szCs w:val="21"/>
        </w:rPr>
        <w:t xml:space="preserve"> staff continued to be </w:t>
      </w:r>
      <w:r w:rsidRPr="00B2367A">
        <w:rPr>
          <w:rFonts w:ascii="Segoe UI" w:hAnsi="Segoe UI" w:cs="Segoe UI"/>
          <w:szCs w:val="21"/>
        </w:rPr>
        <w:t xml:space="preserve">directly involved in providing advice and developing strategies around various </w:t>
      </w:r>
      <w:r>
        <w:rPr>
          <w:rFonts w:ascii="Segoe UI" w:hAnsi="Segoe UI" w:cs="Segoe UI"/>
          <w:szCs w:val="21"/>
        </w:rPr>
        <w:t>COVID-19</w:t>
      </w:r>
      <w:r w:rsidRPr="00B2367A">
        <w:rPr>
          <w:rFonts w:ascii="Segoe UI" w:hAnsi="Segoe UI" w:cs="Segoe UI"/>
          <w:szCs w:val="21"/>
        </w:rPr>
        <w:t>-related issues, specific</w:t>
      </w:r>
      <w:r>
        <w:rPr>
          <w:rFonts w:ascii="Segoe UI" w:hAnsi="Segoe UI" w:cs="Segoe UI"/>
          <w:szCs w:val="21"/>
        </w:rPr>
        <w:t>ally</w:t>
      </w:r>
      <w:r w:rsidRPr="00B2367A">
        <w:rPr>
          <w:rFonts w:ascii="Segoe UI" w:hAnsi="Segoe UI" w:cs="Segoe UI"/>
          <w:szCs w:val="21"/>
        </w:rPr>
        <w:t xml:space="preserve"> vaccines, hand sanitisers, ventilators, disinfectants, and </w:t>
      </w:r>
      <w:r>
        <w:rPr>
          <w:rFonts w:ascii="Segoe UI" w:hAnsi="Segoe UI" w:cs="Segoe UI"/>
          <w:szCs w:val="21"/>
        </w:rPr>
        <w:t>Personal Protective Equipment (PPE)</w:t>
      </w:r>
      <w:r w:rsidRPr="00B2367A">
        <w:rPr>
          <w:rFonts w:ascii="Segoe UI" w:hAnsi="Segoe UI" w:cs="Segoe UI"/>
          <w:szCs w:val="21"/>
        </w:rPr>
        <w:t>, as well as assisting other areas of the Australian Government</w:t>
      </w:r>
      <w:r>
        <w:rPr>
          <w:rFonts w:ascii="Segoe UI" w:hAnsi="Segoe UI" w:cs="Segoe UI"/>
          <w:szCs w:val="21"/>
        </w:rPr>
        <w:t>.</w:t>
      </w:r>
    </w:p>
    <w:p w14:paraId="05066ED5" w14:textId="77777777" w:rsidR="00943D42" w:rsidRPr="00967CB4" w:rsidRDefault="00943D42" w:rsidP="00943D42">
      <w:pPr>
        <w:pStyle w:val="ListBullet"/>
        <w:numPr>
          <w:ilvl w:val="0"/>
          <w:numId w:val="20"/>
        </w:numPr>
        <w:spacing w:after="120"/>
        <w:rPr>
          <w:rFonts w:ascii="Segoe UI" w:hAnsi="Segoe UI" w:cs="Segoe UI"/>
          <w:szCs w:val="21"/>
        </w:rPr>
      </w:pPr>
      <w:r>
        <w:rPr>
          <w:rFonts w:ascii="Segoe UI" w:hAnsi="Segoe UI" w:cs="Segoe UI"/>
          <w:szCs w:val="21"/>
        </w:rPr>
        <w:t>We tested 1,738 medical devices in</w:t>
      </w:r>
      <w:r w:rsidRPr="00B2367A">
        <w:rPr>
          <w:rFonts w:ascii="Segoe UI" w:hAnsi="Segoe UI" w:cs="Segoe UI"/>
          <w:szCs w:val="21"/>
        </w:rPr>
        <w:t xml:space="preserve"> 2021-22</w:t>
      </w:r>
      <w:r>
        <w:rPr>
          <w:rFonts w:ascii="Segoe UI" w:hAnsi="Segoe UI" w:cs="Segoe UI"/>
          <w:szCs w:val="21"/>
        </w:rPr>
        <w:t xml:space="preserve">, which is a 210% increase from </w:t>
      </w:r>
      <w:r w:rsidRPr="00507699">
        <w:rPr>
          <w:rFonts w:ascii="Segoe UI" w:hAnsi="Segoe UI" w:cs="Segoe UI"/>
          <w:szCs w:val="21"/>
        </w:rPr>
        <w:t xml:space="preserve">the </w:t>
      </w:r>
      <w:r>
        <w:rPr>
          <w:rFonts w:ascii="Segoe UI" w:hAnsi="Segoe UI" w:cs="Segoe UI"/>
          <w:szCs w:val="21"/>
        </w:rPr>
        <w:t>827 devices</w:t>
      </w:r>
      <w:r w:rsidRPr="00507699">
        <w:rPr>
          <w:rFonts w:ascii="Segoe UI" w:hAnsi="Segoe UI" w:cs="Segoe UI"/>
          <w:szCs w:val="21"/>
        </w:rPr>
        <w:t xml:space="preserve"> tested</w:t>
      </w:r>
      <w:r>
        <w:rPr>
          <w:rFonts w:ascii="Segoe UI" w:hAnsi="Segoe UI" w:cs="Segoe UI"/>
          <w:szCs w:val="21"/>
        </w:rPr>
        <w:t xml:space="preserve"> in 2020-21.</w:t>
      </w:r>
      <w:r w:rsidRPr="00507699">
        <w:rPr>
          <w:rFonts w:ascii="Segoe UI" w:hAnsi="Segoe UI" w:cs="Segoe UI"/>
          <w:szCs w:val="21"/>
        </w:rPr>
        <w:t xml:space="preserve"> This was predominantly due to</w:t>
      </w:r>
      <w:r w:rsidRPr="00967CB4">
        <w:rPr>
          <w:rFonts w:ascii="Segoe UI" w:hAnsi="Segoe UI" w:cs="Segoe UI"/>
          <w:szCs w:val="21"/>
        </w:rPr>
        <w:t xml:space="preserve"> the testing of face masks</w:t>
      </w:r>
      <w:r>
        <w:rPr>
          <w:rFonts w:ascii="Segoe UI" w:hAnsi="Segoe UI" w:cs="Segoe UI"/>
          <w:szCs w:val="21"/>
        </w:rPr>
        <w:t>,</w:t>
      </w:r>
      <w:r w:rsidRPr="00967CB4">
        <w:rPr>
          <w:rFonts w:ascii="Segoe UI" w:hAnsi="Segoe UI" w:cs="Segoe UI"/>
          <w:szCs w:val="21"/>
        </w:rPr>
        <w:t xml:space="preserve"> respirators, and COVID-19 Rapid Antigen Tests (RATs) included </w:t>
      </w:r>
      <w:r>
        <w:rPr>
          <w:rFonts w:ascii="Segoe UI" w:hAnsi="Segoe UI" w:cs="Segoe UI"/>
          <w:szCs w:val="21"/>
        </w:rPr>
        <w:t>i</w:t>
      </w:r>
      <w:r w:rsidRPr="00967CB4">
        <w:rPr>
          <w:rFonts w:ascii="Segoe UI" w:hAnsi="Segoe UI" w:cs="Segoe UI"/>
          <w:szCs w:val="21"/>
        </w:rPr>
        <w:t xml:space="preserve">n the </w:t>
      </w:r>
      <w:r>
        <w:rPr>
          <w:rFonts w:ascii="Segoe UI" w:hAnsi="Segoe UI" w:cs="Segoe UI"/>
          <w:szCs w:val="21"/>
        </w:rPr>
        <w:t>A</w:t>
      </w:r>
      <w:r w:rsidRPr="00967CB4">
        <w:rPr>
          <w:rFonts w:ascii="Segoe UI" w:hAnsi="Segoe UI" w:cs="Segoe UI"/>
          <w:szCs w:val="21"/>
        </w:rPr>
        <w:t xml:space="preserve">RTG, and testing conducted to support Commonwealth, </w:t>
      </w:r>
      <w:r>
        <w:rPr>
          <w:rFonts w:ascii="Segoe UI" w:hAnsi="Segoe UI" w:cs="Segoe UI"/>
          <w:szCs w:val="21"/>
        </w:rPr>
        <w:t>s</w:t>
      </w:r>
      <w:r w:rsidRPr="00967CB4">
        <w:rPr>
          <w:rFonts w:ascii="Segoe UI" w:hAnsi="Segoe UI" w:cs="Segoe UI"/>
          <w:szCs w:val="21"/>
        </w:rPr>
        <w:t xml:space="preserve">tate, and </w:t>
      </w:r>
      <w:r>
        <w:rPr>
          <w:rFonts w:ascii="Segoe UI" w:hAnsi="Segoe UI" w:cs="Segoe UI"/>
          <w:szCs w:val="21"/>
        </w:rPr>
        <w:t>t</w:t>
      </w:r>
      <w:r w:rsidRPr="00967CB4">
        <w:rPr>
          <w:rFonts w:ascii="Segoe UI" w:hAnsi="Segoe UI" w:cs="Segoe UI"/>
          <w:szCs w:val="21"/>
        </w:rPr>
        <w:t>erritory procurement activities</w:t>
      </w:r>
      <w:r w:rsidRPr="006E4460">
        <w:rPr>
          <w:rFonts w:ascii="Segoe UI" w:hAnsi="Segoe UI" w:cs="Segoe UI"/>
          <w:szCs w:val="21"/>
          <w:vertAlign w:val="superscript"/>
        </w:rPr>
        <w:footnoteReference w:id="19"/>
      </w:r>
      <w:r w:rsidRPr="00967CB4">
        <w:rPr>
          <w:rFonts w:ascii="Segoe UI" w:hAnsi="Segoe UI" w:cs="Segoe UI"/>
          <w:szCs w:val="21"/>
        </w:rPr>
        <w:t>.</w:t>
      </w:r>
    </w:p>
    <w:p w14:paraId="62D682B8" w14:textId="77777777" w:rsidR="00943D42" w:rsidRPr="00B2367A" w:rsidRDefault="00943D42" w:rsidP="00943D42">
      <w:pPr>
        <w:pStyle w:val="ListBullet"/>
        <w:numPr>
          <w:ilvl w:val="0"/>
          <w:numId w:val="20"/>
        </w:numPr>
        <w:spacing w:after="120"/>
        <w:rPr>
          <w:rFonts w:ascii="Segoe UI" w:hAnsi="Segoe UI" w:cs="Segoe UI"/>
          <w:szCs w:val="21"/>
        </w:rPr>
      </w:pPr>
      <w:r w:rsidRPr="00967CB4">
        <w:rPr>
          <w:rFonts w:ascii="Segoe UI" w:hAnsi="Segoe UI" w:cs="Segoe UI"/>
          <w:szCs w:val="21"/>
        </w:rPr>
        <w:t xml:space="preserve">Review statistics </w:t>
      </w:r>
      <w:r>
        <w:rPr>
          <w:rFonts w:ascii="Segoe UI" w:hAnsi="Segoe UI" w:cs="Segoe UI"/>
          <w:szCs w:val="21"/>
        </w:rPr>
        <w:t xml:space="preserve">regarding face masks </w:t>
      </w:r>
      <w:r w:rsidRPr="00967CB4">
        <w:rPr>
          <w:rFonts w:ascii="Segoe UI" w:hAnsi="Segoe UI" w:cs="Segoe UI"/>
          <w:szCs w:val="21"/>
        </w:rPr>
        <w:t xml:space="preserve">are as follows: </w:t>
      </w:r>
    </w:p>
    <w:p w14:paraId="5A61C687" w14:textId="77777777" w:rsidR="00943D42" w:rsidRPr="00B2367A" w:rsidRDefault="00943D42" w:rsidP="00943D42">
      <w:pPr>
        <w:pStyle w:val="ListBullet"/>
        <w:numPr>
          <w:ilvl w:val="1"/>
          <w:numId w:val="20"/>
        </w:numPr>
        <w:spacing w:after="120"/>
        <w:rPr>
          <w:rFonts w:ascii="Segoe UI" w:hAnsi="Segoe UI" w:cs="Segoe UI"/>
          <w:szCs w:val="21"/>
        </w:rPr>
      </w:pPr>
      <w:r w:rsidRPr="00B2367A">
        <w:rPr>
          <w:rFonts w:ascii="Segoe UI" w:hAnsi="Segoe UI" w:cs="Segoe UI"/>
          <w:szCs w:val="21"/>
        </w:rPr>
        <w:t xml:space="preserve">As of 30 June 2022, there are </w:t>
      </w:r>
      <w:r>
        <w:rPr>
          <w:rFonts w:ascii="Segoe UI" w:hAnsi="Segoe UI" w:cs="Segoe UI"/>
          <w:szCs w:val="21"/>
        </w:rPr>
        <w:t>2</w:t>
      </w:r>
      <w:r w:rsidRPr="00B2367A">
        <w:rPr>
          <w:rFonts w:ascii="Segoe UI" w:hAnsi="Segoe UI" w:cs="Segoe UI"/>
          <w:szCs w:val="21"/>
        </w:rPr>
        <w:t>,</w:t>
      </w:r>
      <w:r>
        <w:rPr>
          <w:rFonts w:ascii="Segoe UI" w:hAnsi="Segoe UI" w:cs="Segoe UI"/>
          <w:szCs w:val="21"/>
        </w:rPr>
        <w:t>276</w:t>
      </w:r>
      <w:r w:rsidRPr="00FC4305">
        <w:rPr>
          <w:rFonts w:ascii="Segoe UI" w:hAnsi="Segoe UI" w:cs="Segoe UI"/>
          <w:szCs w:val="21"/>
        </w:rPr>
        <w:t xml:space="preserve"> </w:t>
      </w:r>
      <w:r w:rsidRPr="003648EC">
        <w:rPr>
          <w:rFonts w:ascii="Segoe UI" w:hAnsi="Segoe UI" w:cs="Segoe UI"/>
          <w:szCs w:val="21"/>
        </w:rPr>
        <w:t>ARTG entries included in the face mask review</w:t>
      </w:r>
      <w:r>
        <w:rPr>
          <w:rFonts w:ascii="Segoe UI" w:hAnsi="Segoe UI" w:cs="Segoe UI"/>
          <w:szCs w:val="21"/>
        </w:rPr>
        <w:t>,</w:t>
      </w:r>
      <w:r w:rsidRPr="00B2367A">
        <w:rPr>
          <w:rFonts w:ascii="Segoe UI" w:hAnsi="Segoe UI" w:cs="Segoe UI"/>
          <w:szCs w:val="21"/>
        </w:rPr>
        <w:t xml:space="preserve"> of which: </w:t>
      </w:r>
    </w:p>
    <w:p w14:paraId="740A0248" w14:textId="77777777" w:rsidR="00943D42" w:rsidRPr="00B2367A" w:rsidRDefault="00943D42" w:rsidP="00943D42">
      <w:pPr>
        <w:pStyle w:val="ListBullet"/>
        <w:numPr>
          <w:ilvl w:val="2"/>
          <w:numId w:val="20"/>
        </w:numPr>
        <w:spacing w:after="120"/>
        <w:rPr>
          <w:rFonts w:ascii="Segoe UI" w:hAnsi="Segoe UI" w:cs="Segoe UI"/>
          <w:szCs w:val="21"/>
        </w:rPr>
      </w:pPr>
      <w:r w:rsidRPr="00B2367A">
        <w:rPr>
          <w:rFonts w:ascii="Segoe UI" w:hAnsi="Segoe UI" w:cs="Segoe UI"/>
          <w:szCs w:val="21"/>
        </w:rPr>
        <w:t>1,364</w:t>
      </w:r>
      <w:r w:rsidRPr="00FC4305">
        <w:rPr>
          <w:rFonts w:ascii="Segoe UI" w:hAnsi="Segoe UI" w:cs="Segoe UI"/>
          <w:szCs w:val="21"/>
        </w:rPr>
        <w:t xml:space="preserve"> </w:t>
      </w:r>
      <w:r w:rsidRPr="00B2367A">
        <w:rPr>
          <w:rFonts w:ascii="Segoe UI" w:hAnsi="Segoe UI" w:cs="Segoe UI"/>
          <w:szCs w:val="21"/>
        </w:rPr>
        <w:t xml:space="preserve">face mask entries </w:t>
      </w:r>
      <w:r>
        <w:rPr>
          <w:rFonts w:ascii="Segoe UI" w:hAnsi="Segoe UI" w:cs="Segoe UI"/>
          <w:szCs w:val="21"/>
        </w:rPr>
        <w:t>were</w:t>
      </w:r>
      <w:r w:rsidRPr="00B2367A">
        <w:rPr>
          <w:rFonts w:ascii="Segoe UI" w:hAnsi="Segoe UI" w:cs="Segoe UI"/>
          <w:szCs w:val="21"/>
        </w:rPr>
        <w:t xml:space="preserve"> cancelled by the sponsor </w:t>
      </w:r>
    </w:p>
    <w:p w14:paraId="3F066ACF" w14:textId="77777777" w:rsidR="00943D42" w:rsidRPr="0072529D" w:rsidRDefault="00943D42" w:rsidP="00943D42">
      <w:pPr>
        <w:pStyle w:val="ListBullet"/>
        <w:numPr>
          <w:ilvl w:val="2"/>
          <w:numId w:val="20"/>
        </w:numPr>
        <w:spacing w:after="120"/>
        <w:rPr>
          <w:rFonts w:ascii="Segoe UI" w:hAnsi="Segoe UI" w:cs="Segoe UI"/>
          <w:szCs w:val="21"/>
        </w:rPr>
      </w:pPr>
      <w:r>
        <w:rPr>
          <w:rFonts w:ascii="Segoe UI" w:hAnsi="Segoe UI" w:cs="Segoe UI"/>
          <w:szCs w:val="21"/>
        </w:rPr>
        <w:t xml:space="preserve">445 </w:t>
      </w:r>
      <w:r w:rsidRPr="00156C5C">
        <w:rPr>
          <w:rFonts w:ascii="Segoe UI" w:hAnsi="Segoe UI" w:cs="Segoe UI"/>
          <w:szCs w:val="21"/>
        </w:rPr>
        <w:t xml:space="preserve">face mask entries </w:t>
      </w:r>
      <w:r>
        <w:rPr>
          <w:rFonts w:ascii="Segoe UI" w:hAnsi="Segoe UI" w:cs="Segoe UI"/>
          <w:szCs w:val="21"/>
        </w:rPr>
        <w:t>were</w:t>
      </w:r>
      <w:r w:rsidRPr="00156C5C">
        <w:rPr>
          <w:rFonts w:ascii="Segoe UI" w:hAnsi="Segoe UI" w:cs="Segoe UI"/>
          <w:szCs w:val="21"/>
        </w:rPr>
        <w:t xml:space="preserve"> cancelled by </w:t>
      </w:r>
      <w:r>
        <w:rPr>
          <w:rFonts w:ascii="Segoe UI" w:hAnsi="Segoe UI" w:cs="Segoe UI"/>
          <w:szCs w:val="21"/>
        </w:rPr>
        <w:t xml:space="preserve">a delegate of </w:t>
      </w:r>
      <w:r w:rsidRPr="00156C5C">
        <w:rPr>
          <w:rFonts w:ascii="Segoe UI" w:hAnsi="Segoe UI" w:cs="Segoe UI"/>
          <w:szCs w:val="21"/>
        </w:rPr>
        <w:t>the Secretary</w:t>
      </w:r>
      <w:r>
        <w:rPr>
          <w:rFonts w:ascii="Segoe UI" w:hAnsi="Segoe UI" w:cs="Segoe UI"/>
          <w:szCs w:val="21"/>
        </w:rPr>
        <w:t>.</w:t>
      </w:r>
      <w:r w:rsidRPr="00156C5C">
        <w:rPr>
          <w:rFonts w:ascii="Segoe UI" w:hAnsi="Segoe UI" w:cs="Segoe UI"/>
          <w:szCs w:val="21"/>
        </w:rPr>
        <w:t xml:space="preserve"> </w:t>
      </w:r>
    </w:p>
    <w:p w14:paraId="743C5B57" w14:textId="77777777" w:rsidR="00943D42" w:rsidRPr="00156C5C" w:rsidRDefault="00943D42" w:rsidP="00943D42">
      <w:pPr>
        <w:spacing w:before="0" w:after="160" w:line="259" w:lineRule="auto"/>
        <w:rPr>
          <w:rFonts w:ascii="Segoe UI" w:hAnsi="Segoe UI" w:cs="Segoe UI"/>
          <w:b/>
          <w:bCs/>
          <w:szCs w:val="21"/>
        </w:rPr>
      </w:pPr>
      <w:r w:rsidRPr="00156C5C">
        <w:rPr>
          <w:rFonts w:ascii="Segoe UI" w:hAnsi="Segoe UI" w:cs="Segoe UI"/>
          <w:b/>
          <w:bCs/>
          <w:szCs w:val="21"/>
        </w:rPr>
        <w:t xml:space="preserve">Inspections </w:t>
      </w:r>
    </w:p>
    <w:p w14:paraId="4A891822" w14:textId="77777777" w:rsidR="00943D42" w:rsidRDefault="00943D42" w:rsidP="00943D42">
      <w:pPr>
        <w:pStyle w:val="ListBullet"/>
        <w:numPr>
          <w:ilvl w:val="0"/>
          <w:numId w:val="21"/>
        </w:numPr>
        <w:spacing w:after="120"/>
        <w:rPr>
          <w:rFonts w:ascii="Segoe UI" w:hAnsi="Segoe UI" w:cs="Segoe UI"/>
          <w:szCs w:val="21"/>
        </w:rPr>
      </w:pPr>
      <w:r w:rsidRPr="00FC4305">
        <w:rPr>
          <w:rFonts w:ascii="Segoe UI" w:hAnsi="Segoe UI" w:cs="Segoe UI"/>
          <w:szCs w:val="21"/>
        </w:rPr>
        <w:t xml:space="preserve">Much of our work program continued to be shaped by COVID-19, with a focus on inspections and assessments for vaccines and treatments for Australia and the Indo-Pacific region. </w:t>
      </w:r>
    </w:p>
    <w:p w14:paraId="086FB030" w14:textId="77777777" w:rsidR="00943D42" w:rsidRPr="00FC4305" w:rsidRDefault="00943D42" w:rsidP="00943D42">
      <w:pPr>
        <w:pStyle w:val="ListBullet"/>
        <w:numPr>
          <w:ilvl w:val="0"/>
          <w:numId w:val="21"/>
        </w:numPr>
        <w:spacing w:after="120"/>
        <w:rPr>
          <w:rFonts w:ascii="Segoe UI" w:hAnsi="Segoe UI" w:cs="Segoe UI"/>
          <w:szCs w:val="21"/>
        </w:rPr>
      </w:pPr>
      <w:r w:rsidRPr="00FC4305">
        <w:rPr>
          <w:rFonts w:ascii="Segoe UI" w:hAnsi="Segoe UI" w:cs="Segoe UI"/>
          <w:szCs w:val="21"/>
        </w:rPr>
        <w:t>We undertook 104 overseas remote Good Manufacturing Practice (GMP) inspections</w:t>
      </w:r>
      <w:r w:rsidRPr="006E4460">
        <w:rPr>
          <w:rFonts w:ascii="Segoe UI" w:hAnsi="Segoe UI" w:cs="Segoe UI"/>
          <w:szCs w:val="21"/>
          <w:vertAlign w:val="superscript"/>
        </w:rPr>
        <w:footnoteReference w:id="20"/>
      </w:r>
      <w:r w:rsidRPr="00FC4305">
        <w:rPr>
          <w:rFonts w:ascii="Segoe UI" w:hAnsi="Segoe UI" w:cs="Segoe UI"/>
          <w:szCs w:val="21"/>
        </w:rPr>
        <w:t xml:space="preserve"> and 139 domestic GMP inspections</w:t>
      </w:r>
      <w:r w:rsidRPr="006E4460">
        <w:rPr>
          <w:rFonts w:ascii="Segoe UI" w:hAnsi="Segoe UI" w:cs="Segoe UI"/>
          <w:szCs w:val="21"/>
          <w:vertAlign w:val="superscript"/>
        </w:rPr>
        <w:footnoteReference w:id="21"/>
      </w:r>
      <w:r w:rsidRPr="00FC4305">
        <w:rPr>
          <w:rFonts w:ascii="Segoe UI" w:hAnsi="Segoe UI" w:cs="Segoe UI"/>
          <w:szCs w:val="21"/>
        </w:rPr>
        <w:t xml:space="preserve"> (which were performed remotely or a combination of remote and onsite components) in 2021-22, compared to 54 overseas inspections and 210 domestic inspections undertaken in 2020-21. GMP describes a set of principles and procedures that when followed helps ensure that therapeutic goods are of high quality.</w:t>
      </w:r>
    </w:p>
    <w:p w14:paraId="3FC6E120" w14:textId="77777777" w:rsidR="00943D42" w:rsidRPr="00396BFE" w:rsidRDefault="00943D42" w:rsidP="00943D42">
      <w:pPr>
        <w:pStyle w:val="ListBullet"/>
        <w:numPr>
          <w:ilvl w:val="0"/>
          <w:numId w:val="21"/>
        </w:numPr>
        <w:spacing w:after="120"/>
        <w:rPr>
          <w:rFonts w:ascii="Segoe UI" w:hAnsi="Segoe UI" w:cs="Segoe UI"/>
          <w:szCs w:val="21"/>
        </w:rPr>
      </w:pPr>
      <w:r w:rsidRPr="00396BFE">
        <w:rPr>
          <w:rFonts w:ascii="Segoe UI" w:hAnsi="Segoe UI" w:cs="Segoe UI"/>
          <w:szCs w:val="21"/>
        </w:rPr>
        <w:t>We recommenced onsite overseas inspections in June 2022 using a risk-based approach and conducted one vaccine</w:t>
      </w:r>
      <w:r>
        <w:rPr>
          <w:rFonts w:ascii="Segoe UI" w:hAnsi="Segoe UI" w:cs="Segoe UI"/>
          <w:szCs w:val="21"/>
        </w:rPr>
        <w:t>-related</w:t>
      </w:r>
      <w:r w:rsidRPr="00396BFE">
        <w:rPr>
          <w:rFonts w:ascii="Segoe UI" w:hAnsi="Segoe UI" w:cs="Segoe UI"/>
          <w:szCs w:val="21"/>
        </w:rPr>
        <w:t xml:space="preserve"> inspection.</w:t>
      </w:r>
    </w:p>
    <w:p w14:paraId="4BB77199" w14:textId="77777777" w:rsidR="00943D42" w:rsidRPr="00156C5C" w:rsidRDefault="00943D42" w:rsidP="00943D42">
      <w:pPr>
        <w:keepNext/>
        <w:rPr>
          <w:rFonts w:ascii="Segoe UI" w:hAnsi="Segoe UI" w:cs="Segoe UI"/>
          <w:szCs w:val="21"/>
        </w:rPr>
      </w:pPr>
      <w:r w:rsidRPr="00156C5C">
        <w:rPr>
          <w:rFonts w:ascii="Segoe UI" w:hAnsi="Segoe UI" w:cs="Segoe UI"/>
          <w:b/>
          <w:bCs/>
          <w:szCs w:val="21"/>
        </w:rPr>
        <w:lastRenderedPageBreak/>
        <w:t>Licensing and clearance</w:t>
      </w:r>
    </w:p>
    <w:p w14:paraId="578DE6C7" w14:textId="77777777" w:rsidR="00943D42" w:rsidRPr="00396BFE"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During 2021-22 w</w:t>
      </w:r>
      <w:r w:rsidRPr="00396BFE">
        <w:rPr>
          <w:rFonts w:ascii="Segoe UI" w:hAnsi="Segoe UI" w:cs="Segoe UI"/>
          <w:szCs w:val="21"/>
        </w:rPr>
        <w:t>e expedited the processing of licensing and clearance applications</w:t>
      </w:r>
      <w:r>
        <w:rPr>
          <w:rFonts w:ascii="Segoe UI" w:hAnsi="Segoe UI" w:cs="Segoe UI"/>
          <w:szCs w:val="21"/>
        </w:rPr>
        <w:t xml:space="preserve">, </w:t>
      </w:r>
      <w:r w:rsidRPr="00396BFE">
        <w:rPr>
          <w:rFonts w:ascii="Segoe UI" w:hAnsi="Segoe UI" w:cs="Segoe UI"/>
          <w:szCs w:val="21"/>
        </w:rPr>
        <w:t>process</w:t>
      </w:r>
      <w:r>
        <w:rPr>
          <w:rFonts w:ascii="Segoe UI" w:hAnsi="Segoe UI" w:cs="Segoe UI"/>
          <w:szCs w:val="21"/>
        </w:rPr>
        <w:t>ing</w:t>
      </w:r>
      <w:r w:rsidRPr="00396BFE">
        <w:rPr>
          <w:rFonts w:ascii="Segoe UI" w:hAnsi="Segoe UI" w:cs="Segoe UI"/>
          <w:szCs w:val="21"/>
        </w:rPr>
        <w:t xml:space="preserve"> 571 GMP applications, issu</w:t>
      </w:r>
      <w:r>
        <w:rPr>
          <w:rFonts w:ascii="Segoe UI" w:hAnsi="Segoe UI" w:cs="Segoe UI"/>
          <w:szCs w:val="21"/>
        </w:rPr>
        <w:t>ing</w:t>
      </w:r>
      <w:r w:rsidRPr="00396BFE">
        <w:rPr>
          <w:rFonts w:ascii="Segoe UI" w:hAnsi="Segoe UI" w:cs="Segoe UI"/>
          <w:szCs w:val="21"/>
        </w:rPr>
        <w:t xml:space="preserve"> 14 new licenses, var</w:t>
      </w:r>
      <w:r>
        <w:rPr>
          <w:rFonts w:ascii="Segoe UI" w:hAnsi="Segoe UI" w:cs="Segoe UI"/>
          <w:szCs w:val="21"/>
        </w:rPr>
        <w:t>ying</w:t>
      </w:r>
      <w:r w:rsidRPr="00396BFE">
        <w:rPr>
          <w:rFonts w:ascii="Segoe UI" w:hAnsi="Segoe UI" w:cs="Segoe UI"/>
          <w:szCs w:val="21"/>
        </w:rPr>
        <w:t xml:space="preserve"> 129 GMP licenses and iss</w:t>
      </w:r>
      <w:r>
        <w:rPr>
          <w:rFonts w:ascii="Segoe UI" w:hAnsi="Segoe UI" w:cs="Segoe UI"/>
          <w:szCs w:val="21"/>
        </w:rPr>
        <w:t>uing</w:t>
      </w:r>
      <w:r w:rsidRPr="00396BFE">
        <w:rPr>
          <w:rFonts w:ascii="Segoe UI" w:hAnsi="Segoe UI" w:cs="Segoe UI"/>
          <w:szCs w:val="21"/>
        </w:rPr>
        <w:t xml:space="preserve"> 178 GMP certificates, compared to 928 GMP applications processed, 13 new licenses issued, 233 GMP licenses varied, and 154 GMP certificates issued in 2020-21. </w:t>
      </w:r>
    </w:p>
    <w:p w14:paraId="79DB4538" w14:textId="77777777" w:rsidR="00943D42" w:rsidRPr="00396BFE" w:rsidRDefault="00943D42" w:rsidP="00943D42">
      <w:pPr>
        <w:pStyle w:val="ListBullet"/>
        <w:numPr>
          <w:ilvl w:val="0"/>
          <w:numId w:val="22"/>
        </w:numPr>
        <w:spacing w:after="120"/>
        <w:rPr>
          <w:rFonts w:ascii="Segoe UI" w:hAnsi="Segoe UI" w:cs="Segoe UI"/>
          <w:szCs w:val="21"/>
        </w:rPr>
      </w:pPr>
      <w:r w:rsidRPr="00396BFE">
        <w:rPr>
          <w:rFonts w:ascii="Segoe UI" w:hAnsi="Segoe UI" w:cs="Segoe UI"/>
          <w:szCs w:val="21"/>
        </w:rPr>
        <w:t>We assessed 8,902 GMP clearances and approved 8,103 in 2021-22, in comparison to assessing 7,302 clearances and approving 6,778 in 2020-21</w:t>
      </w:r>
      <w:r w:rsidRPr="006E4460">
        <w:rPr>
          <w:rFonts w:ascii="Segoe UI" w:hAnsi="Segoe UI" w:cs="Segoe UI"/>
          <w:szCs w:val="21"/>
          <w:vertAlign w:val="superscript"/>
        </w:rPr>
        <w:footnoteReference w:id="22"/>
      </w:r>
      <w:r w:rsidRPr="00396BFE">
        <w:rPr>
          <w:rFonts w:ascii="Segoe UI" w:hAnsi="Segoe UI" w:cs="Segoe UI"/>
          <w:szCs w:val="21"/>
        </w:rPr>
        <w:t xml:space="preserve">. GMP Clearance is required to determine whether overseas manufacturing sites comply with the principles of GMP for products being supplied to Australia. </w:t>
      </w:r>
    </w:p>
    <w:p w14:paraId="6BFB68E1" w14:textId="77777777" w:rsidR="00943D42" w:rsidRPr="0072529D" w:rsidRDefault="00943D42" w:rsidP="00943D42">
      <w:pPr>
        <w:rPr>
          <w:rFonts w:ascii="Segoe UI" w:hAnsi="Segoe UI" w:cs="Segoe UI"/>
          <w:szCs w:val="21"/>
        </w:rPr>
      </w:pPr>
      <w:r w:rsidRPr="0072529D">
        <w:rPr>
          <w:rFonts w:ascii="Segoe UI" w:hAnsi="Segoe UI" w:cs="Segoe UI"/>
          <w:b/>
          <w:bCs/>
          <w:szCs w:val="21"/>
        </w:rPr>
        <w:t>Recalls</w:t>
      </w:r>
    </w:p>
    <w:p w14:paraId="26F3838A" w14:textId="77777777" w:rsidR="00943D42" w:rsidRPr="005D28A7" w:rsidRDefault="00943D42" w:rsidP="00943D42">
      <w:pPr>
        <w:pStyle w:val="ListBullet"/>
        <w:numPr>
          <w:ilvl w:val="0"/>
          <w:numId w:val="23"/>
        </w:numPr>
        <w:spacing w:before="0" w:after="0"/>
      </w:pPr>
      <w:r w:rsidRPr="005D28A7">
        <w:rPr>
          <w:rFonts w:ascii="Segoe UI" w:hAnsi="Segoe UI" w:cs="Segoe UI"/>
          <w:szCs w:val="21"/>
        </w:rPr>
        <w:t>In 2021-22 we coordinated 819 recall actions compared to 880 actions in 2020-21</w:t>
      </w:r>
      <w:r w:rsidRPr="006E4460">
        <w:rPr>
          <w:rFonts w:ascii="Segoe UI" w:hAnsi="Segoe UI" w:cs="Segoe UI"/>
          <w:szCs w:val="21"/>
          <w:vertAlign w:val="superscript"/>
        </w:rPr>
        <w:footnoteReference w:id="23"/>
      </w:r>
      <w:r w:rsidRPr="005D28A7">
        <w:rPr>
          <w:rFonts w:ascii="Segoe UI" w:hAnsi="Segoe UI" w:cs="Segoe UI"/>
          <w:szCs w:val="21"/>
        </w:rPr>
        <w:t xml:space="preserve">. Recall actions involved global corrective actions for millions of sleep therapy devices, multiple medical device recall actions following the revelation of falsified sterility data, </w:t>
      </w:r>
      <w:r>
        <w:rPr>
          <w:rFonts w:ascii="Segoe UI" w:hAnsi="Segoe UI" w:cs="Segoe UI"/>
          <w:szCs w:val="21"/>
        </w:rPr>
        <w:t xml:space="preserve">and </w:t>
      </w:r>
      <w:r w:rsidRPr="005D28A7">
        <w:rPr>
          <w:rFonts w:ascii="Segoe UI" w:hAnsi="Segoe UI" w:cs="Segoe UI"/>
          <w:szCs w:val="21"/>
        </w:rPr>
        <w:t>the recall of a popular brand of sunscreen due to the presence of benzene.</w:t>
      </w:r>
      <w:bookmarkStart w:id="59" w:name="_Toc118290388"/>
      <w:bookmarkStart w:id="60" w:name="_Hlk119934811"/>
    </w:p>
    <w:p w14:paraId="670A0C16" w14:textId="77777777" w:rsidR="00943D42" w:rsidRDefault="00943D42" w:rsidP="00943D42">
      <w:pPr>
        <w:pStyle w:val="Heading5-numbered"/>
        <w:numPr>
          <w:ilvl w:val="2"/>
          <w:numId w:val="13"/>
        </w:numPr>
      </w:pPr>
      <w:r>
        <w:t xml:space="preserve">We have responded </w:t>
      </w:r>
      <w:r w:rsidRPr="00523170">
        <w:t xml:space="preserve">to scientific advancements and emerging technologies to support timely access to new </w:t>
      </w:r>
      <w:r w:rsidRPr="0066354B">
        <w:t>therapeutics</w:t>
      </w:r>
      <w:r w:rsidRPr="00523170">
        <w:t>.</w:t>
      </w:r>
      <w:bookmarkEnd w:id="59"/>
      <w:r w:rsidRPr="00523170">
        <w:t xml:space="preserve"> </w:t>
      </w:r>
    </w:p>
    <w:p w14:paraId="077EA8B9" w14:textId="77777777" w:rsidR="00943D42" w:rsidRDefault="00943D42" w:rsidP="00943D42">
      <w:pPr>
        <w:rPr>
          <w:rFonts w:ascii="Segoe UI" w:hAnsi="Segoe UI" w:cs="Segoe UI"/>
          <w:szCs w:val="21"/>
        </w:rPr>
      </w:pPr>
      <w:r w:rsidRPr="001A4A33">
        <w:rPr>
          <w:rFonts w:ascii="Segoe UI" w:hAnsi="Segoe UI" w:cs="Segoe UI"/>
          <w:szCs w:val="21"/>
        </w:rPr>
        <w:t xml:space="preserve">Advances in technology and software production have led to a large increase in </w:t>
      </w:r>
      <w:r>
        <w:rPr>
          <w:rFonts w:ascii="Segoe UI" w:hAnsi="Segoe UI" w:cs="Segoe UI"/>
          <w:szCs w:val="21"/>
        </w:rPr>
        <w:t>Software as a Medical Device (</w:t>
      </w:r>
      <w:proofErr w:type="spellStart"/>
      <w:r w:rsidRPr="001A4A33">
        <w:rPr>
          <w:rFonts w:ascii="Segoe UI" w:hAnsi="Segoe UI" w:cs="Segoe UI"/>
          <w:szCs w:val="21"/>
        </w:rPr>
        <w:t>SaMD</w:t>
      </w:r>
      <w:proofErr w:type="spellEnd"/>
      <w:r>
        <w:rPr>
          <w:rFonts w:ascii="Segoe UI" w:hAnsi="Segoe UI" w:cs="Segoe UI"/>
          <w:szCs w:val="21"/>
        </w:rPr>
        <w:t>)</w:t>
      </w:r>
      <w:r w:rsidRPr="001A4A33">
        <w:rPr>
          <w:rFonts w:ascii="Segoe UI" w:hAnsi="Segoe UI" w:cs="Segoe UI"/>
          <w:szCs w:val="21"/>
        </w:rPr>
        <w:t xml:space="preserve"> products on the market, requiring </w:t>
      </w:r>
      <w:r>
        <w:rPr>
          <w:rFonts w:ascii="Segoe UI" w:hAnsi="Segoe UI" w:cs="Segoe UI"/>
          <w:szCs w:val="21"/>
        </w:rPr>
        <w:t>greater clarification of the regulatory requirements</w:t>
      </w:r>
      <w:r w:rsidRPr="001A4A33">
        <w:rPr>
          <w:rFonts w:ascii="Segoe UI" w:hAnsi="Segoe UI" w:cs="Segoe UI"/>
          <w:szCs w:val="21"/>
        </w:rPr>
        <w:t xml:space="preserve"> to ensure patient safety.</w:t>
      </w:r>
      <w:r>
        <w:rPr>
          <w:rFonts w:ascii="Segoe UI" w:hAnsi="Segoe UI" w:cs="Segoe UI"/>
          <w:szCs w:val="21"/>
        </w:rPr>
        <w:t xml:space="preserve"> </w:t>
      </w:r>
      <w:proofErr w:type="spellStart"/>
      <w:r w:rsidRPr="001A4A33">
        <w:rPr>
          <w:rFonts w:ascii="Segoe UI" w:hAnsi="Segoe UI" w:cs="Segoe UI"/>
          <w:szCs w:val="21"/>
        </w:rPr>
        <w:t>SaMD</w:t>
      </w:r>
      <w:proofErr w:type="spellEnd"/>
      <w:r w:rsidRPr="001A4A33">
        <w:rPr>
          <w:rFonts w:ascii="Segoe UI" w:hAnsi="Segoe UI" w:cs="Segoe UI"/>
          <w:szCs w:val="21"/>
        </w:rPr>
        <w:t xml:space="preserve"> encompasses various applications, such as mobile applications to analyse rapid antigen tests to detect COVID-19 and systems that diagnose tumours from radiology images, many of which use Artificial Intelligence.</w:t>
      </w:r>
    </w:p>
    <w:tbl>
      <w:tblPr>
        <w:tblW w:w="93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2"/>
      </w:tblGrid>
      <w:tr w:rsidR="00943D42" w14:paraId="676B15F3" w14:textId="77777777" w:rsidTr="00B56BD7">
        <w:trPr>
          <w:trHeight w:val="5908"/>
        </w:trPr>
        <w:tc>
          <w:tcPr>
            <w:tcW w:w="9342" w:type="dxa"/>
          </w:tcPr>
          <w:p w14:paraId="211B76EF" w14:textId="77777777" w:rsidR="00943D42" w:rsidRPr="002A3FE0" w:rsidRDefault="00943D42" w:rsidP="00B56BD7">
            <w:pPr>
              <w:ind w:left="275"/>
              <w:rPr>
                <w:rFonts w:ascii="Segoe UI" w:hAnsi="Segoe UI" w:cs="Segoe UI"/>
                <w:b/>
                <w:bCs/>
                <w:szCs w:val="21"/>
              </w:rPr>
            </w:pPr>
            <w:r w:rsidRPr="002A3FE0">
              <w:rPr>
                <w:rFonts w:ascii="Segoe UI" w:hAnsi="Segoe UI" w:cs="Segoe UI"/>
                <w:b/>
                <w:bCs/>
                <w:szCs w:val="21"/>
              </w:rPr>
              <w:t>Case Study – Software as a Medical Device (</w:t>
            </w:r>
            <w:proofErr w:type="spellStart"/>
            <w:r w:rsidRPr="002A3FE0">
              <w:rPr>
                <w:rFonts w:ascii="Segoe UI" w:hAnsi="Segoe UI" w:cs="Segoe UI"/>
                <w:b/>
                <w:bCs/>
                <w:szCs w:val="21"/>
              </w:rPr>
              <w:t>SaMD</w:t>
            </w:r>
            <w:proofErr w:type="spellEnd"/>
            <w:r w:rsidRPr="002A3FE0">
              <w:rPr>
                <w:rFonts w:ascii="Segoe UI" w:hAnsi="Segoe UI" w:cs="Segoe UI"/>
                <w:b/>
                <w:bCs/>
                <w:szCs w:val="21"/>
              </w:rPr>
              <w:t>) reform project</w:t>
            </w:r>
          </w:p>
          <w:p w14:paraId="35AE6B5E" w14:textId="77777777" w:rsidR="00943D42" w:rsidRPr="002A3FE0" w:rsidRDefault="00943D42" w:rsidP="00B56BD7">
            <w:pPr>
              <w:ind w:left="275"/>
              <w:rPr>
                <w:rFonts w:ascii="Segoe UI" w:hAnsi="Segoe UI" w:cs="Segoe UI"/>
                <w:szCs w:val="21"/>
              </w:rPr>
            </w:pPr>
            <w:r w:rsidRPr="002A3FE0">
              <w:rPr>
                <w:rFonts w:ascii="Segoe UI" w:hAnsi="Segoe UI" w:cs="Segoe UI"/>
                <w:szCs w:val="21"/>
              </w:rPr>
              <w:t xml:space="preserve">In 2021-22 </w:t>
            </w:r>
            <w:r>
              <w:rPr>
                <w:rFonts w:ascii="Segoe UI" w:hAnsi="Segoe UI" w:cs="Segoe UI"/>
                <w:szCs w:val="21"/>
              </w:rPr>
              <w:t>the government</w:t>
            </w:r>
            <w:r w:rsidRPr="002A3FE0">
              <w:rPr>
                <w:rFonts w:ascii="Segoe UI" w:hAnsi="Segoe UI" w:cs="Segoe UI"/>
                <w:szCs w:val="21"/>
              </w:rPr>
              <w:t xml:space="preserve"> refined and clarified the regulation of software based medical devices, including software that functions as a medical device in its own right (</w:t>
            </w:r>
            <w:proofErr w:type="spellStart"/>
            <w:r w:rsidRPr="002A3FE0">
              <w:rPr>
                <w:rFonts w:ascii="Segoe UI" w:hAnsi="Segoe UI" w:cs="Segoe UI"/>
                <w:szCs w:val="21"/>
              </w:rPr>
              <w:t>SaMD</w:t>
            </w:r>
            <w:proofErr w:type="spellEnd"/>
            <w:r w:rsidRPr="002A3FE0">
              <w:rPr>
                <w:rFonts w:ascii="Segoe UI" w:hAnsi="Segoe UI" w:cs="Segoe UI"/>
                <w:szCs w:val="21"/>
              </w:rPr>
              <w:t xml:space="preserve">). </w:t>
            </w:r>
            <w:proofErr w:type="spellStart"/>
            <w:r w:rsidRPr="002A3FE0">
              <w:rPr>
                <w:rFonts w:ascii="Segoe UI" w:hAnsi="Segoe UI" w:cs="Segoe UI"/>
                <w:szCs w:val="21"/>
              </w:rPr>
              <w:t>SaMD</w:t>
            </w:r>
            <w:proofErr w:type="spellEnd"/>
            <w:r w:rsidRPr="002A3FE0">
              <w:rPr>
                <w:rFonts w:ascii="Segoe UI" w:hAnsi="Segoe UI" w:cs="Segoe UI"/>
                <w:szCs w:val="21"/>
              </w:rPr>
              <w:t xml:space="preserve"> refers to various technologies including mobile applications, web applications, server-based systems, traditional desktop packages, cloud-based systems, or any combination of these.</w:t>
            </w:r>
            <w:r>
              <w:rPr>
                <w:rFonts w:ascii="Segoe UI" w:hAnsi="Segoe UI" w:cs="Segoe UI"/>
                <w:szCs w:val="21"/>
              </w:rPr>
              <w:t xml:space="preserve"> </w:t>
            </w:r>
            <w:r w:rsidRPr="002A3FE0">
              <w:rPr>
                <w:rFonts w:ascii="Segoe UI" w:hAnsi="Segoe UI" w:cs="Segoe UI"/>
                <w:szCs w:val="21"/>
              </w:rPr>
              <w:t xml:space="preserve">Since February 2021, we have engaged industry extensively to develop detailed guidance to assist many new developers who are now sponsors, as well as providing educational webinars, some of which were delivered by </w:t>
            </w:r>
            <w:proofErr w:type="spellStart"/>
            <w:r w:rsidRPr="002A3FE0">
              <w:rPr>
                <w:rFonts w:ascii="Segoe UI" w:hAnsi="Segoe UI" w:cs="Segoe UI"/>
                <w:szCs w:val="21"/>
              </w:rPr>
              <w:t>ANDHealth</w:t>
            </w:r>
            <w:proofErr w:type="spellEnd"/>
            <w:r w:rsidRPr="002A3FE0">
              <w:rPr>
                <w:rFonts w:ascii="Segoe UI" w:hAnsi="Segoe UI" w:cs="Segoe UI"/>
                <w:szCs w:val="21"/>
              </w:rPr>
              <w:t xml:space="preserve"> for the sector regarding: </w:t>
            </w:r>
          </w:p>
          <w:p w14:paraId="7F59C5FE" w14:textId="77777777" w:rsidR="00943D42" w:rsidRPr="002A3FE0" w:rsidRDefault="00943D42" w:rsidP="00B56BD7">
            <w:pPr>
              <w:numPr>
                <w:ilvl w:val="0"/>
                <w:numId w:val="23"/>
              </w:numPr>
              <w:ind w:left="995"/>
              <w:rPr>
                <w:rFonts w:ascii="Segoe UI" w:hAnsi="Segoe UI" w:cs="Segoe UI"/>
                <w:szCs w:val="21"/>
              </w:rPr>
            </w:pPr>
            <w:r w:rsidRPr="002A3FE0">
              <w:rPr>
                <w:rFonts w:ascii="Segoe UI" w:hAnsi="Segoe UI" w:cs="Segoe UI"/>
                <w:szCs w:val="21"/>
              </w:rPr>
              <w:t>the boundaries of regulation for software and excluding some products that are low risk or where there are alternative oversight mechanisms. To avoid unnecessary regulatory oversight, certain clinical decision support software was excluded, where there is no significant risk to safety, and they met certain criteria</w:t>
            </w:r>
          </w:p>
          <w:p w14:paraId="320DA11A" w14:textId="77777777" w:rsidR="00943D42" w:rsidRPr="002A3FE0" w:rsidRDefault="00943D42" w:rsidP="00B56BD7">
            <w:pPr>
              <w:numPr>
                <w:ilvl w:val="0"/>
                <w:numId w:val="23"/>
              </w:numPr>
              <w:ind w:left="995"/>
              <w:rPr>
                <w:rFonts w:ascii="Segoe UI" w:hAnsi="Segoe UI" w:cs="Segoe UI"/>
                <w:szCs w:val="21"/>
              </w:rPr>
            </w:pPr>
            <w:r w:rsidRPr="002A3FE0">
              <w:rPr>
                <w:rFonts w:ascii="Segoe UI" w:hAnsi="Segoe UI" w:cs="Segoe UI"/>
                <w:szCs w:val="21"/>
              </w:rPr>
              <w:t xml:space="preserve">new classification rules for programmed and programmable medical devices and software that diagnose, monitor, or treat diseases and conditions </w:t>
            </w:r>
          </w:p>
          <w:p w14:paraId="4FEA37CA" w14:textId="77777777" w:rsidR="00943D42" w:rsidRDefault="00943D42" w:rsidP="00B56BD7">
            <w:pPr>
              <w:numPr>
                <w:ilvl w:val="0"/>
                <w:numId w:val="23"/>
              </w:numPr>
              <w:ind w:left="995"/>
              <w:rPr>
                <w:rFonts w:ascii="Segoe UI" w:hAnsi="Segoe UI" w:cs="Segoe UI"/>
                <w:b/>
                <w:bCs/>
                <w:szCs w:val="21"/>
              </w:rPr>
            </w:pPr>
            <w:r w:rsidRPr="002A3FE0">
              <w:rPr>
                <w:rFonts w:ascii="Segoe UI" w:hAnsi="Segoe UI" w:cs="Segoe UI"/>
                <w:szCs w:val="21"/>
              </w:rPr>
              <w:t xml:space="preserve">amendments to existing requirements in the Essential Principles from the </w:t>
            </w:r>
            <w:r w:rsidRPr="00AF1C19">
              <w:rPr>
                <w:rFonts w:ascii="Segoe UI" w:hAnsi="Segoe UI" w:cs="Segoe UI"/>
                <w:i/>
                <w:iCs/>
                <w:szCs w:val="21"/>
              </w:rPr>
              <w:t>Therapeutic Goods Act 1989</w:t>
            </w:r>
            <w:r w:rsidRPr="002A3FE0">
              <w:rPr>
                <w:rFonts w:ascii="Segoe UI" w:hAnsi="Segoe UI" w:cs="Segoe UI"/>
                <w:szCs w:val="21"/>
              </w:rPr>
              <w:t xml:space="preserve"> in relation to cyber security, management of data and information, and requirements relating to development, production, and maintenance to provide greater clarity.</w:t>
            </w:r>
          </w:p>
        </w:tc>
      </w:tr>
    </w:tbl>
    <w:p w14:paraId="1235F5C1" w14:textId="77777777" w:rsidR="00943D42" w:rsidRPr="00523170" w:rsidRDefault="00943D42" w:rsidP="00943D42">
      <w:pPr>
        <w:pStyle w:val="Heading5-numbered"/>
        <w:numPr>
          <w:ilvl w:val="2"/>
          <w:numId w:val="13"/>
        </w:numPr>
      </w:pPr>
      <w:bookmarkStart w:id="61" w:name="_Toc118290389"/>
      <w:bookmarkEnd w:id="60"/>
      <w:r>
        <w:lastRenderedPageBreak/>
        <w:t xml:space="preserve">We continued </w:t>
      </w:r>
      <w:r w:rsidRPr="00523170">
        <w:t>to improve the transparency of our activities.</w:t>
      </w:r>
      <w:bookmarkEnd w:id="61"/>
      <w:r w:rsidRPr="00523170">
        <w:t xml:space="preserve"> </w:t>
      </w:r>
    </w:p>
    <w:p w14:paraId="3B21A4DC" w14:textId="77777777" w:rsidR="00943D42" w:rsidRPr="0072529D" w:rsidRDefault="00943D42" w:rsidP="00943D42">
      <w:pPr>
        <w:rPr>
          <w:rFonts w:ascii="Segoe UI" w:hAnsi="Segoe UI" w:cs="Segoe UI"/>
          <w:szCs w:val="21"/>
        </w:rPr>
      </w:pPr>
      <w:r w:rsidRPr="0072529D">
        <w:rPr>
          <w:rFonts w:ascii="Segoe UI" w:hAnsi="Segoe UI" w:cs="Segoe UI"/>
          <w:szCs w:val="21"/>
        </w:rPr>
        <w:t xml:space="preserve">During the </w:t>
      </w:r>
      <w:r>
        <w:rPr>
          <w:rFonts w:ascii="Segoe UI" w:hAnsi="Segoe UI" w:cs="Segoe UI"/>
          <w:szCs w:val="21"/>
        </w:rPr>
        <w:t xml:space="preserve">COVID-19 </w:t>
      </w:r>
      <w:r w:rsidRPr="0072529D">
        <w:rPr>
          <w:rFonts w:ascii="Segoe UI" w:hAnsi="Segoe UI" w:cs="Segoe UI"/>
          <w:szCs w:val="21"/>
        </w:rPr>
        <w:t xml:space="preserve">pandemic we experienced unprecedented public interest </w:t>
      </w:r>
      <w:r>
        <w:rPr>
          <w:rFonts w:ascii="Segoe UI" w:hAnsi="Segoe UI" w:cs="Segoe UI"/>
          <w:szCs w:val="21"/>
        </w:rPr>
        <w:t>regarding</w:t>
      </w:r>
      <w:r w:rsidRPr="0072529D">
        <w:rPr>
          <w:rFonts w:ascii="Segoe UI" w:hAnsi="Segoe UI" w:cs="Segoe UI"/>
          <w:szCs w:val="21"/>
        </w:rPr>
        <w:t xml:space="preserve"> the safety of medicines and vaccines, with large numbers of people searching </w:t>
      </w:r>
      <w:r>
        <w:rPr>
          <w:rFonts w:ascii="Segoe UI" w:hAnsi="Segoe UI" w:cs="Segoe UI"/>
          <w:szCs w:val="21"/>
        </w:rPr>
        <w:t>our</w:t>
      </w:r>
      <w:r w:rsidRPr="0072529D">
        <w:rPr>
          <w:rFonts w:ascii="Segoe UI" w:hAnsi="Segoe UI" w:cs="Segoe UI"/>
          <w:szCs w:val="21"/>
        </w:rPr>
        <w:t xml:space="preserve"> website for information about adverse events. We received a</w:t>
      </w:r>
      <w:r>
        <w:rPr>
          <w:rFonts w:ascii="Segoe UI" w:hAnsi="Segoe UI" w:cs="Segoe UI"/>
          <w:szCs w:val="21"/>
        </w:rPr>
        <w:t>n</w:t>
      </w:r>
      <w:r w:rsidRPr="0072529D">
        <w:rPr>
          <w:rFonts w:ascii="Segoe UI" w:hAnsi="Segoe UI" w:cs="Segoe UI"/>
          <w:szCs w:val="21"/>
        </w:rPr>
        <w:t xml:space="preserve"> increase in reports of suspected adverse events, </w:t>
      </w:r>
      <w:r>
        <w:rPr>
          <w:rFonts w:ascii="Segoe UI" w:hAnsi="Segoe UI" w:cs="Segoe UI"/>
          <w:szCs w:val="21"/>
        </w:rPr>
        <w:t>from 59,639 notifications received in 2020-21, to 125,873 received in 2021-22</w:t>
      </w:r>
      <w:r>
        <w:rPr>
          <w:rStyle w:val="FootnoteReference"/>
          <w:rFonts w:ascii="Segoe UI" w:hAnsi="Segoe UI" w:cs="Segoe UI"/>
          <w:szCs w:val="21"/>
        </w:rPr>
        <w:footnoteReference w:id="24"/>
      </w:r>
      <w:r w:rsidRPr="0072529D">
        <w:rPr>
          <w:rFonts w:ascii="Segoe UI" w:hAnsi="Segoe UI" w:cs="Segoe UI"/>
          <w:szCs w:val="21"/>
        </w:rPr>
        <w:t>. Th</w:t>
      </w:r>
      <w:r>
        <w:rPr>
          <w:rFonts w:ascii="Segoe UI" w:hAnsi="Segoe UI" w:cs="Segoe UI"/>
          <w:szCs w:val="21"/>
        </w:rPr>
        <w:t>e</w:t>
      </w:r>
      <w:r w:rsidRPr="0072529D">
        <w:rPr>
          <w:rFonts w:ascii="Segoe UI" w:hAnsi="Segoe UI" w:cs="Segoe UI"/>
          <w:szCs w:val="21"/>
        </w:rPr>
        <w:t xml:space="preserve"> increase in </w:t>
      </w:r>
      <w:r>
        <w:rPr>
          <w:rFonts w:ascii="Segoe UI" w:hAnsi="Segoe UI" w:cs="Segoe UI"/>
          <w:szCs w:val="21"/>
        </w:rPr>
        <w:t xml:space="preserve">the </w:t>
      </w:r>
      <w:r w:rsidRPr="0072529D">
        <w:rPr>
          <w:rFonts w:ascii="Segoe UI" w:hAnsi="Segoe UI" w:cs="Segoe UI"/>
          <w:szCs w:val="21"/>
        </w:rPr>
        <w:t>number of</w:t>
      </w:r>
      <w:r>
        <w:rPr>
          <w:rFonts w:ascii="Segoe UI" w:hAnsi="Segoe UI" w:cs="Segoe UI"/>
          <w:szCs w:val="21"/>
        </w:rPr>
        <w:t xml:space="preserve"> adverse event</w:t>
      </w:r>
      <w:r w:rsidRPr="0072529D">
        <w:rPr>
          <w:rFonts w:ascii="Segoe UI" w:hAnsi="Segoe UI" w:cs="Segoe UI"/>
          <w:szCs w:val="21"/>
        </w:rPr>
        <w:t xml:space="preserve"> reports and traffic</w:t>
      </w:r>
      <w:r>
        <w:rPr>
          <w:rFonts w:ascii="Segoe UI" w:hAnsi="Segoe UI" w:cs="Segoe UI"/>
          <w:szCs w:val="21"/>
        </w:rPr>
        <w:t xml:space="preserve"> on our website</w:t>
      </w:r>
      <w:r w:rsidRPr="0072529D">
        <w:rPr>
          <w:rFonts w:ascii="Segoe UI" w:hAnsi="Segoe UI" w:cs="Segoe UI"/>
          <w:szCs w:val="21"/>
        </w:rPr>
        <w:t xml:space="preserve"> resulted in database performance issues, including time-outs and the inability to download search results. </w:t>
      </w:r>
    </w:p>
    <w:p w14:paraId="14BE6B29" w14:textId="77777777" w:rsidR="00943D42" w:rsidRDefault="00943D42" w:rsidP="00943D42">
      <w:pPr>
        <w:rPr>
          <w:rFonts w:ascii="Segoe UI" w:hAnsi="Segoe UI" w:cs="Segoe UI"/>
          <w:szCs w:val="21"/>
        </w:rPr>
      </w:pPr>
      <w:r w:rsidRPr="0072529D">
        <w:rPr>
          <w:rFonts w:ascii="Segoe UI" w:hAnsi="Segoe UI" w:cs="Segoe UI"/>
          <w:szCs w:val="21"/>
        </w:rPr>
        <w:t>To maintain transparency of medicine and vaccine adverse events, we created a trial (beta) version of the D</w:t>
      </w:r>
      <w:r>
        <w:rPr>
          <w:rFonts w:ascii="Segoe UI" w:hAnsi="Segoe UI" w:cs="Segoe UI"/>
          <w:szCs w:val="21"/>
        </w:rPr>
        <w:t xml:space="preserve">atabase of </w:t>
      </w:r>
      <w:r w:rsidRPr="0072529D">
        <w:rPr>
          <w:rFonts w:ascii="Segoe UI" w:hAnsi="Segoe UI" w:cs="Segoe UI"/>
          <w:szCs w:val="21"/>
        </w:rPr>
        <w:t>A</w:t>
      </w:r>
      <w:r>
        <w:rPr>
          <w:rFonts w:ascii="Segoe UI" w:hAnsi="Segoe UI" w:cs="Segoe UI"/>
          <w:szCs w:val="21"/>
        </w:rPr>
        <w:t xml:space="preserve">dverse </w:t>
      </w:r>
      <w:r w:rsidRPr="0072529D">
        <w:rPr>
          <w:rFonts w:ascii="Segoe UI" w:hAnsi="Segoe UI" w:cs="Segoe UI"/>
          <w:szCs w:val="21"/>
        </w:rPr>
        <w:t>E</w:t>
      </w:r>
      <w:r>
        <w:rPr>
          <w:rFonts w:ascii="Segoe UI" w:hAnsi="Segoe UI" w:cs="Segoe UI"/>
          <w:szCs w:val="21"/>
        </w:rPr>
        <w:t xml:space="preserve">vent </w:t>
      </w:r>
      <w:r w:rsidRPr="0072529D">
        <w:rPr>
          <w:rFonts w:ascii="Segoe UI" w:hAnsi="Segoe UI" w:cs="Segoe UI"/>
          <w:szCs w:val="21"/>
        </w:rPr>
        <w:t>N</w:t>
      </w:r>
      <w:r>
        <w:rPr>
          <w:rFonts w:ascii="Segoe UI" w:hAnsi="Segoe UI" w:cs="Segoe UI"/>
          <w:szCs w:val="21"/>
        </w:rPr>
        <w:t>otifications (DAEN)</w:t>
      </w:r>
      <w:r w:rsidRPr="0072529D">
        <w:rPr>
          <w:rFonts w:ascii="Segoe UI" w:hAnsi="Segoe UI" w:cs="Segoe UI"/>
          <w:szCs w:val="21"/>
        </w:rPr>
        <w:t xml:space="preserve"> </w:t>
      </w:r>
      <w:r>
        <w:rPr>
          <w:rFonts w:ascii="Segoe UI" w:hAnsi="Segoe UI" w:cs="Segoe UI"/>
          <w:szCs w:val="21"/>
        </w:rPr>
        <w:t>for</w:t>
      </w:r>
      <w:r w:rsidRPr="0072529D">
        <w:rPr>
          <w:rFonts w:ascii="Segoe UI" w:hAnsi="Segoe UI" w:cs="Segoe UI"/>
          <w:szCs w:val="21"/>
        </w:rPr>
        <w:t xml:space="preserve"> medicines. Th</w:t>
      </w:r>
      <w:r>
        <w:rPr>
          <w:rFonts w:ascii="Segoe UI" w:hAnsi="Segoe UI" w:cs="Segoe UI"/>
          <w:szCs w:val="21"/>
        </w:rPr>
        <w:t>e</w:t>
      </w:r>
      <w:r w:rsidRPr="0072529D">
        <w:rPr>
          <w:rFonts w:ascii="Segoe UI" w:hAnsi="Segoe UI" w:cs="Segoe UI"/>
          <w:szCs w:val="21"/>
        </w:rPr>
        <w:t xml:space="preserve"> beta version includes interactive tables and graphs, a mobile-friendly interface</w:t>
      </w:r>
      <w:r>
        <w:rPr>
          <w:rFonts w:ascii="Segoe UI" w:hAnsi="Segoe UI" w:cs="Segoe UI"/>
          <w:szCs w:val="21"/>
        </w:rPr>
        <w:t>,</w:t>
      </w:r>
      <w:r w:rsidRPr="0072529D">
        <w:rPr>
          <w:rFonts w:ascii="Segoe UI" w:hAnsi="Segoe UI" w:cs="Segoe UI"/>
          <w:szCs w:val="21"/>
        </w:rPr>
        <w:t xml:space="preserve"> and additional data download functions, improving how this information is displayed on our website. </w:t>
      </w:r>
    </w:p>
    <w:p w14:paraId="6821B233" w14:textId="77777777" w:rsidR="00943D42" w:rsidRPr="005D28A7" w:rsidRDefault="00943D42" w:rsidP="00943D42">
      <w:pPr>
        <w:shd w:val="clear" w:color="auto" w:fill="FFFFFF"/>
        <w:spacing w:before="100" w:beforeAutospacing="1" w:after="100" w:afterAutospacing="1" w:line="240" w:lineRule="auto"/>
        <w:rPr>
          <w:rFonts w:ascii="Segoe UI" w:eastAsiaTheme="minorHAnsi" w:hAnsi="Segoe UI" w:cs="Segoe UI"/>
          <w:szCs w:val="21"/>
        </w:rPr>
      </w:pPr>
      <w:r w:rsidRPr="005D28A7">
        <w:rPr>
          <w:rFonts w:ascii="Segoe UI" w:hAnsi="Segoe UI" w:cs="Segoe UI"/>
          <w:noProof/>
          <w:szCs w:val="21"/>
        </w:rPr>
        <mc:AlternateContent>
          <mc:Choice Requires="wps">
            <w:drawing>
              <wp:anchor distT="45720" distB="45720" distL="114300" distR="114300" simplePos="0" relativeHeight="251660288" behindDoc="0" locked="0" layoutInCell="1" allowOverlap="1" wp14:anchorId="0D94C611" wp14:editId="1F7F452E">
                <wp:simplePos x="0" y="0"/>
                <wp:positionH relativeFrom="margin">
                  <wp:align>left</wp:align>
                </wp:positionH>
                <wp:positionV relativeFrom="paragraph">
                  <wp:posOffset>1307465</wp:posOffset>
                </wp:positionV>
                <wp:extent cx="5645150" cy="3195955"/>
                <wp:effectExtent l="0" t="0" r="12700" b="234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3196424"/>
                        </a:xfrm>
                        <a:prstGeom prst="rect">
                          <a:avLst/>
                        </a:prstGeom>
                        <a:solidFill>
                          <a:srgbClr val="FFFFFF"/>
                        </a:solidFill>
                        <a:ln w="9525">
                          <a:solidFill>
                            <a:srgbClr val="000000"/>
                          </a:solidFill>
                          <a:miter lim="800000"/>
                          <a:headEnd/>
                          <a:tailEnd/>
                        </a:ln>
                      </wps:spPr>
                      <wps:txbx>
                        <w:txbxContent>
                          <w:p w14:paraId="6DCF8953" w14:textId="77777777" w:rsidR="00943D42" w:rsidRPr="003F39AC" w:rsidRDefault="00943D42" w:rsidP="00943D42">
                            <w:pPr>
                              <w:rPr>
                                <w:rFonts w:ascii="Segoe UI" w:hAnsi="Segoe UI" w:cs="Segoe UI"/>
                                <w:b/>
                                <w:bCs/>
                                <w:szCs w:val="21"/>
                              </w:rPr>
                            </w:pPr>
                            <w:r w:rsidRPr="003F39AC">
                              <w:rPr>
                                <w:rFonts w:ascii="Segoe UI" w:hAnsi="Segoe UI" w:cs="Segoe UI"/>
                                <w:b/>
                                <w:bCs/>
                                <w:szCs w:val="21"/>
                              </w:rPr>
                              <w:t xml:space="preserve">Case Study – </w:t>
                            </w:r>
                            <w:r>
                              <w:rPr>
                                <w:rFonts w:ascii="Segoe UI" w:hAnsi="Segoe UI" w:cs="Segoe UI"/>
                                <w:b/>
                                <w:bCs/>
                                <w:szCs w:val="21"/>
                              </w:rPr>
                              <w:t>Repurposing of medicines second public consultation</w:t>
                            </w:r>
                          </w:p>
                          <w:p w14:paraId="4DD4391A" w14:textId="77777777" w:rsidR="00943D42" w:rsidRPr="005D28A7" w:rsidRDefault="00943D42" w:rsidP="00943D42">
                            <w:pPr>
                              <w:shd w:val="clear" w:color="auto" w:fill="FFFFFF"/>
                              <w:spacing w:before="100" w:beforeAutospacing="1" w:after="100" w:afterAutospacing="1" w:line="240" w:lineRule="auto"/>
                              <w:rPr>
                                <w:rFonts w:ascii="Segoe UI" w:eastAsiaTheme="minorHAnsi" w:hAnsi="Segoe UI" w:cs="Segoe UI"/>
                                <w:szCs w:val="21"/>
                              </w:rPr>
                            </w:pPr>
                            <w:r w:rsidRPr="005D28A7">
                              <w:rPr>
                                <w:rFonts w:ascii="Segoe UI" w:hAnsi="Segoe UI" w:cs="Segoe UI"/>
                                <w:color w:val="000000"/>
                                <w:szCs w:val="21"/>
                              </w:rPr>
                              <w:t>The repurposing medicines consultation received 27 responses from patients and patient groups, health professionals, academia, and the pharmaceutical industry. We received important advice including:</w:t>
                            </w:r>
                          </w:p>
                          <w:p w14:paraId="619F6F56" w14:textId="77777777" w:rsidR="00943D42" w:rsidRPr="005D28A7" w:rsidRDefault="00943D42" w:rsidP="00943D42">
                            <w:pPr>
                              <w:pStyle w:val="ListParagraph"/>
                              <w:numPr>
                                <w:ilvl w:val="0"/>
                                <w:numId w:val="26"/>
                              </w:numPr>
                              <w:shd w:val="clear" w:color="auto" w:fill="FFFFFF"/>
                              <w:spacing w:before="100" w:beforeAutospacing="1" w:after="100" w:afterAutospacing="1" w:line="240" w:lineRule="auto"/>
                              <w:contextualSpacing w:val="0"/>
                              <w:rPr>
                                <w:rFonts w:ascii="Segoe UI" w:hAnsi="Segoe UI" w:cs="Segoe UI"/>
                                <w:sz w:val="21"/>
                                <w:szCs w:val="21"/>
                              </w:rPr>
                            </w:pPr>
                            <w:r w:rsidRPr="005D28A7">
                              <w:rPr>
                                <w:rFonts w:ascii="Segoe UI" w:hAnsi="Segoe UI" w:cs="Segoe UI"/>
                                <w:color w:val="000000"/>
                                <w:sz w:val="21"/>
                                <w:szCs w:val="21"/>
                              </w:rPr>
                              <w:t xml:space="preserve">clarification regarding data sharing and ownership, regulatory, manufacturing, and operational responsibilities, as well as cost sharing </w:t>
                            </w:r>
                            <w:r>
                              <w:rPr>
                                <w:rFonts w:ascii="Segoe UI" w:hAnsi="Segoe UI" w:cs="Segoe UI"/>
                                <w:color w:val="000000"/>
                                <w:sz w:val="21"/>
                                <w:szCs w:val="21"/>
                              </w:rPr>
                              <w:t xml:space="preserve">that </w:t>
                            </w:r>
                            <w:r w:rsidRPr="005D28A7">
                              <w:rPr>
                                <w:rFonts w:ascii="Segoe UI" w:hAnsi="Segoe UI" w:cs="Segoe UI"/>
                                <w:color w:val="000000"/>
                                <w:sz w:val="21"/>
                                <w:szCs w:val="21"/>
                              </w:rPr>
                              <w:t>will be required when repurposing off-patent medicines</w:t>
                            </w:r>
                          </w:p>
                          <w:p w14:paraId="3C7F2EBA"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 xml:space="preserve">making the patient voice a priority </w:t>
                            </w:r>
                          </w:p>
                          <w:p w14:paraId="76307267"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rare diseases and unmet needs should be focus areas</w:t>
                            </w:r>
                          </w:p>
                          <w:p w14:paraId="3BA1DBA5"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real-world data insights should be considered early in the process of prioritisation</w:t>
                            </w:r>
                          </w:p>
                          <w:p w14:paraId="4B741717"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a streamlined process with simpler data requirements would reduce the burden on sponsors when applying for the repurposed indication.</w:t>
                            </w:r>
                          </w:p>
                          <w:p w14:paraId="3FA6B881" w14:textId="77777777" w:rsidR="00943D42" w:rsidRPr="005D28A7" w:rsidRDefault="00943D42" w:rsidP="00943D42">
                            <w:pPr>
                              <w:spacing w:before="0" w:after="0" w:line="240" w:lineRule="auto"/>
                              <w:rPr>
                                <w:rFonts w:ascii="Calibri" w:hAnsi="Calibri" w:cs="Calibri"/>
                                <w:szCs w:val="21"/>
                                <w:lang w:eastAsia="en-AU"/>
                              </w:rPr>
                            </w:pPr>
                            <w:r w:rsidRPr="005D28A7">
                              <w:rPr>
                                <w:rFonts w:ascii="Segoe UI" w:hAnsi="Segoe UI" w:cs="Segoe UI"/>
                                <w:szCs w:val="21"/>
                              </w:rPr>
                              <w:t>Feedback from this consultation is now shaping regulatory reforms</w:t>
                            </w:r>
                            <w:r>
                              <w:rPr>
                                <w:rFonts w:ascii="Segoe UI" w:hAnsi="Segoe UI" w:cs="Segoe UI"/>
                                <w:szCs w:val="21"/>
                              </w:rPr>
                              <w:t xml:space="preserve"> for consideration by government</w:t>
                            </w:r>
                            <w:r w:rsidRPr="005D28A7">
                              <w:rPr>
                                <w:rFonts w:ascii="Segoe UI" w:hAnsi="Segoe UI" w:cs="Segoe UI"/>
                                <w:szCs w:val="21"/>
                              </w:rPr>
                              <w:t xml:space="preserve">. </w:t>
                            </w:r>
                          </w:p>
                          <w:p w14:paraId="7A00FCF5" w14:textId="77777777" w:rsidR="00943D42" w:rsidRPr="00523170" w:rsidRDefault="00943D42" w:rsidP="00943D42">
                            <w:pPr>
                              <w:rPr>
                                <w:rFonts w:ascii="Segoe UI" w:hAnsi="Segoe UI" w:cs="Segoe UI"/>
                                <w:szCs w:val="21"/>
                              </w:rPr>
                            </w:pPr>
                          </w:p>
                          <w:p w14:paraId="12F549E1" w14:textId="77777777" w:rsidR="00943D42" w:rsidRPr="002A1620" w:rsidRDefault="00943D42" w:rsidP="00943D42">
                            <w:pPr>
                              <w:rPr>
                                <w:rFonts w:ascii="Segoe UI" w:hAnsi="Segoe UI" w:cs="Segoe UI"/>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4C611" id="Text Box 4" o:spid="_x0000_s1027" type="#_x0000_t202" style="position:absolute;margin-left:0;margin-top:102.95pt;width:444.5pt;height:251.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">
                <v:textbox>
                  <w:txbxContent>
                    <w:p w14:paraId="6DCF8953" w14:textId="77777777" w:rsidR="00943D42" w:rsidRPr="003F39AC" w:rsidRDefault="00943D42" w:rsidP="00943D42">
                      <w:pPr>
                        <w:rPr>
                          <w:rFonts w:ascii="Segoe UI" w:hAnsi="Segoe UI" w:cs="Segoe UI"/>
                          <w:b/>
                          <w:bCs/>
                          <w:szCs w:val="21"/>
                        </w:rPr>
                      </w:pPr>
                      <w:r w:rsidRPr="003F39AC">
                        <w:rPr>
                          <w:rFonts w:ascii="Segoe UI" w:hAnsi="Segoe UI" w:cs="Segoe UI"/>
                          <w:b/>
                          <w:bCs/>
                          <w:szCs w:val="21"/>
                        </w:rPr>
                        <w:t xml:space="preserve">Case Study – </w:t>
                      </w:r>
                      <w:r>
                        <w:rPr>
                          <w:rFonts w:ascii="Segoe UI" w:hAnsi="Segoe UI" w:cs="Segoe UI"/>
                          <w:b/>
                          <w:bCs/>
                          <w:szCs w:val="21"/>
                        </w:rPr>
                        <w:t>Repurposing of medicines second public consultation</w:t>
                      </w:r>
                    </w:p>
                    <w:p w14:paraId="4DD4391A" w14:textId="77777777" w:rsidR="00943D42" w:rsidRPr="005D28A7" w:rsidRDefault="00943D42" w:rsidP="00943D42">
                      <w:pPr>
                        <w:shd w:val="clear" w:color="auto" w:fill="FFFFFF"/>
                        <w:spacing w:before="100" w:beforeAutospacing="1" w:after="100" w:afterAutospacing="1" w:line="240" w:lineRule="auto"/>
                        <w:rPr>
                          <w:rFonts w:ascii="Segoe UI" w:eastAsiaTheme="minorHAnsi" w:hAnsi="Segoe UI" w:cs="Segoe UI"/>
                          <w:szCs w:val="21"/>
                        </w:rPr>
                      </w:pPr>
                      <w:r w:rsidRPr="005D28A7">
                        <w:rPr>
                          <w:rFonts w:ascii="Segoe UI" w:hAnsi="Segoe UI" w:cs="Segoe UI"/>
                          <w:color w:val="000000"/>
                          <w:szCs w:val="21"/>
                        </w:rPr>
                        <w:t>The repurposing medicines consultation received 27 responses from patients and patient groups, health professionals, academia, and the pharmaceutical industry. We received important advice including:</w:t>
                      </w:r>
                    </w:p>
                    <w:p w14:paraId="619F6F56" w14:textId="77777777" w:rsidR="00943D42" w:rsidRPr="005D28A7" w:rsidRDefault="00943D42" w:rsidP="00943D42">
                      <w:pPr>
                        <w:pStyle w:val="ListParagraph"/>
                        <w:numPr>
                          <w:ilvl w:val="0"/>
                          <w:numId w:val="26"/>
                        </w:numPr>
                        <w:shd w:val="clear" w:color="auto" w:fill="FFFFFF"/>
                        <w:spacing w:before="100" w:beforeAutospacing="1" w:after="100" w:afterAutospacing="1" w:line="240" w:lineRule="auto"/>
                        <w:contextualSpacing w:val="0"/>
                        <w:rPr>
                          <w:rFonts w:ascii="Segoe UI" w:hAnsi="Segoe UI" w:cs="Segoe UI"/>
                          <w:sz w:val="21"/>
                          <w:szCs w:val="21"/>
                        </w:rPr>
                      </w:pPr>
                      <w:r w:rsidRPr="005D28A7">
                        <w:rPr>
                          <w:rFonts w:ascii="Segoe UI" w:hAnsi="Segoe UI" w:cs="Segoe UI"/>
                          <w:color w:val="000000"/>
                          <w:sz w:val="21"/>
                          <w:szCs w:val="21"/>
                        </w:rPr>
                        <w:t xml:space="preserve">clarification regarding data sharing and ownership, regulatory, manufacturing, and operational responsibilities, as well as cost sharing </w:t>
                      </w:r>
                      <w:r>
                        <w:rPr>
                          <w:rFonts w:ascii="Segoe UI" w:hAnsi="Segoe UI" w:cs="Segoe UI"/>
                          <w:color w:val="000000"/>
                          <w:sz w:val="21"/>
                          <w:szCs w:val="21"/>
                        </w:rPr>
                        <w:t xml:space="preserve">that </w:t>
                      </w:r>
                      <w:r w:rsidRPr="005D28A7">
                        <w:rPr>
                          <w:rFonts w:ascii="Segoe UI" w:hAnsi="Segoe UI" w:cs="Segoe UI"/>
                          <w:color w:val="000000"/>
                          <w:sz w:val="21"/>
                          <w:szCs w:val="21"/>
                        </w:rPr>
                        <w:t>will be required when repurposing off-patent medicines</w:t>
                      </w:r>
                    </w:p>
                    <w:p w14:paraId="3C7F2EBA"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 xml:space="preserve">making the patient voice a priority </w:t>
                      </w:r>
                    </w:p>
                    <w:p w14:paraId="76307267"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rare diseases and unmet needs should be focus areas</w:t>
                      </w:r>
                    </w:p>
                    <w:p w14:paraId="3BA1DBA5"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real-world data insights should be considered early in the process of prioritisation</w:t>
                      </w:r>
                    </w:p>
                    <w:p w14:paraId="4B741717" w14:textId="77777777" w:rsidR="00943D42" w:rsidRPr="005D28A7" w:rsidRDefault="00943D42" w:rsidP="00943D42">
                      <w:pPr>
                        <w:numPr>
                          <w:ilvl w:val="0"/>
                          <w:numId w:val="26"/>
                        </w:numPr>
                        <w:shd w:val="clear" w:color="auto" w:fill="FFFFFF"/>
                        <w:spacing w:before="100" w:beforeAutospacing="1" w:after="100" w:afterAutospacing="1" w:line="240" w:lineRule="auto"/>
                        <w:rPr>
                          <w:rFonts w:ascii="Segoe UI" w:hAnsi="Segoe UI" w:cs="Segoe UI"/>
                          <w:szCs w:val="21"/>
                        </w:rPr>
                      </w:pPr>
                      <w:r w:rsidRPr="005D28A7">
                        <w:rPr>
                          <w:rFonts w:ascii="Segoe UI" w:hAnsi="Segoe UI" w:cs="Segoe UI"/>
                          <w:color w:val="000000"/>
                          <w:szCs w:val="21"/>
                        </w:rPr>
                        <w:t>a streamlined process with simpler data requirements would reduce the burden on sponsors when applying for the repurposed indication.</w:t>
                      </w:r>
                    </w:p>
                    <w:p w14:paraId="3FA6B881" w14:textId="77777777" w:rsidR="00943D42" w:rsidRPr="005D28A7" w:rsidRDefault="00943D42" w:rsidP="00943D42">
                      <w:pPr>
                        <w:spacing w:before="0" w:after="0" w:line="240" w:lineRule="auto"/>
                        <w:rPr>
                          <w:rFonts w:ascii="Calibri" w:hAnsi="Calibri" w:cs="Calibri"/>
                          <w:szCs w:val="21"/>
                          <w:lang w:eastAsia="en-AU"/>
                        </w:rPr>
                      </w:pPr>
                      <w:r w:rsidRPr="005D28A7">
                        <w:rPr>
                          <w:rFonts w:ascii="Segoe UI" w:hAnsi="Segoe UI" w:cs="Segoe UI"/>
                          <w:szCs w:val="21"/>
                        </w:rPr>
                        <w:t>Feedback from this consultation is now shaping regulatory reforms</w:t>
                      </w:r>
                      <w:r>
                        <w:rPr>
                          <w:rFonts w:ascii="Segoe UI" w:hAnsi="Segoe UI" w:cs="Segoe UI"/>
                          <w:szCs w:val="21"/>
                        </w:rPr>
                        <w:t xml:space="preserve"> for consideration by government</w:t>
                      </w:r>
                      <w:r w:rsidRPr="005D28A7">
                        <w:rPr>
                          <w:rFonts w:ascii="Segoe UI" w:hAnsi="Segoe UI" w:cs="Segoe UI"/>
                          <w:szCs w:val="21"/>
                        </w:rPr>
                        <w:t xml:space="preserve">. </w:t>
                      </w:r>
                    </w:p>
                    <w:p w14:paraId="7A00FCF5" w14:textId="77777777" w:rsidR="00943D42" w:rsidRPr="00523170" w:rsidRDefault="00943D42" w:rsidP="00943D42">
                      <w:pPr>
                        <w:rPr>
                          <w:rFonts w:ascii="Segoe UI" w:hAnsi="Segoe UI" w:cs="Segoe UI"/>
                          <w:szCs w:val="21"/>
                        </w:rPr>
                      </w:pPr>
                    </w:p>
                    <w:p w14:paraId="12F549E1" w14:textId="77777777" w:rsidR="00943D42" w:rsidRPr="002A1620" w:rsidRDefault="00943D42" w:rsidP="00943D42">
                      <w:pPr>
                        <w:rPr>
                          <w:rFonts w:ascii="Segoe UI" w:hAnsi="Segoe UI" w:cs="Segoe UI"/>
                          <w:szCs w:val="21"/>
                        </w:rPr>
                      </w:pPr>
                    </w:p>
                  </w:txbxContent>
                </v:textbox>
                <w10:wrap type="square" anchorx="margin"/>
              </v:shape>
            </w:pict>
          </mc:Fallback>
        </mc:AlternateContent>
      </w:r>
      <w:r w:rsidRPr="005D28A7">
        <w:rPr>
          <w:rFonts w:ascii="Segoe UI" w:hAnsi="Segoe UI" w:cs="Segoe UI"/>
          <w:color w:val="000000"/>
          <w:szCs w:val="21"/>
          <w:lang w:eastAsia="en-AU"/>
        </w:rPr>
        <w:t xml:space="preserve">There were 39 consultations opened in 2021-22 via the TGA Consultation Hub. These consultations covered many topics of regulation, including adoption of international scientific guidelines in Australia, amendments to the application process for inclusion of Class 1 medical devices, repurposing medicines, and </w:t>
      </w:r>
      <w:r w:rsidRPr="005D28A7">
        <w:rPr>
          <w:rFonts w:ascii="Segoe UI" w:hAnsi="Segoe UI" w:cs="Segoe UI"/>
          <w:color w:val="000000"/>
          <w:szCs w:val="21"/>
        </w:rPr>
        <w:t>improving patient access to critical medicines in acute-care settings. Our consultation process is a critical mechanism of informing regulatory reforms and policy changes</w:t>
      </w:r>
      <w:r>
        <w:rPr>
          <w:rFonts w:ascii="Segoe UI" w:hAnsi="Segoe UI" w:cs="Segoe UI"/>
          <w:color w:val="000000"/>
          <w:szCs w:val="21"/>
        </w:rPr>
        <w:t xml:space="preserve"> for consideration by government</w:t>
      </w:r>
      <w:r w:rsidRPr="005D28A7">
        <w:rPr>
          <w:rFonts w:ascii="Segoe UI" w:hAnsi="Segoe UI" w:cs="Segoe UI"/>
          <w:color w:val="000000"/>
          <w:szCs w:val="21"/>
        </w:rPr>
        <w:t xml:space="preserve">. </w:t>
      </w:r>
    </w:p>
    <w:p w14:paraId="6FBE321B" w14:textId="77777777" w:rsidR="00943D42" w:rsidRDefault="00943D42" w:rsidP="00943D42">
      <w:pPr>
        <w:pStyle w:val="Heading3"/>
      </w:pPr>
      <w:bookmarkStart w:id="62" w:name="_Toc118290390"/>
      <w:r w:rsidRPr="00523170">
        <w:lastRenderedPageBreak/>
        <w:t>Capability development</w:t>
      </w:r>
      <w:bookmarkEnd w:id="62"/>
    </w:p>
    <w:p w14:paraId="6E951F01" w14:textId="77777777" w:rsidR="00943D42" w:rsidRPr="009F35D9" w:rsidRDefault="00943D42" w:rsidP="00943D42">
      <w:pPr>
        <w:pStyle w:val="Heading5-numbered"/>
        <w:numPr>
          <w:ilvl w:val="0"/>
          <w:numId w:val="0"/>
        </w:numPr>
      </w:pPr>
      <w:r>
        <w:t xml:space="preserve">1.3.1. </w:t>
      </w:r>
      <w:r w:rsidRPr="00AD3649">
        <w:t>The Regulatory Science Strategy 2020-2025 aims to make sure that we continue to make the</w:t>
      </w:r>
      <w:r>
        <w:t xml:space="preserve"> </w:t>
      </w:r>
      <w:r w:rsidRPr="00AD3649">
        <w:t>best possible regulatory decisions, by ensuring that our regulatory scientists are capable, collaborative, communicative, and responsive to future challenges and emerging technologies.</w:t>
      </w:r>
      <w:r w:rsidRPr="009F35D9">
        <w:t xml:space="preserve"> </w:t>
      </w:r>
    </w:p>
    <w:p w14:paraId="69D36A76" w14:textId="77777777" w:rsidR="00943D42" w:rsidRPr="00367CAA" w:rsidRDefault="00943D42" w:rsidP="00943D42">
      <w:pPr>
        <w:keepNext/>
        <w:rPr>
          <w:rFonts w:ascii="Segoe UI" w:eastAsiaTheme="minorHAnsi" w:hAnsi="Segoe UI" w:cs="Segoe UI"/>
          <w:color w:val="262626" w:themeColor="text1" w:themeTint="D9"/>
        </w:rPr>
      </w:pPr>
      <w:r w:rsidRPr="00367CAA">
        <w:rPr>
          <w:rFonts w:ascii="Segoe UI" w:hAnsi="Segoe UI" w:cs="Segoe UI"/>
        </w:rPr>
        <w:t>The first key focus area of the Regulatory Science Strategy is to ‘</w:t>
      </w:r>
      <w:r>
        <w:rPr>
          <w:rFonts w:ascii="Segoe UI" w:hAnsi="Segoe UI" w:cs="Segoe UI"/>
        </w:rPr>
        <w:t>m</w:t>
      </w:r>
      <w:r w:rsidRPr="00367CAA">
        <w:rPr>
          <w:rFonts w:ascii="Segoe UI" w:hAnsi="Segoe UI" w:cs="Segoe UI"/>
        </w:rPr>
        <w:t xml:space="preserve">aintain and build skills in regulatory science’. </w:t>
      </w:r>
      <w:r>
        <w:rPr>
          <w:rFonts w:ascii="Segoe UI" w:hAnsi="Segoe UI" w:cs="Segoe UI"/>
        </w:rPr>
        <w:t>T</w:t>
      </w:r>
      <w:r w:rsidRPr="00367CAA">
        <w:rPr>
          <w:rFonts w:ascii="Segoe UI" w:hAnsi="Segoe UI" w:cs="Segoe UI"/>
        </w:rPr>
        <w:t>o provide t</w:t>
      </w:r>
      <w:r w:rsidRPr="00367CAA">
        <w:rPr>
          <w:rFonts w:ascii="Segoe UI" w:eastAsiaTheme="minorHAnsi" w:hAnsi="Segoe UI" w:cs="Segoe UI"/>
          <w:color w:val="262626" w:themeColor="text1" w:themeTint="D9"/>
        </w:rPr>
        <w:t xml:space="preserve">raining and development opportunities that allow our staff to maintain their scientific expertise and further develop their skills to meet future challenges, we: </w:t>
      </w:r>
    </w:p>
    <w:p w14:paraId="6EA82FDE"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developed formal induction e-learning modules </w:t>
      </w:r>
    </w:p>
    <w:p w14:paraId="45415348"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rolled out the Regulatory Scientist Capability Framework across </w:t>
      </w:r>
      <w:r>
        <w:rPr>
          <w:rFonts w:ascii="Segoe UI" w:hAnsi="Segoe UI" w:cs="Segoe UI"/>
          <w:szCs w:val="21"/>
        </w:rPr>
        <w:t xml:space="preserve">our </w:t>
      </w:r>
      <w:r w:rsidRPr="00FC4305">
        <w:rPr>
          <w:rFonts w:ascii="Segoe UI" w:hAnsi="Segoe UI" w:cs="Segoe UI"/>
          <w:szCs w:val="21"/>
        </w:rPr>
        <w:t xml:space="preserve">Medicines Regulation Division to support consistency in job descriptions </w:t>
      </w:r>
    </w:p>
    <w:p w14:paraId="7624BFE7"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developed a Continued Development Framework to empower staff and managers to maintain their technical and regulatory skills. </w:t>
      </w:r>
    </w:p>
    <w:p w14:paraId="7AE2FD72" w14:textId="77777777" w:rsidR="00943D42" w:rsidRPr="007730FC" w:rsidRDefault="00943D42" w:rsidP="00943D42">
      <w:pPr>
        <w:keepNext/>
        <w:rPr>
          <w:rFonts w:ascii="Segoe UI" w:hAnsi="Segoe UI" w:cs="Segoe UI"/>
        </w:rPr>
      </w:pPr>
      <w:r w:rsidRPr="007730FC">
        <w:rPr>
          <w:rFonts w:ascii="Segoe UI" w:hAnsi="Segoe UI" w:cs="Segoe UI"/>
        </w:rPr>
        <w:t>We also shifted resources to ensure that our regulatory scientists are capable, collaborative, communicative, and responsive to future challenges and emerging technologies, in line with the Strategy.</w:t>
      </w:r>
    </w:p>
    <w:p w14:paraId="7121FA6B" w14:textId="77777777" w:rsidR="00943D42" w:rsidRPr="00E24EE1" w:rsidRDefault="00943D42" w:rsidP="00943D42">
      <w:pPr>
        <w:pStyle w:val="Heading3"/>
      </w:pPr>
      <w:bookmarkStart w:id="63" w:name="_Toc118290391"/>
      <w:r w:rsidRPr="001B5E07">
        <w:t>Digital transformation</w:t>
      </w:r>
      <w:bookmarkEnd w:id="63"/>
    </w:p>
    <w:p w14:paraId="3F90CC63"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64" w:name="_Toc118290392"/>
      <w:bookmarkEnd w:id="64"/>
    </w:p>
    <w:p w14:paraId="30FDD300"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65" w:name="_Toc118290393"/>
      <w:bookmarkEnd w:id="65"/>
    </w:p>
    <w:p w14:paraId="14946318" w14:textId="77777777" w:rsidR="00943D42" w:rsidRPr="009F35D9" w:rsidRDefault="00943D42" w:rsidP="00943D42">
      <w:pPr>
        <w:pStyle w:val="Heading5-numbered"/>
        <w:numPr>
          <w:ilvl w:val="2"/>
          <w:numId w:val="13"/>
        </w:numPr>
      </w:pPr>
      <w:bookmarkStart w:id="66" w:name="_Toc118290394"/>
      <w:bookmarkStart w:id="67" w:name="_Hlk118541133"/>
      <w:r w:rsidRPr="009F35D9">
        <w:t xml:space="preserve">The four-year digital transformation </w:t>
      </w:r>
      <w:r>
        <w:t xml:space="preserve">program </w:t>
      </w:r>
      <w:r w:rsidRPr="009F35D9">
        <w:t xml:space="preserve">will deliver simpler, faster, and more secure interactions between industry and government to apply for, track, pay, and manage regulated and </w:t>
      </w:r>
      <w:r w:rsidRPr="006D15DE">
        <w:rPr>
          <w:lang w:val="en-AU"/>
        </w:rPr>
        <w:t>subsidised</w:t>
      </w:r>
      <w:r w:rsidRPr="009F35D9">
        <w:t xml:space="preserve"> health-related products and services.</w:t>
      </w:r>
      <w:bookmarkEnd w:id="66"/>
      <w:r w:rsidRPr="009F35D9">
        <w:t xml:space="preserve"> </w:t>
      </w:r>
    </w:p>
    <w:bookmarkEnd w:id="67"/>
    <w:p w14:paraId="1BAA5D1F" w14:textId="77777777" w:rsidR="00943D42" w:rsidRPr="007730FC" w:rsidRDefault="00943D42" w:rsidP="00943D42">
      <w:pPr>
        <w:keepNext/>
        <w:rPr>
          <w:rFonts w:ascii="Segoe UI" w:hAnsi="Segoe UI" w:cs="Segoe UI"/>
        </w:rPr>
      </w:pPr>
      <w:r w:rsidRPr="007730FC">
        <w:rPr>
          <w:rFonts w:ascii="Segoe UI" w:hAnsi="Segoe UI" w:cs="Segoe UI"/>
        </w:rPr>
        <w:t>Our Transformation Program made progress across several initiatives this year, to reduce the regulatory burden on industry and improve access to information for health providers and consumers. We conducted consultations with internal and industry stakeholders over the past year to define current prescription medicine processes, identify common difficulties and ‘pain points' that stakeholders experience, and suggest potential solutions to those issues. The recommendations from the user research were:</w:t>
      </w:r>
    </w:p>
    <w:p w14:paraId="71C33A16" w14:textId="77777777" w:rsidR="00943D42" w:rsidRPr="00DC656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user</w:t>
      </w:r>
      <w:r w:rsidRPr="00DC6562">
        <w:rPr>
          <w:rFonts w:ascii="Segoe UI" w:hAnsi="Segoe UI" w:cs="Segoe UI"/>
          <w:szCs w:val="21"/>
        </w:rPr>
        <w:t xml:space="preserve"> journeys across the website and transaction portal</w:t>
      </w:r>
    </w:p>
    <w:p w14:paraId="6998574D" w14:textId="77777777" w:rsidR="00943D42" w:rsidRPr="00DC656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r</w:t>
      </w:r>
      <w:r w:rsidRPr="00DC6562">
        <w:rPr>
          <w:rFonts w:ascii="Segoe UI" w:hAnsi="Segoe UI" w:cs="Segoe UI"/>
          <w:szCs w:val="21"/>
        </w:rPr>
        <w:t>ecognise different usage patterns</w:t>
      </w:r>
      <w:r>
        <w:rPr>
          <w:rFonts w:ascii="Segoe UI" w:hAnsi="Segoe UI" w:cs="Segoe UI"/>
          <w:szCs w:val="21"/>
        </w:rPr>
        <w:t>,</w:t>
      </w:r>
      <w:r w:rsidRPr="00DC6562">
        <w:rPr>
          <w:rFonts w:ascii="Segoe UI" w:hAnsi="Segoe UI" w:cs="Segoe UI"/>
          <w:szCs w:val="21"/>
        </w:rPr>
        <w:t xml:space="preserve"> </w:t>
      </w:r>
      <w:r>
        <w:rPr>
          <w:rFonts w:ascii="Segoe UI" w:hAnsi="Segoe UI" w:cs="Segoe UI"/>
          <w:szCs w:val="21"/>
        </w:rPr>
        <w:t>for example</w:t>
      </w:r>
      <w:r w:rsidRPr="00DC6562">
        <w:rPr>
          <w:rFonts w:ascii="Segoe UI" w:hAnsi="Segoe UI" w:cs="Segoe UI"/>
          <w:szCs w:val="21"/>
        </w:rPr>
        <w:t xml:space="preserve"> where infrequent use equals “first time, every time”</w:t>
      </w:r>
    </w:p>
    <w:p w14:paraId="145A01D0" w14:textId="77777777" w:rsidR="00943D42" w:rsidRPr="00DC656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p</w:t>
      </w:r>
      <w:r w:rsidRPr="00DC6562">
        <w:rPr>
          <w:rFonts w:ascii="Segoe UI" w:hAnsi="Segoe UI" w:cs="Segoe UI"/>
          <w:szCs w:val="21"/>
        </w:rPr>
        <w:t xml:space="preserve">rovide support channels to improve the quality of applications, self-service, and reduce burden on </w:t>
      </w:r>
      <w:r>
        <w:rPr>
          <w:rFonts w:ascii="Segoe UI" w:hAnsi="Segoe UI" w:cs="Segoe UI"/>
          <w:szCs w:val="21"/>
        </w:rPr>
        <w:t>our</w:t>
      </w:r>
      <w:r w:rsidRPr="00DC6562">
        <w:rPr>
          <w:rFonts w:ascii="Segoe UI" w:hAnsi="Segoe UI" w:cs="Segoe UI"/>
          <w:szCs w:val="21"/>
        </w:rPr>
        <w:t xml:space="preserve"> resources</w:t>
      </w:r>
    </w:p>
    <w:p w14:paraId="5C043E0F" w14:textId="77777777" w:rsidR="00943D42" w:rsidRPr="00DC656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u</w:t>
      </w:r>
      <w:r w:rsidRPr="00DC6562">
        <w:rPr>
          <w:rFonts w:ascii="Segoe UI" w:hAnsi="Segoe UI" w:cs="Segoe UI"/>
          <w:szCs w:val="21"/>
        </w:rPr>
        <w:t>se service channels most relevant for the audience</w:t>
      </w:r>
      <w:r>
        <w:rPr>
          <w:rFonts w:ascii="Segoe UI" w:hAnsi="Segoe UI" w:cs="Segoe UI"/>
          <w:szCs w:val="21"/>
        </w:rPr>
        <w:t>, such as</w:t>
      </w:r>
      <w:r w:rsidRPr="00DC6562">
        <w:rPr>
          <w:rFonts w:ascii="Segoe UI" w:hAnsi="Segoe UI" w:cs="Segoe UI"/>
          <w:szCs w:val="21"/>
        </w:rPr>
        <w:t xml:space="preserve"> website, portal, E</w:t>
      </w:r>
      <w:r>
        <w:rPr>
          <w:rFonts w:ascii="Segoe UI" w:hAnsi="Segoe UI" w:cs="Segoe UI"/>
          <w:szCs w:val="21"/>
        </w:rPr>
        <w:t xml:space="preserve">lectronic </w:t>
      </w:r>
      <w:r w:rsidRPr="00DC6562">
        <w:rPr>
          <w:rFonts w:ascii="Segoe UI" w:hAnsi="Segoe UI" w:cs="Segoe UI"/>
          <w:szCs w:val="21"/>
        </w:rPr>
        <w:t>D</w:t>
      </w:r>
      <w:r>
        <w:rPr>
          <w:rFonts w:ascii="Segoe UI" w:hAnsi="Segoe UI" w:cs="Segoe UI"/>
          <w:szCs w:val="21"/>
        </w:rPr>
        <w:t xml:space="preserve">ata </w:t>
      </w:r>
      <w:r w:rsidRPr="00DC6562">
        <w:rPr>
          <w:rFonts w:ascii="Segoe UI" w:hAnsi="Segoe UI" w:cs="Segoe UI"/>
          <w:szCs w:val="21"/>
        </w:rPr>
        <w:t>I</w:t>
      </w:r>
      <w:r>
        <w:rPr>
          <w:rFonts w:ascii="Segoe UI" w:hAnsi="Segoe UI" w:cs="Segoe UI"/>
          <w:szCs w:val="21"/>
        </w:rPr>
        <w:t>nterchange (EDI)</w:t>
      </w:r>
      <w:r w:rsidRPr="00DC6562">
        <w:rPr>
          <w:rFonts w:ascii="Segoe UI" w:hAnsi="Segoe UI" w:cs="Segoe UI"/>
          <w:szCs w:val="21"/>
        </w:rPr>
        <w:t>, and other external channels</w:t>
      </w:r>
    </w:p>
    <w:p w14:paraId="29CDB9D1" w14:textId="77777777" w:rsidR="00943D42" w:rsidRPr="00DC656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c</w:t>
      </w:r>
      <w:r w:rsidRPr="00DC6562">
        <w:rPr>
          <w:rFonts w:ascii="Segoe UI" w:hAnsi="Segoe UI" w:cs="Segoe UI"/>
          <w:szCs w:val="21"/>
        </w:rPr>
        <w:t xml:space="preserve">onsolidate existing portals into a single </w:t>
      </w:r>
      <w:r>
        <w:rPr>
          <w:rFonts w:ascii="Segoe UI" w:hAnsi="Segoe UI" w:cs="Segoe UI"/>
          <w:szCs w:val="21"/>
        </w:rPr>
        <w:t>point of contact</w:t>
      </w:r>
    </w:p>
    <w:p w14:paraId="545E3DC6" w14:textId="77777777" w:rsidR="00943D42" w:rsidRPr="00DC656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p</w:t>
      </w:r>
      <w:r w:rsidRPr="00DC6562">
        <w:rPr>
          <w:rFonts w:ascii="Segoe UI" w:hAnsi="Segoe UI" w:cs="Segoe UI"/>
          <w:szCs w:val="21"/>
        </w:rPr>
        <w:t>resent information and services tailored to the audience</w:t>
      </w:r>
    </w:p>
    <w:p w14:paraId="3E74AD45" w14:textId="77777777" w:rsidR="00943D4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u</w:t>
      </w:r>
      <w:r w:rsidRPr="00DC6562">
        <w:rPr>
          <w:rFonts w:ascii="Segoe UI" w:hAnsi="Segoe UI" w:cs="Segoe UI"/>
          <w:szCs w:val="21"/>
        </w:rPr>
        <w:t>se analytics to inform decisions</w:t>
      </w:r>
      <w:r>
        <w:rPr>
          <w:rFonts w:ascii="Segoe UI" w:hAnsi="Segoe UI" w:cs="Segoe UI"/>
          <w:szCs w:val="21"/>
        </w:rPr>
        <w:t>, such as</w:t>
      </w:r>
      <w:r w:rsidRPr="00DC6562">
        <w:rPr>
          <w:rFonts w:ascii="Segoe UI" w:hAnsi="Segoe UI" w:cs="Segoe UI"/>
          <w:szCs w:val="21"/>
        </w:rPr>
        <w:t xml:space="preserve"> prioritising which services to uplift to the new portal.</w:t>
      </w:r>
    </w:p>
    <w:p w14:paraId="1D280FD4" w14:textId="77777777" w:rsidR="00943D42" w:rsidRPr="0072529D" w:rsidRDefault="00943D42" w:rsidP="00943D42">
      <w:pPr>
        <w:rPr>
          <w:rFonts w:ascii="Segoe UI" w:hAnsi="Segoe UI" w:cs="Segoe UI"/>
          <w:szCs w:val="21"/>
        </w:rPr>
      </w:pPr>
      <w:r>
        <w:rPr>
          <w:rFonts w:ascii="Segoe UI" w:hAnsi="Segoe UI" w:cs="Segoe UI"/>
          <w:szCs w:val="21"/>
        </w:rPr>
        <w:t>This feedback has been incorporated into the Transformation Program planning to build new TGA services in the Health Products Portal.</w:t>
      </w:r>
    </w:p>
    <w:p w14:paraId="24F3F0BD" w14:textId="77777777" w:rsidR="00943D42" w:rsidRPr="007730FC" w:rsidRDefault="00943D42" w:rsidP="00943D42">
      <w:pPr>
        <w:rPr>
          <w:rFonts w:ascii="Segoe UI" w:hAnsi="Segoe UI" w:cs="Segoe UI"/>
        </w:rPr>
      </w:pPr>
      <w:r w:rsidRPr="007730FC">
        <w:rPr>
          <w:rFonts w:ascii="Segoe UI" w:hAnsi="Segoe UI" w:cs="Segoe UI"/>
        </w:rPr>
        <w:lastRenderedPageBreak/>
        <w:t>The proposed single point of entry will allow quick and easy access for stakeholders to apply for products to be included on the ARTG. The new portal aims to streamline the application process, support users to manage their applications and make payments, while increasing the transparency of the progress of an application in the assessment process.</w:t>
      </w:r>
    </w:p>
    <w:p w14:paraId="3D674965" w14:textId="77777777" w:rsidR="00943D42" w:rsidRPr="009F35D9" w:rsidRDefault="00943D42" w:rsidP="00943D42">
      <w:pPr>
        <w:pStyle w:val="Heading5-numbered"/>
        <w:numPr>
          <w:ilvl w:val="2"/>
          <w:numId w:val="13"/>
        </w:numPr>
      </w:pPr>
      <w:bookmarkStart w:id="68" w:name="_Toc118290395"/>
      <w:r>
        <w:t xml:space="preserve">We </w:t>
      </w:r>
      <w:r w:rsidRPr="009F35D9">
        <w:t xml:space="preserve">continued to </w:t>
      </w:r>
      <w:r w:rsidRPr="006D15DE">
        <w:rPr>
          <w:lang w:val="en-AU"/>
        </w:rPr>
        <w:t>modernise</w:t>
      </w:r>
      <w:r w:rsidRPr="009F35D9">
        <w:t xml:space="preserve"> </w:t>
      </w:r>
      <w:r>
        <w:t>our</w:t>
      </w:r>
      <w:r w:rsidRPr="009F35D9">
        <w:t xml:space="preserve"> service</w:t>
      </w:r>
      <w:r>
        <w:t>s</w:t>
      </w:r>
      <w:r w:rsidRPr="009F35D9">
        <w:t xml:space="preserve"> (eBusiness Services/TGA Business Services), and the redevelopment of the ARTG, as well as making enhancements to support </w:t>
      </w:r>
      <w:r>
        <w:t xml:space="preserve">reporting and sharing of </w:t>
      </w:r>
      <w:r w:rsidRPr="009F35D9">
        <w:t xml:space="preserve">adverse event </w:t>
      </w:r>
      <w:r>
        <w:t xml:space="preserve">data </w:t>
      </w:r>
      <w:r w:rsidRPr="009F35D9">
        <w:t xml:space="preserve">for </w:t>
      </w:r>
      <w:r>
        <w:t xml:space="preserve">medicines </w:t>
      </w:r>
      <w:r w:rsidRPr="009F35D9">
        <w:t>and vaccines.</w:t>
      </w:r>
      <w:bookmarkEnd w:id="68"/>
    </w:p>
    <w:p w14:paraId="3E776D26" w14:textId="77777777" w:rsidR="00943D42" w:rsidRPr="00FB3C29" w:rsidRDefault="00943D42" w:rsidP="00943D42">
      <w:pPr>
        <w:rPr>
          <w:rFonts w:ascii="Segoe UI" w:hAnsi="Segoe UI" w:cs="Segoe UI"/>
        </w:rPr>
      </w:pPr>
      <w:r w:rsidRPr="00FB3C29">
        <w:rPr>
          <w:rFonts w:ascii="Segoe UI" w:hAnsi="Segoe UI" w:cs="Segoe UI"/>
        </w:rPr>
        <w:t>The</w:t>
      </w:r>
      <w:r w:rsidRPr="00FB3C29">
        <w:rPr>
          <w:rFonts w:ascii="Segoe UI" w:hAnsi="Segoe UI" w:cs="Segoe UI"/>
          <w:szCs w:val="21"/>
        </w:rPr>
        <w:t xml:space="preserve"> program to modernise our service experience began with user research to better understand the preferred experience of our customers. </w:t>
      </w:r>
      <w:r w:rsidRPr="00FB3C29">
        <w:rPr>
          <w:rStyle w:val="BodyTextChar"/>
          <w:rFonts w:cs="Segoe UI"/>
        </w:rPr>
        <w:t>Milestones included the release of an updated public portal for advertising compliance and</w:t>
      </w:r>
      <w:r>
        <w:rPr>
          <w:rStyle w:val="BodyTextChar"/>
          <w:rFonts w:cs="Segoe UI"/>
        </w:rPr>
        <w:t xml:space="preserve"> improvements to ARTG searching.</w:t>
      </w:r>
      <w:r w:rsidRPr="00FB3C29">
        <w:rPr>
          <w:rStyle w:val="BodyTextChar"/>
          <w:rFonts w:cs="Segoe UI"/>
        </w:rPr>
        <w:t xml:space="preserve"> The updated features of the portal include:</w:t>
      </w:r>
    </w:p>
    <w:p w14:paraId="06A33342"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new forms to facilitate reporting of non-compliance and advertising enquiries </w:t>
      </w:r>
    </w:p>
    <w:p w14:paraId="3DF22665"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applications to use restricted representations in advertising</w:t>
      </w:r>
    </w:p>
    <w:p w14:paraId="0DB7CC1B"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a newly launched trial ARTG public search tool to make information easier to find. </w:t>
      </w:r>
    </w:p>
    <w:p w14:paraId="5F1DF25C" w14:textId="77777777" w:rsidR="00943D42" w:rsidRPr="0072529D" w:rsidRDefault="00943D42" w:rsidP="00943D42">
      <w:pPr>
        <w:rPr>
          <w:rFonts w:ascii="Segoe UI" w:hAnsi="Segoe UI" w:cs="Segoe UI"/>
          <w:szCs w:val="21"/>
        </w:rPr>
      </w:pPr>
      <w:r w:rsidRPr="0072529D">
        <w:rPr>
          <w:rFonts w:ascii="Segoe UI" w:hAnsi="Segoe UI" w:cs="Segoe UI"/>
          <w:szCs w:val="21"/>
        </w:rPr>
        <w:t xml:space="preserve">We have </w:t>
      </w:r>
      <w:r>
        <w:rPr>
          <w:rFonts w:ascii="Segoe UI" w:hAnsi="Segoe UI" w:cs="Segoe UI"/>
          <w:szCs w:val="21"/>
        </w:rPr>
        <w:t>also</w:t>
      </w:r>
      <w:r w:rsidRPr="0072529D">
        <w:rPr>
          <w:rFonts w:ascii="Segoe UI" w:hAnsi="Segoe UI" w:cs="Segoe UI"/>
          <w:szCs w:val="21"/>
        </w:rPr>
        <w:t xml:space="preserve"> progressed improvements to how we share and receive medicine and vaccine adverse event reports. Based on feedback from public consultation</w:t>
      </w:r>
      <w:r>
        <w:rPr>
          <w:rFonts w:ascii="Segoe UI" w:hAnsi="Segoe UI" w:cs="Segoe UI"/>
          <w:szCs w:val="21"/>
        </w:rPr>
        <w:t>, w</w:t>
      </w:r>
      <w:r w:rsidRPr="0072529D">
        <w:rPr>
          <w:rFonts w:ascii="Segoe UI" w:hAnsi="Segoe UI" w:cs="Segoe UI"/>
          <w:szCs w:val="21"/>
        </w:rPr>
        <w:t>e creat</w:t>
      </w:r>
      <w:r>
        <w:rPr>
          <w:rFonts w:ascii="Segoe UI" w:hAnsi="Segoe UI" w:cs="Segoe UI"/>
          <w:szCs w:val="21"/>
        </w:rPr>
        <w:t>ed</w:t>
      </w:r>
      <w:r w:rsidRPr="0072529D">
        <w:rPr>
          <w:rFonts w:ascii="Segoe UI" w:hAnsi="Segoe UI" w:cs="Segoe UI"/>
          <w:szCs w:val="21"/>
        </w:rPr>
        <w:t xml:space="preserve"> the ability for sponsors to access adverse event reports relevant to their medicines using their existing log-in details. This will replace the need for sponsors to email </w:t>
      </w:r>
      <w:r>
        <w:rPr>
          <w:rFonts w:ascii="Segoe UI" w:hAnsi="Segoe UI" w:cs="Segoe UI"/>
          <w:szCs w:val="21"/>
        </w:rPr>
        <w:t>us</w:t>
      </w:r>
      <w:r w:rsidRPr="0072529D">
        <w:rPr>
          <w:rFonts w:ascii="Segoe UI" w:hAnsi="Segoe UI" w:cs="Segoe UI"/>
          <w:szCs w:val="21"/>
        </w:rPr>
        <w:t xml:space="preserve"> to request reports, delivering better and faster access to relevant adverse event data with less effort. </w:t>
      </w:r>
    </w:p>
    <w:p w14:paraId="1AE7A95D" w14:textId="77777777" w:rsidR="00943D42" w:rsidRDefault="00943D42" w:rsidP="00943D42">
      <w:pPr>
        <w:rPr>
          <w:rFonts w:ascii="Segoe UI" w:hAnsi="Segoe UI" w:cs="Segoe UI"/>
          <w:szCs w:val="21"/>
        </w:rPr>
      </w:pPr>
      <w:r w:rsidRPr="007D6702">
        <w:rPr>
          <w:rFonts w:ascii="Segoe UI" w:hAnsi="Segoe UI" w:cs="Segoe UI"/>
          <w:szCs w:val="21"/>
        </w:rPr>
        <w:t xml:space="preserve">We </w:t>
      </w:r>
      <w:r w:rsidRPr="004E35B1">
        <w:rPr>
          <w:rFonts w:ascii="Segoe UI" w:hAnsi="Segoe UI" w:cs="Segoe UI"/>
          <w:szCs w:val="21"/>
        </w:rPr>
        <w:t xml:space="preserve">have investigated how we can </w:t>
      </w:r>
      <w:r w:rsidRPr="007D6702">
        <w:rPr>
          <w:rFonts w:ascii="Segoe UI" w:hAnsi="Segoe UI" w:cs="Segoe UI"/>
          <w:szCs w:val="21"/>
        </w:rPr>
        <w:t>ma</w:t>
      </w:r>
      <w:r w:rsidRPr="004E35B1">
        <w:rPr>
          <w:rFonts w:ascii="Segoe UI" w:hAnsi="Segoe UI" w:cs="Segoe UI"/>
          <w:szCs w:val="21"/>
        </w:rPr>
        <w:t>k</w:t>
      </w:r>
      <w:r w:rsidRPr="007D6702">
        <w:rPr>
          <w:rFonts w:ascii="Segoe UI" w:hAnsi="Segoe UI" w:cs="Segoe UI"/>
          <w:szCs w:val="21"/>
        </w:rPr>
        <w:t>e it easier for health professionals to report adverse events to us by investigating options for embedding reporting in General Practitioner practice management software.</w:t>
      </w:r>
      <w:r w:rsidRPr="0072529D">
        <w:rPr>
          <w:rFonts w:ascii="Segoe UI" w:hAnsi="Segoe UI" w:cs="Segoe UI"/>
          <w:szCs w:val="21"/>
        </w:rPr>
        <w:t xml:space="preserve"> We sought opportunities for collaboration and engagement by liaising with health professionals regarding their requirements, and by consulting software vendors to ascertain the possibilities for the software. </w:t>
      </w:r>
    </w:p>
    <w:p w14:paraId="44590484" w14:textId="77777777" w:rsidR="00943D42" w:rsidRPr="009F35D9" w:rsidRDefault="00943D42" w:rsidP="00943D42">
      <w:pPr>
        <w:pStyle w:val="Heading5-numbered"/>
        <w:numPr>
          <w:ilvl w:val="2"/>
          <w:numId w:val="13"/>
        </w:numPr>
        <w:rPr>
          <w:rFonts w:eastAsiaTheme="minorEastAsia"/>
        </w:rPr>
      </w:pPr>
      <w:bookmarkStart w:id="69" w:name="_Toc118290396"/>
      <w:r>
        <w:rPr>
          <w:rFonts w:eastAsiaTheme="minorEastAsia"/>
        </w:rPr>
        <w:t xml:space="preserve">We </w:t>
      </w:r>
      <w:r w:rsidRPr="009F35D9">
        <w:rPr>
          <w:rFonts w:eastAsiaTheme="minorEastAsia"/>
        </w:rPr>
        <w:t xml:space="preserve">redeveloped </w:t>
      </w:r>
      <w:r>
        <w:rPr>
          <w:rFonts w:eastAsiaTheme="minorEastAsia"/>
        </w:rPr>
        <w:t>our</w:t>
      </w:r>
      <w:r w:rsidRPr="009F35D9">
        <w:rPr>
          <w:rFonts w:eastAsiaTheme="minorEastAsia"/>
        </w:rPr>
        <w:t xml:space="preserve"> website and </w:t>
      </w:r>
      <w:r>
        <w:rPr>
          <w:rFonts w:eastAsiaTheme="minorEastAsia"/>
        </w:rPr>
        <w:t>repositioned</w:t>
      </w:r>
      <w:r w:rsidRPr="009F35D9">
        <w:rPr>
          <w:rFonts w:eastAsiaTheme="minorEastAsia"/>
        </w:rPr>
        <w:t xml:space="preserve"> it onto the </w:t>
      </w:r>
      <w:proofErr w:type="spellStart"/>
      <w:r w:rsidRPr="009F35D9">
        <w:rPr>
          <w:rFonts w:eastAsiaTheme="minorEastAsia"/>
        </w:rPr>
        <w:t>GovCMS</w:t>
      </w:r>
      <w:proofErr w:type="spellEnd"/>
      <w:r w:rsidRPr="009F35D9">
        <w:rPr>
          <w:rFonts w:eastAsiaTheme="minorEastAsia"/>
        </w:rPr>
        <w:t xml:space="preserve"> platform, while ensuring a consistent user experience across </w:t>
      </w:r>
      <w:r>
        <w:rPr>
          <w:rFonts w:eastAsiaTheme="minorEastAsia"/>
        </w:rPr>
        <w:t>all our</w:t>
      </w:r>
      <w:r w:rsidRPr="009F35D9">
        <w:rPr>
          <w:rFonts w:eastAsiaTheme="minorEastAsia"/>
        </w:rPr>
        <w:t xml:space="preserve"> digital channels.</w:t>
      </w:r>
      <w:bookmarkEnd w:id="69"/>
    </w:p>
    <w:p w14:paraId="260F0A7B"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As part of the digital transformation, </w:t>
      </w:r>
      <w:proofErr w:type="gramStart"/>
      <w:r w:rsidRPr="007730FC">
        <w:rPr>
          <w:rFonts w:ascii="Segoe UI" w:hAnsi="Segoe UI" w:cs="Segoe UI"/>
          <w:szCs w:val="21"/>
        </w:rPr>
        <w:t>in order to</w:t>
      </w:r>
      <w:proofErr w:type="gramEnd"/>
      <w:r w:rsidRPr="007730FC">
        <w:rPr>
          <w:rFonts w:ascii="Segoe UI" w:hAnsi="Segoe UI" w:cs="Segoe UI"/>
          <w:szCs w:val="21"/>
        </w:rPr>
        <w:t xml:space="preserve"> launch our new website,</w:t>
      </w:r>
      <w:r w:rsidRPr="007730FC">
        <w:rPr>
          <w:rFonts w:cs="Segoe UI"/>
          <w:szCs w:val="21"/>
        </w:rPr>
        <w:t xml:space="preserve"> </w:t>
      </w:r>
      <w:r w:rsidRPr="007730FC">
        <w:rPr>
          <w:rFonts w:ascii="Segoe UI" w:hAnsi="Segoe UI" w:cs="Segoe UI"/>
          <w:szCs w:val="21"/>
        </w:rPr>
        <w:t>more than 110 web content types and topics were assessed, more than 4,000 old web content pages were archived, and approximately 1,250 people were consulted.</w:t>
      </w:r>
      <w:r w:rsidRPr="007730FC">
        <w:rPr>
          <w:rFonts w:cs="Segoe UI"/>
          <w:szCs w:val="21"/>
        </w:rPr>
        <w:t xml:space="preserve"> </w:t>
      </w:r>
      <w:r w:rsidRPr="007730FC">
        <w:rPr>
          <w:rFonts w:ascii="Segoe UI" w:hAnsi="Segoe UI" w:cs="Segoe UI"/>
          <w:szCs w:val="21"/>
        </w:rPr>
        <w:t xml:space="preserve">This has allowed us to deliver improvements to: </w:t>
      </w:r>
    </w:p>
    <w:p w14:paraId="2A11D1F3"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the website interface and functionality, to make it easier to find and understand the information required by users </w:t>
      </w:r>
    </w:p>
    <w:p w14:paraId="08B012C6"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navigation and search enhancements to provide quicker search results </w:t>
      </w:r>
    </w:p>
    <w:p w14:paraId="65CCF1F2"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move old website content to be archived on the National Library of Australia web archive, TROVE.</w:t>
      </w:r>
    </w:p>
    <w:p w14:paraId="026ABDB7" w14:textId="77777777" w:rsidR="00943D42" w:rsidRPr="007730FC" w:rsidRDefault="00943D42" w:rsidP="00943D42">
      <w:pPr>
        <w:rPr>
          <w:rFonts w:ascii="Segoe UI" w:hAnsi="Segoe UI" w:cs="Segoe UI"/>
          <w:szCs w:val="21"/>
        </w:rPr>
      </w:pPr>
      <w:r w:rsidRPr="007730FC">
        <w:rPr>
          <w:rFonts w:ascii="Segoe UI" w:hAnsi="Segoe UI" w:cs="Segoe UI"/>
          <w:szCs w:val="21"/>
        </w:rPr>
        <w:t>Following these actions, the</w:t>
      </w:r>
      <w:r w:rsidRPr="007730FC">
        <w:rPr>
          <w:rFonts w:cs="Segoe UI"/>
          <w:szCs w:val="21"/>
        </w:rPr>
        <w:t xml:space="preserve"> new website was launched on 30 August 2022, with a modern and simple interface and improved search function. </w:t>
      </w:r>
      <w:r w:rsidRPr="007730FC">
        <w:rPr>
          <w:rFonts w:ascii="Segoe UI" w:hAnsi="Segoe UI" w:cs="Segoe UI"/>
          <w:szCs w:val="21"/>
        </w:rPr>
        <w:t xml:space="preserve">While the new website addresses many straightforward enquiries, more complex enquiries will still come through to our enquiry channels. </w:t>
      </w:r>
    </w:p>
    <w:p w14:paraId="53FCBF11" w14:textId="77777777" w:rsidR="00943D42" w:rsidRPr="009F35D9" w:rsidRDefault="00943D42" w:rsidP="00943D42">
      <w:pPr>
        <w:rPr>
          <w:rFonts w:cs="Segoe UI"/>
          <w:szCs w:val="21"/>
        </w:rPr>
      </w:pPr>
      <w:r w:rsidRPr="007730FC">
        <w:rPr>
          <w:rFonts w:ascii="Segoe UI" w:hAnsi="Segoe UI" w:cs="Segoe UI"/>
          <w:szCs w:val="21"/>
        </w:rPr>
        <w:t>Some stakeholders have told us they have experienced challenges getting the information they need when contacting us or have experienced delays in receiving a response. To help address these concerns, we are undertaking an enquiry management project that will modernise our</w:t>
      </w:r>
      <w:r w:rsidRPr="0072529D">
        <w:t xml:space="preserve"> </w:t>
      </w:r>
      <w:r w:rsidRPr="007730FC">
        <w:rPr>
          <w:rFonts w:ascii="Segoe UI" w:hAnsi="Segoe UI" w:cs="Segoe UI"/>
          <w:szCs w:val="21"/>
        </w:rPr>
        <w:lastRenderedPageBreak/>
        <w:t>enquiry channels. In 2021-22, we completed the ‘discovery’ phase of the project and gained a better understanding of how enquiries are handled and the gaps in our existing processes.</w:t>
      </w:r>
      <w:r w:rsidRPr="0072529D">
        <w:t xml:space="preserve"> </w:t>
      </w:r>
      <w:r w:rsidRPr="009F35D9">
        <w:t xml:space="preserve"> </w:t>
      </w:r>
    </w:p>
    <w:p w14:paraId="223AC1C0" w14:textId="77777777" w:rsidR="00943D42" w:rsidRPr="009F35D9" w:rsidRDefault="00943D42" w:rsidP="00943D42">
      <w:pPr>
        <w:pStyle w:val="Heading5-numbered"/>
        <w:numPr>
          <w:ilvl w:val="2"/>
          <w:numId w:val="13"/>
        </w:numPr>
      </w:pPr>
      <w:bookmarkStart w:id="70" w:name="_Toc118290397"/>
      <w:r>
        <w:t xml:space="preserve">We </w:t>
      </w:r>
      <w:r w:rsidRPr="009F35D9">
        <w:t>continued to implement a new system for medical device post-market reviews and improving timeliness and the detection of potential safety problems.</w:t>
      </w:r>
      <w:bookmarkEnd w:id="70"/>
      <w:r w:rsidRPr="009F35D9">
        <w:t xml:space="preserve"> </w:t>
      </w:r>
    </w:p>
    <w:p w14:paraId="4327B3AC" w14:textId="77777777" w:rsidR="00943D42" w:rsidRDefault="00943D42" w:rsidP="00943D42">
      <w:pPr>
        <w:rPr>
          <w:rFonts w:ascii="Segoe UI" w:hAnsi="Segoe UI" w:cs="Segoe UI"/>
        </w:rPr>
      </w:pPr>
      <w:r w:rsidRPr="297BBFEA">
        <w:rPr>
          <w:rFonts w:ascii="Segoe UI" w:hAnsi="Segoe UI" w:cs="Segoe UI"/>
        </w:rPr>
        <w:t>We have managed a</w:t>
      </w:r>
      <w:r>
        <w:rPr>
          <w:rFonts w:ascii="Segoe UI" w:hAnsi="Segoe UI" w:cs="Segoe UI"/>
        </w:rPr>
        <w:t>n increased</w:t>
      </w:r>
      <w:r w:rsidRPr="297BBFEA">
        <w:rPr>
          <w:rFonts w:ascii="Segoe UI" w:hAnsi="Segoe UI" w:cs="Segoe UI"/>
        </w:rPr>
        <w:t xml:space="preserve"> number of systematic medical device post-market reviews. </w:t>
      </w:r>
      <w:r>
        <w:rPr>
          <w:rFonts w:ascii="Segoe UI" w:hAnsi="Segoe UI" w:cs="Segoe UI"/>
        </w:rPr>
        <w:t>An enhanced IT system was implemented to support more efficient submission of evidence and tracking of reviews.</w:t>
      </w:r>
    </w:p>
    <w:p w14:paraId="6524ADEA" w14:textId="77777777" w:rsidR="00943D42" w:rsidRPr="007730FC" w:rsidRDefault="00943D42" w:rsidP="00943D42">
      <w:pPr>
        <w:rPr>
          <w:rFonts w:ascii="Segoe UI" w:hAnsi="Segoe UI" w:cs="Segoe UI"/>
        </w:rPr>
      </w:pPr>
      <w:r w:rsidRPr="007730FC">
        <w:rPr>
          <w:rFonts w:ascii="Segoe UI" w:hAnsi="Segoe UI" w:cs="Segoe UI"/>
        </w:rPr>
        <w:t>In addition, we undertook further preparation for the introduction of a Unique Device Identifier (UDI) System, with a plan for voluntary use of UDI in 2023. The UDI system will allow tracking and tracing of medical devices including those that have been implanted in patients if the UDI is used throughout healthcare and supply chains. This will allow doctors to notify patients quickly if there is a medical device safety issue.</w:t>
      </w:r>
    </w:p>
    <w:p w14:paraId="4B30E171" w14:textId="77777777" w:rsidR="00943D42" w:rsidRPr="00137E56" w:rsidRDefault="00943D42" w:rsidP="00943D42">
      <w:pPr>
        <w:pStyle w:val="Heading3"/>
        <w:rPr>
          <w:sz w:val="21"/>
          <w:szCs w:val="21"/>
        </w:rPr>
      </w:pPr>
      <w:bookmarkStart w:id="71" w:name="_Toc118290398"/>
      <w:r w:rsidRPr="00137E56">
        <w:rPr>
          <w:sz w:val="21"/>
          <w:szCs w:val="21"/>
        </w:rPr>
        <w:t>New state of the art laboratories</w:t>
      </w:r>
      <w:bookmarkEnd w:id="71"/>
      <w:r w:rsidRPr="00137E56">
        <w:rPr>
          <w:sz w:val="21"/>
          <w:szCs w:val="21"/>
        </w:rPr>
        <w:t xml:space="preserve"> </w:t>
      </w:r>
    </w:p>
    <w:p w14:paraId="2D459A6C" w14:textId="77777777" w:rsidR="00943D42" w:rsidRPr="007730FC" w:rsidRDefault="00943D42" w:rsidP="00943D42">
      <w:pPr>
        <w:rPr>
          <w:rFonts w:ascii="Segoe UI" w:hAnsi="Segoe UI" w:cs="Segoe UI"/>
        </w:rPr>
        <w:sectPr w:rsidR="00943D42" w:rsidRPr="007730FC" w:rsidSect="003E28B1">
          <w:pgSz w:w="11906" w:h="16838"/>
          <w:pgMar w:top="851" w:right="1440" w:bottom="1440" w:left="1440" w:header="708" w:footer="708" w:gutter="0"/>
          <w:cols w:space="708"/>
          <w:docGrid w:linePitch="360"/>
        </w:sectPr>
      </w:pPr>
      <w:r w:rsidRPr="007730FC">
        <w:rPr>
          <w:rFonts w:ascii="Segoe UI" w:hAnsi="Segoe UI" w:cs="Segoe UI"/>
        </w:rPr>
        <w:t xml:space="preserve">After 30 years in Symonston, we relocated to new premises in Fairbairn, also in the ACT, in 2022. The location comprises 2 purpose-built buildings – an office building and a dedicated laboratory building. Most of our staff relocated between April and June, with the Laboratories Branch relocated in August. The laboratories have been constructed specifically to meet our requirements. The transition was undertaken as planned to minimise the impact on the output of the laboratories and the timeliness of regulatory decisions and safety monitoring actions upon moving. The custom-built laboratories will help maintain our reputation as a world-class regulator by enabling continuous improvement and building trust, risk-based and data-driven regulatory practices and promoting collaboration and engagement. </w:t>
      </w:r>
    </w:p>
    <w:p w14:paraId="6241EA10" w14:textId="77777777" w:rsidR="00943D42" w:rsidRPr="0067254A" w:rsidRDefault="00943D42" w:rsidP="00943D42">
      <w:pPr>
        <w:pStyle w:val="Heading2"/>
        <w:spacing w:before="0"/>
        <w:rPr>
          <w:sz w:val="28"/>
          <w:szCs w:val="28"/>
        </w:rPr>
      </w:pPr>
      <w:bookmarkStart w:id="72" w:name="_Toc115438572"/>
      <w:bookmarkStart w:id="73" w:name="_Toc115438626"/>
      <w:bookmarkStart w:id="74" w:name="_Toc118290399"/>
      <w:bookmarkStart w:id="75" w:name="_Toc118290540"/>
      <w:r w:rsidRPr="0067254A">
        <w:rPr>
          <w:sz w:val="28"/>
          <w:szCs w:val="28"/>
        </w:rPr>
        <w:lastRenderedPageBreak/>
        <w:t>Priority 2 – Regulatory reform</w:t>
      </w:r>
      <w:bookmarkEnd w:id="72"/>
      <w:bookmarkEnd w:id="73"/>
      <w:bookmarkEnd w:id="74"/>
      <w:bookmarkEnd w:id="75"/>
      <w:r w:rsidRPr="0067254A">
        <w:rPr>
          <w:sz w:val="28"/>
          <w:szCs w:val="28"/>
        </w:rPr>
        <w:t xml:space="preserve"> </w:t>
      </w:r>
    </w:p>
    <w:p w14:paraId="15BD56EF" w14:textId="77777777" w:rsidR="00943D42" w:rsidRPr="00E24EE1" w:rsidRDefault="00943D42" w:rsidP="00943D42">
      <w:pPr>
        <w:pStyle w:val="ListParagraph"/>
        <w:keepNext/>
        <w:keepLines/>
        <w:numPr>
          <w:ilvl w:val="0"/>
          <w:numId w:val="12"/>
        </w:numPr>
        <w:spacing w:before="240" w:after="120" w:line="240" w:lineRule="auto"/>
        <w:contextualSpacing w:val="0"/>
        <w:outlineLvl w:val="2"/>
        <w:rPr>
          <w:rFonts w:ascii="Segoe UI Semilight" w:eastAsia="Times New Roman" w:hAnsi="Segoe UI Semilight" w:cstheme="majorBidi"/>
          <w:b/>
          <w:vanish/>
          <w:sz w:val="24"/>
          <w:szCs w:val="32"/>
          <w:lang w:eastAsia="en-US"/>
        </w:rPr>
      </w:pPr>
      <w:bookmarkStart w:id="76" w:name="_Toc118290400"/>
      <w:bookmarkEnd w:id="76"/>
    </w:p>
    <w:p w14:paraId="1BBCD09D" w14:textId="77777777" w:rsidR="00943D42" w:rsidRPr="001B5E07" w:rsidRDefault="00943D42" w:rsidP="00943D42">
      <w:pPr>
        <w:pStyle w:val="Heading3"/>
      </w:pPr>
      <w:bookmarkStart w:id="77" w:name="_Toc118290401"/>
      <w:r w:rsidRPr="001B5E07">
        <w:t>Prescription medicines</w:t>
      </w:r>
      <w:bookmarkEnd w:id="77"/>
    </w:p>
    <w:p w14:paraId="359BDCF2" w14:textId="77777777" w:rsidR="00943D42" w:rsidRPr="00E24EE1" w:rsidRDefault="00943D42" w:rsidP="00943D42">
      <w:pPr>
        <w:pStyle w:val="ListParagraph"/>
        <w:keepNext/>
        <w:keepLines/>
        <w:numPr>
          <w:ilvl w:val="0"/>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78" w:name="_Toc118290402"/>
      <w:bookmarkEnd w:id="78"/>
    </w:p>
    <w:p w14:paraId="3777F573"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79" w:name="_Toc118290403"/>
      <w:bookmarkEnd w:id="79"/>
    </w:p>
    <w:p w14:paraId="101005D6" w14:textId="77777777" w:rsidR="00943D42" w:rsidRPr="00773CDB" w:rsidRDefault="00943D42" w:rsidP="00943D42">
      <w:pPr>
        <w:pStyle w:val="Heading5-numbered"/>
        <w:numPr>
          <w:ilvl w:val="2"/>
          <w:numId w:val="13"/>
        </w:numPr>
      </w:pPr>
      <w:bookmarkStart w:id="80" w:name="_Toc118290404"/>
      <w:bookmarkStart w:id="81" w:name="_Ref118356997"/>
      <w:r>
        <w:t>We</w:t>
      </w:r>
      <w:r w:rsidRPr="00773CDB">
        <w:t xml:space="preserve"> implemented a risk-based program of Good Clinical Practice</w:t>
      </w:r>
      <w:r>
        <w:t xml:space="preserve"> </w:t>
      </w:r>
      <w:r w:rsidRPr="00773CDB">
        <w:t xml:space="preserve">inspections of Australian clinical trials </w:t>
      </w:r>
      <w:bookmarkEnd w:id="80"/>
      <w:bookmarkEnd w:id="81"/>
      <w:r>
        <w:t>of medicines and biological products</w:t>
      </w:r>
      <w:r w:rsidRPr="00773CDB">
        <w:t xml:space="preserve"> </w:t>
      </w:r>
    </w:p>
    <w:p w14:paraId="51BC9A0A" w14:textId="77777777" w:rsidR="00943D42" w:rsidRDefault="00943D42" w:rsidP="00943D42">
      <w:pPr>
        <w:rPr>
          <w:rFonts w:ascii="Segoe UI" w:hAnsi="Segoe UI" w:cs="Segoe UI"/>
          <w:szCs w:val="21"/>
        </w:rPr>
      </w:pPr>
      <w:r>
        <w:rPr>
          <w:rFonts w:ascii="Segoe UI" w:hAnsi="Segoe UI" w:cs="Segoe UI"/>
          <w:szCs w:val="21"/>
        </w:rPr>
        <w:t xml:space="preserve">Good Clinical Practice (GCP) </w:t>
      </w:r>
      <w:r w:rsidRPr="00EB5942">
        <w:rPr>
          <w:rFonts w:ascii="Segoe UI" w:hAnsi="Segoe UI" w:cs="Segoe UI"/>
          <w:szCs w:val="21"/>
        </w:rPr>
        <w:t>is an international ethical and scientific quality standard for designing, conducting, recording</w:t>
      </w:r>
      <w:r>
        <w:rPr>
          <w:rFonts w:ascii="Segoe UI" w:hAnsi="Segoe UI" w:cs="Segoe UI"/>
          <w:szCs w:val="21"/>
        </w:rPr>
        <w:t>,</w:t>
      </w:r>
      <w:r w:rsidRPr="00EB5942">
        <w:rPr>
          <w:rFonts w:ascii="Segoe UI" w:hAnsi="Segoe UI" w:cs="Segoe UI"/>
          <w:szCs w:val="21"/>
        </w:rPr>
        <w:t xml:space="preserve"> and reporting clinical trials. Compliance with GCP provides assurance that the rights, safety</w:t>
      </w:r>
      <w:r>
        <w:rPr>
          <w:rFonts w:ascii="Segoe UI" w:hAnsi="Segoe UI" w:cs="Segoe UI"/>
          <w:szCs w:val="21"/>
        </w:rPr>
        <w:t>,</w:t>
      </w:r>
      <w:r w:rsidRPr="00EB5942">
        <w:rPr>
          <w:rFonts w:ascii="Segoe UI" w:hAnsi="Segoe UI" w:cs="Segoe UI"/>
          <w:szCs w:val="21"/>
        </w:rPr>
        <w:t xml:space="preserve"> and well-being of clinical trial participants are protected and that the trial data generated are credible.</w:t>
      </w:r>
      <w:r>
        <w:rPr>
          <w:rFonts w:ascii="Segoe UI" w:hAnsi="Segoe UI" w:cs="Segoe UI"/>
          <w:szCs w:val="21"/>
        </w:rPr>
        <w:t xml:space="preserve"> </w:t>
      </w:r>
    </w:p>
    <w:p w14:paraId="4B6E4D6B" w14:textId="77777777" w:rsidR="00943D42" w:rsidRPr="00A35D3C" w:rsidRDefault="00943D42" w:rsidP="00943D42">
      <w:pPr>
        <w:rPr>
          <w:rFonts w:ascii="Segoe UI" w:hAnsi="Segoe UI" w:cs="Segoe UI"/>
          <w:szCs w:val="21"/>
        </w:rPr>
      </w:pPr>
      <w:r w:rsidRPr="00631A4B">
        <w:rPr>
          <w:rFonts w:ascii="Segoe UI" w:hAnsi="Segoe UI" w:cs="Segoe UI"/>
          <w:szCs w:val="21"/>
        </w:rPr>
        <w:t>Clinical trials of medicines and biologicals</w:t>
      </w:r>
      <w:r>
        <w:rPr>
          <w:rFonts w:ascii="Segoe UI" w:hAnsi="Segoe UI" w:cs="Segoe UI"/>
          <w:szCs w:val="21"/>
        </w:rPr>
        <w:t xml:space="preserve"> are</w:t>
      </w:r>
      <w:r w:rsidRPr="00631A4B">
        <w:rPr>
          <w:rFonts w:ascii="Segoe UI" w:hAnsi="Segoe UI" w:cs="Segoe UI"/>
          <w:szCs w:val="21"/>
        </w:rPr>
        <w:t xml:space="preserve"> regulated under the C</w:t>
      </w:r>
      <w:r>
        <w:rPr>
          <w:rFonts w:ascii="Segoe UI" w:hAnsi="Segoe UI" w:cs="Segoe UI"/>
          <w:szCs w:val="21"/>
        </w:rPr>
        <w:t xml:space="preserve">linical </w:t>
      </w:r>
      <w:r w:rsidRPr="00631A4B">
        <w:rPr>
          <w:rFonts w:ascii="Segoe UI" w:hAnsi="Segoe UI" w:cs="Segoe UI"/>
          <w:szCs w:val="21"/>
        </w:rPr>
        <w:t>T</w:t>
      </w:r>
      <w:r>
        <w:rPr>
          <w:rFonts w:ascii="Segoe UI" w:hAnsi="Segoe UI" w:cs="Segoe UI"/>
          <w:szCs w:val="21"/>
        </w:rPr>
        <w:t xml:space="preserve">rial </w:t>
      </w:r>
      <w:r w:rsidRPr="00631A4B">
        <w:rPr>
          <w:rFonts w:ascii="Segoe UI" w:hAnsi="Segoe UI" w:cs="Segoe UI"/>
          <w:szCs w:val="21"/>
        </w:rPr>
        <w:t>N</w:t>
      </w:r>
      <w:r>
        <w:rPr>
          <w:rFonts w:ascii="Segoe UI" w:hAnsi="Segoe UI" w:cs="Segoe UI"/>
          <w:szCs w:val="21"/>
        </w:rPr>
        <w:t>otification (CTN),</w:t>
      </w:r>
      <w:r w:rsidRPr="00631A4B">
        <w:rPr>
          <w:rFonts w:ascii="Segoe UI" w:hAnsi="Segoe UI" w:cs="Segoe UI"/>
          <w:szCs w:val="21"/>
        </w:rPr>
        <w:t xml:space="preserve"> or C</w:t>
      </w:r>
      <w:r>
        <w:rPr>
          <w:rFonts w:ascii="Segoe UI" w:hAnsi="Segoe UI" w:cs="Segoe UI"/>
          <w:szCs w:val="21"/>
        </w:rPr>
        <w:t xml:space="preserve">linical </w:t>
      </w:r>
      <w:r w:rsidRPr="00631A4B">
        <w:rPr>
          <w:rFonts w:ascii="Segoe UI" w:hAnsi="Segoe UI" w:cs="Segoe UI"/>
          <w:szCs w:val="21"/>
        </w:rPr>
        <w:t>T</w:t>
      </w:r>
      <w:r>
        <w:rPr>
          <w:rFonts w:ascii="Segoe UI" w:hAnsi="Segoe UI" w:cs="Segoe UI"/>
          <w:szCs w:val="21"/>
        </w:rPr>
        <w:t xml:space="preserve">rial </w:t>
      </w:r>
      <w:r w:rsidRPr="00631A4B">
        <w:rPr>
          <w:rFonts w:ascii="Segoe UI" w:hAnsi="Segoe UI" w:cs="Segoe UI"/>
          <w:szCs w:val="21"/>
        </w:rPr>
        <w:t>A</w:t>
      </w:r>
      <w:r>
        <w:rPr>
          <w:rFonts w:ascii="Segoe UI" w:hAnsi="Segoe UI" w:cs="Segoe UI"/>
          <w:szCs w:val="21"/>
        </w:rPr>
        <w:t>pproval (CTA)</w:t>
      </w:r>
      <w:r w:rsidRPr="00631A4B">
        <w:rPr>
          <w:rFonts w:ascii="Segoe UI" w:hAnsi="Segoe UI" w:cs="Segoe UI"/>
          <w:szCs w:val="21"/>
        </w:rPr>
        <w:t xml:space="preserve"> schemes</w:t>
      </w:r>
      <w:r>
        <w:rPr>
          <w:rFonts w:ascii="Segoe UI" w:hAnsi="Segoe UI" w:cs="Segoe UI"/>
          <w:szCs w:val="21"/>
        </w:rPr>
        <w:t xml:space="preserve">, both of which </w:t>
      </w:r>
      <w:r w:rsidRPr="00631A4B">
        <w:rPr>
          <w:rFonts w:ascii="Segoe UI" w:hAnsi="Segoe UI" w:cs="Segoe UI"/>
          <w:szCs w:val="21"/>
        </w:rPr>
        <w:t xml:space="preserve">are subject to </w:t>
      </w:r>
      <w:r>
        <w:rPr>
          <w:rFonts w:ascii="Segoe UI" w:hAnsi="Segoe UI" w:cs="Segoe UI"/>
          <w:szCs w:val="21"/>
        </w:rPr>
        <w:t>our</w:t>
      </w:r>
      <w:r w:rsidRPr="00631A4B">
        <w:rPr>
          <w:rFonts w:ascii="Segoe UI" w:hAnsi="Segoe UI" w:cs="Segoe UI"/>
          <w:szCs w:val="21"/>
        </w:rPr>
        <w:t xml:space="preserve"> GCP Inspection Program.</w:t>
      </w:r>
      <w:r>
        <w:rPr>
          <w:rFonts w:ascii="Segoe UI" w:hAnsi="Segoe UI" w:cs="Segoe UI"/>
          <w:szCs w:val="21"/>
        </w:rPr>
        <w:t xml:space="preserve"> We have </w:t>
      </w:r>
      <w:r w:rsidRPr="00A35D3C">
        <w:rPr>
          <w:rFonts w:ascii="Segoe UI" w:hAnsi="Segoe UI" w:cs="Segoe UI"/>
          <w:szCs w:val="21"/>
        </w:rPr>
        <w:t>published </w:t>
      </w:r>
      <w:r w:rsidRPr="001D59D1">
        <w:rPr>
          <w:rFonts w:ascii="Segoe UI" w:hAnsi="Segoe UI" w:cs="Segoe UI"/>
          <w:szCs w:val="21"/>
        </w:rPr>
        <w:t>guidance on the GCP Inspection program</w:t>
      </w:r>
      <w:r w:rsidRPr="00A35D3C">
        <w:rPr>
          <w:rFonts w:ascii="Segoe UI" w:hAnsi="Segoe UI" w:cs="Segoe UI"/>
          <w:szCs w:val="21"/>
        </w:rPr>
        <w:t> </w:t>
      </w:r>
      <w:r>
        <w:rPr>
          <w:rFonts w:ascii="Segoe UI" w:hAnsi="Segoe UI" w:cs="Segoe UI"/>
          <w:szCs w:val="21"/>
        </w:rPr>
        <w:t xml:space="preserve">on our website </w:t>
      </w:r>
      <w:r w:rsidRPr="00A35D3C">
        <w:rPr>
          <w:rFonts w:ascii="Segoe UI" w:hAnsi="Segoe UI" w:cs="Segoe UI"/>
          <w:szCs w:val="21"/>
        </w:rPr>
        <w:t>to provide sponsors with further information about the program's scope and process.</w:t>
      </w:r>
      <w:r>
        <w:rPr>
          <w:rFonts w:ascii="Segoe UI" w:hAnsi="Segoe UI" w:cs="Segoe UI"/>
          <w:szCs w:val="21"/>
        </w:rPr>
        <w:t xml:space="preserve"> </w:t>
      </w:r>
      <w:r w:rsidRPr="00387BBC">
        <w:rPr>
          <w:rFonts w:ascii="Segoe UI" w:hAnsi="Segoe UI" w:cs="Segoe UI"/>
          <w:szCs w:val="21"/>
        </w:rPr>
        <w:t>This guidance describes</w:t>
      </w:r>
      <w:r>
        <w:rPr>
          <w:rFonts w:ascii="Segoe UI" w:hAnsi="Segoe UI" w:cs="Segoe UI"/>
          <w:szCs w:val="21"/>
        </w:rPr>
        <w:t xml:space="preserve"> </w:t>
      </w:r>
      <w:r w:rsidRPr="00387BBC">
        <w:rPr>
          <w:rFonts w:ascii="Segoe UI" w:hAnsi="Segoe UI" w:cs="Segoe UI"/>
          <w:szCs w:val="21"/>
        </w:rPr>
        <w:t>how we prioritise and schedule GCP inspections</w:t>
      </w:r>
      <w:r>
        <w:rPr>
          <w:rFonts w:ascii="Segoe UI" w:hAnsi="Segoe UI" w:cs="Segoe UI"/>
          <w:szCs w:val="21"/>
        </w:rPr>
        <w:t xml:space="preserve">, </w:t>
      </w:r>
      <w:r w:rsidRPr="00387BBC">
        <w:rPr>
          <w:rFonts w:ascii="Segoe UI" w:hAnsi="Segoe UI" w:cs="Segoe UI"/>
          <w:szCs w:val="21"/>
        </w:rPr>
        <w:t>the kinds of inspections we might conduct</w:t>
      </w:r>
      <w:r>
        <w:rPr>
          <w:rFonts w:ascii="Segoe UI" w:hAnsi="Segoe UI" w:cs="Segoe UI"/>
          <w:szCs w:val="21"/>
        </w:rPr>
        <w:t>, t</w:t>
      </w:r>
      <w:r w:rsidRPr="00387BBC">
        <w:rPr>
          <w:rFonts w:ascii="Segoe UI" w:hAnsi="Segoe UI" w:cs="Segoe UI"/>
          <w:szCs w:val="21"/>
        </w:rPr>
        <w:t>he inspection process, and</w:t>
      </w:r>
      <w:r>
        <w:rPr>
          <w:rFonts w:ascii="Segoe UI" w:hAnsi="Segoe UI" w:cs="Segoe UI"/>
          <w:szCs w:val="21"/>
        </w:rPr>
        <w:t xml:space="preserve"> </w:t>
      </w:r>
      <w:r w:rsidRPr="00387BBC">
        <w:rPr>
          <w:rFonts w:ascii="Segoe UI" w:hAnsi="Segoe UI" w:cs="Segoe UI"/>
          <w:szCs w:val="21"/>
        </w:rPr>
        <w:t>how we report and follow-up on inspection.</w:t>
      </w:r>
      <w:r>
        <w:rPr>
          <w:rFonts w:ascii="Segoe UI" w:hAnsi="Segoe UI" w:cs="Segoe UI"/>
          <w:szCs w:val="21"/>
        </w:rPr>
        <w:t xml:space="preserve"> </w:t>
      </w:r>
    </w:p>
    <w:p w14:paraId="619CEF44" w14:textId="77777777" w:rsidR="00943D42" w:rsidRPr="0072529D" w:rsidRDefault="00943D42" w:rsidP="00943D42">
      <w:pPr>
        <w:rPr>
          <w:rFonts w:ascii="Segoe UI" w:hAnsi="Segoe UI" w:cs="Segoe UI"/>
          <w:szCs w:val="21"/>
        </w:rPr>
      </w:pPr>
      <w:r w:rsidRPr="0072529D">
        <w:rPr>
          <w:rFonts w:ascii="Segoe UI" w:hAnsi="Segoe UI" w:cs="Segoe UI"/>
          <w:szCs w:val="21"/>
        </w:rPr>
        <w:t xml:space="preserve">We </w:t>
      </w:r>
      <w:r>
        <w:rPr>
          <w:rFonts w:ascii="Segoe UI" w:hAnsi="Segoe UI" w:cs="Segoe UI"/>
          <w:szCs w:val="21"/>
        </w:rPr>
        <w:t>also</w:t>
      </w:r>
      <w:r w:rsidRPr="0072529D">
        <w:rPr>
          <w:rFonts w:ascii="Segoe UI" w:hAnsi="Segoe UI" w:cs="Segoe UI"/>
          <w:szCs w:val="21"/>
        </w:rPr>
        <w:t xml:space="preserve"> held a series of webinars introducing the </w:t>
      </w:r>
      <w:r>
        <w:rPr>
          <w:rFonts w:ascii="Segoe UI" w:hAnsi="Segoe UI" w:cs="Segoe UI"/>
          <w:szCs w:val="21"/>
        </w:rPr>
        <w:t xml:space="preserve">GCP </w:t>
      </w:r>
      <w:r w:rsidRPr="0072529D">
        <w:rPr>
          <w:rFonts w:ascii="Segoe UI" w:hAnsi="Segoe UI" w:cs="Segoe UI"/>
          <w:szCs w:val="21"/>
        </w:rPr>
        <w:t>inspection program in May-June 2022, following publication of guidance on the program. The webinars reach</w:t>
      </w:r>
      <w:r>
        <w:rPr>
          <w:rFonts w:ascii="Segoe UI" w:hAnsi="Segoe UI" w:cs="Segoe UI"/>
          <w:szCs w:val="21"/>
        </w:rPr>
        <w:t>ed</w:t>
      </w:r>
      <w:r w:rsidRPr="0072529D">
        <w:rPr>
          <w:rFonts w:ascii="Segoe UI" w:hAnsi="Segoe UI" w:cs="Segoe UI"/>
          <w:szCs w:val="21"/>
        </w:rPr>
        <w:t xml:space="preserve"> over 1</w:t>
      </w:r>
      <w:r>
        <w:rPr>
          <w:rFonts w:ascii="Segoe UI" w:hAnsi="Segoe UI" w:cs="Segoe UI"/>
          <w:szCs w:val="21"/>
        </w:rPr>
        <w:t>,</w:t>
      </w:r>
      <w:r w:rsidRPr="0072529D">
        <w:rPr>
          <w:rFonts w:ascii="Segoe UI" w:hAnsi="Segoe UI" w:cs="Segoe UI"/>
          <w:szCs w:val="21"/>
        </w:rPr>
        <w:t>200 participants who were interested in learning about how we verify that clinical trial sites are compliant with Australian and internationally accepted standards.</w:t>
      </w:r>
      <w:r>
        <w:rPr>
          <w:rFonts w:ascii="Segoe UI" w:hAnsi="Segoe UI" w:cs="Segoe UI"/>
          <w:szCs w:val="21"/>
        </w:rPr>
        <w:t xml:space="preserve"> </w:t>
      </w:r>
    </w:p>
    <w:p w14:paraId="5C93E509" w14:textId="77777777" w:rsidR="00943D42" w:rsidRPr="008208DE" w:rsidRDefault="00943D42" w:rsidP="00943D42">
      <w:pPr>
        <w:pStyle w:val="Heading5-numbered"/>
        <w:numPr>
          <w:ilvl w:val="2"/>
          <w:numId w:val="13"/>
        </w:numPr>
      </w:pPr>
      <w:bookmarkStart w:id="82" w:name="_Toc118290405"/>
      <w:r>
        <w:t>We</w:t>
      </w:r>
      <w:r w:rsidRPr="00056C9D">
        <w:t xml:space="preserve"> updated the Pharmaceutical Inspection Cooperation Scheme (PIC/S) guidance to reflect current best pra</w:t>
      </w:r>
      <w:r w:rsidRPr="008208DE">
        <w:t>ctice for requirements for medicines manufacturing quality.</w:t>
      </w:r>
      <w:bookmarkEnd w:id="82"/>
      <w:r w:rsidRPr="008208DE">
        <w:t xml:space="preserve"> </w:t>
      </w:r>
    </w:p>
    <w:p w14:paraId="30C6623D" w14:textId="77777777" w:rsidR="00943D42" w:rsidRPr="007730FC" w:rsidRDefault="00943D42" w:rsidP="00943D42">
      <w:pPr>
        <w:rPr>
          <w:rFonts w:ascii="Segoe UI" w:hAnsi="Segoe UI" w:cs="Segoe UI"/>
          <w:szCs w:val="21"/>
        </w:rPr>
      </w:pPr>
      <w:r w:rsidRPr="007730FC">
        <w:rPr>
          <w:rFonts w:ascii="Segoe UI" w:hAnsi="Segoe UI" w:cs="Segoe UI"/>
          <w:szCs w:val="21"/>
        </w:rPr>
        <w:t>We use internationally harmonised manufacturing standards, such as the PIC/S Guide to GMP, to allow manufacturers to operate in an international environment. Throughout 2021-22, we have been very active in improving the global framework for regulating manufacturing standards for medicines, by leading or participating in working groups of the PIC/S. These include the PIC/S working groups on inspection reliance, remote assessments, and Annex 1, as well as the Expert Circle on Quality Risk Management and cross contamination in shared facilities.</w:t>
      </w:r>
    </w:p>
    <w:p w14:paraId="45B37B14" w14:textId="77777777" w:rsidR="00943D42" w:rsidRPr="007730FC" w:rsidRDefault="00943D42" w:rsidP="00943D42">
      <w:pPr>
        <w:rPr>
          <w:rFonts w:ascii="Segoe UI" w:hAnsi="Segoe UI" w:cs="Segoe UI"/>
          <w:szCs w:val="21"/>
        </w:rPr>
      </w:pPr>
      <w:r w:rsidRPr="007730FC">
        <w:rPr>
          <w:rFonts w:ascii="Segoe UI" w:hAnsi="Segoe UI" w:cs="Segoe UI"/>
          <w:szCs w:val="21"/>
        </w:rPr>
        <w:t>Following a consultation process in 2021-22 with stakeholders in the TGA Industry Working Group on GMP, we adopted the PIC/S guide to GMP version 15 on 1 July 2022. The adoption process involved assessment of the key changes with the new Annex 2A for the manufacture of advanced therapy medicinal products for human use and minor edits to Annex 2B for the manufacture of biological medicinal substances and products for human use which was previously Annex 2.</w:t>
      </w:r>
    </w:p>
    <w:p w14:paraId="11857B98" w14:textId="77777777" w:rsidR="00943D42" w:rsidRPr="001B5E07" w:rsidRDefault="00943D42" w:rsidP="00943D42">
      <w:pPr>
        <w:pStyle w:val="Heading3"/>
      </w:pPr>
      <w:bookmarkStart w:id="83" w:name="_Toc118290406"/>
      <w:r w:rsidRPr="001B5E07">
        <w:t>Complementary medicine</w:t>
      </w:r>
      <w:r>
        <w:t>s</w:t>
      </w:r>
      <w:r w:rsidRPr="001B5E07">
        <w:t xml:space="preserve"> and sunscreens</w:t>
      </w:r>
      <w:bookmarkEnd w:id="83"/>
    </w:p>
    <w:p w14:paraId="48E33B14"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84" w:name="_Toc118290407"/>
      <w:bookmarkEnd w:id="84"/>
    </w:p>
    <w:p w14:paraId="505E4555" w14:textId="77777777" w:rsidR="00943D42" w:rsidRPr="00681808" w:rsidRDefault="00943D42" w:rsidP="00943D42">
      <w:pPr>
        <w:pStyle w:val="Heading5-numbered"/>
        <w:numPr>
          <w:ilvl w:val="2"/>
          <w:numId w:val="13"/>
        </w:numPr>
      </w:pPr>
      <w:bookmarkStart w:id="85" w:name="_Toc118290408"/>
      <w:r>
        <w:t xml:space="preserve">We </w:t>
      </w:r>
      <w:bookmarkEnd w:id="85"/>
      <w:r w:rsidRPr="00D25416">
        <w:t xml:space="preserve">developed mandatory requirements for ingredient applications for listed medicines to provide transparency to applicants on the information </w:t>
      </w:r>
      <w:r>
        <w:t xml:space="preserve">we </w:t>
      </w:r>
      <w:r w:rsidRPr="00D25416">
        <w:t>require, and to enable more efficient screening and evaluation of these applications.</w:t>
      </w:r>
    </w:p>
    <w:p w14:paraId="4B96AA44" w14:textId="77777777" w:rsidR="00943D42" w:rsidRDefault="00943D42" w:rsidP="00943D42">
      <w:pPr>
        <w:keepNext/>
        <w:rPr>
          <w:rFonts w:ascii="Segoe UI" w:hAnsi="Segoe UI" w:cs="Segoe UI"/>
          <w:szCs w:val="21"/>
        </w:rPr>
      </w:pPr>
      <w:r w:rsidRPr="00D25416">
        <w:rPr>
          <w:rFonts w:ascii="Segoe UI" w:hAnsi="Segoe UI" w:cs="Segoe UI"/>
          <w:szCs w:val="21"/>
        </w:rPr>
        <w:t xml:space="preserve">During 2021-22 we continued to review and address industry feedback to finalise mandatory requirements and associated guidelines when applying for a new substance for use in listed medicines. In response to industry feedback, we also developed new compositional guideline </w:t>
      </w:r>
      <w:r w:rsidRPr="00D25416">
        <w:rPr>
          <w:rFonts w:ascii="Segoe UI" w:hAnsi="Segoe UI" w:cs="Segoe UI"/>
          <w:szCs w:val="21"/>
        </w:rPr>
        <w:lastRenderedPageBreak/>
        <w:t>templates and refined draft guidelines for microorganism characterisation for listed and registered complementary medicines.</w:t>
      </w:r>
    </w:p>
    <w:p w14:paraId="6E0ECB1E" w14:textId="77777777" w:rsidR="00943D42" w:rsidRDefault="00943D42" w:rsidP="00943D42">
      <w:pPr>
        <w:keepNext/>
        <w:rPr>
          <w:rFonts w:ascii="Segoe UI" w:hAnsi="Segoe UI" w:cs="Segoe UI"/>
          <w:szCs w:val="21"/>
        </w:rPr>
      </w:pPr>
      <w:r w:rsidRPr="00C67BA7">
        <w:rPr>
          <w:rFonts w:ascii="Segoe UI" w:hAnsi="Segoe UI" w:cs="Segoe UI"/>
          <w:szCs w:val="21"/>
        </w:rPr>
        <w:t>Following</w:t>
      </w:r>
      <w:r>
        <w:rPr>
          <w:rFonts w:ascii="Segoe UI" w:hAnsi="Segoe UI" w:cs="Segoe UI"/>
          <w:szCs w:val="21"/>
        </w:rPr>
        <w:t xml:space="preserve"> i</w:t>
      </w:r>
      <w:r w:rsidRPr="00C67BA7">
        <w:rPr>
          <w:rFonts w:ascii="Segoe UI" w:hAnsi="Segoe UI" w:cs="Segoe UI"/>
          <w:szCs w:val="21"/>
        </w:rPr>
        <w:t xml:space="preserve">ndustry </w:t>
      </w:r>
      <w:r>
        <w:rPr>
          <w:rFonts w:ascii="Segoe UI" w:hAnsi="Segoe UI" w:cs="Segoe UI"/>
          <w:szCs w:val="21"/>
        </w:rPr>
        <w:t>and public consultation</w:t>
      </w:r>
      <w:r w:rsidRPr="00C67BA7">
        <w:rPr>
          <w:rFonts w:ascii="Segoe UI" w:hAnsi="Segoe UI" w:cs="Segoe UI"/>
          <w:szCs w:val="21"/>
        </w:rPr>
        <w:t xml:space="preserve">, </w:t>
      </w:r>
      <w:r>
        <w:rPr>
          <w:rFonts w:ascii="Segoe UI" w:hAnsi="Segoe UI" w:cs="Segoe UI"/>
          <w:szCs w:val="21"/>
        </w:rPr>
        <w:t>including 2 industry webinars, we</w:t>
      </w:r>
      <w:r w:rsidRPr="00C67BA7">
        <w:rPr>
          <w:rFonts w:ascii="Segoe UI" w:hAnsi="Segoe UI" w:cs="Segoe UI"/>
          <w:szCs w:val="21"/>
        </w:rPr>
        <w:t xml:space="preserve"> </w:t>
      </w:r>
      <w:r>
        <w:rPr>
          <w:rFonts w:ascii="Segoe UI" w:hAnsi="Segoe UI" w:cs="Segoe UI"/>
          <w:szCs w:val="21"/>
        </w:rPr>
        <w:t>published</w:t>
      </w:r>
      <w:r w:rsidRPr="00C67BA7">
        <w:rPr>
          <w:rFonts w:ascii="Segoe UI" w:hAnsi="Segoe UI" w:cs="Segoe UI"/>
          <w:szCs w:val="21"/>
        </w:rPr>
        <w:t xml:space="preserve"> revised Evidence Guidelines for</w:t>
      </w:r>
      <w:r>
        <w:rPr>
          <w:rFonts w:ascii="Segoe UI" w:hAnsi="Segoe UI" w:cs="Segoe UI"/>
          <w:szCs w:val="21"/>
        </w:rPr>
        <w:t xml:space="preserve"> Listed Medicines.</w:t>
      </w:r>
      <w:r w:rsidRPr="00C67BA7">
        <w:rPr>
          <w:rFonts w:ascii="Segoe UI" w:hAnsi="Segoe UI" w:cs="Segoe UI"/>
          <w:szCs w:val="21"/>
        </w:rPr>
        <w:t xml:space="preserve"> The revised Guidelines </w:t>
      </w:r>
      <w:r>
        <w:rPr>
          <w:rFonts w:ascii="Segoe UI" w:hAnsi="Segoe UI" w:cs="Segoe UI"/>
          <w:szCs w:val="21"/>
        </w:rPr>
        <w:t>provide greater clarity regarding</w:t>
      </w:r>
      <w:r w:rsidRPr="00C67BA7">
        <w:rPr>
          <w:rFonts w:ascii="Segoe UI" w:hAnsi="Segoe UI" w:cs="Segoe UI"/>
          <w:szCs w:val="21"/>
        </w:rPr>
        <w:t xml:space="preserve">: </w:t>
      </w:r>
    </w:p>
    <w:p w14:paraId="489324A0" w14:textId="77777777" w:rsidR="00943D42" w:rsidRPr="0072529D" w:rsidRDefault="00943D42" w:rsidP="00943D42">
      <w:pPr>
        <w:pStyle w:val="ListBullet"/>
        <w:numPr>
          <w:ilvl w:val="0"/>
          <w:numId w:val="22"/>
        </w:numPr>
        <w:spacing w:after="120"/>
        <w:rPr>
          <w:rFonts w:ascii="Segoe UI" w:hAnsi="Segoe UI" w:cs="Segoe UI"/>
          <w:szCs w:val="21"/>
        </w:rPr>
      </w:pPr>
      <w:r w:rsidRPr="0072529D">
        <w:rPr>
          <w:rFonts w:ascii="Segoe UI" w:hAnsi="Segoe UI" w:cs="Segoe UI"/>
          <w:szCs w:val="21"/>
        </w:rPr>
        <w:t xml:space="preserve">the purpose of the </w:t>
      </w:r>
      <w:r>
        <w:rPr>
          <w:rFonts w:ascii="Segoe UI" w:hAnsi="Segoe UI" w:cs="Segoe UI"/>
          <w:szCs w:val="21"/>
        </w:rPr>
        <w:t>G</w:t>
      </w:r>
      <w:r w:rsidRPr="0072529D">
        <w:rPr>
          <w:rFonts w:ascii="Segoe UI" w:hAnsi="Segoe UI" w:cs="Segoe UI"/>
          <w:szCs w:val="21"/>
        </w:rPr>
        <w:t xml:space="preserve">uidelines </w:t>
      </w:r>
    </w:p>
    <w:p w14:paraId="4FF0E92A" w14:textId="77777777" w:rsidR="00943D42" w:rsidRPr="0072529D" w:rsidRDefault="00943D42" w:rsidP="00943D42">
      <w:pPr>
        <w:pStyle w:val="ListBullet"/>
        <w:numPr>
          <w:ilvl w:val="0"/>
          <w:numId w:val="22"/>
        </w:numPr>
        <w:spacing w:after="120"/>
        <w:rPr>
          <w:rFonts w:ascii="Segoe UI" w:hAnsi="Segoe UI" w:cs="Segoe UI"/>
          <w:szCs w:val="21"/>
        </w:rPr>
      </w:pPr>
      <w:r w:rsidRPr="0072529D">
        <w:rPr>
          <w:rFonts w:ascii="Segoe UI" w:hAnsi="Segoe UI" w:cs="Segoe UI"/>
          <w:szCs w:val="21"/>
        </w:rPr>
        <w:t xml:space="preserve">the legislative basis for requiring efficacy for listed medicines </w:t>
      </w:r>
    </w:p>
    <w:p w14:paraId="682DBE55" w14:textId="77777777" w:rsidR="00943D42" w:rsidRPr="0072529D" w:rsidRDefault="00943D42" w:rsidP="00943D42">
      <w:pPr>
        <w:pStyle w:val="ListBullet"/>
        <w:numPr>
          <w:ilvl w:val="0"/>
          <w:numId w:val="22"/>
        </w:numPr>
        <w:spacing w:after="120"/>
        <w:rPr>
          <w:rFonts w:ascii="Segoe UI" w:hAnsi="Segoe UI" w:cs="Segoe UI"/>
          <w:szCs w:val="21"/>
        </w:rPr>
      </w:pPr>
      <w:r w:rsidRPr="0072529D">
        <w:rPr>
          <w:rFonts w:ascii="Segoe UI" w:hAnsi="Segoe UI" w:cs="Segoe UI"/>
          <w:szCs w:val="21"/>
        </w:rPr>
        <w:t xml:space="preserve">evidence sources for traditional medicines </w:t>
      </w:r>
    </w:p>
    <w:p w14:paraId="3DEBA70F" w14:textId="77777777" w:rsidR="00943D42" w:rsidRPr="0072529D" w:rsidRDefault="00943D42" w:rsidP="00943D42">
      <w:pPr>
        <w:pStyle w:val="ListBullet"/>
        <w:numPr>
          <w:ilvl w:val="0"/>
          <w:numId w:val="22"/>
        </w:numPr>
        <w:spacing w:after="120"/>
        <w:rPr>
          <w:rFonts w:ascii="Segoe UI" w:hAnsi="Segoe UI" w:cs="Segoe UI"/>
          <w:szCs w:val="21"/>
        </w:rPr>
      </w:pPr>
      <w:r w:rsidRPr="0072529D">
        <w:rPr>
          <w:rFonts w:ascii="Segoe UI" w:hAnsi="Segoe UI" w:cs="Segoe UI"/>
          <w:szCs w:val="21"/>
        </w:rPr>
        <w:t xml:space="preserve">efficacy expectations </w:t>
      </w:r>
    </w:p>
    <w:p w14:paraId="1474BEAC" w14:textId="77777777" w:rsidR="00943D42" w:rsidRPr="0072529D" w:rsidRDefault="00943D42" w:rsidP="00943D42">
      <w:pPr>
        <w:pStyle w:val="ListBullet"/>
        <w:numPr>
          <w:ilvl w:val="0"/>
          <w:numId w:val="22"/>
        </w:numPr>
        <w:spacing w:after="120"/>
        <w:rPr>
          <w:rFonts w:ascii="Segoe UI" w:hAnsi="Segoe UI" w:cs="Segoe UI"/>
          <w:szCs w:val="21"/>
        </w:rPr>
      </w:pPr>
      <w:r w:rsidRPr="0072529D">
        <w:rPr>
          <w:rFonts w:ascii="Segoe UI" w:hAnsi="Segoe UI" w:cs="Segoe UI"/>
          <w:szCs w:val="21"/>
        </w:rPr>
        <w:t>evidence requirements for supplement indications</w:t>
      </w:r>
    </w:p>
    <w:p w14:paraId="5DC38641" w14:textId="77777777" w:rsidR="00943D42" w:rsidRPr="0072529D" w:rsidRDefault="00943D42" w:rsidP="00943D42">
      <w:pPr>
        <w:pStyle w:val="ListBullet"/>
        <w:numPr>
          <w:ilvl w:val="0"/>
          <w:numId w:val="22"/>
        </w:numPr>
        <w:spacing w:after="120"/>
        <w:rPr>
          <w:rFonts w:ascii="Segoe UI" w:hAnsi="Segoe UI" w:cs="Segoe UI"/>
          <w:szCs w:val="21"/>
        </w:rPr>
      </w:pPr>
      <w:r w:rsidRPr="0072529D">
        <w:rPr>
          <w:rFonts w:ascii="Segoe UI" w:hAnsi="Segoe UI" w:cs="Segoe UI"/>
          <w:szCs w:val="21"/>
        </w:rPr>
        <w:t xml:space="preserve">further explanation on what </w:t>
      </w:r>
      <w:r>
        <w:rPr>
          <w:rFonts w:ascii="Segoe UI" w:hAnsi="Segoe UI" w:cs="Segoe UI"/>
          <w:szCs w:val="21"/>
        </w:rPr>
        <w:t>we</w:t>
      </w:r>
      <w:r w:rsidRPr="0072529D">
        <w:rPr>
          <w:rFonts w:ascii="Segoe UI" w:hAnsi="Segoe UI" w:cs="Segoe UI"/>
          <w:szCs w:val="21"/>
        </w:rPr>
        <w:t xml:space="preserve"> consider is a critical appraisal.</w:t>
      </w:r>
    </w:p>
    <w:p w14:paraId="3102472D" w14:textId="77777777" w:rsidR="00943D42" w:rsidRPr="00773CDB" w:rsidRDefault="00943D42" w:rsidP="00943D42">
      <w:pPr>
        <w:pStyle w:val="Heading5-numbered"/>
        <w:numPr>
          <w:ilvl w:val="2"/>
          <w:numId w:val="13"/>
        </w:numPr>
      </w:pPr>
      <w:bookmarkStart w:id="86" w:name="_Toc118290409"/>
      <w:bookmarkStart w:id="87" w:name="_Hlk118542668"/>
      <w:bookmarkStart w:id="88" w:name="_Hlk118548112"/>
      <w:bookmarkStart w:id="89" w:name="_Hlk118542201"/>
      <w:r>
        <w:t xml:space="preserve">We </w:t>
      </w:r>
      <w:r w:rsidRPr="0026138A">
        <w:t xml:space="preserve">considered approval pathways for sunscreen active and excipient ingredients to provide transparency to applicants on the information required by </w:t>
      </w:r>
      <w:r>
        <w:t>us</w:t>
      </w:r>
      <w:r w:rsidRPr="0026138A">
        <w:t>, and to enable more efficient screening and evaluation of these applications.</w:t>
      </w:r>
      <w:bookmarkEnd w:id="86"/>
      <w:r w:rsidRPr="00773CDB">
        <w:t xml:space="preserve"> </w:t>
      </w:r>
      <w:bookmarkEnd w:id="87"/>
      <w:bookmarkEnd w:id="88"/>
    </w:p>
    <w:bookmarkEnd w:id="89"/>
    <w:p w14:paraId="3F7161D7" w14:textId="77777777" w:rsidR="00943D42" w:rsidRDefault="00943D42" w:rsidP="00943D42">
      <w:pPr>
        <w:rPr>
          <w:rFonts w:ascii="Segoe UI" w:hAnsi="Segoe UI" w:cs="Segoe UI"/>
          <w:szCs w:val="21"/>
        </w:rPr>
      </w:pPr>
      <w:r w:rsidRPr="0026138A">
        <w:rPr>
          <w:rFonts w:ascii="Segoe UI" w:hAnsi="Segoe UI" w:cs="Segoe UI"/>
          <w:szCs w:val="21"/>
        </w:rPr>
        <w:t>The safety and quality data requirements for new sunscreen active and excipient ingredients were</w:t>
      </w:r>
      <w:r>
        <w:rPr>
          <w:rFonts w:ascii="Segoe UI" w:hAnsi="Segoe UI" w:cs="Segoe UI"/>
          <w:szCs w:val="21"/>
        </w:rPr>
        <w:t xml:space="preserve"> </w:t>
      </w:r>
      <w:r w:rsidRPr="0026138A">
        <w:rPr>
          <w:rFonts w:ascii="Segoe UI" w:hAnsi="Segoe UI" w:cs="Segoe UI"/>
          <w:szCs w:val="21"/>
        </w:rPr>
        <w:t xml:space="preserve">reviewed, and after considering industry feedback, these requirements were appropriately adjusted to address their topical dosage form. </w:t>
      </w:r>
      <w:r>
        <w:rPr>
          <w:rFonts w:ascii="Segoe UI" w:hAnsi="Segoe UI" w:cs="Segoe UI"/>
          <w:szCs w:val="21"/>
        </w:rPr>
        <w:t xml:space="preserve">We also drafted </w:t>
      </w:r>
      <w:r w:rsidRPr="0026138A">
        <w:rPr>
          <w:rFonts w:ascii="Segoe UI" w:hAnsi="Segoe UI" w:cs="Segoe UI"/>
          <w:szCs w:val="21"/>
        </w:rPr>
        <w:t>amendments which allow</w:t>
      </w:r>
      <w:r>
        <w:rPr>
          <w:rFonts w:ascii="Segoe UI" w:hAnsi="Segoe UI" w:cs="Segoe UI"/>
          <w:szCs w:val="21"/>
        </w:rPr>
        <w:t>s</w:t>
      </w:r>
      <w:r w:rsidRPr="0026138A">
        <w:rPr>
          <w:rFonts w:ascii="Segoe UI" w:hAnsi="Segoe UI" w:cs="Segoe UI"/>
          <w:szCs w:val="21"/>
        </w:rPr>
        <w:t xml:space="preserve"> for expanded use of Comparable Overseas Bodies evaluation reports</w:t>
      </w:r>
      <w:r>
        <w:rPr>
          <w:rFonts w:ascii="Segoe UI" w:hAnsi="Segoe UI" w:cs="Segoe UI"/>
          <w:szCs w:val="21"/>
        </w:rPr>
        <w:t>,</w:t>
      </w:r>
      <w:r w:rsidRPr="0026138A">
        <w:rPr>
          <w:rFonts w:ascii="Segoe UI" w:hAnsi="Segoe UI" w:cs="Segoe UI"/>
          <w:szCs w:val="21"/>
        </w:rPr>
        <w:t xml:space="preserve"> thereby supporting abbreviated evaluations of applications for new sunscreen active and excipient ingredients.</w:t>
      </w:r>
    </w:p>
    <w:p w14:paraId="7BC33C6F" w14:textId="77777777" w:rsidR="00943D42" w:rsidRPr="00773CDB" w:rsidRDefault="00943D42" w:rsidP="00943D42">
      <w:pPr>
        <w:pStyle w:val="Heading5-numbered"/>
        <w:numPr>
          <w:ilvl w:val="2"/>
          <w:numId w:val="13"/>
        </w:numPr>
      </w:pPr>
      <w:bookmarkStart w:id="90" w:name="_Hlk118716337"/>
      <w:r w:rsidRPr="008E711D">
        <w:t xml:space="preserve">Further enhancement of the listed medicines post-market compliance scheme as part of </w:t>
      </w:r>
      <w:r>
        <w:t>our</w:t>
      </w:r>
      <w:r w:rsidRPr="008E711D">
        <w:t xml:space="preserve"> digital transformation project.</w:t>
      </w:r>
      <w:r w:rsidRPr="00773CDB">
        <w:t xml:space="preserve"> </w:t>
      </w:r>
    </w:p>
    <w:bookmarkEnd w:id="90"/>
    <w:p w14:paraId="0BF26B88" w14:textId="77777777" w:rsidR="00943D42" w:rsidRPr="00C82CFD" w:rsidRDefault="00943D42" w:rsidP="00943D42">
      <w:pPr>
        <w:rPr>
          <w:rFonts w:ascii="Segoe UI" w:hAnsi="Segoe UI" w:cs="Segoe UI"/>
          <w:szCs w:val="21"/>
        </w:rPr>
      </w:pPr>
      <w:r w:rsidRPr="00C82CFD">
        <w:rPr>
          <w:rFonts w:ascii="Segoe UI" w:hAnsi="Segoe UI" w:cs="Segoe UI"/>
          <w:szCs w:val="21"/>
        </w:rPr>
        <w:t>During 2021</w:t>
      </w:r>
      <w:r>
        <w:rPr>
          <w:rFonts w:ascii="Segoe UI" w:hAnsi="Segoe UI" w:cs="Segoe UI"/>
          <w:szCs w:val="21"/>
        </w:rPr>
        <w:t>-</w:t>
      </w:r>
      <w:r w:rsidRPr="00C82CFD">
        <w:rPr>
          <w:rFonts w:ascii="Segoe UI" w:hAnsi="Segoe UI" w:cs="Segoe UI"/>
          <w:szCs w:val="21"/>
        </w:rPr>
        <w:t xml:space="preserve">22, a greater number of targeted compliance reviews were conducted based on signals intelligence received through </w:t>
      </w:r>
      <w:r>
        <w:rPr>
          <w:rFonts w:ascii="Segoe UI" w:hAnsi="Segoe UI" w:cs="Segoe UI"/>
          <w:szCs w:val="21"/>
        </w:rPr>
        <w:t xml:space="preserve">various </w:t>
      </w:r>
      <w:r w:rsidRPr="00C82CFD">
        <w:rPr>
          <w:rFonts w:ascii="Segoe UI" w:hAnsi="Segoe UI" w:cs="Segoe UI"/>
          <w:szCs w:val="21"/>
        </w:rPr>
        <w:t xml:space="preserve">avenues </w:t>
      </w:r>
      <w:r>
        <w:rPr>
          <w:rFonts w:ascii="Segoe UI" w:hAnsi="Segoe UI" w:cs="Segoe UI"/>
          <w:szCs w:val="21"/>
        </w:rPr>
        <w:t xml:space="preserve">such </w:t>
      </w:r>
      <w:r w:rsidRPr="00C82CFD">
        <w:rPr>
          <w:rFonts w:ascii="Segoe UI" w:hAnsi="Segoe UI" w:cs="Segoe UI"/>
          <w:szCs w:val="21"/>
        </w:rPr>
        <w:t>as complaints, pro-active scanning of the ARTG, referrals from other agencies, actions from international counterparts, adverse events</w:t>
      </w:r>
      <w:r>
        <w:rPr>
          <w:rFonts w:ascii="Segoe UI" w:hAnsi="Segoe UI" w:cs="Segoe UI"/>
          <w:szCs w:val="21"/>
        </w:rPr>
        <w:t xml:space="preserve"> and</w:t>
      </w:r>
      <w:r w:rsidRPr="00C82CFD">
        <w:rPr>
          <w:rFonts w:ascii="Segoe UI" w:hAnsi="Segoe UI" w:cs="Segoe UI"/>
          <w:szCs w:val="21"/>
        </w:rPr>
        <w:t xml:space="preserve"> </w:t>
      </w:r>
      <w:r>
        <w:rPr>
          <w:rFonts w:ascii="Segoe UI" w:hAnsi="Segoe UI" w:cs="Segoe UI"/>
          <w:szCs w:val="21"/>
        </w:rPr>
        <w:t xml:space="preserve">our </w:t>
      </w:r>
      <w:r w:rsidRPr="00C82CFD">
        <w:rPr>
          <w:rFonts w:ascii="Segoe UI" w:hAnsi="Segoe UI" w:cs="Segoe UI"/>
          <w:szCs w:val="21"/>
        </w:rPr>
        <w:t>lab</w:t>
      </w:r>
      <w:r>
        <w:rPr>
          <w:rFonts w:ascii="Segoe UI" w:hAnsi="Segoe UI" w:cs="Segoe UI"/>
          <w:szCs w:val="21"/>
        </w:rPr>
        <w:t>oratory</w:t>
      </w:r>
      <w:r w:rsidRPr="00C82CFD">
        <w:rPr>
          <w:rFonts w:ascii="Segoe UI" w:hAnsi="Segoe UI" w:cs="Segoe UI"/>
          <w:szCs w:val="21"/>
        </w:rPr>
        <w:t xml:space="preserve"> testing results.</w:t>
      </w:r>
    </w:p>
    <w:p w14:paraId="6E1407F6" w14:textId="77777777" w:rsidR="00943D42" w:rsidRPr="00C82CFD" w:rsidRDefault="00943D42" w:rsidP="00943D42">
      <w:pPr>
        <w:rPr>
          <w:rFonts w:ascii="Segoe UI" w:hAnsi="Segoe UI" w:cs="Segoe UI"/>
          <w:szCs w:val="21"/>
        </w:rPr>
      </w:pPr>
      <w:r w:rsidRPr="00C82CFD">
        <w:rPr>
          <w:rFonts w:ascii="Segoe UI" w:hAnsi="Segoe UI" w:cs="Segoe UI"/>
          <w:szCs w:val="21"/>
        </w:rPr>
        <w:t>We conducted weekly ARTG scanning of newly listed medicines to detect potential non-compliance of a medicine prior to the sponsor marketing the medicine.  Early engagement with the sponsor soon after their listing also allows sponsors to update their product before they suffer commercial losses. Signals of potential non-compliance were triaged and assessed for alleged breaches and actions taken were dependent on the risks posed. Actions from signals ranged from educational correspondence, warning letters</w:t>
      </w:r>
      <w:r>
        <w:rPr>
          <w:rFonts w:ascii="Segoe UI" w:hAnsi="Segoe UI" w:cs="Segoe UI"/>
          <w:szCs w:val="21"/>
        </w:rPr>
        <w:t xml:space="preserve"> and</w:t>
      </w:r>
      <w:r w:rsidRPr="00C82CFD">
        <w:rPr>
          <w:rFonts w:ascii="Segoe UI" w:hAnsi="Segoe UI" w:cs="Segoe UI"/>
          <w:szCs w:val="21"/>
        </w:rPr>
        <w:t xml:space="preserve"> compliance reviews to infringement notices</w:t>
      </w:r>
      <w:r>
        <w:rPr>
          <w:rFonts w:ascii="Segoe UI" w:hAnsi="Segoe UI" w:cs="Segoe UI"/>
          <w:szCs w:val="21"/>
        </w:rPr>
        <w:t xml:space="preserve">. </w:t>
      </w:r>
      <w:r w:rsidRPr="00C82CFD">
        <w:rPr>
          <w:rFonts w:ascii="Segoe UI" w:hAnsi="Segoe UI" w:cs="Segoe UI"/>
          <w:szCs w:val="21"/>
        </w:rPr>
        <w:t>2</w:t>
      </w:r>
      <w:r>
        <w:rPr>
          <w:rFonts w:ascii="Segoe UI" w:hAnsi="Segoe UI" w:cs="Segoe UI"/>
          <w:szCs w:val="21"/>
        </w:rPr>
        <w:t>,</w:t>
      </w:r>
      <w:r w:rsidRPr="00C82CFD">
        <w:rPr>
          <w:rFonts w:ascii="Segoe UI" w:hAnsi="Segoe UI" w:cs="Segoe UI"/>
          <w:szCs w:val="21"/>
        </w:rPr>
        <w:t xml:space="preserve">115 newly listed medicines were monitored via ARTG scanning, </w:t>
      </w:r>
      <w:r>
        <w:rPr>
          <w:rFonts w:ascii="Segoe UI" w:hAnsi="Segoe UI" w:cs="Segoe UI"/>
          <w:szCs w:val="21"/>
        </w:rPr>
        <w:t>with</w:t>
      </w:r>
      <w:r w:rsidRPr="00C82CFD">
        <w:rPr>
          <w:rFonts w:ascii="Segoe UI" w:hAnsi="Segoe UI" w:cs="Segoe UI"/>
          <w:szCs w:val="21"/>
        </w:rPr>
        <w:t xml:space="preserve"> 221</w:t>
      </w:r>
      <w:r>
        <w:rPr>
          <w:rFonts w:ascii="Segoe UI" w:hAnsi="Segoe UI" w:cs="Segoe UI"/>
          <w:szCs w:val="21"/>
        </w:rPr>
        <w:t> </w:t>
      </w:r>
      <w:r w:rsidRPr="00C82CFD">
        <w:rPr>
          <w:rFonts w:ascii="Segoe UI" w:hAnsi="Segoe UI" w:cs="Segoe UI"/>
          <w:szCs w:val="21"/>
        </w:rPr>
        <w:t>risk</w:t>
      </w:r>
      <w:r>
        <w:rPr>
          <w:rFonts w:ascii="Segoe UI" w:hAnsi="Segoe UI" w:cs="Segoe UI"/>
          <w:szCs w:val="21"/>
        </w:rPr>
        <w:t>-</w:t>
      </w:r>
      <w:r w:rsidRPr="00C82CFD">
        <w:rPr>
          <w:rFonts w:ascii="Segoe UI" w:hAnsi="Segoe UI" w:cs="Segoe UI"/>
          <w:szCs w:val="21"/>
        </w:rPr>
        <w:t>assessed for potential compliance issues. 19 were deemed to be signals of potential non-compliance and were further investigated.</w:t>
      </w:r>
      <w:r>
        <w:rPr>
          <w:rStyle w:val="FootnoteReference"/>
          <w:rFonts w:ascii="Segoe UI" w:hAnsi="Segoe UI" w:cs="Segoe UI"/>
          <w:szCs w:val="21"/>
        </w:rPr>
        <w:footnoteReference w:id="25"/>
      </w:r>
      <w:r w:rsidRPr="00C82CFD">
        <w:rPr>
          <w:rFonts w:ascii="Segoe UI" w:hAnsi="Segoe UI" w:cs="Segoe UI"/>
          <w:szCs w:val="21"/>
        </w:rPr>
        <w:t xml:space="preserve"> </w:t>
      </w:r>
    </w:p>
    <w:p w14:paraId="1182541E" w14:textId="77777777" w:rsidR="00943D42" w:rsidRPr="00C82CFD" w:rsidRDefault="00943D42" w:rsidP="00943D42">
      <w:pPr>
        <w:rPr>
          <w:rFonts w:ascii="Segoe UI" w:hAnsi="Segoe UI" w:cs="Segoe UI"/>
          <w:szCs w:val="21"/>
        </w:rPr>
      </w:pPr>
      <w:r w:rsidRPr="00C82CFD">
        <w:rPr>
          <w:rFonts w:ascii="Segoe UI" w:hAnsi="Segoe UI" w:cs="Segoe UI"/>
          <w:szCs w:val="21"/>
        </w:rPr>
        <w:t xml:space="preserve">During the reporting period we introduced new </w:t>
      </w:r>
      <w:r>
        <w:rPr>
          <w:rFonts w:ascii="Segoe UI" w:hAnsi="Segoe UI" w:cs="Segoe UI"/>
          <w:szCs w:val="21"/>
        </w:rPr>
        <w:t xml:space="preserve">internal </w:t>
      </w:r>
      <w:r w:rsidRPr="00C82CFD">
        <w:rPr>
          <w:rFonts w:ascii="Segoe UI" w:hAnsi="Segoe UI" w:cs="Segoe UI"/>
          <w:szCs w:val="21"/>
        </w:rPr>
        <w:t xml:space="preserve">work management pathways to better capture complaint and referral actions, which enabled us to </w:t>
      </w:r>
      <w:r>
        <w:rPr>
          <w:rFonts w:ascii="Segoe UI" w:hAnsi="Segoe UI" w:cs="Segoe UI"/>
          <w:szCs w:val="21"/>
        </w:rPr>
        <w:t>effectively</w:t>
      </w:r>
      <w:r w:rsidRPr="00C82CFD">
        <w:rPr>
          <w:rFonts w:ascii="Segoe UI" w:hAnsi="Segoe UI" w:cs="Segoe UI"/>
          <w:szCs w:val="21"/>
        </w:rPr>
        <w:t xml:space="preserve"> track low-level compliance actions and outcomes and build sponsor compliance profiles.</w:t>
      </w:r>
    </w:p>
    <w:p w14:paraId="4FE1BE2B" w14:textId="77777777" w:rsidR="00943D42" w:rsidRPr="00C82CFD" w:rsidRDefault="00943D42" w:rsidP="00943D42">
      <w:pPr>
        <w:rPr>
          <w:rFonts w:ascii="Segoe UI" w:hAnsi="Segoe UI" w:cs="Segoe UI"/>
          <w:szCs w:val="21"/>
        </w:rPr>
      </w:pPr>
      <w:r w:rsidRPr="00C82CFD">
        <w:rPr>
          <w:rFonts w:ascii="Segoe UI" w:hAnsi="Segoe UI" w:cs="Segoe UI"/>
          <w:szCs w:val="21"/>
        </w:rPr>
        <w:t xml:space="preserve">Targeted reviews in 2021-22 included medicines containing safrole, caffeine and vitamin A, medicines that required warnings for use during pregnancy and sunscreen products. Indications </w:t>
      </w:r>
      <w:r w:rsidRPr="00C82CFD">
        <w:rPr>
          <w:rFonts w:ascii="Segoe UI" w:hAnsi="Segoe UI" w:cs="Segoe UI"/>
          <w:szCs w:val="21"/>
        </w:rPr>
        <w:lastRenderedPageBreak/>
        <w:t>targeted included COVID-19, arthritis</w:t>
      </w:r>
      <w:r>
        <w:rPr>
          <w:rFonts w:ascii="Segoe UI" w:hAnsi="Segoe UI" w:cs="Segoe UI"/>
          <w:szCs w:val="21"/>
        </w:rPr>
        <w:t>,</w:t>
      </w:r>
      <w:r w:rsidRPr="00C82CFD">
        <w:rPr>
          <w:rFonts w:ascii="Segoe UI" w:hAnsi="Segoe UI" w:cs="Segoe UI"/>
          <w:szCs w:val="21"/>
        </w:rPr>
        <w:t xml:space="preserve"> and serious gastrointestinal conditions. In addition, a sponsor with a long history of non-compliance was targeted.</w:t>
      </w:r>
    </w:p>
    <w:p w14:paraId="22494519" w14:textId="77777777" w:rsidR="00943D42" w:rsidRDefault="00943D42" w:rsidP="00943D42">
      <w:pPr>
        <w:rPr>
          <w:rFonts w:ascii="Segoe UI" w:hAnsi="Segoe UI" w:cs="Segoe UI"/>
          <w:szCs w:val="21"/>
        </w:rPr>
      </w:pPr>
      <w:r w:rsidRPr="00C82CFD">
        <w:rPr>
          <w:rFonts w:ascii="Segoe UI" w:hAnsi="Segoe UI" w:cs="Segoe UI"/>
          <w:szCs w:val="21"/>
        </w:rPr>
        <w:t xml:space="preserve">We publish results of all listed medicine compliance reviews in a database on </w:t>
      </w:r>
      <w:r>
        <w:rPr>
          <w:rFonts w:ascii="Segoe UI" w:hAnsi="Segoe UI" w:cs="Segoe UI"/>
          <w:szCs w:val="21"/>
        </w:rPr>
        <w:t>our</w:t>
      </w:r>
      <w:r w:rsidRPr="00C82CFD">
        <w:rPr>
          <w:rFonts w:ascii="Segoe UI" w:hAnsi="Segoe UI" w:cs="Segoe UI"/>
          <w:szCs w:val="21"/>
        </w:rPr>
        <w:t xml:space="preserve"> website which allows consumers to make more informed choices about the efficacy and safety of their medicines. The searchable database includes information about whether a medicine can continue to be used safely as directed, the recommended actions for consumers to take in relation to the medicine, and </w:t>
      </w:r>
      <w:r>
        <w:rPr>
          <w:rFonts w:ascii="Segoe UI" w:hAnsi="Segoe UI" w:cs="Segoe UI"/>
          <w:szCs w:val="21"/>
        </w:rPr>
        <w:t>our</w:t>
      </w:r>
      <w:r w:rsidRPr="00C82CFD">
        <w:rPr>
          <w:rFonts w:ascii="Segoe UI" w:hAnsi="Segoe UI" w:cs="Segoe UI"/>
          <w:szCs w:val="21"/>
        </w:rPr>
        <w:t xml:space="preserve"> findings relating to the safety and efficacy of the medicine. We published 78 </w:t>
      </w:r>
      <w:r>
        <w:rPr>
          <w:rFonts w:ascii="Segoe UI" w:hAnsi="Segoe UI" w:cs="Segoe UI"/>
          <w:szCs w:val="21"/>
        </w:rPr>
        <w:t xml:space="preserve">compliance reviews in </w:t>
      </w:r>
      <w:r w:rsidRPr="00C82CFD">
        <w:rPr>
          <w:rFonts w:ascii="Segoe UI" w:hAnsi="Segoe UI" w:cs="Segoe UI"/>
          <w:szCs w:val="21"/>
        </w:rPr>
        <w:t>2021</w:t>
      </w:r>
      <w:r>
        <w:rPr>
          <w:rFonts w:ascii="Segoe UI" w:hAnsi="Segoe UI" w:cs="Segoe UI"/>
          <w:szCs w:val="21"/>
        </w:rPr>
        <w:t>-</w:t>
      </w:r>
      <w:r w:rsidRPr="00C82CFD">
        <w:rPr>
          <w:rFonts w:ascii="Segoe UI" w:hAnsi="Segoe UI" w:cs="Segoe UI"/>
          <w:szCs w:val="21"/>
        </w:rPr>
        <w:t>22</w:t>
      </w:r>
      <w:r>
        <w:rPr>
          <w:rFonts w:ascii="Segoe UI" w:hAnsi="Segoe UI" w:cs="Segoe UI"/>
          <w:szCs w:val="21"/>
        </w:rPr>
        <w:t>.</w:t>
      </w:r>
    </w:p>
    <w:p w14:paraId="6FECA2E0" w14:textId="77777777" w:rsidR="00943D42" w:rsidRDefault="00943D42" w:rsidP="00943D42">
      <w:pPr>
        <w:pStyle w:val="Heading5-numbered"/>
        <w:numPr>
          <w:ilvl w:val="2"/>
          <w:numId w:val="13"/>
        </w:numPr>
      </w:pPr>
      <w:bookmarkStart w:id="91" w:name="_Toc118290410"/>
      <w:r w:rsidRPr="001B5E07">
        <w:t xml:space="preserve">With changes to the regulation of sports supplements, </w:t>
      </w:r>
      <w:r>
        <w:t>we</w:t>
      </w:r>
      <w:r w:rsidRPr="001B5E07">
        <w:t xml:space="preserve"> undertook a comprehensive compliance program.</w:t>
      </w:r>
      <w:bookmarkEnd w:id="91"/>
      <w:r w:rsidRPr="001B5E07">
        <w:t xml:space="preserve"> </w:t>
      </w:r>
    </w:p>
    <w:p w14:paraId="64316090" w14:textId="77777777" w:rsidR="00943D42" w:rsidRDefault="00943D42" w:rsidP="00943D42">
      <w:pPr>
        <w:spacing w:after="0"/>
        <w:rPr>
          <w:rFonts w:ascii="Segoe UI" w:hAnsi="Segoe UI" w:cs="Segoe UI"/>
          <w:szCs w:val="21"/>
        </w:rPr>
      </w:pPr>
      <w:r>
        <w:rPr>
          <w:rFonts w:ascii="Segoe UI" w:hAnsi="Segoe UI" w:cs="Segoe UI"/>
          <w:szCs w:val="21"/>
        </w:rPr>
        <w:t>We undertook c</w:t>
      </w:r>
      <w:r w:rsidRPr="00773CDB">
        <w:rPr>
          <w:rFonts w:ascii="Segoe UI" w:hAnsi="Segoe UI" w:cs="Segoe UI"/>
          <w:szCs w:val="21"/>
        </w:rPr>
        <w:t xml:space="preserve">ompliance actions under the Sports Supplements Compliance Plan </w:t>
      </w:r>
      <w:r>
        <w:rPr>
          <w:rFonts w:ascii="Segoe UI" w:hAnsi="Segoe UI" w:cs="Segoe UI"/>
          <w:szCs w:val="21"/>
        </w:rPr>
        <w:t xml:space="preserve">including </w:t>
      </w:r>
      <w:r w:rsidRPr="00773CDB">
        <w:rPr>
          <w:rFonts w:ascii="Segoe UI" w:hAnsi="Segoe UI" w:cs="Segoe UI"/>
          <w:szCs w:val="21"/>
        </w:rPr>
        <w:t>an intelligence review to identify non-compliance cases, lab</w:t>
      </w:r>
      <w:r>
        <w:rPr>
          <w:rFonts w:ascii="Segoe UI" w:hAnsi="Segoe UI" w:cs="Segoe UI"/>
          <w:szCs w:val="21"/>
        </w:rPr>
        <w:t>oratory</w:t>
      </w:r>
      <w:r w:rsidRPr="00773CDB">
        <w:rPr>
          <w:rFonts w:ascii="Segoe UI" w:hAnsi="Segoe UI" w:cs="Segoe UI"/>
          <w:szCs w:val="21"/>
        </w:rPr>
        <w:t xml:space="preserve"> testing of </w:t>
      </w:r>
      <w:r>
        <w:rPr>
          <w:rFonts w:ascii="Segoe UI" w:hAnsi="Segoe UI" w:cs="Segoe UI"/>
          <w:szCs w:val="21"/>
        </w:rPr>
        <w:t xml:space="preserve">over </w:t>
      </w:r>
      <w:r w:rsidRPr="0072529D">
        <w:rPr>
          <w:rFonts w:ascii="Segoe UI" w:hAnsi="Segoe UI" w:cs="Segoe UI"/>
          <w:szCs w:val="21"/>
        </w:rPr>
        <w:t>20</w:t>
      </w:r>
      <w:r>
        <w:rPr>
          <w:rFonts w:ascii="Segoe UI" w:hAnsi="Segoe UI" w:cs="Segoe UI"/>
          <w:b/>
          <w:bCs/>
          <w:szCs w:val="21"/>
        </w:rPr>
        <w:t xml:space="preserve"> </w:t>
      </w:r>
      <w:r w:rsidRPr="00773CDB">
        <w:rPr>
          <w:rFonts w:ascii="Segoe UI" w:hAnsi="Segoe UI" w:cs="Segoe UI"/>
          <w:szCs w:val="21"/>
        </w:rPr>
        <w:t>products, finalising existing investigations, launching a civil action, and running cases/investigations with</w:t>
      </w:r>
      <w:r>
        <w:rPr>
          <w:rFonts w:ascii="Segoe UI" w:hAnsi="Segoe UI" w:cs="Segoe UI"/>
          <w:szCs w:val="21"/>
        </w:rPr>
        <w:t xml:space="preserve"> the</w:t>
      </w:r>
      <w:r w:rsidRPr="00773CDB">
        <w:rPr>
          <w:rFonts w:ascii="Segoe UI" w:hAnsi="Segoe UI" w:cs="Segoe UI"/>
          <w:szCs w:val="21"/>
        </w:rPr>
        <w:t xml:space="preserve"> regulatory response to be determined, proportionate to the behaviour and investigation outcomes. </w:t>
      </w:r>
    </w:p>
    <w:p w14:paraId="55525173" w14:textId="77777777" w:rsidR="00943D42" w:rsidRPr="001B5E07" w:rsidRDefault="00943D42" w:rsidP="00943D42">
      <w:pPr>
        <w:pStyle w:val="Heading3"/>
        <w:ind w:left="425" w:hanging="431"/>
      </w:pPr>
      <w:bookmarkStart w:id="92" w:name="_Toc118290411"/>
      <w:r w:rsidRPr="001B5E07">
        <w:t>Medical devices</w:t>
      </w:r>
      <w:bookmarkEnd w:id="92"/>
    </w:p>
    <w:p w14:paraId="520B7A26"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93" w:name="_Toc118290412"/>
      <w:bookmarkEnd w:id="93"/>
    </w:p>
    <w:p w14:paraId="1D59E7B0" w14:textId="77777777" w:rsidR="00943D42" w:rsidRDefault="00943D42" w:rsidP="00943D42">
      <w:pPr>
        <w:pStyle w:val="Heading5-numbered"/>
        <w:keepNext w:val="0"/>
        <w:keepLines w:val="0"/>
        <w:numPr>
          <w:ilvl w:val="2"/>
          <w:numId w:val="13"/>
        </w:numPr>
      </w:pPr>
      <w:bookmarkStart w:id="94" w:name="_Toc118290413"/>
      <w:r>
        <w:t>We</w:t>
      </w:r>
      <w:r w:rsidRPr="001B5E07">
        <w:t xml:space="preserve"> completed the implementation of business processes to enable Australian Conformity Assessment Bodies</w:t>
      </w:r>
      <w:r>
        <w:t xml:space="preserve"> (CAB) </w:t>
      </w:r>
      <w:r w:rsidRPr="001B5E07">
        <w:t>to provide conformity assessment for medical devices.</w:t>
      </w:r>
      <w:bookmarkEnd w:id="94"/>
      <w:r w:rsidRPr="001B5E07">
        <w:t xml:space="preserve"> </w:t>
      </w:r>
    </w:p>
    <w:p w14:paraId="1D1A0349" w14:textId="77777777" w:rsidR="00943D42" w:rsidRPr="003A682B" w:rsidRDefault="00943D42" w:rsidP="00943D42">
      <w:pPr>
        <w:spacing w:before="0"/>
        <w:rPr>
          <w:rFonts w:ascii="Segoe UI" w:hAnsi="Segoe UI" w:cs="Segoe UI"/>
          <w:lang w:val="en" w:eastAsia="en-AU"/>
        </w:rPr>
      </w:pPr>
      <w:r>
        <w:rPr>
          <w:rFonts w:ascii="Segoe UI" w:hAnsi="Segoe UI" w:cs="Segoe UI"/>
          <w:lang w:val="en" w:eastAsia="en-AU"/>
        </w:rPr>
        <w:t xml:space="preserve">Since 1 July 2021 we </w:t>
      </w:r>
      <w:r w:rsidRPr="007200A4">
        <w:rPr>
          <w:rFonts w:ascii="Segoe UI" w:hAnsi="Segoe UI" w:cs="Segoe UI"/>
          <w:lang w:eastAsia="en-AU"/>
        </w:rPr>
        <w:t>accept conformity assessment documents issued by an Australian CAB including those issued for medical devices that contain medicines or materials of animal, microbial, recombinant</w:t>
      </w:r>
      <w:r>
        <w:rPr>
          <w:rFonts w:ascii="Segoe UI" w:hAnsi="Segoe UI" w:cs="Segoe UI"/>
          <w:lang w:eastAsia="en-AU"/>
        </w:rPr>
        <w:t>,</w:t>
      </w:r>
      <w:r w:rsidRPr="007200A4">
        <w:rPr>
          <w:rFonts w:ascii="Segoe UI" w:hAnsi="Segoe UI" w:cs="Segoe UI"/>
          <w:lang w:eastAsia="en-AU"/>
        </w:rPr>
        <w:t xml:space="preserve"> or human origin; and Class 4 in vitro diagnostic (IVD) medical devices.</w:t>
      </w:r>
      <w:r>
        <w:rPr>
          <w:rFonts w:ascii="Segoe UI" w:hAnsi="Segoe UI" w:cs="Segoe UI"/>
          <w:lang w:val="en" w:eastAsia="en-AU"/>
        </w:rPr>
        <w:t xml:space="preserve">  We </w:t>
      </w:r>
      <w:r w:rsidRPr="0072529D">
        <w:rPr>
          <w:rFonts w:ascii="Segoe UI" w:hAnsi="Segoe UI" w:cs="Segoe UI"/>
          <w:lang w:val="en" w:eastAsia="en-AU"/>
        </w:rPr>
        <w:t xml:space="preserve">published external guidance and the application form in July 2021 to allow applicants to apply to become an </w:t>
      </w:r>
      <w:r w:rsidRPr="003A682B">
        <w:rPr>
          <w:rFonts w:ascii="Segoe UI" w:hAnsi="Segoe UI" w:cs="Segoe UI"/>
          <w:lang w:eastAsia="en-AU"/>
        </w:rPr>
        <w:t xml:space="preserve">Australian </w:t>
      </w:r>
      <w:r w:rsidRPr="0072529D">
        <w:rPr>
          <w:rFonts w:ascii="Segoe UI" w:hAnsi="Segoe UI" w:cs="Segoe UI"/>
          <w:lang w:val="en" w:eastAsia="en-AU"/>
        </w:rPr>
        <w:t>CAB</w:t>
      </w:r>
      <w:r>
        <w:t xml:space="preserve">. </w:t>
      </w:r>
      <w:r w:rsidRPr="003A682B">
        <w:rPr>
          <w:rFonts w:ascii="Segoe UI" w:hAnsi="Segoe UI" w:cs="Segoe UI"/>
          <w:lang w:val="en" w:eastAsia="en-AU"/>
        </w:rPr>
        <w:t xml:space="preserve"> </w:t>
      </w:r>
    </w:p>
    <w:p w14:paraId="09FCD1C7" w14:textId="77777777" w:rsidR="00943D42" w:rsidRDefault="00943D42" w:rsidP="00943D42">
      <w:pPr>
        <w:pStyle w:val="Heading5-numbered"/>
        <w:numPr>
          <w:ilvl w:val="2"/>
          <w:numId w:val="13"/>
        </w:numPr>
      </w:pPr>
      <w:bookmarkStart w:id="95" w:name="_Toc118290414"/>
      <w:bookmarkStart w:id="96" w:name="_Ref118464249"/>
      <w:bookmarkStart w:id="97" w:name="_Ref118464295"/>
      <w:r>
        <w:t xml:space="preserve">We </w:t>
      </w:r>
      <w:r w:rsidRPr="008E711D">
        <w:t>implement</w:t>
      </w:r>
      <w:r>
        <w:t>ed</w:t>
      </w:r>
      <w:r w:rsidRPr="008E711D">
        <w:t xml:space="preserve"> the reclassification of devices to align with the European Union Medical Device Reforms where appropriate.</w:t>
      </w:r>
    </w:p>
    <w:p w14:paraId="430872FE" w14:textId="77777777" w:rsidR="00943D42" w:rsidRPr="00D32692" w:rsidRDefault="00943D42" w:rsidP="00943D42">
      <w:pPr>
        <w:widowControl w:val="0"/>
        <w:rPr>
          <w:rFonts w:ascii="Segoe UI" w:hAnsi="Segoe UI" w:cs="Segoe UI"/>
          <w:szCs w:val="21"/>
        </w:rPr>
      </w:pPr>
      <w:r>
        <w:rPr>
          <w:rFonts w:ascii="Segoe UI" w:hAnsi="Segoe UI" w:cs="Segoe UI"/>
          <w:szCs w:val="21"/>
        </w:rPr>
        <w:t xml:space="preserve">Following extensive reviews and public consultation, we </w:t>
      </w:r>
      <w:r w:rsidRPr="00773CDB">
        <w:rPr>
          <w:rFonts w:ascii="Segoe UI" w:hAnsi="Segoe UI" w:cs="Segoe UI"/>
          <w:szCs w:val="21"/>
        </w:rPr>
        <w:t>implement</w:t>
      </w:r>
      <w:r>
        <w:rPr>
          <w:rFonts w:ascii="Segoe UI" w:hAnsi="Segoe UI" w:cs="Segoe UI"/>
          <w:szCs w:val="21"/>
        </w:rPr>
        <w:t>ed</w:t>
      </w:r>
      <w:r w:rsidRPr="00773CDB">
        <w:rPr>
          <w:rFonts w:ascii="Segoe UI" w:hAnsi="Segoe UI" w:cs="Segoe UI"/>
          <w:szCs w:val="21"/>
        </w:rPr>
        <w:t xml:space="preserve"> the reclassification of </w:t>
      </w:r>
      <w:r>
        <w:rPr>
          <w:rFonts w:ascii="Segoe UI" w:hAnsi="Segoe UI" w:cs="Segoe UI"/>
          <w:szCs w:val="21"/>
        </w:rPr>
        <w:t xml:space="preserve">certain medical </w:t>
      </w:r>
      <w:r w:rsidRPr="00773CDB">
        <w:rPr>
          <w:rFonts w:ascii="Segoe UI" w:hAnsi="Segoe UI" w:cs="Segoe UI"/>
          <w:szCs w:val="21"/>
        </w:rPr>
        <w:t xml:space="preserve">devices to align with </w:t>
      </w:r>
      <w:r>
        <w:rPr>
          <w:rFonts w:ascii="Segoe UI" w:hAnsi="Segoe UI" w:cs="Segoe UI"/>
          <w:szCs w:val="21"/>
        </w:rPr>
        <w:t xml:space="preserve">changes being adopted under </w:t>
      </w:r>
      <w:r w:rsidRPr="00773CDB">
        <w:rPr>
          <w:rFonts w:ascii="Segoe UI" w:hAnsi="Segoe UI" w:cs="Segoe UI"/>
          <w:szCs w:val="21"/>
        </w:rPr>
        <w:t xml:space="preserve">the European Union </w:t>
      </w:r>
      <w:r>
        <w:rPr>
          <w:rFonts w:ascii="Segoe UI" w:hAnsi="Segoe UI" w:cs="Segoe UI"/>
          <w:szCs w:val="21"/>
        </w:rPr>
        <w:t xml:space="preserve">(EU) </w:t>
      </w:r>
      <w:r w:rsidRPr="00773CDB">
        <w:rPr>
          <w:rFonts w:ascii="Segoe UI" w:hAnsi="Segoe UI" w:cs="Segoe UI"/>
          <w:szCs w:val="21"/>
        </w:rPr>
        <w:t xml:space="preserve">Medical Device </w:t>
      </w:r>
      <w:r>
        <w:rPr>
          <w:rFonts w:ascii="Segoe UI" w:hAnsi="Segoe UI" w:cs="Segoe UI"/>
          <w:szCs w:val="21"/>
        </w:rPr>
        <w:t>Regulations (where appropriate).</w:t>
      </w:r>
    </w:p>
    <w:p w14:paraId="363060DA" w14:textId="77777777" w:rsidR="00943D42" w:rsidRPr="00D32692" w:rsidRDefault="00943D42" w:rsidP="00943D42">
      <w:pPr>
        <w:widowControl w:val="0"/>
        <w:spacing w:before="0" w:after="0"/>
        <w:rPr>
          <w:rFonts w:ascii="Segoe UI" w:hAnsi="Segoe UI" w:cs="Segoe UI"/>
          <w:szCs w:val="21"/>
        </w:rPr>
      </w:pPr>
      <w:r>
        <w:rPr>
          <w:rFonts w:ascii="Segoe UI" w:hAnsi="Segoe UI" w:cs="Segoe UI"/>
          <w:szCs w:val="21"/>
        </w:rPr>
        <w:t>Actions</w:t>
      </w:r>
      <w:r w:rsidRPr="00D32692">
        <w:rPr>
          <w:rFonts w:ascii="Segoe UI" w:hAnsi="Segoe UI" w:cs="Segoe UI"/>
          <w:szCs w:val="21"/>
        </w:rPr>
        <w:t xml:space="preserve"> include:</w:t>
      </w:r>
    </w:p>
    <w:p w14:paraId="79005838" w14:textId="77777777" w:rsidR="00943D42" w:rsidRPr="00D32692" w:rsidRDefault="00943D42" w:rsidP="00943D42">
      <w:pPr>
        <w:pStyle w:val="ListBullet"/>
        <w:numPr>
          <w:ilvl w:val="0"/>
          <w:numId w:val="22"/>
        </w:numPr>
        <w:spacing w:after="120"/>
        <w:rPr>
          <w:rFonts w:ascii="Segoe UI" w:hAnsi="Segoe UI" w:cs="Segoe UI"/>
          <w:szCs w:val="21"/>
        </w:rPr>
      </w:pPr>
      <w:r w:rsidRPr="00D32692">
        <w:rPr>
          <w:rFonts w:ascii="Segoe UI" w:hAnsi="Segoe UI" w:cs="Segoe UI"/>
          <w:szCs w:val="21"/>
        </w:rPr>
        <w:t>regulatory changes to the definition and scope of medical devices</w:t>
      </w:r>
    </w:p>
    <w:p w14:paraId="1D45520F" w14:textId="77777777" w:rsidR="00943D42" w:rsidRPr="00D3269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 xml:space="preserve">development of </w:t>
      </w:r>
      <w:r w:rsidRPr="00D32692">
        <w:rPr>
          <w:rFonts w:ascii="Segoe UI" w:hAnsi="Segoe UI" w:cs="Segoe UI"/>
          <w:szCs w:val="21"/>
        </w:rPr>
        <w:t>medical device patient information materials</w:t>
      </w:r>
    </w:p>
    <w:p w14:paraId="0769CAB7" w14:textId="77777777" w:rsidR="00943D42" w:rsidRPr="00D32692" w:rsidRDefault="00943D42" w:rsidP="00943D42">
      <w:pPr>
        <w:pStyle w:val="ListBullet"/>
        <w:numPr>
          <w:ilvl w:val="0"/>
          <w:numId w:val="22"/>
        </w:numPr>
        <w:spacing w:after="120"/>
        <w:rPr>
          <w:rFonts w:ascii="Segoe UI" w:hAnsi="Segoe UI" w:cs="Segoe UI"/>
          <w:szCs w:val="21"/>
        </w:rPr>
      </w:pPr>
      <w:r w:rsidRPr="00D32692">
        <w:rPr>
          <w:rFonts w:ascii="Segoe UI" w:hAnsi="Segoe UI" w:cs="Segoe UI"/>
          <w:szCs w:val="21"/>
        </w:rPr>
        <w:t>refinements to the definition for systems or procedure packs</w:t>
      </w:r>
    </w:p>
    <w:p w14:paraId="009289FA" w14:textId="77777777" w:rsidR="00943D42" w:rsidRPr="00D32692" w:rsidRDefault="00943D42" w:rsidP="00943D42">
      <w:pPr>
        <w:pStyle w:val="ListBullet"/>
        <w:numPr>
          <w:ilvl w:val="0"/>
          <w:numId w:val="22"/>
        </w:numPr>
        <w:spacing w:after="120"/>
        <w:rPr>
          <w:rFonts w:ascii="Segoe UI" w:hAnsi="Segoe UI" w:cs="Segoe UI"/>
          <w:szCs w:val="21"/>
        </w:rPr>
      </w:pPr>
      <w:r w:rsidRPr="00D32692">
        <w:rPr>
          <w:rFonts w:ascii="Segoe UI" w:hAnsi="Segoe UI" w:cs="Segoe UI"/>
          <w:szCs w:val="21"/>
        </w:rPr>
        <w:t>community expectations for regulatory oversight of medical device clinical trials</w:t>
      </w:r>
    </w:p>
    <w:p w14:paraId="10C3F7D7" w14:textId="77777777" w:rsidR="00943D42" w:rsidRPr="00D32692" w:rsidRDefault="00943D42" w:rsidP="00943D42">
      <w:pPr>
        <w:pStyle w:val="ListBullet"/>
        <w:numPr>
          <w:ilvl w:val="0"/>
          <w:numId w:val="22"/>
        </w:numPr>
        <w:spacing w:after="120"/>
        <w:rPr>
          <w:rFonts w:ascii="Segoe UI" w:hAnsi="Segoe UI" w:cs="Segoe UI"/>
          <w:szCs w:val="21"/>
        </w:rPr>
      </w:pPr>
      <w:r w:rsidRPr="00D32692">
        <w:rPr>
          <w:rFonts w:ascii="Segoe UI" w:hAnsi="Segoe UI" w:cs="Segoe UI"/>
          <w:szCs w:val="21"/>
        </w:rPr>
        <w:t>reclassification of surgical mesh.</w:t>
      </w:r>
    </w:p>
    <w:p w14:paraId="4907B98A" w14:textId="77777777" w:rsidR="00943D42" w:rsidRDefault="00943D42" w:rsidP="00943D42">
      <w:pPr>
        <w:widowControl w:val="0"/>
        <w:rPr>
          <w:rFonts w:ascii="Segoe UI" w:hAnsi="Segoe UI" w:cs="Segoe UI"/>
          <w:szCs w:val="21"/>
        </w:rPr>
      </w:pPr>
      <w:r>
        <w:rPr>
          <w:rFonts w:ascii="Segoe UI" w:hAnsi="Segoe UI" w:cs="Segoe UI"/>
        </w:rPr>
        <w:t>R</w:t>
      </w:r>
      <w:r w:rsidRPr="00D32692">
        <w:rPr>
          <w:rFonts w:ascii="Segoe UI" w:hAnsi="Segoe UI" w:cs="Segoe UI"/>
        </w:rPr>
        <w:t xml:space="preserve">eclassification of </w:t>
      </w:r>
      <w:r>
        <w:rPr>
          <w:rFonts w:ascii="Segoe UI" w:hAnsi="Segoe UI" w:cs="Segoe UI"/>
        </w:rPr>
        <w:t>6</w:t>
      </w:r>
      <w:r w:rsidRPr="00D32692">
        <w:rPr>
          <w:rFonts w:ascii="Segoe UI" w:hAnsi="Segoe UI" w:cs="Segoe UI"/>
        </w:rPr>
        <w:t xml:space="preserve"> categories of medical devices to align with the EU's Medical Device Regulations</w:t>
      </w:r>
      <w:r>
        <w:rPr>
          <w:rFonts w:ascii="Segoe UI" w:hAnsi="Segoe UI" w:cs="Segoe UI"/>
        </w:rPr>
        <w:t xml:space="preserve"> </w:t>
      </w:r>
      <w:r w:rsidRPr="00D32692">
        <w:rPr>
          <w:rFonts w:ascii="Segoe UI" w:hAnsi="Segoe UI" w:cs="Segoe UI"/>
        </w:rPr>
        <w:t xml:space="preserve">came into effect </w:t>
      </w:r>
      <w:r>
        <w:rPr>
          <w:rFonts w:ascii="Segoe UI" w:hAnsi="Segoe UI" w:cs="Segoe UI"/>
        </w:rPr>
        <w:t>o</w:t>
      </w:r>
      <w:r w:rsidRPr="00D32692">
        <w:rPr>
          <w:rFonts w:ascii="Segoe UI" w:hAnsi="Segoe UI" w:cs="Segoe UI"/>
        </w:rPr>
        <w:t xml:space="preserve">n 25 November 2021. </w:t>
      </w:r>
    </w:p>
    <w:p w14:paraId="4865BE95" w14:textId="77777777" w:rsidR="00943D42" w:rsidRPr="008E711D" w:rsidRDefault="00943D42" w:rsidP="00943D42">
      <w:pPr>
        <w:widowControl w:val="0"/>
        <w:rPr>
          <w:lang w:val="en" w:eastAsia="en-AU"/>
        </w:rPr>
      </w:pPr>
      <w:r>
        <w:rPr>
          <w:rFonts w:ascii="Segoe UI" w:hAnsi="Segoe UI" w:cs="Segoe UI"/>
          <w:szCs w:val="21"/>
        </w:rPr>
        <w:t>Given the significant changes in the EU framework, other changes in Australia have meant decreased regulatory burden as some processes have been further streamlined to</w:t>
      </w:r>
      <w:r w:rsidRPr="00773CDB">
        <w:rPr>
          <w:rFonts w:ascii="Segoe UI" w:hAnsi="Segoe UI" w:cs="Segoe UI"/>
          <w:szCs w:val="21"/>
        </w:rPr>
        <w:t xml:space="preserve"> a risk-based approach to reviewing applications rather than a mandatory approach.</w:t>
      </w:r>
    </w:p>
    <w:p w14:paraId="024D3B64" w14:textId="77777777" w:rsidR="00943D42" w:rsidRDefault="00943D42" w:rsidP="00943D42">
      <w:pPr>
        <w:pStyle w:val="Heading5-numbered"/>
        <w:numPr>
          <w:ilvl w:val="2"/>
          <w:numId w:val="13"/>
        </w:numPr>
        <w:rPr>
          <w:lang w:val="en-AU"/>
        </w:rPr>
      </w:pPr>
      <w:r>
        <w:rPr>
          <w:lang w:val="en-AU"/>
        </w:rPr>
        <w:lastRenderedPageBreak/>
        <w:t>We u</w:t>
      </w:r>
      <w:r w:rsidRPr="007200A4">
        <w:rPr>
          <w:lang w:val="en-AU"/>
        </w:rPr>
        <w:t>ndert</w:t>
      </w:r>
      <w:r>
        <w:rPr>
          <w:lang w:val="en-AU"/>
        </w:rPr>
        <w:t>ook</w:t>
      </w:r>
      <w:r w:rsidRPr="007200A4">
        <w:rPr>
          <w:lang w:val="en-AU"/>
        </w:rPr>
        <w:t xml:space="preserve"> further preparation for the introduction of a Unique Device Identifier </w:t>
      </w:r>
      <w:r>
        <w:rPr>
          <w:lang w:val="en-AU"/>
        </w:rPr>
        <w:t xml:space="preserve">(UDI) </w:t>
      </w:r>
      <w:r w:rsidRPr="007200A4">
        <w:rPr>
          <w:lang w:val="en-AU"/>
        </w:rPr>
        <w:t xml:space="preserve">system. </w:t>
      </w:r>
    </w:p>
    <w:p w14:paraId="67EC15F6" w14:textId="77777777" w:rsidR="00943D42" w:rsidRPr="007200A4" w:rsidRDefault="00943D42" w:rsidP="00943D42">
      <w:pPr>
        <w:rPr>
          <w:rFonts w:ascii="Segoe UI" w:hAnsi="Segoe UI" w:cs="Segoe UI"/>
          <w:lang w:eastAsia="en-AU"/>
        </w:rPr>
      </w:pPr>
      <w:r w:rsidRPr="007200A4">
        <w:rPr>
          <w:rFonts w:ascii="Segoe UI" w:hAnsi="Segoe UI" w:cs="Segoe UI"/>
          <w:lang w:eastAsia="en-AU"/>
        </w:rPr>
        <w:t xml:space="preserve">We undertook further preparation for the introduction of a UDI System, with </w:t>
      </w:r>
      <w:r>
        <w:rPr>
          <w:rFonts w:ascii="Segoe UI" w:hAnsi="Segoe UI" w:cs="Segoe UI"/>
          <w:lang w:eastAsia="en-AU"/>
        </w:rPr>
        <w:t xml:space="preserve">release of a “sandpit” version of the UDI database in mid-2022 for stakeholder feedback and </w:t>
      </w:r>
      <w:r w:rsidRPr="007200A4">
        <w:rPr>
          <w:rFonts w:ascii="Segoe UI" w:hAnsi="Segoe UI" w:cs="Segoe UI"/>
          <w:lang w:eastAsia="en-AU"/>
        </w:rPr>
        <w:t>for voluntary use</w:t>
      </w:r>
      <w:r>
        <w:rPr>
          <w:rFonts w:ascii="Segoe UI" w:hAnsi="Segoe UI" w:cs="Segoe UI"/>
          <w:lang w:eastAsia="en-AU"/>
        </w:rPr>
        <w:t xml:space="preserve"> by sponsors and manufacturers to submit data</w:t>
      </w:r>
      <w:r w:rsidRPr="007200A4">
        <w:rPr>
          <w:rFonts w:ascii="Segoe UI" w:hAnsi="Segoe UI" w:cs="Segoe UI"/>
          <w:lang w:eastAsia="en-AU"/>
        </w:rPr>
        <w:t xml:space="preserve"> in 2023. </w:t>
      </w:r>
      <w:r>
        <w:rPr>
          <w:rFonts w:ascii="Segoe UI" w:hAnsi="Segoe UI" w:cs="Segoe UI"/>
          <w:lang w:eastAsia="en-AU"/>
        </w:rPr>
        <w:t xml:space="preserve">Several pilot sites being negotiated with hospitals will also be critical to the implementation of the UDI. </w:t>
      </w:r>
      <w:r w:rsidRPr="007200A4">
        <w:rPr>
          <w:rFonts w:ascii="Segoe UI" w:hAnsi="Segoe UI" w:cs="Segoe UI"/>
          <w:lang w:eastAsia="en-AU"/>
        </w:rPr>
        <w:t>The UDI will improve patient safety and post market surveillance when fully adopted in supply chain, clinical and other health systems, by enabling easier and faster identification of patients who have been implanted with a device of concern (a device with a safety incident or recall related to that device), and easier identification and removal of those devices from stocks, storage, and distribution</w:t>
      </w:r>
      <w:r>
        <w:rPr>
          <w:rFonts w:ascii="Segoe UI" w:hAnsi="Segoe UI" w:cs="Segoe UI"/>
          <w:lang w:eastAsia="en-AU"/>
        </w:rPr>
        <w:t>,</w:t>
      </w:r>
      <w:r w:rsidRPr="007200A4">
        <w:rPr>
          <w:rFonts w:ascii="Segoe UI" w:hAnsi="Segoe UI" w:cs="Segoe UI"/>
          <w:lang w:eastAsia="en-AU"/>
        </w:rPr>
        <w:t xml:space="preserve"> helping prevent any further devices of that model being implanted or used. The UDI will also allow patients, consumers, and health professionals to easily access information about the devices that they use, including if there is a device safety incident or recall related to that device.</w:t>
      </w:r>
    </w:p>
    <w:p w14:paraId="671365C5" w14:textId="77777777" w:rsidR="00943D42" w:rsidRPr="007200A4" w:rsidRDefault="00943D42" w:rsidP="00943D42">
      <w:pPr>
        <w:rPr>
          <w:rFonts w:ascii="Segoe UI" w:hAnsi="Segoe UI" w:cs="Segoe UI"/>
          <w:lang w:eastAsia="en-AU"/>
        </w:rPr>
      </w:pPr>
      <w:r w:rsidRPr="007200A4">
        <w:rPr>
          <w:rFonts w:ascii="Segoe UI" w:hAnsi="Segoe UI" w:cs="Segoe UI"/>
          <w:lang w:eastAsia="en-AU"/>
        </w:rPr>
        <w:t>In progressing the UDI implementation, we sought industry feedback through a range of forums and consultations and delivered a series of webinars on the Australian UDI system. The engagement has provided feedback on the considerations for the Australian UDI, including global alignment, Global Medical Device Nomenclature (GMDN), challenges for the implementation of UDI by healthcare providers</w:t>
      </w:r>
      <w:r>
        <w:rPr>
          <w:rFonts w:ascii="Segoe UI" w:hAnsi="Segoe UI" w:cs="Segoe UI"/>
          <w:lang w:eastAsia="en-AU"/>
        </w:rPr>
        <w:t>,</w:t>
      </w:r>
      <w:r w:rsidRPr="007200A4">
        <w:rPr>
          <w:rFonts w:ascii="Segoe UI" w:hAnsi="Segoe UI" w:cs="Segoe UI"/>
          <w:lang w:eastAsia="en-AU"/>
        </w:rPr>
        <w:t xml:space="preserve"> and data elements.</w:t>
      </w:r>
      <w:r>
        <w:rPr>
          <w:rFonts w:ascii="Segoe UI" w:hAnsi="Segoe UI" w:cs="Segoe UI"/>
          <w:lang w:eastAsia="en-AU"/>
        </w:rPr>
        <w:t xml:space="preserve"> </w:t>
      </w:r>
      <w:r w:rsidRPr="007200A4">
        <w:rPr>
          <w:rFonts w:ascii="Segoe UI" w:hAnsi="Segoe UI" w:cs="Segoe UI"/>
          <w:lang w:eastAsia="en-AU"/>
        </w:rPr>
        <w:t xml:space="preserve">Among other benefits, the implementation of UDI will allow more accurate identification of medical device models in reports and complaints received by </w:t>
      </w:r>
      <w:r>
        <w:rPr>
          <w:rFonts w:ascii="Segoe UI" w:hAnsi="Segoe UI" w:cs="Segoe UI"/>
          <w:lang w:eastAsia="en-AU"/>
        </w:rPr>
        <w:t>us</w:t>
      </w:r>
      <w:r w:rsidRPr="007200A4">
        <w:rPr>
          <w:rFonts w:ascii="Segoe UI" w:hAnsi="Segoe UI" w:cs="Segoe UI"/>
          <w:lang w:eastAsia="en-AU"/>
        </w:rPr>
        <w:t>.</w:t>
      </w:r>
    </w:p>
    <w:p w14:paraId="6E341A85" w14:textId="77777777" w:rsidR="00943D42" w:rsidRPr="00096EFA" w:rsidRDefault="00943D42" w:rsidP="00943D42">
      <w:pPr>
        <w:pStyle w:val="Heading5-numbered"/>
        <w:numPr>
          <w:ilvl w:val="2"/>
          <w:numId w:val="13"/>
        </w:numPr>
      </w:pPr>
      <w:r>
        <w:t>We</w:t>
      </w:r>
      <w:r w:rsidRPr="00EC01E7">
        <w:t xml:space="preserve"> ha</w:t>
      </w:r>
      <w:r>
        <w:t>ve</w:t>
      </w:r>
      <w:r w:rsidRPr="00EC01E7">
        <w:t xml:space="preserve"> continued to improve post-market monitoring systems for medical devices, including implementing methods for </w:t>
      </w:r>
      <w:r w:rsidRPr="00934AC7">
        <w:t>early detection and action on emerging safety issues, thereby allowing us to notify consumers earlier.</w:t>
      </w:r>
      <w:bookmarkEnd w:id="95"/>
      <w:bookmarkEnd w:id="96"/>
      <w:bookmarkEnd w:id="97"/>
      <w:r w:rsidRPr="00934AC7">
        <w:t xml:space="preserve"> </w:t>
      </w:r>
    </w:p>
    <w:p w14:paraId="5FEA45FE"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We participate in regular meetings with international medical device regulators to exchange signals and concerns in relation to medical device safety and quality signals. This allows us to identify and evaluate issues experienced internationally and instigate action even if the signal has not emerged locally. In addition, we are exploring data analytics capability to identify emerging trends and signals from the reporting of adverse events.</w:t>
      </w:r>
    </w:p>
    <w:p w14:paraId="398C0DD8"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Further, we have reviewed the current rules that exempt manufacturers from reporting adverse events in some circumstances and will consult with stakeholders on any proposed changes. Proposed changes will improve the reporting of adverse events and enable earlier detection of signals. Additionally, in November 2021 we commenced the development of a new medical device sponsor vigilance program which will help us verify and educate sponsors compliance with legislative requirements. A pilot program is scheduled to commence in 2023. </w:t>
      </w:r>
    </w:p>
    <w:p w14:paraId="4CFBF8E0" w14:textId="77777777" w:rsidR="00943D42" w:rsidRPr="00D62856" w:rsidRDefault="00943D42" w:rsidP="00943D42">
      <w:pPr>
        <w:pStyle w:val="Heading5-numbered"/>
        <w:numPr>
          <w:ilvl w:val="2"/>
          <w:numId w:val="13"/>
        </w:numPr>
      </w:pPr>
      <w:bookmarkStart w:id="98" w:name="_Toc118290415"/>
      <w:r>
        <w:t>We</w:t>
      </w:r>
      <w:r w:rsidRPr="00D62856">
        <w:t xml:space="preserve"> ha</w:t>
      </w:r>
      <w:r>
        <w:t>ve</w:t>
      </w:r>
      <w:r w:rsidRPr="00D62856">
        <w:t xml:space="preserve"> continued to implement the Action Plan for Medical Devices.</w:t>
      </w:r>
      <w:bookmarkEnd w:id="98"/>
      <w:r w:rsidRPr="00D62856">
        <w:t xml:space="preserve"> </w:t>
      </w:r>
    </w:p>
    <w:p w14:paraId="7987884E"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Following on from the publication in 2019 of the Action Plan for Medical Devices, we have undertaken numerous activities </w:t>
      </w:r>
      <w:proofErr w:type="gramStart"/>
      <w:r w:rsidRPr="007730FC">
        <w:rPr>
          <w:rFonts w:ascii="Segoe UI" w:hAnsi="Segoe UI" w:cs="Segoe UI"/>
          <w:lang w:eastAsia="en-AU"/>
        </w:rPr>
        <w:t>in order to</w:t>
      </w:r>
      <w:proofErr w:type="gramEnd"/>
      <w:r w:rsidRPr="007730FC">
        <w:rPr>
          <w:rFonts w:ascii="Segoe UI" w:hAnsi="Segoe UI" w:cs="Segoe UI"/>
          <w:lang w:eastAsia="en-AU"/>
        </w:rPr>
        <w:t xml:space="preserve"> improve the process for devices gaining access to the market. These include:</w:t>
      </w:r>
    </w:p>
    <w:p w14:paraId="5F851DDB"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webinars and stakeholder workshops </w:t>
      </w:r>
      <w:r>
        <w:rPr>
          <w:rFonts w:ascii="Segoe UI" w:hAnsi="Segoe UI" w:cs="Segoe UI"/>
          <w:szCs w:val="21"/>
        </w:rPr>
        <w:t>regarding</w:t>
      </w:r>
      <w:r w:rsidRPr="00AF4BD4">
        <w:rPr>
          <w:rFonts w:ascii="Segoe UI" w:hAnsi="Segoe UI" w:cs="Segoe UI"/>
          <w:szCs w:val="21"/>
        </w:rPr>
        <w:t xml:space="preserve"> the approaches to handling the transitioning and assessment of medical devices approved under the EU Medical Devices Directive (MDD)</w:t>
      </w:r>
    </w:p>
    <w:p w14:paraId="10D74EC7"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new applications under the new EU Medical Devices Regulations (MDR)</w:t>
      </w:r>
    </w:p>
    <w:p w14:paraId="2EF5D135"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the re-classification of certain medical devices. </w:t>
      </w:r>
    </w:p>
    <w:p w14:paraId="2767987A" w14:textId="77777777" w:rsidR="00943D42" w:rsidRDefault="00943D42" w:rsidP="00943D42">
      <w:pPr>
        <w:pStyle w:val="BodyText"/>
      </w:pPr>
      <w:r>
        <w:lastRenderedPageBreak/>
        <w:t xml:space="preserve">These devices include: </w:t>
      </w:r>
    </w:p>
    <w:p w14:paraId="4C5138F7"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active medical devices for therapy with diagnostic function </w:t>
      </w:r>
    </w:p>
    <w:p w14:paraId="630341DB"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spinal implantable medical devices (motion preserving)</w:t>
      </w:r>
    </w:p>
    <w:p w14:paraId="0F025E81"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devices used in direct contact with the heart, central circulatory system, or central nervous system </w:t>
      </w:r>
    </w:p>
    <w:p w14:paraId="68F03C93"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medical devices that administer medicines or biologicals by inhalation </w:t>
      </w:r>
    </w:p>
    <w:p w14:paraId="6350B8B4"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active implantable medical devices </w:t>
      </w:r>
    </w:p>
    <w:p w14:paraId="2ACAC169"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medical devices that are substances introduced into the body via body orifice or applied to the skin. </w:t>
      </w:r>
    </w:p>
    <w:p w14:paraId="3F6AA1D3" w14:textId="77777777" w:rsidR="00943D42" w:rsidRDefault="00943D42" w:rsidP="00943D42">
      <w:pPr>
        <w:pStyle w:val="BodyText"/>
      </w:pPr>
      <w:r>
        <w:t xml:space="preserve">We have published: </w:t>
      </w:r>
    </w:p>
    <w:p w14:paraId="78CEFCD5"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guidance for industry relating to regulatory amendments for first aid kits and system or procedure packs </w:t>
      </w:r>
    </w:p>
    <w:p w14:paraId="37C667C6"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guidance on regulations of software and app</w:t>
      </w:r>
      <w:r>
        <w:rPr>
          <w:rFonts w:ascii="Segoe UI" w:hAnsi="Segoe UI" w:cs="Segoe UI"/>
          <w:szCs w:val="21"/>
        </w:rPr>
        <w:t>lications</w:t>
      </w:r>
      <w:r w:rsidRPr="00AF4BD4">
        <w:rPr>
          <w:rFonts w:ascii="Segoe UI" w:hAnsi="Segoe UI" w:cs="Segoe UI"/>
          <w:szCs w:val="21"/>
        </w:rPr>
        <w:t xml:space="preserve"> which meet the legislative definition of a medical device in Australia </w:t>
      </w:r>
    </w:p>
    <w:p w14:paraId="5187DC16"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 xml:space="preserve">guidance and sponsor notification forms for the </w:t>
      </w:r>
      <w:r>
        <w:rPr>
          <w:rFonts w:ascii="Segoe UI" w:hAnsi="Segoe UI" w:cs="Segoe UI"/>
          <w:szCs w:val="21"/>
        </w:rPr>
        <w:t>5</w:t>
      </w:r>
      <w:r w:rsidRPr="00AF4BD4">
        <w:rPr>
          <w:rFonts w:ascii="Segoe UI" w:hAnsi="Segoe UI" w:cs="Segoe UI"/>
          <w:szCs w:val="21"/>
        </w:rPr>
        <w:t xml:space="preserve"> reclassified medical devices </w:t>
      </w:r>
    </w:p>
    <w:p w14:paraId="64132AEE"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updated guidance for the personalised medical devices sector</w:t>
      </w:r>
    </w:p>
    <w:p w14:paraId="4E62DEBA" w14:textId="77777777" w:rsidR="00943D42" w:rsidRPr="00AF4BD4" w:rsidRDefault="00943D42" w:rsidP="00943D42">
      <w:pPr>
        <w:pStyle w:val="ListBullet"/>
        <w:numPr>
          <w:ilvl w:val="0"/>
          <w:numId w:val="22"/>
        </w:numPr>
        <w:spacing w:after="120"/>
        <w:rPr>
          <w:rFonts w:ascii="Segoe UI" w:hAnsi="Segoe UI" w:cs="Segoe UI"/>
          <w:szCs w:val="21"/>
        </w:rPr>
      </w:pPr>
      <w:r w:rsidRPr="00AF4BD4">
        <w:rPr>
          <w:rFonts w:ascii="Segoe UI" w:hAnsi="Segoe UI" w:cs="Segoe UI"/>
          <w:szCs w:val="21"/>
        </w:rPr>
        <w:t>guidance regarding requirements for Patient Information Leaflets (PILS) and Patient Information Cards (PICs).</w:t>
      </w:r>
    </w:p>
    <w:p w14:paraId="42075F7C"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Five working groups with consumer representation have been established and have been meeting regularly during the reporting period, including the Breast Implant Expert Working Group, the Medical Device Consumer Working Group, the Women’s Health Products Working Group, the Ventilator Expert Working Group, and the Surgical Mesh Expert Working Group.</w:t>
      </w:r>
    </w:p>
    <w:p w14:paraId="2FE6F0B0"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Fact sheets have been published to provide information and assist consumers, healthcare professionals, and industry, including the digital mental health fact sheet, breast implant associated-anaplastic large cell lymphoma (BIA-ALCL), purchasing approved RAT kits/self-tests and COVID-19 self-testing on correct use of these tests. </w:t>
      </w:r>
    </w:p>
    <w:p w14:paraId="49AC6535"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On 29 October 2021, amendments to the Therapeutic Goods (Medical Device) Regulations 2002 came into effect, allowing greater flexibility in how patient information materials can be supplied with implantable and active implantable medical devices in Australia.</w:t>
      </w:r>
    </w:p>
    <w:p w14:paraId="75B370DA" w14:textId="77777777" w:rsidR="00943D42" w:rsidRPr="00D74453" w:rsidRDefault="00943D42" w:rsidP="00943D42">
      <w:pPr>
        <w:pStyle w:val="Heading5-numbered"/>
        <w:numPr>
          <w:ilvl w:val="2"/>
          <w:numId w:val="13"/>
        </w:numPr>
      </w:pPr>
      <w:bookmarkStart w:id="99" w:name="_Toc118290416"/>
      <w:r w:rsidRPr="000C71A6">
        <w:t xml:space="preserve">Conducting public consultations, </w:t>
      </w:r>
      <w:r>
        <w:t>we</w:t>
      </w:r>
      <w:r w:rsidRPr="000C71A6">
        <w:t xml:space="preserve"> provided advice to </w:t>
      </w:r>
      <w:r>
        <w:t>g</w:t>
      </w:r>
      <w:r w:rsidRPr="000C71A6">
        <w:t>overnme</w:t>
      </w:r>
      <w:r w:rsidRPr="00D74453">
        <w:t>nt on the:</w:t>
      </w:r>
      <w:bookmarkEnd w:id="99"/>
    </w:p>
    <w:p w14:paraId="7FFD49C9" w14:textId="77777777" w:rsidR="00943D42" w:rsidRPr="0080280F" w:rsidRDefault="00943D42" w:rsidP="00943D42">
      <w:pPr>
        <w:pStyle w:val="ListParagraph"/>
        <w:keepNext/>
        <w:numPr>
          <w:ilvl w:val="0"/>
          <w:numId w:val="4"/>
        </w:numPr>
        <w:spacing w:before="0" w:after="160" w:line="259" w:lineRule="auto"/>
        <w:ind w:left="1080"/>
        <w:rPr>
          <w:rFonts w:ascii="Segoe UI Semilight" w:hAnsi="Segoe UI Semilight" w:cs="Segoe UI Semilight"/>
          <w:b/>
          <w:sz w:val="21"/>
          <w:szCs w:val="21"/>
        </w:rPr>
      </w:pPr>
      <w:r w:rsidRPr="00D74453">
        <w:rPr>
          <w:rFonts w:ascii="Segoe UI Semilight" w:hAnsi="Segoe UI Semilight" w:cs="Segoe UI Semilight"/>
          <w:b/>
          <w:sz w:val="21"/>
          <w:szCs w:val="21"/>
        </w:rPr>
        <w:t>requirements for medical devices used in c</w:t>
      </w:r>
      <w:r w:rsidRPr="0080280F">
        <w:rPr>
          <w:rFonts w:ascii="Segoe UI Semilight" w:hAnsi="Segoe UI Semilight" w:cs="Segoe UI Semilight"/>
          <w:b/>
          <w:sz w:val="21"/>
          <w:szCs w:val="21"/>
        </w:rPr>
        <w:t xml:space="preserve">linical trials </w:t>
      </w:r>
    </w:p>
    <w:p w14:paraId="3304A81F" w14:textId="77777777" w:rsidR="00943D42" w:rsidRPr="00422EBE" w:rsidRDefault="00943D42" w:rsidP="00943D42">
      <w:pPr>
        <w:pStyle w:val="ListParagraph"/>
        <w:numPr>
          <w:ilvl w:val="0"/>
          <w:numId w:val="4"/>
        </w:numPr>
        <w:spacing w:before="0" w:after="160" w:line="259" w:lineRule="auto"/>
        <w:ind w:left="1080"/>
        <w:rPr>
          <w:rFonts w:ascii="Segoe UI Semilight" w:hAnsi="Segoe UI Semilight" w:cs="Segoe UI Semilight"/>
          <w:b/>
          <w:sz w:val="21"/>
          <w:szCs w:val="21"/>
        </w:rPr>
      </w:pPr>
      <w:r w:rsidRPr="0080280F">
        <w:rPr>
          <w:rFonts w:ascii="Segoe UI Semilight" w:hAnsi="Segoe UI Semilight" w:cs="Segoe UI Semilight"/>
          <w:b/>
          <w:sz w:val="21"/>
          <w:szCs w:val="21"/>
        </w:rPr>
        <w:t>potential inspections of the systems used by sponsors for reporting an</w:t>
      </w:r>
      <w:r w:rsidRPr="00934AC7">
        <w:rPr>
          <w:rFonts w:ascii="Segoe UI Semilight" w:hAnsi="Segoe UI Semilight" w:cs="Segoe UI Semilight"/>
          <w:b/>
          <w:sz w:val="21"/>
          <w:szCs w:val="21"/>
        </w:rPr>
        <w:t>d tracking adverse events</w:t>
      </w:r>
    </w:p>
    <w:p w14:paraId="54B269BA" w14:textId="77777777" w:rsidR="00943D42" w:rsidRPr="00422EBE" w:rsidRDefault="00943D42" w:rsidP="00943D42">
      <w:pPr>
        <w:pStyle w:val="ListParagraph"/>
        <w:numPr>
          <w:ilvl w:val="0"/>
          <w:numId w:val="4"/>
        </w:numPr>
        <w:spacing w:before="0" w:after="160" w:line="259" w:lineRule="auto"/>
        <w:ind w:left="1080"/>
        <w:rPr>
          <w:rFonts w:ascii="Segoe UI Semilight" w:hAnsi="Segoe UI Semilight" w:cs="Segoe UI Semilight"/>
          <w:b/>
          <w:sz w:val="21"/>
          <w:szCs w:val="21"/>
        </w:rPr>
      </w:pPr>
      <w:r w:rsidRPr="00422EBE">
        <w:rPr>
          <w:rFonts w:ascii="Segoe UI Semilight" w:hAnsi="Segoe UI Semilight" w:cs="Segoe UI Semilight"/>
          <w:b/>
          <w:sz w:val="21"/>
          <w:szCs w:val="21"/>
        </w:rPr>
        <w:t xml:space="preserve">enhancements to adverse event reporting, including whether adverse event reporting by healthcare facilities should be mandated.  </w:t>
      </w:r>
    </w:p>
    <w:p w14:paraId="5B8EF4D0"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We regularly meet with state and territory health departments to discuss matters including COVID-19 RATs, Personal Protective Equipment, and other regulatory actions relating to medical devices. A suite of measures has commenced to enhance the post-market adverse event reporting and surveillance of medical devices. </w:t>
      </w:r>
    </w:p>
    <w:p w14:paraId="1652AD27" w14:textId="77777777" w:rsidR="00943D42" w:rsidRPr="007730FC" w:rsidRDefault="00943D42" w:rsidP="00943D42">
      <w:pPr>
        <w:rPr>
          <w:rFonts w:ascii="Segoe UI" w:hAnsi="Segoe UI" w:cs="Segoe UI"/>
          <w:lang w:eastAsia="en-AU"/>
        </w:rPr>
      </w:pPr>
      <w:r w:rsidRPr="007730FC">
        <w:rPr>
          <w:rFonts w:ascii="Segoe UI" w:hAnsi="Segoe UI" w:cs="Segoe UI"/>
          <w:lang w:eastAsia="en-AU"/>
        </w:rPr>
        <w:lastRenderedPageBreak/>
        <w:t xml:space="preserve">In late 2022 we undertook a public consultation on proposed regulatory changes to strengthen safety oversight of clinical trials for medical devices. </w:t>
      </w:r>
    </w:p>
    <w:p w14:paraId="7CC95F9F"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Further examples of other measures taken include working with the Australian Commission on Safety and Quality in Health Care (ACSQHC) to explore ways to implement the mandatory reporting of adverse events by healthcare facilities, improving the ways to report adverse events (including possible use of smartphone applications), reviewing adverse event reporting exemption rules, a medical device vigilance program, a pilot program to enable auditing and inspection of medical device sponsors (Unique Identifier System) and ongoing monitoring to support the re-classification of surgical mesh.</w:t>
      </w:r>
    </w:p>
    <w:p w14:paraId="54664847"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In December 2021 we published a discussion paper on Mandatory Reporting of Medical Device Adverse Events by Healthcare Facilities for public feedback. We are now preparing options to implement the scheme, in partnership with states and territories and the ACSQHC.</w:t>
      </w:r>
    </w:p>
    <w:p w14:paraId="72EFACD3" w14:textId="77777777" w:rsidR="00943D42" w:rsidRPr="001B5E07" w:rsidRDefault="00943D42" w:rsidP="00943D42">
      <w:pPr>
        <w:pStyle w:val="Heading3"/>
        <w:ind w:left="425" w:hanging="431"/>
      </w:pPr>
      <w:r w:rsidRPr="001B5E07">
        <w:t>Medic</w:t>
      </w:r>
      <w:r>
        <w:t>ines and Chemicals Scheduling</w:t>
      </w:r>
    </w:p>
    <w:p w14:paraId="6FC5FD1B" w14:textId="77777777" w:rsidR="00943D42" w:rsidRPr="00E24EE1" w:rsidRDefault="00943D42" w:rsidP="00943D42">
      <w:pPr>
        <w:pStyle w:val="ListParagraph"/>
        <w:keepLines/>
        <w:numPr>
          <w:ilvl w:val="1"/>
          <w:numId w:val="13"/>
        </w:numPr>
        <w:spacing w:line="240" w:lineRule="auto"/>
        <w:contextualSpacing w:val="0"/>
        <w:outlineLvl w:val="2"/>
        <w:rPr>
          <w:rFonts w:ascii="Segoe UI Semilight" w:eastAsia="Times New Roman" w:hAnsi="Segoe UI Semilight" w:cstheme="majorBidi"/>
          <w:b/>
          <w:bCs/>
          <w:iCs/>
          <w:noProof/>
          <w:vanish/>
          <w:sz w:val="21"/>
          <w:szCs w:val="26"/>
          <w:lang w:val="en" w:eastAsia="en-AU"/>
        </w:rPr>
      </w:pPr>
      <w:bookmarkStart w:id="100" w:name="_Toc118290419"/>
      <w:bookmarkEnd w:id="100"/>
    </w:p>
    <w:p w14:paraId="198BE8BA" w14:textId="77777777" w:rsidR="00943D42" w:rsidRDefault="00943D42" w:rsidP="00943D42">
      <w:pPr>
        <w:pStyle w:val="Heading5-numbered"/>
        <w:keepNext w:val="0"/>
        <w:numPr>
          <w:ilvl w:val="2"/>
          <w:numId w:val="13"/>
        </w:numPr>
      </w:pPr>
      <w:bookmarkStart w:id="101" w:name="_Toc118290420"/>
      <w:r>
        <w:t>We</w:t>
      </w:r>
      <w:r w:rsidRPr="001B5E07">
        <w:t xml:space="preserve"> e</w:t>
      </w:r>
      <w:r w:rsidRPr="0094003F">
        <w:t>nsure</w:t>
      </w:r>
      <w:r w:rsidRPr="001B5E07">
        <w:t>d</w:t>
      </w:r>
      <w:r w:rsidRPr="0094003F">
        <w:t xml:space="preserve"> that the implementation of changes to the scheduling of nicotine for use in e-cigarettes are adequately supported by related regulatory change, stakeholder interaction and communication once changes </w:t>
      </w:r>
      <w:r w:rsidRPr="001B5E07">
        <w:t xml:space="preserve">came </w:t>
      </w:r>
      <w:r w:rsidRPr="0094003F">
        <w:t>into effect in October 2021.</w:t>
      </w:r>
      <w:bookmarkEnd w:id="101"/>
    </w:p>
    <w:p w14:paraId="276BDB0C"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On 1 October 2021, the scheduling was amended to make all Nicotine Vaping Products (NVPs) prescription-only medicines. This had the effect of preventing, under the Therapeutic Goods Act 1989, individuals from legally buying NVPs (such as nicotine e-cigarettes, nicotine pods and liquid nicotine) from overseas websites without first getting a prescription. This aligned Commonwealth legislation with existing state and territory laws that prevented the domestic supply of NVPs to consumers without a prescription. </w:t>
      </w:r>
    </w:p>
    <w:p w14:paraId="6FBF2D07" w14:textId="77777777" w:rsidR="00943D42" w:rsidRPr="00BC6D5D" w:rsidRDefault="00943D42" w:rsidP="00943D42">
      <w:pPr>
        <w:rPr>
          <w:rFonts w:ascii="Segoe UI" w:hAnsi="Segoe UI" w:cs="Segoe UI"/>
          <w:szCs w:val="21"/>
          <w:lang w:val="en" w:eastAsia="en-AU"/>
        </w:rPr>
      </w:pPr>
      <w:r w:rsidRPr="00BC6D5D">
        <w:rPr>
          <w:rFonts w:ascii="Segoe UI" w:hAnsi="Segoe UI" w:cs="Segoe UI"/>
          <w:szCs w:val="21"/>
          <w:lang w:val="en" w:eastAsia="en-AU"/>
        </w:rPr>
        <w:t>To adequately support the changes, we:</w:t>
      </w:r>
    </w:p>
    <w:p w14:paraId="142F654C" w14:textId="77777777" w:rsidR="00943D42" w:rsidRPr="00910221" w:rsidRDefault="00943D42" w:rsidP="00943D42">
      <w:pPr>
        <w:pStyle w:val="ListBullet"/>
        <w:numPr>
          <w:ilvl w:val="0"/>
          <w:numId w:val="22"/>
        </w:numPr>
        <w:spacing w:after="120"/>
        <w:rPr>
          <w:rFonts w:ascii="Segoe UI" w:hAnsi="Segoe UI" w:cs="Segoe UI"/>
          <w:szCs w:val="21"/>
        </w:rPr>
      </w:pPr>
      <w:r w:rsidRPr="00910221">
        <w:rPr>
          <w:rFonts w:ascii="Segoe UI" w:hAnsi="Segoe UI" w:cs="Segoe UI"/>
          <w:szCs w:val="21"/>
        </w:rPr>
        <w:t xml:space="preserve">delivered an educational campaign </w:t>
      </w:r>
      <w:r w:rsidRPr="00BC6D5D">
        <w:rPr>
          <w:rFonts w:ascii="Segoe UI" w:hAnsi="Segoe UI" w:cs="Segoe UI"/>
          <w:szCs w:val="21"/>
        </w:rPr>
        <w:t>to inform stakeholders about the changes to how NVPs can be accessed, prescribed</w:t>
      </w:r>
      <w:r>
        <w:rPr>
          <w:rFonts w:ascii="Segoe UI" w:hAnsi="Segoe UI" w:cs="Segoe UI"/>
          <w:szCs w:val="21"/>
        </w:rPr>
        <w:t>,</w:t>
      </w:r>
      <w:r w:rsidRPr="00BC6D5D">
        <w:rPr>
          <w:rFonts w:ascii="Segoe UI" w:hAnsi="Segoe UI" w:cs="Segoe UI"/>
          <w:szCs w:val="21"/>
        </w:rPr>
        <w:t xml:space="preserve"> and supplied in Australia</w:t>
      </w:r>
    </w:p>
    <w:p w14:paraId="794DE2E8" w14:textId="77777777" w:rsidR="00943D42" w:rsidRPr="00910221" w:rsidRDefault="00943D42" w:rsidP="00943D42">
      <w:pPr>
        <w:pStyle w:val="ListBullet"/>
        <w:numPr>
          <w:ilvl w:val="0"/>
          <w:numId w:val="22"/>
        </w:numPr>
        <w:spacing w:after="120"/>
        <w:rPr>
          <w:rFonts w:ascii="Segoe UI" w:hAnsi="Segoe UI" w:cs="Segoe UI"/>
          <w:szCs w:val="21"/>
        </w:rPr>
      </w:pPr>
      <w:r w:rsidRPr="00910221">
        <w:rPr>
          <w:rFonts w:ascii="Segoe UI" w:hAnsi="Segoe UI" w:cs="Segoe UI"/>
          <w:szCs w:val="21"/>
        </w:rPr>
        <w:t>following public consultation, we made a product standard to set minimum safety and quality requirements for NVPs (Therapeutic Goods (Standard for Nicotine Vaping Products) (TGO 110) Order 2021)</w:t>
      </w:r>
    </w:p>
    <w:p w14:paraId="3C06D75E" w14:textId="77777777" w:rsidR="00943D42" w:rsidRPr="00910221" w:rsidRDefault="00943D42" w:rsidP="00943D42">
      <w:pPr>
        <w:pStyle w:val="ListBullet"/>
        <w:numPr>
          <w:ilvl w:val="0"/>
          <w:numId w:val="22"/>
        </w:numPr>
        <w:spacing w:after="120"/>
        <w:rPr>
          <w:rFonts w:ascii="Segoe UI" w:hAnsi="Segoe UI" w:cs="Segoe UI"/>
          <w:szCs w:val="21"/>
        </w:rPr>
      </w:pPr>
      <w:r w:rsidRPr="00910221">
        <w:rPr>
          <w:rFonts w:ascii="Segoe UI" w:hAnsi="Segoe UI" w:cs="Segoe UI"/>
          <w:szCs w:val="21"/>
        </w:rPr>
        <w:t xml:space="preserve">progressed amendments to the Therapeutic Goods Regulations 1990 to facilitate pharmacies stocking unapproved </w:t>
      </w:r>
      <w:r>
        <w:rPr>
          <w:rFonts w:ascii="Segoe UI" w:hAnsi="Segoe UI" w:cs="Segoe UI"/>
          <w:szCs w:val="21"/>
        </w:rPr>
        <w:t>NVPs</w:t>
      </w:r>
      <w:r w:rsidRPr="00910221">
        <w:rPr>
          <w:rFonts w:ascii="Segoe UI" w:hAnsi="Segoe UI" w:cs="Segoe UI"/>
          <w:szCs w:val="21"/>
        </w:rPr>
        <w:t xml:space="preserve"> in their dispensaries in anticipation of prescriptions and our required approvals</w:t>
      </w:r>
    </w:p>
    <w:p w14:paraId="6D80F901" w14:textId="77777777" w:rsidR="00943D42" w:rsidRPr="00910221" w:rsidRDefault="00943D42" w:rsidP="00943D42">
      <w:pPr>
        <w:pStyle w:val="ListBullet"/>
        <w:numPr>
          <w:ilvl w:val="0"/>
          <w:numId w:val="22"/>
        </w:numPr>
        <w:spacing w:after="120"/>
        <w:rPr>
          <w:rFonts w:ascii="Segoe UI" w:hAnsi="Segoe UI" w:cs="Segoe UI"/>
          <w:szCs w:val="21"/>
        </w:rPr>
      </w:pPr>
      <w:r w:rsidRPr="00910221">
        <w:rPr>
          <w:rFonts w:ascii="Segoe UI" w:hAnsi="Segoe UI" w:cs="Segoe UI"/>
          <w:szCs w:val="21"/>
        </w:rPr>
        <w:t xml:space="preserve">granted a legal permission which allows pharmacies and pharmacy marketing groups to advertise (subject to certain strict conditions) where an individual may obtain </w:t>
      </w:r>
      <w:r>
        <w:rPr>
          <w:rFonts w:ascii="Segoe UI" w:hAnsi="Segoe UI" w:cs="Segoe UI"/>
          <w:szCs w:val="21"/>
        </w:rPr>
        <w:t>NVPs</w:t>
      </w:r>
      <w:r w:rsidRPr="00910221">
        <w:rPr>
          <w:rFonts w:ascii="Segoe UI" w:hAnsi="Segoe UI" w:cs="Segoe UI"/>
          <w:szCs w:val="21"/>
        </w:rPr>
        <w:t xml:space="preserve"> with a prescription (to facilitate consumers accessing NVPs through lawful channels). We analysed vaping and e-cigarette import data over a 12-month period and established risk ratings for known importers and suppliers - the intelligence assessment formed part of the broader compliance response to the October 2021 nicotine scheduling changes, which included targeted education initiatives and monitoring activities for border compliance. </w:t>
      </w:r>
    </w:p>
    <w:p w14:paraId="07DD7CA0" w14:textId="77777777" w:rsidR="00943D42" w:rsidRDefault="00943D42" w:rsidP="00943D42">
      <w:pPr>
        <w:pStyle w:val="Heading5-numbered"/>
        <w:numPr>
          <w:ilvl w:val="2"/>
          <w:numId w:val="13"/>
        </w:numPr>
      </w:pPr>
      <w:bookmarkStart w:id="102" w:name="_Toc118290421"/>
      <w:r>
        <w:lastRenderedPageBreak/>
        <w:t xml:space="preserve">We worked with stakeholders to develop a new application form for proposing scheduling changes and a database to make the Poisons Standard publicly searchable. </w:t>
      </w:r>
    </w:p>
    <w:p w14:paraId="5702B0E8"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We met with representatives from each state and territory, to introduce an exposure draft of the Poisons Standard. We worked with the Office of Parliamentary Counsel to modernise the Poisons Standard to meet current legislative drafting standards, ahead of implementation of the Standard in early 2023. As a result, the modernised Standard will be easier to navigate and understand and will support the development of a searchable Poisons Standard database. After input from stakeholders, the online application form will be operational in 2022-23.</w:t>
      </w:r>
    </w:p>
    <w:bookmarkEnd w:id="102"/>
    <w:p w14:paraId="1D49A99F" w14:textId="77777777" w:rsidR="00943D42" w:rsidRDefault="00943D42" w:rsidP="00943D42">
      <w:pPr>
        <w:pStyle w:val="Heading5-numbered"/>
        <w:numPr>
          <w:ilvl w:val="2"/>
          <w:numId w:val="13"/>
        </w:numPr>
      </w:pPr>
      <w:r>
        <w:t xml:space="preserve">Together with major stakeholders, we considered improvements to ‘Appendix M’ of the Standard to facilitate down-scheduling of appropriate prescription-only substances to pharmacist-only. </w:t>
      </w:r>
    </w:p>
    <w:p w14:paraId="2DFCFD79"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Appendix M of the Poisons Standard is intended to include substances that have formerly been scheduled as Schedule 4 (S4) and thus have required a prescription by a medical practitioner, but if rescheduled to Schedule 3 (S3) could be dispensed by a pharmacist with specific controls in place that help appropriate use. </w:t>
      </w:r>
    </w:p>
    <w:p w14:paraId="5D94D416"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There has been no progress during 2021-22, but improvements targeted to improve Appendix M in the Poisons Standard will continue to be considered into 2023. </w:t>
      </w:r>
    </w:p>
    <w:p w14:paraId="3199349F" w14:textId="77777777" w:rsidR="00943D42" w:rsidRPr="001B5E07" w:rsidRDefault="00943D42" w:rsidP="00943D42">
      <w:pPr>
        <w:pStyle w:val="Heading3"/>
      </w:pPr>
      <w:bookmarkStart w:id="103" w:name="_Toc118290423"/>
      <w:r w:rsidRPr="001B5E07">
        <w:t>Medicinal Cannabis</w:t>
      </w:r>
      <w:bookmarkEnd w:id="103"/>
    </w:p>
    <w:p w14:paraId="5D848F6D" w14:textId="77777777" w:rsidR="00943D42" w:rsidRPr="00E24EE1"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04" w:name="_Toc118290424"/>
      <w:bookmarkEnd w:id="104"/>
    </w:p>
    <w:p w14:paraId="417F365E" w14:textId="77777777" w:rsidR="00943D42" w:rsidRPr="001B5E07" w:rsidRDefault="00943D42" w:rsidP="00943D42">
      <w:pPr>
        <w:pStyle w:val="Heading5-numbered"/>
        <w:numPr>
          <w:ilvl w:val="2"/>
          <w:numId w:val="13"/>
        </w:numPr>
      </w:pPr>
      <w:bookmarkStart w:id="105" w:name="_Toc118290425"/>
      <w:r>
        <w:t>We</w:t>
      </w:r>
      <w:r w:rsidRPr="001B5E07">
        <w:t xml:space="preserve"> progressed reforms and improved business processes to the regulation of medicinal cannabis products in Australia, including requirements relating to supply, manufacture, labelling and packaging.</w:t>
      </w:r>
      <w:bookmarkEnd w:id="105"/>
    </w:p>
    <w:p w14:paraId="485591F5"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We implemented reforms to the patient access framework in November 2021, streamlining the Special Access Scheme (SAS) and Authorised Prescriber (AP) submission process by accepting ‘unapproved’ medicinal cannabis applications under active ingredients rather than brand name. The reforms aimed to reduce prescriber administrative burden and further improve patient access by enabling continuation of therapy in the event of a product shortage or discontinuation, or when a decision is made to switch to another equivalent product for reasons such as cost. </w:t>
      </w:r>
    </w:p>
    <w:p w14:paraId="15CD4DBB"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Access to certain medicinal cannabis products was streamlined through inclusion in the AP ‘Established History of Use’ pathway by reference to active ingredient categories, dosage forms and indications. When using this pathway, prescribers do not require Human Research Ethics Committee approval or specialist college endorsement by applying to us to become an AP. </w:t>
      </w:r>
    </w:p>
    <w:p w14:paraId="002BBDBA" w14:textId="77777777" w:rsidR="00943D42" w:rsidRPr="007730FC" w:rsidRDefault="00943D42" w:rsidP="00943D42">
      <w:pPr>
        <w:rPr>
          <w:rFonts w:ascii="Segoe UI" w:hAnsi="Segoe UI" w:cs="Segoe UI"/>
          <w:lang w:eastAsia="en-AU"/>
        </w:rPr>
      </w:pPr>
      <w:r w:rsidRPr="007730FC">
        <w:rPr>
          <w:rFonts w:ascii="Segoe UI" w:hAnsi="Segoe UI" w:cs="Segoe UI"/>
          <w:lang w:eastAsia="en-AU"/>
        </w:rPr>
        <w:t xml:space="preserve">In addition, significant enhancements were progressed to the SAS/AP Online System to support the uptake of the AP pathway, including improvement to the usability of the system and improvements to the mandatory six-monthly reporting functionality to better meet prescriber reporting needs. </w:t>
      </w:r>
    </w:p>
    <w:p w14:paraId="291A444A" w14:textId="77777777" w:rsidR="00943D42" w:rsidRDefault="00943D42" w:rsidP="00943D42">
      <w:pPr>
        <w:rPr>
          <w:rFonts w:ascii="Segoe UI" w:hAnsi="Segoe UI" w:cs="Segoe UI"/>
          <w:lang w:eastAsia="en-AU"/>
        </w:rPr>
      </w:pPr>
      <w:r>
        <w:rPr>
          <w:rFonts w:ascii="Segoe UI" w:hAnsi="Segoe UI" w:cs="Segoe UI"/>
          <w:lang w:eastAsia="en-AU"/>
        </w:rPr>
        <w:t xml:space="preserve">The </w:t>
      </w:r>
      <w:r w:rsidRPr="00381710">
        <w:rPr>
          <w:rFonts w:ascii="Segoe UI" w:hAnsi="Segoe UI" w:cs="Segoe UI"/>
          <w:lang w:eastAsia="en-AU"/>
        </w:rPr>
        <w:t>Therapeutic Goods (Standard for Medicinal Cannabis) (TGO 93) Order 2017</w:t>
      </w:r>
      <w:r>
        <w:rPr>
          <w:rFonts w:ascii="Segoe UI" w:hAnsi="Segoe UI" w:cs="Segoe UI"/>
          <w:lang w:eastAsia="en-AU"/>
        </w:rPr>
        <w:t xml:space="preserve"> is a standard that specifies minimum quality requirements for unapproved medicinal cannabis products imported into and supplied or manufactured in Australia, and the Order </w:t>
      </w:r>
      <w:r w:rsidRPr="0072529D">
        <w:rPr>
          <w:rFonts w:ascii="Segoe UI" w:hAnsi="Segoe UI" w:cs="Segoe UI"/>
          <w:lang w:eastAsia="en-AU"/>
        </w:rPr>
        <w:t xml:space="preserve">was </w:t>
      </w:r>
      <w:r>
        <w:rPr>
          <w:rFonts w:ascii="Segoe UI" w:hAnsi="Segoe UI" w:cs="Segoe UI"/>
          <w:lang w:eastAsia="en-AU"/>
        </w:rPr>
        <w:t xml:space="preserve">amended </w:t>
      </w:r>
      <w:r w:rsidRPr="0072529D">
        <w:rPr>
          <w:rFonts w:ascii="Segoe UI" w:hAnsi="Segoe UI" w:cs="Segoe UI"/>
          <w:lang w:eastAsia="en-AU"/>
        </w:rPr>
        <w:t>in March</w:t>
      </w:r>
      <w:r>
        <w:rPr>
          <w:rFonts w:ascii="Segoe UI" w:hAnsi="Segoe UI" w:cs="Segoe UI"/>
          <w:lang w:eastAsia="en-AU"/>
        </w:rPr>
        <w:t> </w:t>
      </w:r>
      <w:r w:rsidRPr="0072529D">
        <w:rPr>
          <w:rFonts w:ascii="Segoe UI" w:hAnsi="Segoe UI" w:cs="Segoe UI"/>
          <w:lang w:eastAsia="en-AU"/>
        </w:rPr>
        <w:t>2022, with most of the changes applying to medicinal cannabis products released for supply on or after 1</w:t>
      </w:r>
      <w:r>
        <w:rPr>
          <w:rFonts w:ascii="Segoe UI" w:hAnsi="Segoe UI" w:cs="Segoe UI"/>
          <w:lang w:eastAsia="en-AU"/>
        </w:rPr>
        <w:t> </w:t>
      </w:r>
      <w:r w:rsidRPr="0072529D">
        <w:rPr>
          <w:rFonts w:ascii="Segoe UI" w:hAnsi="Segoe UI" w:cs="Segoe UI"/>
          <w:lang w:eastAsia="en-AU"/>
        </w:rPr>
        <w:t xml:space="preserve">July 2023. </w:t>
      </w:r>
    </w:p>
    <w:p w14:paraId="6FBA9BCE" w14:textId="77777777" w:rsidR="00943D42" w:rsidRPr="0072529D" w:rsidRDefault="00943D42" w:rsidP="00943D42">
      <w:pPr>
        <w:rPr>
          <w:rFonts w:ascii="Segoe UI" w:hAnsi="Segoe UI" w:cs="Segoe UI"/>
          <w:lang w:eastAsia="en-AU"/>
        </w:rPr>
      </w:pPr>
      <w:r>
        <w:rPr>
          <w:rFonts w:ascii="Segoe UI" w:hAnsi="Segoe UI" w:cs="Segoe UI"/>
          <w:lang w:eastAsia="en-AU"/>
        </w:rPr>
        <w:t>The government endorsed</w:t>
      </w:r>
      <w:r w:rsidRPr="0072529D">
        <w:rPr>
          <w:rFonts w:ascii="Segoe UI" w:hAnsi="Segoe UI" w:cs="Segoe UI"/>
          <w:lang w:eastAsia="en-AU"/>
        </w:rPr>
        <w:t xml:space="preserve"> regulatory reforms to medicinal cannabis manufacturing, labelling, and packaging requirements</w:t>
      </w:r>
      <w:r>
        <w:rPr>
          <w:rFonts w:ascii="Segoe UI" w:hAnsi="Segoe UI" w:cs="Segoe UI"/>
          <w:lang w:eastAsia="en-AU"/>
        </w:rPr>
        <w:t>, requiring</w:t>
      </w:r>
      <w:r w:rsidRPr="0072529D">
        <w:rPr>
          <w:rFonts w:ascii="Segoe UI" w:hAnsi="Segoe UI" w:cs="Segoe UI"/>
          <w:lang w:eastAsia="en-AU"/>
        </w:rPr>
        <w:t xml:space="preserve"> </w:t>
      </w:r>
      <w:r>
        <w:rPr>
          <w:rFonts w:ascii="Segoe UI" w:hAnsi="Segoe UI" w:cs="Segoe UI"/>
          <w:lang w:eastAsia="en-AU"/>
        </w:rPr>
        <w:t>o</w:t>
      </w:r>
      <w:r w:rsidRPr="00CD3A6A">
        <w:rPr>
          <w:rFonts w:ascii="Segoe UI" w:hAnsi="Segoe UI" w:cs="Segoe UI"/>
          <w:lang w:eastAsia="en-AU"/>
        </w:rPr>
        <w:t xml:space="preserve">verseas manufacturing of medicinal cannabis </w:t>
      </w:r>
      <w:r>
        <w:rPr>
          <w:rFonts w:ascii="Segoe UI" w:hAnsi="Segoe UI" w:cs="Segoe UI"/>
          <w:lang w:eastAsia="en-AU"/>
        </w:rPr>
        <w:t xml:space="preserve">to </w:t>
      </w:r>
      <w:r w:rsidRPr="00CD3A6A">
        <w:rPr>
          <w:rFonts w:ascii="Segoe UI" w:hAnsi="Segoe UI" w:cs="Segoe UI"/>
          <w:lang w:eastAsia="en-AU"/>
        </w:rPr>
        <w:t xml:space="preserve">hold </w:t>
      </w:r>
      <w:r w:rsidRPr="00CD3A6A">
        <w:rPr>
          <w:rFonts w:ascii="Segoe UI" w:hAnsi="Segoe UI" w:cs="Segoe UI"/>
          <w:lang w:eastAsia="en-AU"/>
        </w:rPr>
        <w:lastRenderedPageBreak/>
        <w:t>evidence of G</w:t>
      </w:r>
      <w:r>
        <w:rPr>
          <w:rFonts w:ascii="Segoe UI" w:hAnsi="Segoe UI" w:cs="Segoe UI"/>
          <w:lang w:eastAsia="en-AU"/>
        </w:rPr>
        <w:t xml:space="preserve">ood </w:t>
      </w:r>
      <w:r w:rsidRPr="00CD3A6A">
        <w:rPr>
          <w:rFonts w:ascii="Segoe UI" w:hAnsi="Segoe UI" w:cs="Segoe UI"/>
          <w:lang w:eastAsia="en-AU"/>
        </w:rPr>
        <w:t>M</w:t>
      </w:r>
      <w:r>
        <w:rPr>
          <w:rFonts w:ascii="Segoe UI" w:hAnsi="Segoe UI" w:cs="Segoe UI"/>
          <w:lang w:eastAsia="en-AU"/>
        </w:rPr>
        <w:t xml:space="preserve">anufacturing </w:t>
      </w:r>
      <w:r w:rsidRPr="00CD3A6A">
        <w:rPr>
          <w:rFonts w:ascii="Segoe UI" w:hAnsi="Segoe UI" w:cs="Segoe UI"/>
          <w:lang w:eastAsia="en-AU"/>
        </w:rPr>
        <w:t>P</w:t>
      </w:r>
      <w:r>
        <w:rPr>
          <w:rFonts w:ascii="Segoe UI" w:hAnsi="Segoe UI" w:cs="Segoe UI"/>
          <w:lang w:eastAsia="en-AU"/>
        </w:rPr>
        <w:t>ractice (GMP)</w:t>
      </w:r>
      <w:r w:rsidRPr="00CD3A6A">
        <w:rPr>
          <w:rFonts w:ascii="Segoe UI" w:hAnsi="Segoe UI" w:cs="Segoe UI"/>
          <w:lang w:eastAsia="en-AU"/>
        </w:rPr>
        <w:t xml:space="preserve"> compliance.</w:t>
      </w:r>
      <w:r>
        <w:rPr>
          <w:rFonts w:ascii="Segoe UI" w:hAnsi="Segoe UI" w:cs="Segoe UI"/>
          <w:lang w:eastAsia="en-AU"/>
        </w:rPr>
        <w:t xml:space="preserve"> </w:t>
      </w:r>
      <w:r w:rsidRPr="00350A98">
        <w:rPr>
          <w:rFonts w:ascii="Segoe UI" w:hAnsi="Segoe UI" w:cs="Segoe UI"/>
          <w:lang w:eastAsia="en-AU"/>
        </w:rPr>
        <w:t xml:space="preserve">Australian manufacturers must operate in compliance with the Australian </w:t>
      </w:r>
      <w:r>
        <w:rPr>
          <w:rFonts w:ascii="Segoe UI" w:hAnsi="Segoe UI" w:cs="Segoe UI"/>
          <w:lang w:eastAsia="en-AU"/>
        </w:rPr>
        <w:t>C</w:t>
      </w:r>
      <w:r w:rsidRPr="00350A98">
        <w:rPr>
          <w:rFonts w:ascii="Segoe UI" w:hAnsi="Segoe UI" w:cs="Segoe UI"/>
          <w:lang w:eastAsia="en-AU"/>
        </w:rPr>
        <w:t>ode of GM</w:t>
      </w:r>
      <w:r>
        <w:rPr>
          <w:rFonts w:ascii="Segoe UI" w:hAnsi="Segoe UI" w:cs="Segoe UI"/>
          <w:lang w:eastAsia="en-AU"/>
        </w:rPr>
        <w:t>P</w:t>
      </w:r>
      <w:r w:rsidRPr="00350A98">
        <w:rPr>
          <w:rFonts w:ascii="Segoe UI" w:hAnsi="Segoe UI" w:cs="Segoe UI"/>
          <w:lang w:eastAsia="en-AU"/>
        </w:rPr>
        <w:t xml:space="preserve"> for medicines and be licensed by </w:t>
      </w:r>
      <w:r>
        <w:rPr>
          <w:rFonts w:ascii="Segoe UI" w:hAnsi="Segoe UI" w:cs="Segoe UI"/>
          <w:lang w:eastAsia="en-AU"/>
        </w:rPr>
        <w:t>us</w:t>
      </w:r>
      <w:r w:rsidRPr="00350A98">
        <w:rPr>
          <w:rFonts w:ascii="Segoe UI" w:hAnsi="Segoe UI" w:cs="Segoe UI"/>
          <w:lang w:eastAsia="en-AU"/>
        </w:rPr>
        <w:t>.</w:t>
      </w:r>
      <w:r>
        <w:rPr>
          <w:rFonts w:ascii="Segoe UI" w:hAnsi="Segoe UI" w:cs="Segoe UI"/>
          <w:lang w:eastAsia="en-AU"/>
        </w:rPr>
        <w:t xml:space="preserve"> </w:t>
      </w:r>
    </w:p>
    <w:p w14:paraId="64F81CA7" w14:textId="77777777" w:rsidR="00943D42" w:rsidRDefault="00943D42" w:rsidP="00943D42">
      <w:pPr>
        <w:rPr>
          <w:rFonts w:ascii="Segoe UI" w:hAnsi="Segoe UI" w:cs="Segoe UI"/>
          <w:lang w:eastAsia="en-AU"/>
        </w:rPr>
      </w:pPr>
      <w:r>
        <w:rPr>
          <w:rFonts w:ascii="Segoe UI" w:hAnsi="Segoe UI" w:cs="Segoe UI"/>
          <w:lang w:eastAsia="en-AU"/>
        </w:rPr>
        <w:t>In addition, l</w:t>
      </w:r>
      <w:r w:rsidRPr="002B3C0C">
        <w:rPr>
          <w:rFonts w:ascii="Segoe UI" w:hAnsi="Segoe UI" w:cs="Segoe UI"/>
          <w:lang w:eastAsia="en-AU"/>
        </w:rPr>
        <w:t xml:space="preserve">abels </w:t>
      </w:r>
      <w:r>
        <w:rPr>
          <w:rFonts w:ascii="Segoe UI" w:hAnsi="Segoe UI" w:cs="Segoe UI"/>
          <w:lang w:eastAsia="en-AU"/>
        </w:rPr>
        <w:t xml:space="preserve">are required to clearly </w:t>
      </w:r>
      <w:r w:rsidRPr="002B3C0C">
        <w:rPr>
          <w:rFonts w:ascii="Segoe UI" w:hAnsi="Segoe UI" w:cs="Segoe UI"/>
          <w:lang w:eastAsia="en-AU"/>
        </w:rPr>
        <w:t>differentiate between medicinal cannabis products that are based on plant material, broad spectrum extracts, full spectrum extracts and isolates (of the active ingredient). Different information is required in each case - more information is required for active ingredients that are not present as isolates.</w:t>
      </w:r>
      <w:r>
        <w:rPr>
          <w:rFonts w:ascii="Segoe UI" w:hAnsi="Segoe UI" w:cs="Segoe UI"/>
          <w:lang w:eastAsia="en-AU"/>
        </w:rPr>
        <w:t xml:space="preserve"> </w:t>
      </w:r>
      <w:r w:rsidRPr="002B3C0C">
        <w:rPr>
          <w:rFonts w:ascii="Segoe UI" w:hAnsi="Segoe UI" w:cs="Segoe UI"/>
          <w:lang w:eastAsia="en-AU"/>
        </w:rPr>
        <w:t>Labelling requirements aim to help prescribers and consumers identify the goods and know how to use and store them safely.</w:t>
      </w:r>
      <w:r>
        <w:rPr>
          <w:rFonts w:ascii="Segoe UI" w:hAnsi="Segoe UI" w:cs="Segoe UI"/>
          <w:lang w:eastAsia="en-AU"/>
        </w:rPr>
        <w:t xml:space="preserve"> </w:t>
      </w:r>
      <w:r w:rsidRPr="002B3C0C">
        <w:rPr>
          <w:rFonts w:ascii="Segoe UI" w:hAnsi="Segoe UI" w:cs="Segoe UI"/>
          <w:lang w:eastAsia="en-AU"/>
        </w:rPr>
        <w:t>Products must also have child-resistant packaging when there is a high risk associated with accidental ingestion.</w:t>
      </w:r>
      <w:r>
        <w:rPr>
          <w:rFonts w:ascii="Segoe UI" w:hAnsi="Segoe UI" w:cs="Segoe UI"/>
          <w:lang w:eastAsia="en-AU"/>
        </w:rPr>
        <w:t xml:space="preserve"> </w:t>
      </w:r>
      <w:r w:rsidRPr="0072529D">
        <w:rPr>
          <w:rFonts w:ascii="Segoe UI" w:hAnsi="Segoe UI" w:cs="Segoe UI"/>
          <w:lang w:eastAsia="en-AU"/>
        </w:rPr>
        <w:t xml:space="preserve">These reforms provide greater protection to patients by broadly aligning </w:t>
      </w:r>
      <w:r>
        <w:rPr>
          <w:rFonts w:ascii="Segoe UI" w:hAnsi="Segoe UI" w:cs="Segoe UI"/>
          <w:lang w:eastAsia="en-AU"/>
        </w:rPr>
        <w:t xml:space="preserve">GMP </w:t>
      </w:r>
      <w:r w:rsidRPr="0072529D">
        <w:rPr>
          <w:rFonts w:ascii="Segoe UI" w:hAnsi="Segoe UI" w:cs="Segoe UI"/>
          <w:lang w:eastAsia="en-AU"/>
        </w:rPr>
        <w:t xml:space="preserve">for imported products with those that already apply to domestically manufactured goods. </w:t>
      </w:r>
      <w:bookmarkStart w:id="106" w:name="_Toc115438573"/>
      <w:bookmarkStart w:id="107" w:name="_Toc115438627"/>
      <w:bookmarkStart w:id="108" w:name="_Toc118290426"/>
      <w:bookmarkStart w:id="109" w:name="_Toc118290541"/>
      <w:bookmarkStart w:id="110" w:name="_Ref118356957"/>
    </w:p>
    <w:p w14:paraId="1D702563" w14:textId="77777777" w:rsidR="00943D42" w:rsidRDefault="00943D42" w:rsidP="00943D42">
      <w:pPr>
        <w:spacing w:before="0" w:after="160" w:line="259" w:lineRule="auto"/>
        <w:rPr>
          <w:rFonts w:ascii="Segoe UI" w:hAnsi="Segoe UI" w:cs="Segoe UI"/>
        </w:rPr>
      </w:pPr>
      <w:r>
        <w:rPr>
          <w:rFonts w:ascii="Segoe UI" w:hAnsi="Segoe UI" w:cs="Segoe UI"/>
        </w:rPr>
        <w:br w:type="page"/>
      </w:r>
    </w:p>
    <w:p w14:paraId="7256FDF6" w14:textId="77777777" w:rsidR="00943D42" w:rsidRPr="0067254A" w:rsidRDefault="00943D42" w:rsidP="00943D42">
      <w:pPr>
        <w:pStyle w:val="Heading2"/>
        <w:rPr>
          <w:sz w:val="28"/>
          <w:szCs w:val="28"/>
        </w:rPr>
      </w:pPr>
      <w:r w:rsidRPr="0067254A">
        <w:rPr>
          <w:sz w:val="28"/>
          <w:szCs w:val="28"/>
        </w:rPr>
        <w:lastRenderedPageBreak/>
        <w:t>Priority 3 – International engagement</w:t>
      </w:r>
      <w:bookmarkEnd w:id="106"/>
      <w:bookmarkEnd w:id="107"/>
      <w:bookmarkEnd w:id="108"/>
      <w:bookmarkEnd w:id="109"/>
      <w:bookmarkEnd w:id="110"/>
    </w:p>
    <w:p w14:paraId="0E59ACA6" w14:textId="77777777" w:rsidR="00943D42" w:rsidRPr="007730FC" w:rsidRDefault="00943D42" w:rsidP="00943D42">
      <w:pPr>
        <w:rPr>
          <w:rFonts w:ascii="Segoe UI" w:hAnsi="Segoe UI" w:cs="Segoe UI"/>
          <w:lang w:eastAsia="en-AU"/>
        </w:rPr>
      </w:pPr>
      <w:bookmarkStart w:id="111" w:name="_Toc118290427"/>
      <w:bookmarkEnd w:id="111"/>
      <w:r w:rsidRPr="007730FC">
        <w:rPr>
          <w:rFonts w:ascii="Segoe UI" w:hAnsi="Segoe UI" w:cs="Segoe UI"/>
          <w:lang w:eastAsia="en-AU"/>
        </w:rPr>
        <w:t xml:space="preserve">The TGA’s International Engagement Strategy 2021-2025 describes how working with our international regulatory counterparts will benefit Australians through a more globally aligned regulatory framework. Reduced regulatory burden on industry, a fit for purpose regulatory system that is responsive to the latest medical and scientific developments and enhanced global identification of safety signals leads to improved access to health products and better safeguards for the Australian community. </w:t>
      </w:r>
    </w:p>
    <w:p w14:paraId="21410D89" w14:textId="77777777" w:rsidR="00943D42" w:rsidRPr="00C05B76" w:rsidRDefault="00943D42" w:rsidP="00943D42">
      <w:pPr>
        <w:rPr>
          <w:rFonts w:ascii="Segoe UI" w:hAnsi="Segoe UI" w:cs="Segoe UI"/>
          <w:szCs w:val="21"/>
        </w:rPr>
      </w:pPr>
      <w:r w:rsidRPr="00C05B76">
        <w:rPr>
          <w:rFonts w:ascii="Segoe UI" w:hAnsi="Segoe UI" w:cs="Segoe UI"/>
          <w:szCs w:val="21"/>
        </w:rPr>
        <w:t xml:space="preserve">The strategy consists of </w:t>
      </w:r>
      <w:r>
        <w:rPr>
          <w:rFonts w:ascii="Segoe UI" w:hAnsi="Segoe UI" w:cs="Segoe UI"/>
          <w:szCs w:val="21"/>
        </w:rPr>
        <w:t>4</w:t>
      </w:r>
      <w:r w:rsidRPr="00C05B76">
        <w:rPr>
          <w:rFonts w:ascii="Segoe UI" w:hAnsi="Segoe UI" w:cs="Segoe UI"/>
          <w:szCs w:val="21"/>
        </w:rPr>
        <w:t xml:space="preserve"> goals: </w:t>
      </w:r>
    </w:p>
    <w:p w14:paraId="57B10135" w14:textId="77777777" w:rsidR="00943D42" w:rsidRPr="00115428" w:rsidRDefault="00943D42" w:rsidP="00943D42">
      <w:pPr>
        <w:pStyle w:val="ListBullet"/>
        <w:numPr>
          <w:ilvl w:val="0"/>
          <w:numId w:val="22"/>
        </w:numPr>
        <w:spacing w:after="120"/>
        <w:rPr>
          <w:rFonts w:ascii="Segoe UI" w:hAnsi="Segoe UI" w:cs="Segoe UI"/>
          <w:szCs w:val="21"/>
        </w:rPr>
      </w:pPr>
      <w:r w:rsidRPr="00115428">
        <w:rPr>
          <w:rFonts w:ascii="Segoe UI" w:hAnsi="Segoe UI" w:cs="Segoe UI"/>
          <w:szCs w:val="21"/>
        </w:rPr>
        <w:t>Goal 1</w:t>
      </w:r>
      <w:r>
        <w:rPr>
          <w:rFonts w:ascii="Segoe UI" w:hAnsi="Segoe UI" w:cs="Segoe UI"/>
          <w:szCs w:val="21"/>
        </w:rPr>
        <w:t>:</w:t>
      </w:r>
      <w:r w:rsidRPr="00115428">
        <w:rPr>
          <w:rFonts w:ascii="Segoe UI" w:hAnsi="Segoe UI" w:cs="Segoe UI"/>
          <w:szCs w:val="21"/>
        </w:rPr>
        <w:t xml:space="preserve"> Build a globally aligned regulatory framework that fosters sovereign decision making. </w:t>
      </w:r>
    </w:p>
    <w:p w14:paraId="3C883030" w14:textId="77777777" w:rsidR="00943D42" w:rsidRPr="00115428" w:rsidRDefault="00943D42" w:rsidP="00943D42">
      <w:pPr>
        <w:pStyle w:val="ListBullet"/>
        <w:numPr>
          <w:ilvl w:val="0"/>
          <w:numId w:val="22"/>
        </w:numPr>
        <w:spacing w:after="120"/>
        <w:rPr>
          <w:rFonts w:ascii="Segoe UI" w:hAnsi="Segoe UI" w:cs="Segoe UI"/>
          <w:szCs w:val="21"/>
        </w:rPr>
      </w:pPr>
      <w:r w:rsidRPr="00115428">
        <w:rPr>
          <w:rFonts w:ascii="Segoe UI" w:hAnsi="Segoe UI" w:cs="Segoe UI"/>
          <w:szCs w:val="21"/>
        </w:rPr>
        <w:t>Goal 2</w:t>
      </w:r>
      <w:r>
        <w:rPr>
          <w:rFonts w:ascii="Segoe UI" w:hAnsi="Segoe UI" w:cs="Segoe UI"/>
          <w:szCs w:val="21"/>
        </w:rPr>
        <w:t>:</w:t>
      </w:r>
      <w:r w:rsidRPr="00115428">
        <w:rPr>
          <w:rFonts w:ascii="Segoe UI" w:hAnsi="Segoe UI" w:cs="Segoe UI"/>
          <w:szCs w:val="21"/>
        </w:rPr>
        <w:t xml:space="preserve"> Pre-market global collaboration and information sharing with comparable overseas regulators to reduce regulatory burden. </w:t>
      </w:r>
    </w:p>
    <w:p w14:paraId="4FAD646C" w14:textId="77777777" w:rsidR="00943D42" w:rsidRPr="00115428" w:rsidRDefault="00943D42" w:rsidP="00943D42">
      <w:pPr>
        <w:pStyle w:val="ListBullet"/>
        <w:numPr>
          <w:ilvl w:val="0"/>
          <w:numId w:val="22"/>
        </w:numPr>
        <w:spacing w:after="120"/>
        <w:rPr>
          <w:rFonts w:ascii="Segoe UI" w:hAnsi="Segoe UI" w:cs="Segoe UI"/>
          <w:szCs w:val="21"/>
        </w:rPr>
      </w:pPr>
      <w:r w:rsidRPr="00115428">
        <w:rPr>
          <w:rFonts w:ascii="Segoe UI" w:hAnsi="Segoe UI" w:cs="Segoe UI"/>
          <w:szCs w:val="21"/>
        </w:rPr>
        <w:t>Goal 3</w:t>
      </w:r>
      <w:r>
        <w:rPr>
          <w:rFonts w:ascii="Segoe UI" w:hAnsi="Segoe UI" w:cs="Segoe UI"/>
          <w:szCs w:val="21"/>
        </w:rPr>
        <w:t>:</w:t>
      </w:r>
      <w:r w:rsidRPr="00115428">
        <w:rPr>
          <w:rFonts w:ascii="Segoe UI" w:hAnsi="Segoe UI" w:cs="Segoe UI"/>
          <w:szCs w:val="21"/>
        </w:rPr>
        <w:t xml:space="preserve"> Post-market global surveillance utilising international networks to monitor product safety and quality and maintain supply chains. </w:t>
      </w:r>
    </w:p>
    <w:p w14:paraId="49F26BE9" w14:textId="77777777" w:rsidR="00943D42" w:rsidRPr="001026B3" w:rsidRDefault="00943D42" w:rsidP="00943D42">
      <w:pPr>
        <w:pStyle w:val="ListBullet"/>
        <w:numPr>
          <w:ilvl w:val="0"/>
          <w:numId w:val="22"/>
        </w:numPr>
        <w:spacing w:before="0" w:after="160" w:line="259" w:lineRule="auto"/>
        <w:rPr>
          <w:rFonts w:ascii="Segoe UI" w:hAnsi="Segoe UI" w:cs="Segoe UI"/>
          <w:b/>
          <w:bCs/>
          <w:szCs w:val="21"/>
        </w:rPr>
      </w:pPr>
      <w:r w:rsidRPr="001026B3">
        <w:rPr>
          <w:rFonts w:ascii="Segoe UI" w:hAnsi="Segoe UI" w:cs="Segoe UI"/>
          <w:szCs w:val="21"/>
        </w:rPr>
        <w:t xml:space="preserve">Goal 4: Strengthen regional regulatory capabilities for safer and effective therapeutics. </w:t>
      </w:r>
    </w:p>
    <w:p w14:paraId="742299F7" w14:textId="77777777" w:rsidR="00943D42" w:rsidRPr="00E4233B" w:rsidRDefault="00943D42" w:rsidP="00943D42">
      <w:pPr>
        <w:pStyle w:val="ListParagraph"/>
        <w:keepNext/>
        <w:keepLines/>
        <w:numPr>
          <w:ilvl w:val="0"/>
          <w:numId w:val="12"/>
        </w:numPr>
        <w:spacing w:before="240" w:after="120" w:line="240" w:lineRule="auto"/>
        <w:contextualSpacing w:val="0"/>
        <w:outlineLvl w:val="2"/>
        <w:rPr>
          <w:rFonts w:ascii="Segoe UI Semilight" w:eastAsia="Times New Roman" w:hAnsi="Segoe UI Semilight" w:cstheme="majorBidi"/>
          <w:b/>
          <w:vanish/>
          <w:sz w:val="24"/>
          <w:szCs w:val="32"/>
          <w:lang w:eastAsia="en-US"/>
        </w:rPr>
      </w:pPr>
    </w:p>
    <w:p w14:paraId="6E798E24" w14:textId="77777777" w:rsidR="00943D42" w:rsidRDefault="00943D42" w:rsidP="00943D42">
      <w:pPr>
        <w:pStyle w:val="Heading3"/>
      </w:pPr>
      <w:bookmarkStart w:id="112" w:name="_Toc118290428"/>
      <w:r>
        <w:t>Activities during 2021-22</w:t>
      </w:r>
      <w:bookmarkEnd w:id="112"/>
      <w:r>
        <w:t xml:space="preserve"> </w:t>
      </w:r>
    </w:p>
    <w:p w14:paraId="484EED32" w14:textId="77777777" w:rsidR="00943D42" w:rsidRPr="00E4233B" w:rsidRDefault="00943D42" w:rsidP="00943D42">
      <w:pPr>
        <w:pStyle w:val="ListParagraph"/>
        <w:keepNext/>
        <w:keepLines/>
        <w:numPr>
          <w:ilvl w:val="0"/>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13" w:name="_Toc118290429"/>
      <w:bookmarkEnd w:id="113"/>
    </w:p>
    <w:p w14:paraId="16EE6338" w14:textId="77777777" w:rsidR="00943D42" w:rsidRPr="00E4233B"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14" w:name="_Toc118290430"/>
      <w:bookmarkEnd w:id="114"/>
    </w:p>
    <w:p w14:paraId="52611CD5" w14:textId="77777777" w:rsidR="00943D42" w:rsidRDefault="00943D42" w:rsidP="00943D42">
      <w:pPr>
        <w:pStyle w:val="Heading5-numbered"/>
        <w:numPr>
          <w:ilvl w:val="2"/>
          <w:numId w:val="13"/>
        </w:numPr>
      </w:pPr>
      <w:bookmarkStart w:id="115" w:name="_Toc118290431"/>
      <w:r>
        <w:t>Goal 1. Build a globally aligned regulatory framework that fosters sovereign decision making.</w:t>
      </w:r>
      <w:bookmarkEnd w:id="115"/>
      <w:r>
        <w:t xml:space="preserve"> </w:t>
      </w:r>
    </w:p>
    <w:p w14:paraId="729BE7C6" w14:textId="77777777" w:rsidR="00943D42" w:rsidRPr="00C20ECB" w:rsidRDefault="00943D42" w:rsidP="00943D42">
      <w:pPr>
        <w:pStyle w:val="BodyText"/>
      </w:pPr>
      <w:r w:rsidRPr="0072529D">
        <w:rPr>
          <w:b/>
          <w:bCs/>
        </w:rPr>
        <w:t>Legal agreements to facilitate information sharing</w:t>
      </w:r>
    </w:p>
    <w:p w14:paraId="6217934F" w14:textId="77777777" w:rsidR="00943D42" w:rsidRPr="00381710" w:rsidRDefault="00943D42" w:rsidP="00943D42">
      <w:pPr>
        <w:rPr>
          <w:rFonts w:ascii="Segoe UI" w:hAnsi="Segoe UI" w:cs="Segoe UI"/>
          <w:szCs w:val="21"/>
        </w:rPr>
      </w:pPr>
      <w:r w:rsidRPr="00381710">
        <w:rPr>
          <w:rFonts w:ascii="Segoe UI" w:hAnsi="Segoe UI" w:cs="Segoe UI"/>
          <w:szCs w:val="21"/>
        </w:rPr>
        <w:t>Establishment of legal agreements with our international regulatory counterparts ensures Australia’s access to quality, safe and effective therapeutic goods is maintained when sharing confidential information. We currently have 30 agreements for confidential information sharing in place with regulatory authorities in 25 countries and are a party to 5 treaty-level country mutual recognition agreements. Two new agreements were established in this reporting period:</w:t>
      </w:r>
    </w:p>
    <w:p w14:paraId="3D7B2B9F"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TGA – Swedish Medicines Products Agency Agreement for confidential information sharing on regulation of medical devices (signed 9 June 2022)</w:t>
      </w:r>
    </w:p>
    <w:p w14:paraId="39453825"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TGA – Brunei Darussalam Medicines Control Authority Memorandum of Understanding for sharing of confidential information (signed 26 September 2022).</w:t>
      </w:r>
    </w:p>
    <w:tbl>
      <w:tblPr>
        <w:tblStyle w:val="TableGrid"/>
        <w:tblW w:w="9076" w:type="dxa"/>
        <w:tblLook w:val="04A0" w:firstRow="1" w:lastRow="0" w:firstColumn="1" w:lastColumn="0" w:noHBand="0" w:noVBand="1"/>
      </w:tblPr>
      <w:tblGrid>
        <w:gridCol w:w="9076"/>
      </w:tblGrid>
      <w:tr w:rsidR="00943D42" w14:paraId="54BB78DC" w14:textId="77777777" w:rsidTr="00B56BD7">
        <w:trPr>
          <w:trHeight w:val="7980"/>
        </w:trPr>
        <w:tc>
          <w:tcPr>
            <w:tcW w:w="9076" w:type="dxa"/>
          </w:tcPr>
          <w:p w14:paraId="2F87C4ED" w14:textId="77777777" w:rsidR="00943D42" w:rsidRPr="009A491B" w:rsidRDefault="00943D42" w:rsidP="00B56BD7">
            <w:pPr>
              <w:keepLines/>
              <w:numPr>
                <w:ilvl w:val="2"/>
                <w:numId w:val="0"/>
              </w:numPr>
              <w:tabs>
                <w:tab w:val="num" w:pos="360"/>
              </w:tabs>
              <w:spacing w:before="180" w:line="240" w:lineRule="auto"/>
              <w:outlineLvl w:val="2"/>
              <w:rPr>
                <w:rFonts w:ascii="Segoe UI" w:hAnsi="Segoe UI" w:cs="Segoe UI"/>
                <w:b/>
                <w:bCs/>
                <w:szCs w:val="21"/>
              </w:rPr>
            </w:pPr>
            <w:bookmarkStart w:id="116" w:name="_Toc118290432"/>
            <w:r w:rsidRPr="009A491B">
              <w:rPr>
                <w:rFonts w:ascii="Segoe UI" w:hAnsi="Segoe UI" w:cs="Segoe UI"/>
                <w:b/>
                <w:bCs/>
                <w:szCs w:val="21"/>
              </w:rPr>
              <w:lastRenderedPageBreak/>
              <w:t>Case Study – TGA-Brunei Darussalam Medicines Control Authority MoU</w:t>
            </w:r>
            <w:bookmarkEnd w:id="116"/>
          </w:p>
          <w:p w14:paraId="069A77A4" w14:textId="77777777" w:rsidR="00943D42" w:rsidRDefault="00943D42" w:rsidP="00B56BD7">
            <w:pPr>
              <w:keepLines/>
              <w:numPr>
                <w:ilvl w:val="2"/>
                <w:numId w:val="0"/>
              </w:numPr>
              <w:tabs>
                <w:tab w:val="num" w:pos="360"/>
              </w:tabs>
              <w:spacing w:before="180" w:line="240" w:lineRule="auto"/>
              <w:outlineLvl w:val="2"/>
              <w:rPr>
                <w:rFonts w:ascii="Segoe UI" w:hAnsi="Segoe UI" w:cs="Segoe UI"/>
                <w:szCs w:val="21"/>
              </w:rPr>
            </w:pPr>
            <w:bookmarkStart w:id="117" w:name="_Toc118290433"/>
            <w:r w:rsidRPr="009A491B">
              <w:rPr>
                <w:rFonts w:ascii="Segoe UI" w:hAnsi="Segoe UI" w:cs="Segoe UI"/>
                <w:szCs w:val="21"/>
              </w:rPr>
              <w:t>The TGA signed a Memorandum of Understanding (MoU) with the Brunei Darussalam Medicines Control Authority (BDMCA) at a virtual signing event on 26 September</w:t>
            </w:r>
            <w:r>
              <w:rPr>
                <w:rFonts w:ascii="Segoe UI" w:hAnsi="Segoe UI" w:cs="Segoe UI"/>
                <w:szCs w:val="21"/>
              </w:rPr>
              <w:t xml:space="preserve"> 2022, following</w:t>
            </w:r>
            <w:r w:rsidRPr="009A491B">
              <w:rPr>
                <w:rFonts w:ascii="Segoe UI" w:hAnsi="Segoe UI" w:cs="Segoe UI"/>
                <w:szCs w:val="21"/>
              </w:rPr>
              <w:t xml:space="preserve"> </w:t>
            </w:r>
            <w:r>
              <w:rPr>
                <w:rFonts w:ascii="Segoe UI" w:hAnsi="Segoe UI" w:cs="Segoe UI"/>
                <w:szCs w:val="21"/>
              </w:rPr>
              <w:t xml:space="preserve">TGA approval of the MoU on 9 June. </w:t>
            </w:r>
            <w:r w:rsidRPr="009A491B">
              <w:rPr>
                <w:rFonts w:ascii="Segoe UI" w:hAnsi="Segoe UI" w:cs="Segoe UI"/>
                <w:szCs w:val="21"/>
              </w:rPr>
              <w:t xml:space="preserve">The MoU was </w:t>
            </w:r>
            <w:r>
              <w:rPr>
                <w:rFonts w:ascii="Segoe UI" w:hAnsi="Segoe UI" w:cs="Segoe UI"/>
                <w:szCs w:val="21"/>
              </w:rPr>
              <w:t xml:space="preserve">jointly </w:t>
            </w:r>
            <w:r w:rsidRPr="009A491B">
              <w:rPr>
                <w:rFonts w:ascii="Segoe UI" w:hAnsi="Segoe UI" w:cs="Segoe UI"/>
                <w:szCs w:val="21"/>
              </w:rPr>
              <w:t xml:space="preserve">signed by the Chairman of the BDMCA and </w:t>
            </w:r>
            <w:r>
              <w:rPr>
                <w:rFonts w:ascii="Segoe UI" w:hAnsi="Segoe UI" w:cs="Segoe UI"/>
                <w:szCs w:val="21"/>
              </w:rPr>
              <w:t xml:space="preserve">the </w:t>
            </w:r>
            <w:r w:rsidRPr="009A491B">
              <w:rPr>
                <w:rFonts w:ascii="Segoe UI" w:hAnsi="Segoe UI" w:cs="Segoe UI"/>
                <w:szCs w:val="21"/>
              </w:rPr>
              <w:t xml:space="preserve">Deputy Secretary, </w:t>
            </w:r>
            <w:r>
              <w:rPr>
                <w:rFonts w:ascii="Segoe UI" w:hAnsi="Segoe UI" w:cs="Segoe UI"/>
                <w:szCs w:val="21"/>
              </w:rPr>
              <w:t xml:space="preserve">Health Products Regulation Group, </w:t>
            </w:r>
            <w:r w:rsidRPr="009A491B">
              <w:rPr>
                <w:rFonts w:ascii="Segoe UI" w:hAnsi="Segoe UI" w:cs="Segoe UI"/>
                <w:szCs w:val="21"/>
              </w:rPr>
              <w:t xml:space="preserve">and witnessed by the Permanent Secretary, Brunei Ministry of Health. The Australian High Commissioner to Brunei was </w:t>
            </w:r>
            <w:r>
              <w:rPr>
                <w:rFonts w:ascii="Segoe UI" w:hAnsi="Segoe UI" w:cs="Segoe UI"/>
                <w:szCs w:val="21"/>
              </w:rPr>
              <w:t>present</w:t>
            </w:r>
            <w:r w:rsidRPr="009A491B">
              <w:rPr>
                <w:rFonts w:ascii="Segoe UI" w:hAnsi="Segoe UI" w:cs="Segoe UI"/>
                <w:szCs w:val="21"/>
              </w:rPr>
              <w:t xml:space="preserve"> at the signing.</w:t>
            </w:r>
            <w:bookmarkEnd w:id="117"/>
          </w:p>
          <w:p w14:paraId="6EEC8340" w14:textId="77777777" w:rsidR="00943D42" w:rsidRPr="009A491B" w:rsidRDefault="00943D42" w:rsidP="00B56BD7">
            <w:pPr>
              <w:keepLines/>
              <w:numPr>
                <w:ilvl w:val="2"/>
                <w:numId w:val="0"/>
              </w:numPr>
              <w:tabs>
                <w:tab w:val="num" w:pos="360"/>
              </w:tabs>
              <w:spacing w:before="180" w:line="240" w:lineRule="auto"/>
              <w:jc w:val="center"/>
              <w:outlineLvl w:val="2"/>
              <w:rPr>
                <w:rFonts w:ascii="Segoe UI" w:hAnsi="Segoe UI" w:cs="Segoe UI"/>
                <w:szCs w:val="21"/>
              </w:rPr>
            </w:pPr>
            <w:bookmarkStart w:id="118" w:name="_Toc118290434"/>
            <w:r>
              <w:rPr>
                <w:noProof/>
              </w:rPr>
              <w:drawing>
                <wp:inline distT="0" distB="0" distL="0" distR="0" wp14:anchorId="708DC8BB" wp14:editId="0A5A91AB">
                  <wp:extent cx="2141909" cy="12047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159" cy="1222933"/>
                          </a:xfrm>
                          <a:prstGeom prst="rect">
                            <a:avLst/>
                          </a:prstGeom>
                          <a:noFill/>
                          <a:ln>
                            <a:noFill/>
                          </a:ln>
                        </pic:spPr>
                      </pic:pic>
                    </a:graphicData>
                  </a:graphic>
                </wp:inline>
              </w:drawing>
            </w:r>
            <w:r>
              <w:rPr>
                <w:noProof/>
              </w:rPr>
              <w:drawing>
                <wp:inline distT="0" distB="0" distL="0" distR="0" wp14:anchorId="4F92F79B" wp14:editId="5431CEC6">
                  <wp:extent cx="1809409" cy="12058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566" cy="1224569"/>
                          </a:xfrm>
                          <a:prstGeom prst="rect">
                            <a:avLst/>
                          </a:prstGeom>
                          <a:noFill/>
                          <a:ln>
                            <a:noFill/>
                          </a:ln>
                        </pic:spPr>
                      </pic:pic>
                    </a:graphicData>
                  </a:graphic>
                </wp:inline>
              </w:drawing>
            </w:r>
            <w:bookmarkEnd w:id="118"/>
          </w:p>
          <w:p w14:paraId="027422B1" w14:textId="77777777" w:rsidR="00943D42" w:rsidRDefault="00943D42" w:rsidP="00B56BD7">
            <w:pPr>
              <w:keepLines/>
              <w:numPr>
                <w:ilvl w:val="2"/>
                <w:numId w:val="0"/>
              </w:numPr>
              <w:tabs>
                <w:tab w:val="num" w:pos="360"/>
              </w:tabs>
              <w:spacing w:before="180" w:line="240" w:lineRule="auto"/>
              <w:outlineLvl w:val="2"/>
              <w:rPr>
                <w:rFonts w:ascii="Segoe UI" w:hAnsi="Segoe UI" w:cs="Segoe UI"/>
                <w:szCs w:val="21"/>
              </w:rPr>
            </w:pPr>
            <w:bookmarkStart w:id="119" w:name="_Toc118290435"/>
            <w:r w:rsidRPr="009A491B">
              <w:rPr>
                <w:rFonts w:ascii="Segoe UI" w:hAnsi="Segoe UI" w:cs="Segoe UI"/>
                <w:szCs w:val="21"/>
              </w:rPr>
              <w:t xml:space="preserve">Brunei officials noted the MoU’s support for information exchange on </w:t>
            </w:r>
            <w:r>
              <w:rPr>
                <w:rFonts w:ascii="Segoe UI" w:hAnsi="Segoe UI" w:cs="Segoe UI"/>
                <w:szCs w:val="21"/>
              </w:rPr>
              <w:t xml:space="preserve">the </w:t>
            </w:r>
            <w:r w:rsidRPr="009A491B">
              <w:rPr>
                <w:rFonts w:ascii="Segoe UI" w:hAnsi="Segoe UI" w:cs="Segoe UI"/>
                <w:szCs w:val="21"/>
              </w:rPr>
              <w:t xml:space="preserve">regulation of therapeutic products, and </w:t>
            </w:r>
            <w:r>
              <w:rPr>
                <w:rFonts w:ascii="Segoe UI" w:hAnsi="Segoe UI" w:cs="Segoe UI"/>
                <w:szCs w:val="21"/>
              </w:rPr>
              <w:t>the enhanced opportunities for</w:t>
            </w:r>
            <w:r w:rsidRPr="009A491B">
              <w:rPr>
                <w:rFonts w:ascii="Segoe UI" w:hAnsi="Segoe UI" w:cs="Segoe UI"/>
                <w:szCs w:val="21"/>
              </w:rPr>
              <w:t xml:space="preserve"> the exchange of information on the regulatory framework of pre</w:t>
            </w:r>
            <w:r>
              <w:rPr>
                <w:rFonts w:ascii="Segoe UI" w:hAnsi="Segoe UI" w:cs="Segoe UI"/>
                <w:szCs w:val="21"/>
              </w:rPr>
              <w:t>-</w:t>
            </w:r>
            <w:r w:rsidRPr="009A491B">
              <w:rPr>
                <w:rFonts w:ascii="Segoe UI" w:hAnsi="Segoe UI" w:cs="Segoe UI"/>
                <w:szCs w:val="21"/>
              </w:rPr>
              <w:t xml:space="preserve"> and post</w:t>
            </w:r>
            <w:r>
              <w:rPr>
                <w:rFonts w:ascii="Segoe UI" w:hAnsi="Segoe UI" w:cs="Segoe UI"/>
                <w:szCs w:val="21"/>
              </w:rPr>
              <w:t>-</w:t>
            </w:r>
            <w:r w:rsidRPr="009A491B">
              <w:rPr>
                <w:rFonts w:ascii="Segoe UI" w:hAnsi="Segoe UI" w:cs="Segoe UI"/>
                <w:szCs w:val="21"/>
              </w:rPr>
              <w:t>market products. The MoU is a great example of work under our international engagement strategy and will contribute to capacity building for BDMCA health professionals.</w:t>
            </w:r>
            <w:bookmarkEnd w:id="119"/>
          </w:p>
          <w:p w14:paraId="3C639E44" w14:textId="77777777" w:rsidR="00943D42" w:rsidRPr="0072529D" w:rsidRDefault="00943D42" w:rsidP="00B56BD7">
            <w:pPr>
              <w:keepLines/>
              <w:numPr>
                <w:ilvl w:val="2"/>
                <w:numId w:val="0"/>
              </w:numPr>
              <w:tabs>
                <w:tab w:val="num" w:pos="360"/>
              </w:tabs>
              <w:spacing w:before="180" w:line="240" w:lineRule="auto"/>
              <w:outlineLvl w:val="2"/>
              <w:rPr>
                <w:rFonts w:ascii="Segoe UI" w:hAnsi="Segoe UI" w:cs="Segoe UI"/>
                <w:szCs w:val="21"/>
              </w:rPr>
            </w:pPr>
            <w:bookmarkStart w:id="120" w:name="_Toc118290436"/>
            <w:r w:rsidRPr="009A491B">
              <w:rPr>
                <w:rFonts w:ascii="Segoe UI" w:hAnsi="Segoe UI" w:cs="Segoe UI"/>
                <w:szCs w:val="21"/>
              </w:rPr>
              <w:t xml:space="preserve">The development of </w:t>
            </w:r>
            <w:r>
              <w:rPr>
                <w:rFonts w:ascii="Segoe UI" w:hAnsi="Segoe UI" w:cs="Segoe UI"/>
                <w:szCs w:val="21"/>
              </w:rPr>
              <w:t>the</w:t>
            </w:r>
            <w:r w:rsidRPr="009A491B">
              <w:rPr>
                <w:rFonts w:ascii="Segoe UI" w:hAnsi="Segoe UI" w:cs="Segoe UI"/>
                <w:szCs w:val="21"/>
              </w:rPr>
              <w:t xml:space="preserve"> MoU was strongly supported by the Department of Foreign Affairs and Trade (DFAT) and the Australian High Commission in Brunei</w:t>
            </w:r>
            <w:r>
              <w:rPr>
                <w:rFonts w:ascii="Segoe UI" w:hAnsi="Segoe UI" w:cs="Segoe UI"/>
                <w:szCs w:val="21"/>
              </w:rPr>
              <w:t>,</w:t>
            </w:r>
            <w:r w:rsidRPr="009A491B">
              <w:rPr>
                <w:rFonts w:ascii="Segoe UI" w:hAnsi="Segoe UI" w:cs="Segoe UI"/>
                <w:szCs w:val="21"/>
              </w:rPr>
              <w:t xml:space="preserve"> with the emergence of the COVID-19 pandemic. Australia </w:t>
            </w:r>
            <w:r>
              <w:rPr>
                <w:rFonts w:ascii="Segoe UI" w:hAnsi="Segoe UI" w:cs="Segoe UI"/>
                <w:szCs w:val="21"/>
              </w:rPr>
              <w:t xml:space="preserve">also </w:t>
            </w:r>
            <w:r w:rsidRPr="009A491B">
              <w:rPr>
                <w:rFonts w:ascii="Segoe UI" w:hAnsi="Segoe UI" w:cs="Segoe UI"/>
                <w:szCs w:val="21"/>
              </w:rPr>
              <w:t xml:space="preserve">supported Brunei with 100,000 doses of Australian-made VAXZEVRIA under an Emergency Use Authorisation. </w:t>
            </w:r>
            <w:r>
              <w:rPr>
                <w:rFonts w:ascii="Segoe UI" w:hAnsi="Segoe UI" w:cs="Segoe UI"/>
                <w:szCs w:val="21"/>
              </w:rPr>
              <w:t xml:space="preserve">Additionally, </w:t>
            </w:r>
            <w:r w:rsidRPr="009A491B">
              <w:rPr>
                <w:rFonts w:ascii="Segoe UI" w:hAnsi="Segoe UI" w:cs="Segoe UI"/>
                <w:szCs w:val="21"/>
              </w:rPr>
              <w:t xml:space="preserve">DFAT worked closely with Brunei during its ASEAN </w:t>
            </w:r>
            <w:r w:rsidRPr="00684F24">
              <w:rPr>
                <w:rFonts w:ascii="Segoe UI" w:hAnsi="Segoe UI" w:cs="Segoe UI"/>
                <w:szCs w:val="21"/>
              </w:rPr>
              <w:t>(Association of Southeast Asian Nations)</w:t>
            </w:r>
            <w:r>
              <w:rPr>
                <w:rFonts w:ascii="Segoe UI" w:hAnsi="Segoe UI" w:cs="Segoe UI"/>
                <w:szCs w:val="21"/>
              </w:rPr>
              <w:t xml:space="preserve"> </w:t>
            </w:r>
            <w:r w:rsidRPr="009A491B">
              <w:rPr>
                <w:rFonts w:ascii="Segoe UI" w:hAnsi="Segoe UI" w:cs="Segoe UI"/>
                <w:szCs w:val="21"/>
              </w:rPr>
              <w:t>Chairmanship year in 2021 to address the impacts of COVID-19 on mental health, and co-sponsored Brunei’s East ASEAN Summits Leaders’ Statement on Mental Health Cooperation and Workshops in November 2021.</w:t>
            </w:r>
            <w:bookmarkEnd w:id="120"/>
            <w:r w:rsidRPr="00C05B76">
              <w:rPr>
                <w:rFonts w:ascii="Segoe UI" w:hAnsi="Segoe UI" w:cs="Segoe UI"/>
                <w:szCs w:val="21"/>
              </w:rPr>
              <w:t xml:space="preserve"> </w:t>
            </w:r>
          </w:p>
        </w:tc>
      </w:tr>
    </w:tbl>
    <w:p w14:paraId="37187ED1" w14:textId="77777777" w:rsidR="00943D42" w:rsidRPr="00C20ECB" w:rsidRDefault="00943D42" w:rsidP="00943D42">
      <w:pPr>
        <w:pStyle w:val="BodyText"/>
        <w:keepNext/>
      </w:pPr>
      <w:r>
        <w:rPr>
          <w:b/>
          <w:bCs/>
        </w:rPr>
        <w:br/>
      </w:r>
      <w:r w:rsidRPr="0072529D">
        <w:rPr>
          <w:b/>
          <w:bCs/>
        </w:rPr>
        <w:t>Interactions with our international regulatory counterparts</w:t>
      </w:r>
    </w:p>
    <w:p w14:paraId="41C5EB2C" w14:textId="77777777" w:rsidR="00943D42" w:rsidRPr="007730FC" w:rsidRDefault="00943D42" w:rsidP="00943D42">
      <w:pPr>
        <w:rPr>
          <w:rFonts w:ascii="Segoe UI" w:hAnsi="Segoe UI" w:cs="Segoe UI"/>
          <w:szCs w:val="21"/>
        </w:rPr>
      </w:pPr>
      <w:r w:rsidRPr="007730FC">
        <w:rPr>
          <w:rFonts w:ascii="Segoe UI" w:hAnsi="Segoe UI" w:cs="Segoe UI"/>
          <w:szCs w:val="21"/>
        </w:rPr>
        <w:t>From 3-5 November 2021, we hosted a series of interactive presentations on Good Manufacturing Practices for vaccines and biological medicines for the Thai Food and Drug Administration. The training material was delivered in Thai and the sessions were productive and collaborative.</w:t>
      </w:r>
    </w:p>
    <w:p w14:paraId="60DBC941" w14:textId="77777777" w:rsidR="00943D42" w:rsidRPr="007730FC" w:rsidRDefault="00943D42" w:rsidP="00943D42">
      <w:pPr>
        <w:rPr>
          <w:rFonts w:ascii="Segoe UI" w:hAnsi="Segoe UI" w:cs="Segoe UI"/>
          <w:szCs w:val="21"/>
        </w:rPr>
      </w:pPr>
      <w:r w:rsidRPr="007730FC">
        <w:rPr>
          <w:rFonts w:ascii="Segoe UI" w:hAnsi="Segoe UI" w:cs="Segoe UI"/>
          <w:szCs w:val="21"/>
        </w:rPr>
        <w:t>As part of the Free Trade Agreement negotiations between Australia and India, on 1 March 2022 we hosted a delegation of Indian Government commerce, trade, regulator, and pharmaceutical industry officials to discuss opportunities for closer regulatory collaboration with the TGA.</w:t>
      </w:r>
    </w:p>
    <w:p w14:paraId="6AC4AD62"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In May 2022, we met with the South African Health Products Regulatory Authority (SAHPRA) to provide advice in developing its regulatory capabilities and procedures. We have since set up a future meeting to continue to provide our support in these areas. </w:t>
      </w:r>
    </w:p>
    <w:p w14:paraId="163C8296" w14:textId="77777777" w:rsidR="00943D42" w:rsidRPr="007730FC" w:rsidRDefault="00943D42" w:rsidP="00943D42">
      <w:pPr>
        <w:rPr>
          <w:rFonts w:ascii="Segoe UI" w:hAnsi="Segoe UI" w:cs="Segoe UI"/>
          <w:szCs w:val="21"/>
        </w:rPr>
      </w:pPr>
      <w:r w:rsidRPr="007730FC">
        <w:rPr>
          <w:rFonts w:ascii="Segoe UI" w:hAnsi="Segoe UI" w:cs="Segoe UI"/>
          <w:szCs w:val="21"/>
        </w:rPr>
        <w:t>We also participated in the World Health Organisation global benchmarking tool assessment of the Republic of Korea’s regulator in May 2022.</w:t>
      </w:r>
    </w:p>
    <w:p w14:paraId="2A6A833E" w14:textId="77777777" w:rsidR="00943D42" w:rsidRPr="00C20ECB" w:rsidRDefault="00943D42" w:rsidP="00943D42">
      <w:pPr>
        <w:pStyle w:val="BodyText"/>
        <w:keepNext/>
      </w:pPr>
      <w:r w:rsidRPr="0072529D">
        <w:rPr>
          <w:b/>
          <w:bCs/>
        </w:rPr>
        <w:lastRenderedPageBreak/>
        <w:t>International Medical Device Regulators</w:t>
      </w:r>
    </w:p>
    <w:p w14:paraId="5339B7B1"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The International Medical Device Regulators Forum’s Working Group on Personalised Medical Devices (PMDs), chaired by the TGA, developed guidance documents for providing harmonized recommendations for the regulation of PMDs, including for regulation of their point-of-care manufacture.  </w:t>
      </w:r>
    </w:p>
    <w:p w14:paraId="6848D6CB" w14:textId="77777777" w:rsidR="00943D42" w:rsidRDefault="00943D42" w:rsidP="00943D42">
      <w:pPr>
        <w:pStyle w:val="Heading5-numbered"/>
        <w:numPr>
          <w:ilvl w:val="2"/>
          <w:numId w:val="13"/>
        </w:numPr>
      </w:pPr>
      <w:bookmarkStart w:id="121" w:name="_Toc118290437"/>
      <w:r>
        <w:t>Goal 2. Pre-market global collaboration and information sharing with comparable overseas regulators to reduce regulatory burden.</w:t>
      </w:r>
      <w:bookmarkEnd w:id="121"/>
      <w:r>
        <w:t xml:space="preserve"> </w:t>
      </w:r>
    </w:p>
    <w:p w14:paraId="4D650D40" w14:textId="77777777" w:rsidR="00943D42" w:rsidRPr="0072529D" w:rsidRDefault="00943D42" w:rsidP="00943D42">
      <w:pPr>
        <w:pStyle w:val="BodyText"/>
        <w:rPr>
          <w:rFonts w:cs="Segoe UI"/>
          <w:b/>
          <w:bCs/>
          <w:lang w:val="en" w:eastAsia="en-AU"/>
        </w:rPr>
      </w:pPr>
      <w:r w:rsidRPr="0072529D">
        <w:rPr>
          <w:rFonts w:cs="Segoe UI"/>
          <w:b/>
          <w:bCs/>
          <w:lang w:val="en" w:eastAsia="en-AU"/>
        </w:rPr>
        <w:t>International Coalition of Medicines Regulatory Authorities</w:t>
      </w:r>
    </w:p>
    <w:p w14:paraId="38BA327B"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The International Coalition of Medicines Regulatory Authorities (ICMRA) was established to better safeguard global public health by facilitating greater cooperation. It enables Heads of Medicines Regulatory Authorities to exercise concerted strategic leadership during a global public health crisis and shared regulatory issues and challenges. </w:t>
      </w:r>
    </w:p>
    <w:p w14:paraId="5A2F778B" w14:textId="77777777" w:rsidR="00943D42" w:rsidRPr="007730FC" w:rsidRDefault="00943D42" w:rsidP="00943D42">
      <w:pPr>
        <w:rPr>
          <w:rFonts w:ascii="Segoe UI" w:hAnsi="Segoe UI" w:cs="Segoe UI"/>
          <w:szCs w:val="21"/>
        </w:rPr>
      </w:pPr>
      <w:r w:rsidRPr="007730FC">
        <w:rPr>
          <w:rFonts w:ascii="Segoe UI" w:hAnsi="Segoe UI" w:cs="Segoe UI"/>
          <w:szCs w:val="21"/>
        </w:rPr>
        <w:t>Since the start of the COVID-19 pandemic, international collaboration between regulators has been critical to Australia’s response. As Vice Chair of ICMRA, we played a leading role. Interactions through email have occurred daily, and by videoconference weekly, for much of the pandemic, and we have shared information in ‘real time’ as well as collaborating formally on product reviews and important safety concerns. As a relatively small regulator, Australia has received far more information than we have contributed, though we have played a global leadership role in chairing/co-chairing the main global initiatives, building robust processes for international collaboration, and leading initiatives on vaccine safety and vaccine communication as chair of the Vaccine Pharmacovigilance Network (VPN).</w:t>
      </w:r>
    </w:p>
    <w:p w14:paraId="6A09E7AF" w14:textId="77777777" w:rsidR="00943D42" w:rsidRPr="0072529D" w:rsidRDefault="00943D42" w:rsidP="00943D42">
      <w:pPr>
        <w:pStyle w:val="BodyText"/>
        <w:rPr>
          <w:rFonts w:cs="Segoe UI"/>
          <w:b/>
          <w:bCs/>
          <w:lang w:val="en" w:eastAsia="en-AU"/>
        </w:rPr>
      </w:pPr>
      <w:r w:rsidRPr="0072529D">
        <w:rPr>
          <w:rFonts w:cs="Segoe UI"/>
          <w:b/>
          <w:bCs/>
          <w:lang w:val="en" w:eastAsia="en-AU"/>
        </w:rPr>
        <w:t>International work-sharing for prescription medicines</w:t>
      </w:r>
      <w:r>
        <w:rPr>
          <w:rFonts w:cs="Segoe UI"/>
          <w:b/>
          <w:bCs/>
          <w:lang w:val="en" w:eastAsia="en-AU"/>
        </w:rPr>
        <w:t xml:space="preserve"> and medical devices</w:t>
      </w:r>
      <w:r w:rsidRPr="0072529D">
        <w:rPr>
          <w:rFonts w:cs="Segoe UI"/>
          <w:b/>
          <w:bCs/>
          <w:lang w:val="en" w:eastAsia="en-AU"/>
        </w:rPr>
        <w:t xml:space="preserve"> </w:t>
      </w:r>
    </w:p>
    <w:p w14:paraId="190A1CC3" w14:textId="77777777" w:rsidR="00943D42" w:rsidRPr="0072529D" w:rsidRDefault="00943D42" w:rsidP="00943D42">
      <w:pPr>
        <w:pStyle w:val="BodyText"/>
        <w:rPr>
          <w:rFonts w:cs="Segoe UI"/>
          <w:u w:val="single"/>
          <w:lang w:val="en" w:eastAsia="en-AU"/>
        </w:rPr>
      </w:pPr>
      <w:r w:rsidRPr="0072529D">
        <w:rPr>
          <w:rFonts w:cs="Segoe UI"/>
          <w:u w:val="single"/>
          <w:lang w:val="en" w:eastAsia="en-AU"/>
        </w:rPr>
        <w:t>Access Consortium</w:t>
      </w:r>
    </w:p>
    <w:p w14:paraId="33FE25CE" w14:textId="77777777" w:rsidR="00943D42" w:rsidRPr="007730FC" w:rsidRDefault="00943D42" w:rsidP="00943D42">
      <w:pPr>
        <w:rPr>
          <w:rFonts w:ascii="Segoe UI" w:hAnsi="Segoe UI" w:cs="Segoe UI"/>
          <w:szCs w:val="21"/>
        </w:rPr>
      </w:pPr>
      <w:r w:rsidRPr="007730FC">
        <w:rPr>
          <w:rFonts w:ascii="Segoe UI" w:hAnsi="Segoe UI" w:cs="Segoe UI"/>
          <w:szCs w:val="21"/>
        </w:rPr>
        <w:t>The Access Consortium is a medium-sized coalition of like-minded regulatory authorities (Australia-Canada-Singapore-Switzerland-United Kingdom) that work together to promote greater regulatory collaboration and alignment of regulatory requirements. One significant area of collaboration is work-sharing the evaluation of a wide range of new chemical entities and generic medicines which streamline the evaluation process and reduce duplication of evaluation effort.</w:t>
      </w:r>
    </w:p>
    <w:p w14:paraId="37FD15D2" w14:textId="77777777" w:rsidR="00943D42" w:rsidRPr="007730FC" w:rsidRDefault="00943D42" w:rsidP="00943D42">
      <w:pPr>
        <w:rPr>
          <w:rFonts w:ascii="Segoe UI" w:hAnsi="Segoe UI" w:cs="Segoe UI"/>
          <w:szCs w:val="21"/>
        </w:rPr>
      </w:pPr>
      <w:r w:rsidRPr="007730FC">
        <w:rPr>
          <w:rFonts w:ascii="Segoe UI" w:hAnsi="Segoe UI" w:cs="Segoe UI"/>
          <w:szCs w:val="21"/>
        </w:rPr>
        <w:t>The Access Consortium has several active working groups in place and participates in work-sharing initiatives for the following:</w:t>
      </w:r>
    </w:p>
    <w:p w14:paraId="033AE5CB" w14:textId="77777777" w:rsidR="00943D42"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 xml:space="preserve">In 2021 we chaired the </w:t>
      </w:r>
      <w:r w:rsidRPr="00FC4305">
        <w:rPr>
          <w:rFonts w:ascii="Segoe UI" w:hAnsi="Segoe UI" w:cs="Segoe UI"/>
          <w:szCs w:val="21"/>
        </w:rPr>
        <w:t>Access Consortium Generic Medicines work-sharing initiative</w:t>
      </w:r>
    </w:p>
    <w:p w14:paraId="058E61AF" w14:textId="77777777" w:rsidR="00943D42" w:rsidRPr="00623F29"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 xml:space="preserve">In 2021 we chaired the </w:t>
      </w:r>
      <w:r w:rsidRPr="00623F29">
        <w:rPr>
          <w:rFonts w:ascii="Segoe UI" w:hAnsi="Segoe UI" w:cs="Segoe UI"/>
          <w:szCs w:val="21"/>
        </w:rPr>
        <w:t>Access Consortium Biosimilars work-sharing initiative</w:t>
      </w:r>
    </w:p>
    <w:p w14:paraId="42462E40" w14:textId="77777777" w:rsidR="00943D42" w:rsidRPr="00CD314C"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 xml:space="preserve">In 2021-22 we chaired the </w:t>
      </w:r>
      <w:r w:rsidRPr="00FC4305">
        <w:rPr>
          <w:rFonts w:ascii="Segoe UI" w:hAnsi="Segoe UI" w:cs="Segoe UI"/>
          <w:szCs w:val="21"/>
        </w:rPr>
        <w:t xml:space="preserve">Access Consortium New Active Substances </w:t>
      </w:r>
      <w:r>
        <w:rPr>
          <w:rFonts w:ascii="Segoe UI" w:hAnsi="Segoe UI" w:cs="Segoe UI"/>
          <w:szCs w:val="21"/>
        </w:rPr>
        <w:t xml:space="preserve">(NAS) </w:t>
      </w:r>
      <w:r w:rsidRPr="00FC4305">
        <w:rPr>
          <w:rFonts w:ascii="Segoe UI" w:hAnsi="Segoe UI" w:cs="Segoe UI"/>
          <w:szCs w:val="21"/>
        </w:rPr>
        <w:t>work-sharing initiative, along with the COVID-19 Vaccines and Therapeutics Working Group (CVTWG)</w:t>
      </w:r>
      <w:r>
        <w:rPr>
          <w:rFonts w:ascii="Segoe UI" w:hAnsi="Segoe UI" w:cs="Segoe UI"/>
          <w:szCs w:val="21"/>
        </w:rPr>
        <w:t>.</w:t>
      </w:r>
    </w:p>
    <w:p w14:paraId="19691626"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In 2021-22, 12 submissions were approved through the NAS and 4 submissions were approved through the Access Generic Medicine Work-Sharing Initiative. </w:t>
      </w:r>
    </w:p>
    <w:p w14:paraId="6F83703E" w14:textId="77777777" w:rsidR="00943D42" w:rsidRPr="0072529D" w:rsidRDefault="00943D42" w:rsidP="00943D42">
      <w:pPr>
        <w:pStyle w:val="BodyText"/>
        <w:keepNext/>
        <w:rPr>
          <w:rFonts w:cs="Segoe UI"/>
          <w:u w:val="single"/>
          <w:lang w:val="en" w:eastAsia="en-AU"/>
        </w:rPr>
      </w:pPr>
      <w:r w:rsidRPr="0072529D">
        <w:rPr>
          <w:rFonts w:cs="Segoe UI"/>
          <w:u w:val="single"/>
          <w:lang w:val="en" w:eastAsia="en-AU"/>
        </w:rPr>
        <w:t>Project Orbis</w:t>
      </w:r>
    </w:p>
    <w:p w14:paraId="2075DC75" w14:textId="77777777" w:rsidR="00943D42" w:rsidRPr="003771E4" w:rsidRDefault="00943D42" w:rsidP="00943D42">
      <w:pPr>
        <w:pStyle w:val="BodyText"/>
        <w:rPr>
          <w:rFonts w:cs="Segoe UI"/>
          <w:lang w:val="en" w:eastAsia="en-AU"/>
        </w:rPr>
      </w:pPr>
      <w:r w:rsidRPr="007730FC">
        <w:rPr>
          <w:rFonts w:eastAsia="Cambria" w:cs="Segoe UI"/>
          <w:color w:val="auto"/>
          <w:szCs w:val="21"/>
        </w:rPr>
        <w:t>Project Orbis is led by the US Food and Drug Administration (FDA) and provides a framework for concurrent submission and parallel review of oncology products among international partners,</w:t>
      </w:r>
      <w:r w:rsidRPr="003771E4">
        <w:rPr>
          <w:rFonts w:cs="Segoe UI"/>
          <w:lang w:val="en" w:eastAsia="en-AU"/>
        </w:rPr>
        <w:t xml:space="preserve"> currently Australia (TGA), Canada (Health Canada), Switzerland (</w:t>
      </w:r>
      <w:proofErr w:type="spellStart"/>
      <w:r w:rsidRPr="003771E4">
        <w:rPr>
          <w:rFonts w:cs="Segoe UI"/>
          <w:lang w:val="en" w:eastAsia="en-AU"/>
        </w:rPr>
        <w:t>Swissmedic</w:t>
      </w:r>
      <w:proofErr w:type="spellEnd"/>
      <w:r w:rsidRPr="003771E4">
        <w:rPr>
          <w:rFonts w:cs="Segoe UI"/>
          <w:lang w:val="en" w:eastAsia="en-AU"/>
        </w:rPr>
        <w:t>), Singapore</w:t>
      </w:r>
      <w:r>
        <w:rPr>
          <w:rFonts w:cs="Segoe UI"/>
          <w:lang w:val="en" w:eastAsia="en-AU"/>
        </w:rPr>
        <w:t> </w:t>
      </w:r>
      <w:r w:rsidRPr="003771E4">
        <w:rPr>
          <w:rFonts w:cs="Segoe UI"/>
          <w:lang w:val="en" w:eastAsia="en-AU"/>
        </w:rPr>
        <w:t xml:space="preserve">(HSA), </w:t>
      </w:r>
      <w:r w:rsidRPr="003771E4">
        <w:rPr>
          <w:rFonts w:cs="Segoe UI"/>
          <w:lang w:val="en" w:eastAsia="en-AU"/>
        </w:rPr>
        <w:lastRenderedPageBreak/>
        <w:t>Japan (PMDA) and Brazil (</w:t>
      </w:r>
      <w:proofErr w:type="spellStart"/>
      <w:r w:rsidRPr="003771E4">
        <w:rPr>
          <w:rFonts w:cs="Segoe UI"/>
          <w:lang w:val="en" w:eastAsia="en-AU"/>
        </w:rPr>
        <w:t>Anvisa</w:t>
      </w:r>
      <w:proofErr w:type="spellEnd"/>
      <w:r w:rsidRPr="003771E4">
        <w:rPr>
          <w:rFonts w:cs="Segoe UI"/>
          <w:lang w:val="en" w:eastAsia="en-AU"/>
        </w:rPr>
        <w:t>). During 2021-22, 22 submissions were approved through Project Orbis.</w:t>
      </w:r>
    </w:p>
    <w:p w14:paraId="64973790" w14:textId="77777777" w:rsidR="00943D42" w:rsidRPr="0072529D" w:rsidRDefault="00943D42" w:rsidP="00943D42">
      <w:pPr>
        <w:pStyle w:val="BodyText"/>
        <w:rPr>
          <w:rFonts w:cs="Segoe UI"/>
          <w:u w:val="single"/>
          <w:lang w:val="en" w:eastAsia="en-AU"/>
        </w:rPr>
      </w:pPr>
      <w:r w:rsidRPr="0072529D">
        <w:rPr>
          <w:rFonts w:cs="Segoe UI"/>
          <w:u w:val="single"/>
          <w:lang w:val="en" w:eastAsia="en-AU"/>
        </w:rPr>
        <w:t>International agreements and arrangements for G</w:t>
      </w:r>
      <w:r>
        <w:rPr>
          <w:rFonts w:cs="Segoe UI"/>
          <w:u w:val="single"/>
          <w:lang w:val="en" w:eastAsia="en-AU"/>
        </w:rPr>
        <w:t xml:space="preserve">ood </w:t>
      </w:r>
      <w:r w:rsidRPr="0072529D">
        <w:rPr>
          <w:rFonts w:cs="Segoe UI"/>
          <w:u w:val="single"/>
          <w:lang w:val="en" w:eastAsia="en-AU"/>
        </w:rPr>
        <w:t>M</w:t>
      </w:r>
      <w:r>
        <w:rPr>
          <w:rFonts w:cs="Segoe UI"/>
          <w:u w:val="single"/>
          <w:lang w:val="en" w:eastAsia="en-AU"/>
        </w:rPr>
        <w:t xml:space="preserve">anufacturing </w:t>
      </w:r>
      <w:r w:rsidRPr="0072529D">
        <w:rPr>
          <w:rFonts w:cs="Segoe UI"/>
          <w:u w:val="single"/>
          <w:lang w:val="en" w:eastAsia="en-AU"/>
        </w:rPr>
        <w:t>P</w:t>
      </w:r>
      <w:r>
        <w:rPr>
          <w:rFonts w:cs="Segoe UI"/>
          <w:u w:val="single"/>
          <w:lang w:val="en" w:eastAsia="en-AU"/>
        </w:rPr>
        <w:t xml:space="preserve">rocess (GMP) </w:t>
      </w:r>
      <w:r w:rsidRPr="0072529D">
        <w:rPr>
          <w:rFonts w:cs="Segoe UI"/>
          <w:u w:val="single"/>
          <w:lang w:val="en" w:eastAsia="en-AU"/>
        </w:rPr>
        <w:t>clearance</w:t>
      </w:r>
    </w:p>
    <w:p w14:paraId="183B7EF5" w14:textId="77777777" w:rsidR="00943D42" w:rsidRPr="007730FC" w:rsidRDefault="00943D42" w:rsidP="00943D42">
      <w:pPr>
        <w:rPr>
          <w:rFonts w:ascii="Segoe UI" w:hAnsi="Segoe UI" w:cs="Segoe UI"/>
          <w:szCs w:val="21"/>
        </w:rPr>
      </w:pPr>
      <w:r w:rsidRPr="007730FC">
        <w:rPr>
          <w:rFonts w:ascii="Segoe UI" w:hAnsi="Segoe UI" w:cs="Segoe UI"/>
          <w:szCs w:val="21"/>
        </w:rPr>
        <w:t>We have entered into various international agreements and arrangements with other countries and regulatory authorities to support international collaboration in the manufacturing of medicines. Some of these agreements and arrangements allow us to use inspections conducted by these regulatory authorities as part of the GMP clearance process in lieu of performing our own on-site inspection. Many regulatory authorities, including the TGA, are members of the Pharmaceutical Inspection Cooperation Scheme (PIC/S), which is a non-binding, informal, cooperative arrangement between the authorities that regulate GMP for medicinal products.</w:t>
      </w:r>
    </w:p>
    <w:p w14:paraId="3D824935" w14:textId="77777777" w:rsidR="00943D42" w:rsidRPr="0072529D" w:rsidRDefault="00943D42" w:rsidP="00943D42">
      <w:pPr>
        <w:pStyle w:val="BodyText"/>
        <w:rPr>
          <w:rFonts w:cs="Segoe UI"/>
          <w:u w:val="single"/>
          <w:lang w:val="en" w:eastAsia="en-AU"/>
        </w:rPr>
      </w:pPr>
      <w:bookmarkStart w:id="122" w:name="_Hlk118484528"/>
      <w:bookmarkStart w:id="123" w:name="_Hlk117501570"/>
      <w:r w:rsidRPr="0072529D">
        <w:rPr>
          <w:rFonts w:cs="Segoe UI"/>
          <w:u w:val="single"/>
          <w:lang w:val="en" w:eastAsia="en-AU"/>
        </w:rPr>
        <w:t>International Medical Device Regulators Forum</w:t>
      </w:r>
      <w:bookmarkEnd w:id="122"/>
    </w:p>
    <w:p w14:paraId="4A3F45AD" w14:textId="77777777" w:rsidR="00943D42" w:rsidRPr="007730FC" w:rsidRDefault="00943D42" w:rsidP="00943D42">
      <w:pPr>
        <w:rPr>
          <w:rFonts w:ascii="Segoe UI" w:hAnsi="Segoe UI" w:cs="Segoe UI"/>
          <w:szCs w:val="21"/>
        </w:rPr>
      </w:pPr>
      <w:bookmarkStart w:id="124" w:name="_Hlk117505658"/>
      <w:bookmarkStart w:id="125" w:name="_Hlk117502577"/>
      <w:r w:rsidRPr="007730FC">
        <w:rPr>
          <w:rFonts w:ascii="Segoe UI" w:hAnsi="Segoe UI" w:cs="Segoe UI"/>
          <w:szCs w:val="21"/>
        </w:rPr>
        <w:t xml:space="preserve">Although only a medium sized regulator, we were one of the founding members of the International Medical Device Regulators Forum (IMDRF) in 2011 and very much helped shape IMDRF and its programs. IMDRF builds on the strong foundational work of the Global Harmonization Task Force on Medical Devices and aims to accelerate international medical device regulatory harmonisation and convergence to promote an efficient and effective medical devices sector. </w:t>
      </w:r>
    </w:p>
    <w:p w14:paraId="7860EC5D" w14:textId="77777777" w:rsidR="00943D42" w:rsidRPr="007730FC" w:rsidRDefault="00943D42" w:rsidP="00943D42">
      <w:pPr>
        <w:rPr>
          <w:rFonts w:ascii="Segoe UI" w:hAnsi="Segoe UI" w:cs="Segoe UI"/>
          <w:szCs w:val="21"/>
        </w:rPr>
      </w:pPr>
      <w:r w:rsidRPr="007730FC">
        <w:rPr>
          <w:rFonts w:ascii="Segoe UI" w:hAnsi="Segoe UI" w:cs="Segoe UI"/>
          <w:szCs w:val="21"/>
        </w:rPr>
        <w:t>During 2022 we chaired and operated the secretariat for IMDRF. As part of this role, we hosted 3 virtual IMDRF Management Committee meetings in January, April, and June 2022, and ran the hybrid IMDRF 22nd Management Committee Meetings in Sydney in September 2022. This is an important global event for the medical device industry and regulators with over 500 registrants from 41 countries expected to attend in-person or virtually, including representatives from 21 regulatory authorities. Standards for Health Software and Artificial Intelligence in Medical Devices were the focus for the industry stakeholder workshops in 2022.</w:t>
      </w:r>
    </w:p>
    <w:p w14:paraId="3958A8EB" w14:textId="77777777" w:rsidR="00943D42" w:rsidRPr="007730FC" w:rsidRDefault="00943D42" w:rsidP="00943D42">
      <w:pPr>
        <w:rPr>
          <w:rFonts w:ascii="Segoe UI" w:hAnsi="Segoe UI" w:cs="Segoe UI"/>
          <w:szCs w:val="21"/>
        </w:rPr>
      </w:pPr>
      <w:r w:rsidRPr="007730FC">
        <w:rPr>
          <w:rFonts w:ascii="Segoe UI" w:hAnsi="Segoe UI" w:cs="Segoe UI"/>
          <w:szCs w:val="21"/>
        </w:rPr>
        <w:t>We continued our leadership of the IMDRF Personalised Medical Devices (PMD) Working Group. The Group is responsible for developing guidance documents and recommendations for harmonising the regulation of PMDs. The work of the working group can be viewed on the IMDRF website.</w:t>
      </w:r>
    </w:p>
    <w:p w14:paraId="19550009" w14:textId="77777777" w:rsidR="00943D42" w:rsidRPr="0072529D" w:rsidRDefault="00943D42" w:rsidP="00943D42">
      <w:pPr>
        <w:pStyle w:val="Heading5-numbered"/>
        <w:numPr>
          <w:ilvl w:val="2"/>
          <w:numId w:val="13"/>
        </w:numPr>
        <w:rPr>
          <w:b w:val="0"/>
          <w:bCs w:val="0"/>
        </w:rPr>
      </w:pPr>
      <w:bookmarkStart w:id="126" w:name="_Toc118290438"/>
      <w:bookmarkEnd w:id="123"/>
      <w:bookmarkEnd w:id="124"/>
      <w:bookmarkEnd w:id="125"/>
      <w:r>
        <w:t xml:space="preserve">Goal 3. Post-market global surveillance </w:t>
      </w:r>
      <w:proofErr w:type="spellStart"/>
      <w:r>
        <w:t>utilising</w:t>
      </w:r>
      <w:proofErr w:type="spellEnd"/>
      <w:r>
        <w:t xml:space="preserve"> international networks to monitor product safety and quality and maintain supply chains.</w:t>
      </w:r>
      <w:bookmarkEnd w:id="126"/>
      <w:r>
        <w:t xml:space="preserve"> </w:t>
      </w:r>
    </w:p>
    <w:p w14:paraId="6CEF29BD" w14:textId="77777777" w:rsidR="00943D42" w:rsidRPr="00C20ECB" w:rsidRDefault="00943D42" w:rsidP="00943D42">
      <w:pPr>
        <w:pStyle w:val="BodyText"/>
      </w:pPr>
      <w:r w:rsidRPr="004A2161">
        <w:rPr>
          <w:b/>
          <w:bCs/>
        </w:rPr>
        <w:t xml:space="preserve">International Coalition of Medicines Regulatory Authorities </w:t>
      </w:r>
      <w:r>
        <w:rPr>
          <w:b/>
          <w:bCs/>
        </w:rPr>
        <w:t>V</w:t>
      </w:r>
      <w:r w:rsidRPr="0072529D">
        <w:rPr>
          <w:b/>
          <w:bCs/>
        </w:rPr>
        <w:t xml:space="preserve">accine Pharmacovigilance Network </w:t>
      </w:r>
    </w:p>
    <w:p w14:paraId="2E213B03" w14:textId="77777777" w:rsidR="00943D42" w:rsidRPr="007730FC" w:rsidRDefault="00943D42" w:rsidP="00943D42">
      <w:pPr>
        <w:rPr>
          <w:rFonts w:ascii="Segoe UI" w:hAnsi="Segoe UI" w:cs="Segoe UI"/>
          <w:szCs w:val="21"/>
        </w:rPr>
      </w:pPr>
      <w:r w:rsidRPr="007730FC">
        <w:rPr>
          <w:rFonts w:ascii="Segoe UI" w:hAnsi="Segoe UI" w:cs="Segoe UI"/>
          <w:szCs w:val="21"/>
        </w:rPr>
        <w:t>We continue to co-chair the International Coalition of Medicines Regulatory Authorities (ICMRA) COVID-19 Vaccine Pharmacovigilance Network (VPN) together with the UK’s Medicines and Healthcare Products Regulatory Agency (MHRA) which meets regularly to share knowledge, experience and communications on pharmacovigilance activities and the emerging benefit-risk profile of COVID-19 vaccines.</w:t>
      </w:r>
    </w:p>
    <w:p w14:paraId="4BE1A59A" w14:textId="77777777" w:rsidR="00943D42" w:rsidRPr="007730FC" w:rsidRDefault="00943D42" w:rsidP="00943D42">
      <w:pPr>
        <w:rPr>
          <w:rFonts w:ascii="Segoe UI" w:hAnsi="Segoe UI" w:cs="Segoe UI"/>
          <w:szCs w:val="21"/>
        </w:rPr>
      </w:pPr>
      <w:r w:rsidRPr="007730FC">
        <w:rPr>
          <w:rFonts w:ascii="Segoe UI" w:hAnsi="Segoe UI" w:cs="Segoe UI"/>
          <w:szCs w:val="21"/>
        </w:rPr>
        <w:t>Throughout 2021-22, the ICMRA VPN focus was on 3 areas:</w:t>
      </w:r>
    </w:p>
    <w:p w14:paraId="2A9AD1AC"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facilitating internal and external communication of emerging safety signals</w:t>
      </w:r>
    </w:p>
    <w:p w14:paraId="106A8D54"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collaborative action on Adverse Events of Special Interest (AESI) (including a simulation exercise)</w:t>
      </w:r>
    </w:p>
    <w:p w14:paraId="62BC7AD3"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sharing information regarding AESI.</w:t>
      </w:r>
    </w:p>
    <w:p w14:paraId="73C0CA0A" w14:textId="77777777" w:rsidR="00943D42" w:rsidRPr="007730FC" w:rsidRDefault="00943D42" w:rsidP="00943D42">
      <w:pPr>
        <w:rPr>
          <w:rFonts w:ascii="Segoe UI" w:hAnsi="Segoe UI" w:cs="Segoe UI"/>
          <w:szCs w:val="21"/>
        </w:rPr>
      </w:pPr>
      <w:r w:rsidRPr="007730FC">
        <w:rPr>
          <w:rFonts w:ascii="Segoe UI" w:hAnsi="Segoe UI" w:cs="Segoe UI"/>
          <w:szCs w:val="21"/>
        </w:rPr>
        <w:lastRenderedPageBreak/>
        <w:t xml:space="preserve">International collaboration in the VPN helped confirm several safety signals linked to COVID-19 vaccines and which regulatory actions were considered and implemented by regulatory agencies. </w:t>
      </w:r>
    </w:p>
    <w:p w14:paraId="4613D639" w14:textId="77777777" w:rsidR="00943D42" w:rsidRPr="00367CAA" w:rsidRDefault="00943D42" w:rsidP="00943D42">
      <w:pPr>
        <w:pStyle w:val="BodyText"/>
        <w:rPr>
          <w:b/>
          <w:bCs/>
        </w:rPr>
      </w:pPr>
      <w:r w:rsidRPr="00367CAA">
        <w:rPr>
          <w:b/>
          <w:bCs/>
        </w:rPr>
        <w:t>Managing supply chains</w:t>
      </w:r>
    </w:p>
    <w:p w14:paraId="020E1477" w14:textId="77777777" w:rsidR="00943D42" w:rsidRPr="007730FC" w:rsidRDefault="00943D42" w:rsidP="00943D42">
      <w:pPr>
        <w:rPr>
          <w:rFonts w:ascii="Segoe UI" w:hAnsi="Segoe UI" w:cs="Segoe UI"/>
          <w:szCs w:val="21"/>
        </w:rPr>
      </w:pPr>
      <w:r w:rsidRPr="007730FC">
        <w:rPr>
          <w:rFonts w:ascii="Segoe UI" w:hAnsi="Segoe UI" w:cs="Segoe UI"/>
          <w:szCs w:val="21"/>
        </w:rPr>
        <w:t>We have made improvements to medicine shortage data capabilities to enable more accurate forecasting of vulnerable medicine supply chains and have actively participated in the Global Regulators Working Group on Drug Shortages to exchange information on international medicine supply chains to manage and prevent important medicine shortages.</w:t>
      </w:r>
    </w:p>
    <w:p w14:paraId="7133BED8" w14:textId="77777777" w:rsidR="00943D42" w:rsidRPr="007730FC" w:rsidRDefault="00943D42" w:rsidP="00943D42">
      <w:pPr>
        <w:rPr>
          <w:rFonts w:ascii="Segoe UI" w:hAnsi="Segoe UI" w:cs="Segoe UI"/>
          <w:szCs w:val="21"/>
        </w:rPr>
      </w:pPr>
      <w:r w:rsidRPr="007730FC">
        <w:rPr>
          <w:rFonts w:ascii="Segoe UI" w:hAnsi="Segoe UI" w:cs="Segoe UI"/>
          <w:szCs w:val="21"/>
        </w:rPr>
        <w:t>We have also worked across government, including with the Office of Supply Chain Resilience, (Department of Industry, Science and Resources) to share supply information and investigate potential vulnerabilities in Australia’s medicine supply chains.</w:t>
      </w:r>
    </w:p>
    <w:p w14:paraId="692D455A" w14:textId="77777777" w:rsidR="00943D42" w:rsidRPr="007730FC" w:rsidRDefault="00943D42" w:rsidP="00943D42">
      <w:pPr>
        <w:rPr>
          <w:rFonts w:ascii="Segoe UI" w:hAnsi="Segoe UI" w:cs="Segoe UI"/>
          <w:szCs w:val="21"/>
        </w:rPr>
      </w:pPr>
      <w:r w:rsidRPr="007730FC">
        <w:rPr>
          <w:rFonts w:ascii="Segoe UI" w:hAnsi="Segoe UI" w:cs="Segoe UI"/>
          <w:szCs w:val="21"/>
        </w:rPr>
        <w:t>Our support enabled continued access to appropriate treatments during a shortage. Between July 2021 and June 2022, we:</w:t>
      </w:r>
    </w:p>
    <w:p w14:paraId="08CA7939"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published </w:t>
      </w:r>
      <w:r>
        <w:rPr>
          <w:rFonts w:ascii="Segoe UI" w:hAnsi="Segoe UI" w:cs="Segoe UI"/>
          <w:szCs w:val="21"/>
        </w:rPr>
        <w:t>4</w:t>
      </w:r>
      <w:r w:rsidRPr="00FC4305">
        <w:rPr>
          <w:rFonts w:ascii="Segoe UI" w:hAnsi="Segoe UI" w:cs="Segoe UI"/>
          <w:szCs w:val="21"/>
        </w:rPr>
        <w:t xml:space="preserve"> Serious Scarcity Substitution Instruments allowing community pharmacists to substitute specific medicines for a medicine in shortage, without prior approval from the prescriber  </w:t>
      </w:r>
    </w:p>
    <w:p w14:paraId="5A9925EB"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approved the import and supply of 144 overseas alternative medicines under section</w:t>
      </w:r>
      <w:r>
        <w:rPr>
          <w:rFonts w:ascii="Segoe UI" w:hAnsi="Segoe UI" w:cs="Segoe UI"/>
          <w:szCs w:val="21"/>
        </w:rPr>
        <w:t xml:space="preserve"> </w:t>
      </w:r>
      <w:r w:rsidRPr="00FC4305">
        <w:rPr>
          <w:rFonts w:ascii="Segoe UI" w:hAnsi="Segoe UI" w:cs="Segoe UI"/>
          <w:szCs w:val="21"/>
        </w:rPr>
        <w:t xml:space="preserve">19A of the </w:t>
      </w:r>
      <w:r w:rsidRPr="00D41394">
        <w:rPr>
          <w:rFonts w:ascii="Segoe UI" w:hAnsi="Segoe UI" w:cs="Segoe UI"/>
          <w:i/>
          <w:iCs/>
          <w:szCs w:val="21"/>
        </w:rPr>
        <w:t>Therapeutic Goods Act 1989</w:t>
      </w:r>
      <w:r w:rsidRPr="00FC4305">
        <w:rPr>
          <w:rFonts w:ascii="Segoe UI" w:hAnsi="Segoe UI" w:cs="Segoe UI"/>
          <w:szCs w:val="21"/>
        </w:rPr>
        <w:t xml:space="preserve"> to maintain continuity of supply of medicines in shortage</w:t>
      </w:r>
    </w:p>
    <w:p w14:paraId="40509AA3"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worked with health professional peak bodies to develop clinical advice to manage important shortages.</w:t>
      </w:r>
    </w:p>
    <w:p w14:paraId="6F493920" w14:textId="77777777" w:rsidR="00943D42" w:rsidRPr="007730FC" w:rsidRDefault="00943D42" w:rsidP="00943D42">
      <w:pPr>
        <w:rPr>
          <w:rFonts w:ascii="Segoe UI" w:hAnsi="Segoe UI" w:cs="Segoe UI"/>
          <w:szCs w:val="21"/>
        </w:rPr>
      </w:pPr>
      <w:r w:rsidRPr="007730FC">
        <w:rPr>
          <w:rFonts w:ascii="Segoe UI" w:hAnsi="Segoe UI" w:cs="Segoe UI"/>
          <w:szCs w:val="21"/>
        </w:rPr>
        <w:t>We have made improvements to medicine shortage reporting and management, increasing transparency and implementing new management initiatives. Improvements were finalised to the mandatory shortage online reporting form requiring sponsors to provide more accurate information about anticipated, current and resolved shortages and discontinuations. We also introduced a new function on the medicine shortage reports database, allowing users to download a .csv file of all current or archived shortages to improve transparency and searchability.</w:t>
      </w:r>
    </w:p>
    <w:p w14:paraId="67217FA0" w14:textId="77777777" w:rsidR="00943D42" w:rsidRDefault="00943D42" w:rsidP="00943D42">
      <w:pPr>
        <w:pStyle w:val="Heading5-numbered"/>
        <w:numPr>
          <w:ilvl w:val="2"/>
          <w:numId w:val="13"/>
        </w:numPr>
      </w:pPr>
      <w:bookmarkStart w:id="127" w:name="_Toc118290439"/>
      <w:r>
        <w:t>Goal 4. Strengthen regional regulatory capabilities for safer and effective therapeutics.</w:t>
      </w:r>
      <w:bookmarkEnd w:id="127"/>
      <w:r>
        <w:t xml:space="preserve"> </w:t>
      </w:r>
    </w:p>
    <w:p w14:paraId="0B2A18D6" w14:textId="77777777" w:rsidR="00943D42" w:rsidRPr="0072529D" w:rsidRDefault="00943D42" w:rsidP="00943D42">
      <w:pPr>
        <w:pStyle w:val="BodyText"/>
        <w:keepNext/>
        <w:rPr>
          <w:b/>
          <w:bCs/>
        </w:rPr>
      </w:pPr>
      <w:r w:rsidRPr="0072529D">
        <w:rPr>
          <w:b/>
          <w:bCs/>
        </w:rPr>
        <w:t>Pacific Medicines Testing Program</w:t>
      </w:r>
    </w:p>
    <w:p w14:paraId="690778F2"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We participated in the Pacific Medicines Testing Program to assist participating Pacific Island Countries with access to Australian laboratory testing for therapeutic goods quality assurance. </w:t>
      </w:r>
    </w:p>
    <w:p w14:paraId="5EB7C663" w14:textId="77777777" w:rsidR="00943D42" w:rsidRPr="007730FC" w:rsidRDefault="00943D42" w:rsidP="00943D42">
      <w:pPr>
        <w:rPr>
          <w:rFonts w:ascii="Segoe UI" w:hAnsi="Segoe UI" w:cs="Segoe UI"/>
          <w:szCs w:val="21"/>
        </w:rPr>
      </w:pPr>
      <w:r w:rsidRPr="007730FC">
        <w:rPr>
          <w:rFonts w:ascii="Segoe UI" w:hAnsi="Segoe UI" w:cs="Segoe UI"/>
          <w:szCs w:val="21"/>
        </w:rPr>
        <w:t>2021 was the final year of the four-year Pacific Medicines Testing Program, which is funded by DFAT, with the program receiving a four-year extension until 2025 to continue its highly valued work with 13 Pacific countries. It now includes the ability to have COVID-19 products (such as face masks) and other medical devices tested.</w:t>
      </w:r>
    </w:p>
    <w:p w14:paraId="4B42A213" w14:textId="77777777" w:rsidR="00943D42" w:rsidRPr="007730FC" w:rsidRDefault="00943D42" w:rsidP="00943D42">
      <w:pPr>
        <w:rPr>
          <w:rFonts w:ascii="Segoe UI" w:hAnsi="Segoe UI" w:cs="Segoe UI"/>
          <w:szCs w:val="21"/>
        </w:rPr>
      </w:pPr>
      <w:r w:rsidRPr="007730FC">
        <w:rPr>
          <w:rFonts w:ascii="Segoe UI" w:hAnsi="Segoe UI" w:cs="Segoe UI"/>
          <w:szCs w:val="21"/>
        </w:rPr>
        <w:t>The 2021-22 sample testing for the Pacific Medicines Testing Program received 26 samples from 9 participating countries.</w:t>
      </w:r>
    </w:p>
    <w:p w14:paraId="56509223" w14:textId="77777777" w:rsidR="00943D42" w:rsidRPr="00C20ECB" w:rsidRDefault="00943D42" w:rsidP="00943D42">
      <w:pPr>
        <w:pStyle w:val="BodyText"/>
        <w:keepNext/>
      </w:pPr>
      <w:r w:rsidRPr="0072529D">
        <w:rPr>
          <w:b/>
          <w:bCs/>
        </w:rPr>
        <w:t xml:space="preserve">The Indo-Pacific Regulatory Strengthening Program </w:t>
      </w:r>
    </w:p>
    <w:p w14:paraId="6C031D62"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The Program was launched in October 2018 and has the goal of increasing the availability of safe and effective medical products through improved regulatory practice and regional collaboration. </w:t>
      </w:r>
      <w:r w:rsidRPr="007730FC">
        <w:rPr>
          <w:rFonts w:ascii="Segoe UI" w:hAnsi="Segoe UI" w:cs="Segoe UI"/>
          <w:szCs w:val="21"/>
        </w:rPr>
        <w:lastRenderedPageBreak/>
        <w:t>The Program incorporates 7 countries: Thailand, Vietnam, Laos, Cambodia, Papua New Guinea (PNG), Myanmar and Indonesia.</w:t>
      </w:r>
    </w:p>
    <w:p w14:paraId="4E8B1C2E"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In 2022 we worked closely with the PNG regulator on the evaluation of a dossier supporting the registration of chloramphenicol, an antibiotic that is used for the treatment of typhoid and cholera. We performed a full evaluation, developed a report template in line with the ASEAN Common Technical Document requirements and delivered a series of virtual workshops to discuss the evaluation process and areas of concern.  </w:t>
      </w:r>
    </w:p>
    <w:p w14:paraId="49C4F9FC" w14:textId="77777777" w:rsidR="00943D42" w:rsidRPr="007730FC" w:rsidRDefault="00943D42" w:rsidP="00943D42">
      <w:pPr>
        <w:rPr>
          <w:rFonts w:ascii="Segoe UI" w:hAnsi="Segoe UI" w:cs="Segoe UI"/>
          <w:szCs w:val="21"/>
        </w:rPr>
      </w:pPr>
      <w:r w:rsidRPr="007730FC">
        <w:rPr>
          <w:rFonts w:ascii="Segoe UI" w:hAnsi="Segoe UI" w:cs="Segoe UI"/>
          <w:szCs w:val="21"/>
        </w:rPr>
        <w:t>We worked with the Cambodian Department of Drugs and Food to establish clear Good Manufacturing Practice guidelines and templates. Two in</w:t>
      </w:r>
      <w:r w:rsidRPr="007730FC">
        <w:rPr>
          <w:rFonts w:ascii="Segoe UI" w:hAnsi="Segoe UI" w:cs="Segoe UI"/>
          <w:szCs w:val="21"/>
        </w:rPr>
        <w:noBreakHyphen/>
        <w:t xml:space="preserve">country visits in 2022 allowed our team to work collaboratively with counterparts to draft an assessment checklist and associated guidance documents.  </w:t>
      </w:r>
    </w:p>
    <w:p w14:paraId="24B71A41"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The online submission and workflow management software Integrated Regulatory Information Management System (IRIMS) has been successfully installed in Myanmar. IRIMS has been leveraged to triage and manage the submission queue. Support for select applications via videoconferences was made easier through the online registration system in between in-country missions. </w:t>
      </w:r>
    </w:p>
    <w:p w14:paraId="1F77040F" w14:textId="77777777" w:rsidR="00943D42" w:rsidRPr="007730FC" w:rsidRDefault="00943D42" w:rsidP="00943D42">
      <w:pPr>
        <w:rPr>
          <w:rFonts w:ascii="Segoe UI" w:hAnsi="Segoe UI" w:cs="Segoe UI"/>
          <w:szCs w:val="21"/>
        </w:rPr>
      </w:pPr>
      <w:r w:rsidRPr="007730FC">
        <w:rPr>
          <w:rFonts w:ascii="Segoe UI" w:hAnsi="Segoe UI" w:cs="Segoe UI"/>
          <w:szCs w:val="21"/>
        </w:rPr>
        <w:t>The Food and Drug Department in Laos is concerned about management of a backlog of paper applications. We have been providing business process advice to assist with the implementation of strategies for backlog reduction and elimination, and to prevent a build</w:t>
      </w:r>
      <w:r w:rsidRPr="007730FC">
        <w:rPr>
          <w:rFonts w:ascii="Segoe UI" w:hAnsi="Segoe UI" w:cs="Segoe UI"/>
          <w:szCs w:val="21"/>
        </w:rPr>
        <w:noBreakHyphen/>
        <w:t xml:space="preserve">up in the future. </w:t>
      </w:r>
    </w:p>
    <w:tbl>
      <w:tblPr>
        <w:tblStyle w:val="TableGrid"/>
        <w:tblW w:w="9015" w:type="dxa"/>
        <w:tblBorders>
          <w:insideH w:val="none" w:sz="0" w:space="0" w:color="auto"/>
          <w:insideV w:val="none" w:sz="0" w:space="0" w:color="auto"/>
        </w:tblBorders>
        <w:tblLook w:val="04A0" w:firstRow="1" w:lastRow="0" w:firstColumn="1" w:lastColumn="0" w:noHBand="0" w:noVBand="1"/>
      </w:tblPr>
      <w:tblGrid>
        <w:gridCol w:w="9015"/>
      </w:tblGrid>
      <w:tr w:rsidR="00943D42" w:rsidRPr="00684F24" w14:paraId="3A03D4D3" w14:textId="77777777" w:rsidTr="00B56BD7">
        <w:trPr>
          <w:trHeight w:val="368"/>
        </w:trPr>
        <w:tc>
          <w:tcPr>
            <w:tcW w:w="9015" w:type="dxa"/>
          </w:tcPr>
          <w:p w14:paraId="33E38220" w14:textId="77777777" w:rsidR="00943D42" w:rsidRPr="00684F24" w:rsidRDefault="00943D42" w:rsidP="00B56BD7">
            <w:pPr>
              <w:keepNext/>
              <w:spacing w:after="0" w:line="240" w:lineRule="auto"/>
              <w:rPr>
                <w:rFonts w:ascii="Segoe UI" w:hAnsi="Segoe UI" w:cs="Segoe UI"/>
                <w:szCs w:val="21"/>
              </w:rPr>
            </w:pPr>
            <w:r w:rsidRPr="00684F24">
              <w:rPr>
                <w:rFonts w:ascii="Segoe UI" w:hAnsi="Segoe UI" w:cs="Segoe UI"/>
                <w:b/>
                <w:bCs/>
                <w:szCs w:val="21"/>
              </w:rPr>
              <w:t>Case Study – Indo-Pacific Regulatory Strengthening Program</w:t>
            </w:r>
          </w:p>
        </w:tc>
      </w:tr>
      <w:tr w:rsidR="00943D42" w:rsidRPr="00684F24" w14:paraId="20941FD6" w14:textId="77777777" w:rsidTr="00B56BD7">
        <w:trPr>
          <w:trHeight w:val="621"/>
        </w:trPr>
        <w:tc>
          <w:tcPr>
            <w:tcW w:w="9015" w:type="dxa"/>
          </w:tcPr>
          <w:p w14:paraId="40087C44" w14:textId="77777777" w:rsidR="00943D42" w:rsidRPr="00684F24" w:rsidRDefault="00943D42" w:rsidP="00B56BD7">
            <w:pPr>
              <w:keepNext/>
              <w:spacing w:after="0"/>
              <w:rPr>
                <w:rFonts w:ascii="Segoe UI" w:hAnsi="Segoe UI" w:cs="Segoe UI"/>
                <w:szCs w:val="21"/>
              </w:rPr>
            </w:pPr>
            <w:r w:rsidRPr="00684F24">
              <w:rPr>
                <w:rFonts w:ascii="Segoe UI" w:hAnsi="Segoe UI" w:cs="Segoe UI"/>
                <w:szCs w:val="21"/>
              </w:rPr>
              <w:t>In partnership with DFAT, we hosted the first face-to-face meeting of the Indo-Pacific Regulatory Strengthening Program since 2019.</w:t>
            </w:r>
          </w:p>
        </w:tc>
      </w:tr>
      <w:tr w:rsidR="00943D42" w:rsidRPr="00684F24" w14:paraId="318F2974" w14:textId="77777777" w:rsidTr="00B56BD7">
        <w:trPr>
          <w:trHeight w:val="1911"/>
        </w:trPr>
        <w:tc>
          <w:tcPr>
            <w:tcW w:w="9015" w:type="dxa"/>
          </w:tcPr>
          <w:p w14:paraId="6D961421" w14:textId="77777777" w:rsidR="00943D42" w:rsidRPr="00684F24" w:rsidRDefault="00943D42" w:rsidP="00B56BD7">
            <w:pPr>
              <w:keepNext/>
              <w:spacing w:after="0" w:line="240" w:lineRule="auto"/>
              <w:rPr>
                <w:rFonts w:ascii="Segoe UI" w:hAnsi="Segoe UI" w:cs="Segoe UI"/>
                <w:szCs w:val="21"/>
              </w:rPr>
            </w:pPr>
            <w:r w:rsidRPr="00684F24">
              <w:rPr>
                <w:rFonts w:ascii="Segoe UI" w:hAnsi="Segoe UI" w:cs="Segoe UI"/>
                <w:szCs w:val="21"/>
              </w:rPr>
              <w:t>The Steering Committee and Forum was held on 4–5 May</w:t>
            </w:r>
            <w:r>
              <w:rPr>
                <w:rFonts w:ascii="Segoe UI" w:hAnsi="Segoe UI" w:cs="Segoe UI"/>
                <w:szCs w:val="21"/>
              </w:rPr>
              <w:t xml:space="preserve"> 2022</w:t>
            </w:r>
            <w:r w:rsidRPr="00684F24">
              <w:rPr>
                <w:rFonts w:ascii="Segoe UI" w:hAnsi="Segoe UI" w:cs="Segoe UI"/>
                <w:szCs w:val="21"/>
              </w:rPr>
              <w:t xml:space="preserve"> in Singapore and brought together the regulatory agencies from Thailand, Indonesia, Papua New Guinea (PNG), Cambodia, Laos, Myanmar, and Vietnam. Also attending were national malaria control program representatives from Laos and PNG, regulators from Pakistan and partners such as the World Health Organisation, United States Pharmacopeia, the Centre for Regulatory Excellence and Asia Pacific Leaders for Malaria Elimination.</w:t>
            </w:r>
            <w:r>
              <w:rPr>
                <w:rFonts w:ascii="Segoe UI" w:hAnsi="Segoe UI" w:cs="Segoe UI"/>
                <w:szCs w:val="21"/>
              </w:rPr>
              <w:br/>
            </w:r>
          </w:p>
        </w:tc>
      </w:tr>
      <w:tr w:rsidR="00943D42" w:rsidRPr="00684F24" w14:paraId="2317D4CE" w14:textId="77777777" w:rsidTr="00B56BD7">
        <w:trPr>
          <w:trHeight w:val="2752"/>
        </w:trPr>
        <w:tc>
          <w:tcPr>
            <w:tcW w:w="9015" w:type="dxa"/>
          </w:tcPr>
          <w:p w14:paraId="5C361D88" w14:textId="77777777" w:rsidR="00943D42" w:rsidRPr="00684F24" w:rsidRDefault="00943D42" w:rsidP="00B56BD7">
            <w:pPr>
              <w:pStyle w:val="NormalWeb"/>
              <w:keepNext/>
              <w:jc w:val="center"/>
              <w:rPr>
                <w:rFonts w:ascii="Segoe UI Semilight" w:hAnsi="Segoe UI Semilight" w:cs="Segoe UI Semilight"/>
                <w:color w:val="58595B"/>
                <w:sz w:val="21"/>
                <w:szCs w:val="21"/>
              </w:rPr>
            </w:pPr>
            <w:r w:rsidRPr="00684F24">
              <w:rPr>
                <w:rFonts w:ascii="Segoe UI Semilight" w:hAnsi="Segoe UI Semilight" w:cs="Segoe UI Semilight"/>
                <w:noProof/>
                <w:color w:val="58595B"/>
                <w:sz w:val="21"/>
                <w:szCs w:val="21"/>
              </w:rPr>
              <w:drawing>
                <wp:inline distT="0" distB="0" distL="0" distR="0" wp14:anchorId="15D65720" wp14:editId="5AD92E41">
                  <wp:extent cx="4228465" cy="1903095"/>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8465" cy="1903095"/>
                          </a:xfrm>
                          <a:prstGeom prst="rect">
                            <a:avLst/>
                          </a:prstGeom>
                          <a:noFill/>
                          <a:ln>
                            <a:noFill/>
                          </a:ln>
                        </pic:spPr>
                      </pic:pic>
                    </a:graphicData>
                  </a:graphic>
                </wp:inline>
              </w:drawing>
            </w:r>
          </w:p>
        </w:tc>
      </w:tr>
      <w:tr w:rsidR="00943D42" w:rsidRPr="00684F24" w14:paraId="482A8F2D" w14:textId="77777777" w:rsidTr="00B56BD7">
        <w:trPr>
          <w:trHeight w:val="1139"/>
        </w:trPr>
        <w:tc>
          <w:tcPr>
            <w:tcW w:w="9015" w:type="dxa"/>
          </w:tcPr>
          <w:p w14:paraId="644BB9FA" w14:textId="77777777" w:rsidR="00943D42" w:rsidRPr="00684F24" w:rsidRDefault="00943D42" w:rsidP="00B56BD7">
            <w:pPr>
              <w:spacing w:after="0" w:line="240" w:lineRule="auto"/>
              <w:rPr>
                <w:rFonts w:ascii="Segoe UI" w:hAnsi="Segoe UI" w:cs="Segoe UI"/>
                <w:szCs w:val="21"/>
              </w:rPr>
            </w:pPr>
            <w:r w:rsidRPr="00684F24">
              <w:rPr>
                <w:rFonts w:ascii="Segoe UI" w:hAnsi="Segoe UI" w:cs="Segoe UI"/>
                <w:szCs w:val="21"/>
              </w:rPr>
              <w:t xml:space="preserve">As well as providing an opportunity for collaborating regulators to highlight their recent challenges and successes, this year’s meeting covered </w:t>
            </w:r>
            <w:r>
              <w:rPr>
                <w:rFonts w:ascii="Segoe UI" w:hAnsi="Segoe UI" w:cs="Segoe UI"/>
                <w:szCs w:val="21"/>
              </w:rPr>
              <w:t>3</w:t>
            </w:r>
            <w:r w:rsidRPr="00684F24">
              <w:rPr>
                <w:rFonts w:ascii="Segoe UI" w:hAnsi="Segoe UI" w:cs="Segoe UI"/>
                <w:szCs w:val="21"/>
              </w:rPr>
              <w:t xml:space="preserve"> main themes: responding to the COVID-19 pandemic, strategies for malaria elimination, and regulatory reliance in action.</w:t>
            </w:r>
          </w:p>
        </w:tc>
      </w:tr>
      <w:tr w:rsidR="00943D42" w:rsidRPr="00684F24" w14:paraId="1EEACBAF" w14:textId="77777777" w:rsidTr="00B56BD7">
        <w:trPr>
          <w:trHeight w:val="621"/>
        </w:trPr>
        <w:tc>
          <w:tcPr>
            <w:tcW w:w="9015" w:type="dxa"/>
          </w:tcPr>
          <w:p w14:paraId="23C385A5" w14:textId="77777777" w:rsidR="00943D42" w:rsidRPr="00684F24" w:rsidRDefault="00943D42" w:rsidP="00B56BD7">
            <w:pPr>
              <w:spacing w:after="0" w:line="240" w:lineRule="auto"/>
              <w:rPr>
                <w:rFonts w:ascii="Segoe UI" w:hAnsi="Segoe UI" w:cs="Segoe UI"/>
                <w:szCs w:val="21"/>
              </w:rPr>
            </w:pPr>
            <w:r w:rsidRPr="00684F24">
              <w:rPr>
                <w:rFonts w:ascii="Segoe UI" w:hAnsi="Segoe UI" w:cs="Segoe UI"/>
                <w:szCs w:val="21"/>
              </w:rPr>
              <w:lastRenderedPageBreak/>
              <w:t>The Indonesian FDA gave an impressive presentation on how they have adapted their regulatory pathways to reduce COVID-19 vaccine evaluation time.</w:t>
            </w:r>
          </w:p>
        </w:tc>
      </w:tr>
      <w:tr w:rsidR="00943D42" w:rsidRPr="00684F24" w14:paraId="523D4488" w14:textId="77777777" w:rsidTr="00B56BD7">
        <w:trPr>
          <w:trHeight w:val="2148"/>
        </w:trPr>
        <w:tc>
          <w:tcPr>
            <w:tcW w:w="9015" w:type="dxa"/>
          </w:tcPr>
          <w:p w14:paraId="3094A9A7" w14:textId="77777777" w:rsidR="00943D42" w:rsidRPr="00684F24" w:rsidRDefault="00943D42" w:rsidP="00B56BD7">
            <w:pPr>
              <w:spacing w:after="0"/>
              <w:rPr>
                <w:rFonts w:ascii="Segoe UI" w:hAnsi="Segoe UI" w:cs="Segoe UI"/>
                <w:szCs w:val="21"/>
              </w:rPr>
            </w:pPr>
            <w:r w:rsidRPr="00684F24">
              <w:rPr>
                <w:rFonts w:ascii="Segoe UI" w:hAnsi="Segoe UI" w:cs="Segoe UI"/>
                <w:szCs w:val="21"/>
              </w:rPr>
              <w:t xml:space="preserve">While COVID-19 has been all-consuming for the past </w:t>
            </w:r>
            <w:r>
              <w:rPr>
                <w:rFonts w:ascii="Segoe UI" w:hAnsi="Segoe UI" w:cs="Segoe UI"/>
                <w:szCs w:val="21"/>
              </w:rPr>
              <w:t>2</w:t>
            </w:r>
            <w:r w:rsidRPr="00684F24">
              <w:rPr>
                <w:rFonts w:ascii="Segoe UI" w:hAnsi="Segoe UI" w:cs="Segoe UI"/>
                <w:szCs w:val="21"/>
              </w:rPr>
              <w:t xml:space="preserve"> years, it is important not to neglect other infectious diseases prevalent in the region, such as malaria. Many partner countries are aiming to eliminate vivax malaria within the next 10-15 years, which is fast becoming a possibility with the approval and imminent roll out of the tafenoquine treatment, including the paediatric option recently approved by us. Dr </w:t>
            </w:r>
            <w:proofErr w:type="spellStart"/>
            <w:r w:rsidRPr="00684F24">
              <w:rPr>
                <w:rFonts w:ascii="Segoe UI" w:hAnsi="Segoe UI" w:cs="Segoe UI"/>
                <w:szCs w:val="21"/>
              </w:rPr>
              <w:t>Suchart</w:t>
            </w:r>
            <w:proofErr w:type="spellEnd"/>
            <w:r w:rsidRPr="00684F24">
              <w:rPr>
                <w:rFonts w:ascii="Segoe UI" w:hAnsi="Segoe UI" w:cs="Segoe UI"/>
                <w:szCs w:val="21"/>
              </w:rPr>
              <w:t xml:space="preserve"> from the Thai FDA also gave a presentation on how </w:t>
            </w:r>
            <w:r>
              <w:rPr>
                <w:rFonts w:ascii="Segoe UI" w:hAnsi="Segoe UI" w:cs="Segoe UI"/>
                <w:szCs w:val="21"/>
              </w:rPr>
              <w:t>Thailand</w:t>
            </w:r>
            <w:r w:rsidRPr="00684F24">
              <w:rPr>
                <w:rFonts w:ascii="Segoe UI" w:hAnsi="Segoe UI" w:cs="Segoe UI"/>
                <w:szCs w:val="21"/>
              </w:rPr>
              <w:t xml:space="preserve"> utilised technical support from </w:t>
            </w:r>
            <w:r>
              <w:rPr>
                <w:rFonts w:ascii="Segoe UI" w:hAnsi="Segoe UI" w:cs="Segoe UI"/>
                <w:szCs w:val="21"/>
              </w:rPr>
              <w:t>us</w:t>
            </w:r>
            <w:r w:rsidRPr="00684F24">
              <w:rPr>
                <w:rFonts w:ascii="Segoe UI" w:hAnsi="Segoe UI" w:cs="Segoe UI"/>
                <w:szCs w:val="21"/>
              </w:rPr>
              <w:t xml:space="preserve"> to approve tafenoquine in 2019, which allowed them to lead the ASEAN (Association of Southeast Asian Nations) joint assessment of tafenoquine with other countries in the region.</w:t>
            </w:r>
          </w:p>
        </w:tc>
      </w:tr>
      <w:tr w:rsidR="00943D42" w:rsidRPr="00DB11C6" w14:paraId="70ABB95D" w14:textId="77777777" w:rsidTr="00B56BD7">
        <w:trPr>
          <w:trHeight w:val="118"/>
        </w:trPr>
        <w:tc>
          <w:tcPr>
            <w:tcW w:w="9015" w:type="dxa"/>
          </w:tcPr>
          <w:p w14:paraId="137AFF95" w14:textId="77777777" w:rsidR="00943D42" w:rsidRPr="00DB11C6" w:rsidRDefault="00943D42" w:rsidP="00B56BD7">
            <w:pPr>
              <w:spacing w:after="0" w:line="259" w:lineRule="auto"/>
              <w:rPr>
                <w:rFonts w:ascii="Segoe UI" w:eastAsia="Times New Roman" w:hAnsi="Segoe UI" w:cstheme="majorBidi"/>
                <w:iCs/>
                <w:color w:val="262626" w:themeColor="text1" w:themeTint="D9"/>
                <w:szCs w:val="26"/>
                <w:lang w:val="en" w:eastAsia="en-AU"/>
              </w:rPr>
            </w:pPr>
          </w:p>
        </w:tc>
      </w:tr>
    </w:tbl>
    <w:p w14:paraId="06F31482" w14:textId="77777777" w:rsidR="00943D42" w:rsidRPr="00E24EE1" w:rsidRDefault="00943D42" w:rsidP="00943D42">
      <w:pPr>
        <w:pStyle w:val="ListParagraph"/>
        <w:keepNext/>
        <w:keepLines/>
        <w:numPr>
          <w:ilvl w:val="0"/>
          <w:numId w:val="12"/>
        </w:numPr>
        <w:spacing w:before="240" w:after="120" w:line="240" w:lineRule="auto"/>
        <w:contextualSpacing w:val="0"/>
        <w:outlineLvl w:val="2"/>
        <w:rPr>
          <w:rFonts w:ascii="Segoe UI Semilight" w:eastAsia="Times New Roman" w:hAnsi="Segoe UI Semilight" w:cstheme="majorBidi"/>
          <w:b/>
          <w:vanish/>
          <w:sz w:val="24"/>
          <w:szCs w:val="32"/>
          <w:lang w:eastAsia="en-US"/>
        </w:rPr>
      </w:pPr>
      <w:bookmarkStart w:id="128" w:name="_Toc118290440"/>
      <w:bookmarkEnd w:id="128"/>
    </w:p>
    <w:p w14:paraId="36666C1C" w14:textId="77777777" w:rsidR="00943D42" w:rsidRDefault="00943D42" w:rsidP="00943D42">
      <w:pPr>
        <w:pStyle w:val="BodyText"/>
        <w:rPr>
          <w:b/>
          <w:bCs/>
        </w:rPr>
      </w:pPr>
    </w:p>
    <w:p w14:paraId="124E4072" w14:textId="77777777" w:rsidR="00943D42" w:rsidRPr="0072529D" w:rsidRDefault="00943D42" w:rsidP="00943D42">
      <w:pPr>
        <w:pStyle w:val="BodyText"/>
        <w:rPr>
          <w:b/>
          <w:bCs/>
        </w:rPr>
      </w:pPr>
      <w:r w:rsidRPr="0072529D">
        <w:rPr>
          <w:b/>
          <w:bCs/>
        </w:rPr>
        <w:t xml:space="preserve">The Australian Expert Technical Assistance Program for Regional COVID-19 Vaccine Access – Regulatory Support and </w:t>
      </w:r>
      <w:r>
        <w:rPr>
          <w:b/>
          <w:bCs/>
        </w:rPr>
        <w:t>S</w:t>
      </w:r>
      <w:r w:rsidRPr="0072529D">
        <w:rPr>
          <w:b/>
          <w:bCs/>
        </w:rPr>
        <w:t xml:space="preserve">afety Monitoring </w:t>
      </w:r>
      <w:r>
        <w:rPr>
          <w:b/>
          <w:bCs/>
        </w:rPr>
        <w:t>(AETEP-RSSM)</w:t>
      </w:r>
    </w:p>
    <w:p w14:paraId="5F0B19D2" w14:textId="77777777" w:rsidR="00943D42" w:rsidRPr="007730FC" w:rsidRDefault="00943D42" w:rsidP="00943D42">
      <w:pPr>
        <w:rPr>
          <w:rFonts w:ascii="Segoe UI" w:hAnsi="Segoe UI" w:cs="Segoe UI"/>
          <w:szCs w:val="21"/>
        </w:rPr>
      </w:pPr>
      <w:r w:rsidRPr="007730FC">
        <w:rPr>
          <w:rFonts w:ascii="Segoe UI" w:hAnsi="Segoe UI" w:cs="Segoe UI"/>
          <w:szCs w:val="21"/>
        </w:rPr>
        <w:t>The AETAP-RSSM was launched to support access to high quality, safe and effective COVID-19 vaccines, and aims to provide coordinated and holistic Australian policy and regulatory expertise to national COVID-19 immunisation programs in Southeast Asia and the Pacific. The AETAP</w:t>
      </w:r>
      <w:r w:rsidRPr="007730FC">
        <w:rPr>
          <w:rFonts w:ascii="Segoe UI" w:hAnsi="Segoe UI" w:cs="Segoe UI"/>
          <w:szCs w:val="21"/>
        </w:rPr>
        <w:noBreakHyphen/>
        <w:t xml:space="preserve">RSSM commenced in April 2021 and incorporates 18 countries: Thailand, Vietnam, Laos, Cambodia, Papua New Guinea (PNG), Myanmar, Indonesia, Malaysia, the Philippines, Fiji, Samoa, Timor-Leste, Vanuatu, Tuvalu, Tonga, Kiribati, Solomon Islands and Nauru. </w:t>
      </w:r>
    </w:p>
    <w:p w14:paraId="47EA8746" w14:textId="77777777" w:rsidR="00943D42" w:rsidRPr="007730FC" w:rsidRDefault="00943D42" w:rsidP="00943D42">
      <w:pPr>
        <w:rPr>
          <w:rFonts w:ascii="Segoe UI" w:hAnsi="Segoe UI" w:cs="Segoe UI"/>
          <w:szCs w:val="21"/>
        </w:rPr>
      </w:pPr>
      <w:r w:rsidRPr="007730FC">
        <w:rPr>
          <w:rFonts w:ascii="Segoe UI" w:hAnsi="Segoe UI" w:cs="Segoe UI"/>
          <w:szCs w:val="21"/>
        </w:rPr>
        <w:t>We supported Australian Government donations of COVID</w:t>
      </w:r>
      <w:r w:rsidRPr="007730FC">
        <w:rPr>
          <w:rFonts w:ascii="Segoe UI" w:hAnsi="Segoe UI" w:cs="Segoe UI"/>
          <w:szCs w:val="21"/>
        </w:rPr>
        <w:noBreakHyphen/>
        <w:t xml:space="preserve">19 vaccines across the region, under a pledge to share 60 million doses. This involved the provision of batch testing results, testing protocols, GMP certificates and licences, pre-market evaluation reports and scientific advice. When requested, data related to ongoing safety monitoring was also shared. </w:t>
      </w:r>
    </w:p>
    <w:p w14:paraId="0B54572F" w14:textId="77777777" w:rsidR="00943D42" w:rsidRDefault="00943D42" w:rsidP="00943D42">
      <w:pPr>
        <w:pStyle w:val="BodyText"/>
        <w:jc w:val="center"/>
      </w:pPr>
      <w:r>
        <w:rPr>
          <w:noProof/>
        </w:rPr>
        <w:drawing>
          <wp:inline distT="0" distB="0" distL="0" distR="0" wp14:anchorId="58D06654" wp14:editId="4DF281E0">
            <wp:extent cx="3921760" cy="278164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4126" cy="2783321"/>
                    </a:xfrm>
                    <a:prstGeom prst="rect">
                      <a:avLst/>
                    </a:prstGeom>
                  </pic:spPr>
                </pic:pic>
              </a:graphicData>
            </a:graphic>
          </wp:inline>
        </w:drawing>
      </w:r>
    </w:p>
    <w:p w14:paraId="3DA155E1" w14:textId="77777777" w:rsidR="00943D42" w:rsidRPr="007730FC" w:rsidRDefault="00943D42" w:rsidP="00943D42">
      <w:pPr>
        <w:rPr>
          <w:rFonts w:ascii="Segoe UI" w:hAnsi="Segoe UI" w:cs="Segoe UI"/>
          <w:szCs w:val="21"/>
        </w:rPr>
      </w:pPr>
      <w:r w:rsidRPr="007730FC">
        <w:rPr>
          <w:rFonts w:ascii="Segoe UI" w:hAnsi="Segoe UI" w:cs="Segoe UI"/>
          <w:szCs w:val="21"/>
        </w:rPr>
        <w:t xml:space="preserve">Batch-specific documentation was provided for dozens of different batches, and technical assistance was provided to facilitate necessary regulatory approvals in Brunei, Indonesia, Vietnam, and PNG. </w:t>
      </w:r>
    </w:p>
    <w:p w14:paraId="71686E3B" w14:textId="77777777" w:rsidR="00943D42" w:rsidRDefault="00943D42" w:rsidP="00943D42">
      <w:pPr>
        <w:spacing w:before="0" w:after="160" w:line="259" w:lineRule="auto"/>
        <w:rPr>
          <w:rFonts w:ascii="Segoe UI" w:eastAsiaTheme="minorHAnsi" w:hAnsi="Segoe UI" w:cs="Segoe UI"/>
          <w:color w:val="262626" w:themeColor="text1" w:themeTint="D9"/>
        </w:rPr>
      </w:pPr>
      <w:r>
        <w:rPr>
          <w:rFonts w:cs="Segoe UI"/>
        </w:rPr>
        <w:br w:type="page"/>
      </w:r>
    </w:p>
    <w:p w14:paraId="4E59B0F0" w14:textId="77777777" w:rsidR="00943D42" w:rsidRPr="0067254A" w:rsidRDefault="00943D42" w:rsidP="00943D42">
      <w:pPr>
        <w:pStyle w:val="Heading2"/>
        <w:rPr>
          <w:sz w:val="28"/>
          <w:szCs w:val="28"/>
        </w:rPr>
      </w:pPr>
      <w:bookmarkStart w:id="129" w:name="_Toc115438574"/>
      <w:bookmarkStart w:id="130" w:name="_Toc115438628"/>
      <w:bookmarkStart w:id="131" w:name="_Toc118290442"/>
      <w:bookmarkStart w:id="132" w:name="_Toc118290542"/>
      <w:r w:rsidRPr="0067254A">
        <w:rPr>
          <w:sz w:val="28"/>
          <w:szCs w:val="28"/>
        </w:rPr>
        <w:lastRenderedPageBreak/>
        <w:t>Priority 4 – Education and compliance</w:t>
      </w:r>
      <w:bookmarkEnd w:id="129"/>
      <w:bookmarkEnd w:id="130"/>
      <w:bookmarkEnd w:id="131"/>
      <w:bookmarkEnd w:id="132"/>
      <w:r w:rsidRPr="0067254A">
        <w:rPr>
          <w:sz w:val="28"/>
          <w:szCs w:val="28"/>
        </w:rPr>
        <w:t xml:space="preserve"> </w:t>
      </w:r>
    </w:p>
    <w:p w14:paraId="61E5C96B" w14:textId="77777777" w:rsidR="00943D42" w:rsidRPr="00C13892" w:rsidRDefault="00943D42" w:rsidP="00943D42">
      <w:pPr>
        <w:pStyle w:val="Heading3"/>
      </w:pPr>
      <w:bookmarkStart w:id="133" w:name="_Toc118290443"/>
      <w:r w:rsidRPr="001B5E07">
        <w:t>Industry compliance reforms</w:t>
      </w:r>
      <w:bookmarkEnd w:id="133"/>
    </w:p>
    <w:p w14:paraId="476CECBB" w14:textId="77777777" w:rsidR="00943D42" w:rsidRPr="00C13892" w:rsidRDefault="00943D42" w:rsidP="00943D42">
      <w:pPr>
        <w:pStyle w:val="ListParagraph"/>
        <w:keepNext/>
        <w:keepLines/>
        <w:numPr>
          <w:ilvl w:val="0"/>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34" w:name="_Toc118290444"/>
      <w:bookmarkEnd w:id="134"/>
    </w:p>
    <w:p w14:paraId="38C29A20" w14:textId="77777777" w:rsidR="00943D42" w:rsidRPr="00C13892"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35" w:name="_Toc118290445"/>
      <w:bookmarkEnd w:id="135"/>
    </w:p>
    <w:p w14:paraId="1C9F8F73" w14:textId="77777777" w:rsidR="00943D42" w:rsidRPr="001B5E07" w:rsidRDefault="00943D42" w:rsidP="00943D42">
      <w:pPr>
        <w:pStyle w:val="Heading5-numbered"/>
        <w:numPr>
          <w:ilvl w:val="2"/>
          <w:numId w:val="13"/>
        </w:numPr>
      </w:pPr>
      <w:bookmarkStart w:id="136" w:name="_Toc118290446"/>
      <w:r>
        <w:t>We</w:t>
      </w:r>
      <w:r w:rsidRPr="001B5E07">
        <w:t xml:space="preserve"> monitored and enforced compliance, including the import, export, manufacture, supply, and advertising of therapeutic goods, imposing sanctions and penalties where necessary.</w:t>
      </w:r>
      <w:bookmarkEnd w:id="136"/>
      <w:r w:rsidRPr="001B5E07">
        <w:t xml:space="preserve"> </w:t>
      </w:r>
    </w:p>
    <w:p w14:paraId="304EEFBE" w14:textId="77777777" w:rsidR="00943D42" w:rsidRDefault="00943D42" w:rsidP="00943D42">
      <w:pPr>
        <w:rPr>
          <w:rFonts w:ascii="Segoe UI" w:hAnsi="Segoe UI" w:cs="Segoe UI"/>
          <w:szCs w:val="21"/>
        </w:rPr>
      </w:pPr>
      <w:r>
        <w:rPr>
          <w:rFonts w:ascii="Segoe UI" w:hAnsi="Segoe UI" w:cs="Segoe UI"/>
          <w:szCs w:val="21"/>
        </w:rPr>
        <w:t>Monitoring and enforcement of compliance</w:t>
      </w:r>
      <w:r w:rsidRPr="00575D34">
        <w:rPr>
          <w:rFonts w:ascii="Segoe UI" w:hAnsi="Segoe UI" w:cs="Segoe UI"/>
          <w:szCs w:val="21"/>
        </w:rPr>
        <w:t xml:space="preserve"> was a</w:t>
      </w:r>
      <w:r>
        <w:rPr>
          <w:rFonts w:ascii="Segoe UI" w:hAnsi="Segoe UI" w:cs="Segoe UI"/>
          <w:szCs w:val="21"/>
        </w:rPr>
        <w:t>ctioned</w:t>
      </w:r>
      <w:r w:rsidRPr="00575D34">
        <w:rPr>
          <w:rFonts w:ascii="Segoe UI" w:hAnsi="Segoe UI" w:cs="Segoe UI"/>
          <w:szCs w:val="21"/>
        </w:rPr>
        <w:t xml:space="preserve"> </w:t>
      </w:r>
      <w:r>
        <w:rPr>
          <w:rFonts w:ascii="Segoe UI" w:hAnsi="Segoe UI" w:cs="Segoe UI"/>
          <w:szCs w:val="21"/>
        </w:rPr>
        <w:t xml:space="preserve">through analysis and review of </w:t>
      </w:r>
      <w:r w:rsidRPr="00575D34">
        <w:rPr>
          <w:rFonts w:ascii="Segoe UI" w:hAnsi="Segoe UI" w:cs="Segoe UI"/>
          <w:szCs w:val="21"/>
        </w:rPr>
        <w:t xml:space="preserve">complaints and reports </w:t>
      </w:r>
      <w:r>
        <w:rPr>
          <w:rFonts w:ascii="Segoe UI" w:hAnsi="Segoe UI" w:cs="Segoe UI"/>
          <w:szCs w:val="21"/>
        </w:rPr>
        <w:t xml:space="preserve">received </w:t>
      </w:r>
      <w:r w:rsidRPr="00575D34">
        <w:rPr>
          <w:rFonts w:ascii="Segoe UI" w:hAnsi="Segoe UI" w:cs="Segoe UI"/>
          <w:szCs w:val="21"/>
        </w:rPr>
        <w:t xml:space="preserve">from the community, and advice from other regulators and agencies, including border and law enforcement agencies and </w:t>
      </w:r>
      <w:r>
        <w:rPr>
          <w:rFonts w:ascii="Segoe UI" w:hAnsi="Segoe UI" w:cs="Segoe UI"/>
          <w:szCs w:val="21"/>
        </w:rPr>
        <w:t>s</w:t>
      </w:r>
      <w:r w:rsidRPr="00575D34">
        <w:rPr>
          <w:rFonts w:ascii="Segoe UI" w:hAnsi="Segoe UI" w:cs="Segoe UI"/>
          <w:szCs w:val="21"/>
        </w:rPr>
        <w:t xml:space="preserve">tate and </w:t>
      </w:r>
      <w:r>
        <w:rPr>
          <w:rFonts w:ascii="Segoe UI" w:hAnsi="Segoe UI" w:cs="Segoe UI"/>
          <w:szCs w:val="21"/>
        </w:rPr>
        <w:t>t</w:t>
      </w:r>
      <w:r w:rsidRPr="00575D34">
        <w:rPr>
          <w:rFonts w:ascii="Segoe UI" w:hAnsi="Segoe UI" w:cs="Segoe UI"/>
          <w:szCs w:val="21"/>
        </w:rPr>
        <w:t>erritory regulators.</w:t>
      </w:r>
      <w:r>
        <w:rPr>
          <w:rFonts w:ascii="Segoe UI" w:hAnsi="Segoe UI" w:cs="Segoe UI"/>
          <w:szCs w:val="21"/>
        </w:rPr>
        <w:t xml:space="preserve"> </w:t>
      </w:r>
    </w:p>
    <w:p w14:paraId="5F501201" w14:textId="77777777" w:rsidR="00943D42" w:rsidRPr="00F733C6" w:rsidRDefault="00943D42" w:rsidP="00943D42">
      <w:pPr>
        <w:rPr>
          <w:rFonts w:ascii="Segoe UI" w:hAnsi="Segoe UI" w:cs="Segoe UI"/>
        </w:rPr>
      </w:pPr>
      <w:r w:rsidRPr="20059E18">
        <w:rPr>
          <w:rFonts w:ascii="Segoe UI" w:hAnsi="Segoe UI" w:cs="Segoe UI"/>
        </w:rPr>
        <w:t xml:space="preserve">We prepared targeted education activities for wholesalers and suppliers within the vaping industry </w:t>
      </w:r>
      <w:r>
        <w:rPr>
          <w:rFonts w:ascii="Segoe UI" w:hAnsi="Segoe UI" w:cs="Segoe UI"/>
        </w:rPr>
        <w:t>ahead of</w:t>
      </w:r>
      <w:r w:rsidRPr="20059E18">
        <w:rPr>
          <w:rFonts w:ascii="Segoe UI" w:hAnsi="Segoe UI" w:cs="Segoe UI"/>
        </w:rPr>
        <w:t xml:space="preserve"> the changes</w:t>
      </w:r>
      <w:r>
        <w:rPr>
          <w:rFonts w:ascii="Segoe UI" w:hAnsi="Segoe UI" w:cs="Segoe UI"/>
        </w:rPr>
        <w:t xml:space="preserve"> to Nicotine Vaping Products in October 2021</w:t>
      </w:r>
      <w:r w:rsidRPr="20059E18">
        <w:rPr>
          <w:rFonts w:ascii="Segoe UI" w:hAnsi="Segoe UI" w:cs="Segoe UI"/>
        </w:rPr>
        <w:t xml:space="preserve">, and </w:t>
      </w:r>
      <w:r>
        <w:rPr>
          <w:rFonts w:ascii="Segoe UI" w:hAnsi="Segoe UI" w:cs="Segoe UI"/>
        </w:rPr>
        <w:t xml:space="preserve">we </w:t>
      </w:r>
      <w:r w:rsidRPr="20059E18">
        <w:rPr>
          <w:rFonts w:ascii="Segoe UI" w:hAnsi="Segoe UI" w:cs="Segoe UI"/>
        </w:rPr>
        <w:t>developed specific educational materials in relation to the importation and supply of RAT</w:t>
      </w:r>
      <w:r>
        <w:rPr>
          <w:rFonts w:ascii="Segoe UI" w:hAnsi="Segoe UI" w:cs="Segoe UI"/>
        </w:rPr>
        <w:t>s</w:t>
      </w:r>
      <w:r w:rsidRPr="20059E18">
        <w:rPr>
          <w:rFonts w:ascii="Segoe UI" w:hAnsi="Segoe UI" w:cs="Segoe UI"/>
        </w:rPr>
        <w:t xml:space="preserve"> (including parallel imports), to assist those new to the regulatory scheme </w:t>
      </w:r>
      <w:r>
        <w:rPr>
          <w:rFonts w:ascii="Segoe UI" w:hAnsi="Segoe UI" w:cs="Segoe UI"/>
        </w:rPr>
        <w:t xml:space="preserve">to </w:t>
      </w:r>
      <w:r w:rsidRPr="20059E18">
        <w:rPr>
          <w:rFonts w:ascii="Segoe UI" w:hAnsi="Segoe UI" w:cs="Segoe UI"/>
        </w:rPr>
        <w:t xml:space="preserve">understand their obligations. </w:t>
      </w:r>
      <w:r>
        <w:rPr>
          <w:rFonts w:ascii="Segoe UI" w:hAnsi="Segoe UI" w:cs="Segoe UI"/>
        </w:rPr>
        <w:t>Further education</w:t>
      </w:r>
      <w:r w:rsidRPr="20059E18">
        <w:rPr>
          <w:rFonts w:ascii="Segoe UI" w:hAnsi="Segoe UI" w:cs="Segoe UI"/>
        </w:rPr>
        <w:t xml:space="preserve"> was </w:t>
      </w:r>
      <w:r>
        <w:rPr>
          <w:rFonts w:ascii="Segoe UI" w:hAnsi="Segoe UI" w:cs="Segoe UI"/>
        </w:rPr>
        <w:t>required as</w:t>
      </w:r>
      <w:r w:rsidRPr="20059E18">
        <w:rPr>
          <w:rFonts w:ascii="Segoe UI" w:hAnsi="Segoe UI" w:cs="Segoe UI"/>
        </w:rPr>
        <w:t xml:space="preserve"> many </w:t>
      </w:r>
      <w:r>
        <w:rPr>
          <w:rFonts w:ascii="Segoe UI" w:hAnsi="Segoe UI" w:cs="Segoe UI"/>
        </w:rPr>
        <w:t xml:space="preserve">stakeholders </w:t>
      </w:r>
      <w:r w:rsidRPr="20059E18">
        <w:rPr>
          <w:rFonts w:ascii="Segoe UI" w:hAnsi="Segoe UI" w:cs="Segoe UI"/>
        </w:rPr>
        <w:t xml:space="preserve">had not previously had any retail need for obtaining and </w:t>
      </w:r>
      <w:r w:rsidRPr="00F733C6">
        <w:rPr>
          <w:rFonts w:ascii="Segoe UI" w:hAnsi="Segoe UI" w:cs="Segoe UI"/>
        </w:rPr>
        <w:t>selling medical devices. For advertising</w:t>
      </w:r>
      <w:r>
        <w:rPr>
          <w:rFonts w:ascii="Segoe UI" w:hAnsi="Segoe UI" w:cs="Segoe UI"/>
        </w:rPr>
        <w:t>-</w:t>
      </w:r>
      <w:r w:rsidRPr="00F733C6">
        <w:rPr>
          <w:rFonts w:ascii="Segoe UI" w:hAnsi="Segoe UI" w:cs="Segoe UI"/>
        </w:rPr>
        <w:t xml:space="preserve">related compliance and enforcement </w:t>
      </w:r>
      <w:r w:rsidRPr="0072529D">
        <w:rPr>
          <w:rFonts w:ascii="Segoe UI" w:hAnsi="Segoe UI" w:cs="Segoe UI"/>
        </w:rPr>
        <w:t>outcomes and activities, please refer to</w:t>
      </w:r>
      <w:r>
        <w:rPr>
          <w:rFonts w:ascii="Segoe UI" w:hAnsi="Segoe UI" w:cs="Segoe UI"/>
        </w:rPr>
        <w:t xml:space="preserve"> our</w:t>
      </w:r>
      <w:r w:rsidRPr="0072529D">
        <w:rPr>
          <w:rFonts w:ascii="Segoe UI" w:hAnsi="Segoe UI" w:cs="Segoe UI"/>
        </w:rPr>
        <w:t xml:space="preserve"> </w:t>
      </w:r>
      <w:r w:rsidRPr="00624D52">
        <w:rPr>
          <w:rFonts w:ascii="Segoe UI" w:hAnsi="Segoe UI" w:cs="Segoe UI"/>
        </w:rPr>
        <w:t>2021-22 Advertising Compliance Annual Report</w:t>
      </w:r>
      <w:r w:rsidRPr="0072529D">
        <w:rPr>
          <w:rFonts w:ascii="Segoe UI" w:hAnsi="Segoe UI" w:cs="Segoe UI"/>
        </w:rPr>
        <w:t>.</w:t>
      </w:r>
    </w:p>
    <w:p w14:paraId="1DCFA33B" w14:textId="77777777" w:rsidR="00943D42" w:rsidRPr="00575D34" w:rsidRDefault="00943D42" w:rsidP="00943D42">
      <w:pPr>
        <w:rPr>
          <w:rFonts w:ascii="Segoe UI" w:hAnsi="Segoe UI" w:cs="Segoe UI"/>
          <w:szCs w:val="21"/>
        </w:rPr>
      </w:pPr>
      <w:r w:rsidRPr="00575D34">
        <w:rPr>
          <w:rFonts w:ascii="Segoe UI" w:hAnsi="Segoe UI" w:cs="Segoe UI"/>
          <w:szCs w:val="21"/>
        </w:rPr>
        <w:t>We also monitored signals of non-compliance with G</w:t>
      </w:r>
      <w:r>
        <w:rPr>
          <w:rFonts w:ascii="Segoe UI" w:hAnsi="Segoe UI" w:cs="Segoe UI"/>
          <w:szCs w:val="21"/>
        </w:rPr>
        <w:t xml:space="preserve">ood </w:t>
      </w:r>
      <w:r w:rsidRPr="00575D34">
        <w:rPr>
          <w:rFonts w:ascii="Segoe UI" w:hAnsi="Segoe UI" w:cs="Segoe UI"/>
          <w:szCs w:val="21"/>
        </w:rPr>
        <w:t>M</w:t>
      </w:r>
      <w:r>
        <w:rPr>
          <w:rFonts w:ascii="Segoe UI" w:hAnsi="Segoe UI" w:cs="Segoe UI"/>
          <w:szCs w:val="21"/>
        </w:rPr>
        <w:t xml:space="preserve">anufacturing </w:t>
      </w:r>
      <w:r w:rsidRPr="00575D34">
        <w:rPr>
          <w:rFonts w:ascii="Segoe UI" w:hAnsi="Segoe UI" w:cs="Segoe UI"/>
          <w:szCs w:val="21"/>
        </w:rPr>
        <w:t>P</w:t>
      </w:r>
      <w:r>
        <w:rPr>
          <w:rFonts w:ascii="Segoe UI" w:hAnsi="Segoe UI" w:cs="Segoe UI"/>
          <w:szCs w:val="21"/>
        </w:rPr>
        <w:t>ractice</w:t>
      </w:r>
      <w:r w:rsidRPr="00575D34">
        <w:rPr>
          <w:rFonts w:ascii="Segoe UI" w:hAnsi="Segoe UI" w:cs="Segoe UI"/>
          <w:szCs w:val="21"/>
        </w:rPr>
        <w:t xml:space="preserve"> and use</w:t>
      </w:r>
      <w:r>
        <w:rPr>
          <w:rFonts w:ascii="Segoe UI" w:hAnsi="Segoe UI" w:cs="Segoe UI"/>
          <w:szCs w:val="21"/>
        </w:rPr>
        <w:t>d</w:t>
      </w:r>
      <w:r w:rsidRPr="00575D34">
        <w:rPr>
          <w:rFonts w:ascii="Segoe UI" w:hAnsi="Segoe UI" w:cs="Segoe UI"/>
          <w:szCs w:val="21"/>
        </w:rPr>
        <w:t xml:space="preserve"> a risk-based approach to guide regulatory responses</w:t>
      </w:r>
      <w:r>
        <w:rPr>
          <w:rFonts w:ascii="Segoe UI" w:hAnsi="Segoe UI" w:cs="Segoe UI"/>
          <w:szCs w:val="21"/>
        </w:rPr>
        <w:t xml:space="preserve">, </w:t>
      </w:r>
      <w:r w:rsidRPr="0072529D">
        <w:rPr>
          <w:rFonts w:ascii="Segoe UI" w:hAnsi="Segoe UI" w:cs="Segoe UI"/>
          <w:szCs w:val="21"/>
        </w:rPr>
        <w:t>investigat</w:t>
      </w:r>
      <w:r>
        <w:rPr>
          <w:rFonts w:ascii="Segoe UI" w:hAnsi="Segoe UI" w:cs="Segoe UI"/>
          <w:szCs w:val="21"/>
        </w:rPr>
        <w:t>ing</w:t>
      </w:r>
      <w:r w:rsidRPr="0072529D">
        <w:rPr>
          <w:rFonts w:ascii="Segoe UI" w:hAnsi="Segoe UI" w:cs="Segoe UI"/>
          <w:szCs w:val="21"/>
        </w:rPr>
        <w:t xml:space="preserve"> 235</w:t>
      </w:r>
      <w:r>
        <w:rPr>
          <w:rFonts w:ascii="Segoe UI" w:hAnsi="Segoe UI" w:cs="Segoe UI"/>
          <w:szCs w:val="21"/>
        </w:rPr>
        <w:t> </w:t>
      </w:r>
      <w:r w:rsidRPr="0072529D">
        <w:rPr>
          <w:rFonts w:ascii="Segoe UI" w:hAnsi="Segoe UI" w:cs="Segoe UI"/>
          <w:szCs w:val="21"/>
        </w:rPr>
        <w:t>signal</w:t>
      </w:r>
      <w:r>
        <w:rPr>
          <w:rFonts w:ascii="Segoe UI" w:hAnsi="Segoe UI" w:cs="Segoe UI"/>
          <w:szCs w:val="21"/>
        </w:rPr>
        <w:t>s</w:t>
      </w:r>
      <w:r w:rsidRPr="0072529D">
        <w:rPr>
          <w:rFonts w:ascii="Segoe UI" w:hAnsi="Segoe UI" w:cs="Segoe UI"/>
          <w:szCs w:val="21"/>
        </w:rPr>
        <w:t xml:space="preserve"> of non-compliance for any impact of medicines supplied in Australia. </w:t>
      </w:r>
      <w:r>
        <w:rPr>
          <w:rFonts w:ascii="Segoe UI" w:hAnsi="Segoe UI" w:cs="Segoe UI"/>
          <w:szCs w:val="21"/>
        </w:rPr>
        <w:t>We</w:t>
      </w:r>
      <w:r w:rsidRPr="00493D63">
        <w:rPr>
          <w:rFonts w:ascii="Segoe UI" w:hAnsi="Segoe UI" w:cs="Segoe UI"/>
          <w:szCs w:val="21"/>
        </w:rPr>
        <w:t xml:space="preserve"> coordinated and managed</w:t>
      </w:r>
      <w:r w:rsidRPr="00575D34">
        <w:rPr>
          <w:rFonts w:ascii="Segoe UI" w:hAnsi="Segoe UI" w:cs="Segoe UI"/>
          <w:szCs w:val="21"/>
        </w:rPr>
        <w:t xml:space="preserve"> recall actions for unsafe or defective therapeutic goods in the Australian market</w:t>
      </w:r>
      <w:r>
        <w:rPr>
          <w:rFonts w:ascii="Segoe UI" w:hAnsi="Segoe UI" w:cs="Segoe UI"/>
          <w:szCs w:val="21"/>
        </w:rPr>
        <w:t xml:space="preserve">, as referenced earlier on page 12 of this report. </w:t>
      </w:r>
    </w:p>
    <w:p w14:paraId="41B5D35E" w14:textId="77777777" w:rsidR="00943D42" w:rsidRPr="001B5E07" w:rsidRDefault="00943D42" w:rsidP="00943D42">
      <w:pPr>
        <w:pStyle w:val="Heading5-numbered"/>
        <w:numPr>
          <w:ilvl w:val="2"/>
          <w:numId w:val="13"/>
        </w:numPr>
      </w:pPr>
      <w:bookmarkStart w:id="137" w:name="_Toc118290447"/>
      <w:r>
        <w:t>We undertook a review of t</w:t>
      </w:r>
      <w:r w:rsidRPr="001B5E07">
        <w:t>he Therapeutic Goods Advertising Code 2021</w:t>
      </w:r>
      <w:r>
        <w:t>,</w:t>
      </w:r>
      <w:r w:rsidRPr="001B5E07">
        <w:t xml:space="preserve"> </w:t>
      </w:r>
      <w:r>
        <w:t xml:space="preserve">which </w:t>
      </w:r>
      <w:r w:rsidRPr="001B5E07">
        <w:t>took effect on 1 January 2022.</w:t>
      </w:r>
      <w:bookmarkEnd w:id="137"/>
      <w:r w:rsidRPr="001B5E07">
        <w:t xml:space="preserve"> </w:t>
      </w:r>
    </w:p>
    <w:p w14:paraId="777A9B2E" w14:textId="77777777" w:rsidR="00943D42" w:rsidRPr="00575D34" w:rsidRDefault="00943D42" w:rsidP="00943D42">
      <w:pPr>
        <w:rPr>
          <w:rFonts w:ascii="Segoe UI" w:hAnsi="Segoe UI" w:cs="Segoe UI"/>
          <w:szCs w:val="21"/>
        </w:rPr>
      </w:pPr>
      <w:r>
        <w:rPr>
          <w:rFonts w:ascii="Segoe UI" w:hAnsi="Segoe UI" w:cs="Segoe UI"/>
          <w:szCs w:val="21"/>
        </w:rPr>
        <w:t>We</w:t>
      </w:r>
      <w:r w:rsidRPr="00575D34">
        <w:rPr>
          <w:rFonts w:ascii="Segoe UI" w:hAnsi="Segoe UI" w:cs="Segoe UI"/>
          <w:szCs w:val="21"/>
        </w:rPr>
        <w:t xml:space="preserve"> updated web guidance to reflect the changes to the Code and will continue to improve this content going forward, based on stakeholder feedback. Multiple webinars to help guide advertisers through the Code were hosted</w:t>
      </w:r>
      <w:r>
        <w:rPr>
          <w:rFonts w:ascii="Segoe UI" w:hAnsi="Segoe UI" w:cs="Segoe UI"/>
          <w:szCs w:val="21"/>
        </w:rPr>
        <w:t xml:space="preserve"> throughout 2021-22</w:t>
      </w:r>
      <w:r w:rsidRPr="00575D34">
        <w:rPr>
          <w:rFonts w:ascii="Segoe UI" w:hAnsi="Segoe UI" w:cs="Segoe UI"/>
          <w:szCs w:val="21"/>
        </w:rPr>
        <w:t>, highlighting the changes</w:t>
      </w:r>
      <w:r>
        <w:rPr>
          <w:rFonts w:ascii="Segoe UI" w:hAnsi="Segoe UI" w:cs="Segoe UI"/>
          <w:szCs w:val="21"/>
        </w:rPr>
        <w:t>,</w:t>
      </w:r>
      <w:r w:rsidRPr="00575D34">
        <w:rPr>
          <w:rFonts w:ascii="Segoe UI" w:hAnsi="Segoe UI" w:cs="Segoe UI"/>
          <w:szCs w:val="21"/>
        </w:rPr>
        <w:t xml:space="preserve"> and explaining the compliance obligations for advertisers during the transition period.</w:t>
      </w:r>
      <w:r>
        <w:rPr>
          <w:rFonts w:ascii="Segoe UI" w:hAnsi="Segoe UI" w:cs="Segoe UI"/>
          <w:szCs w:val="21"/>
        </w:rPr>
        <w:t xml:space="preserve"> </w:t>
      </w:r>
    </w:p>
    <w:p w14:paraId="35A03257" w14:textId="77777777" w:rsidR="00943D42" w:rsidRPr="00575D34" w:rsidRDefault="00943D42" w:rsidP="00943D42">
      <w:pPr>
        <w:rPr>
          <w:rFonts w:ascii="Segoe UI" w:hAnsi="Segoe UI" w:cs="Segoe UI"/>
          <w:szCs w:val="21"/>
        </w:rPr>
      </w:pPr>
      <w:r>
        <w:rPr>
          <w:rFonts w:ascii="Segoe UI" w:hAnsi="Segoe UI" w:cs="Segoe UI"/>
          <w:szCs w:val="21"/>
        </w:rPr>
        <w:t>We</w:t>
      </w:r>
      <w:r w:rsidRPr="00575D34">
        <w:rPr>
          <w:rFonts w:ascii="Segoe UI" w:hAnsi="Segoe UI" w:cs="Segoe UI"/>
          <w:szCs w:val="21"/>
        </w:rPr>
        <w:t xml:space="preserve"> released several upgraded advertising compliance tools to improve the experience for stakeholders submitting enquiries, reports</w:t>
      </w:r>
      <w:r>
        <w:rPr>
          <w:rFonts w:ascii="Segoe UI" w:hAnsi="Segoe UI" w:cs="Segoe UI"/>
          <w:szCs w:val="21"/>
        </w:rPr>
        <w:t>,</w:t>
      </w:r>
      <w:r w:rsidRPr="00575D34">
        <w:rPr>
          <w:rFonts w:ascii="Segoe UI" w:hAnsi="Segoe UI" w:cs="Segoe UI"/>
          <w:szCs w:val="21"/>
        </w:rPr>
        <w:t xml:space="preserve"> and applications, as well as internal improvements to how we manage this information.</w:t>
      </w:r>
      <w:r>
        <w:rPr>
          <w:rFonts w:ascii="Segoe UI" w:hAnsi="Segoe UI" w:cs="Segoe UI"/>
          <w:szCs w:val="21"/>
        </w:rPr>
        <w:t xml:space="preserve"> </w:t>
      </w:r>
      <w:r w:rsidRPr="00575D34">
        <w:rPr>
          <w:rFonts w:ascii="Segoe UI" w:hAnsi="Segoe UI" w:cs="Segoe UI"/>
          <w:szCs w:val="21"/>
        </w:rPr>
        <w:t>The upgrades include a new Advertising Compliance Application (AC App)</w:t>
      </w:r>
      <w:r>
        <w:rPr>
          <w:rFonts w:ascii="Segoe UI" w:hAnsi="Segoe UI" w:cs="Segoe UI"/>
          <w:szCs w:val="21"/>
        </w:rPr>
        <w:t>,</w:t>
      </w:r>
      <w:r w:rsidRPr="00575D34">
        <w:rPr>
          <w:rFonts w:ascii="Segoe UI" w:hAnsi="Segoe UI" w:cs="Segoe UI"/>
          <w:szCs w:val="21"/>
        </w:rPr>
        <w:t xml:space="preserve"> a case management system which replaced the Advertising Management System. Improvements have also been made to the advertising forms on </w:t>
      </w:r>
      <w:r>
        <w:rPr>
          <w:rFonts w:ascii="Segoe UI" w:hAnsi="Segoe UI" w:cs="Segoe UI"/>
          <w:szCs w:val="21"/>
        </w:rPr>
        <w:t>our</w:t>
      </w:r>
      <w:r w:rsidRPr="00575D34">
        <w:rPr>
          <w:rFonts w:ascii="Segoe UI" w:hAnsi="Segoe UI" w:cs="Segoe UI"/>
          <w:szCs w:val="21"/>
        </w:rPr>
        <w:t xml:space="preserve"> website, including reports of non-compliance, application for approval to use a restricted representation in advertising, and other advertising enquiries. </w:t>
      </w:r>
    </w:p>
    <w:p w14:paraId="5DB80C8B" w14:textId="77777777" w:rsidR="00943D42" w:rsidRPr="001B5E07" w:rsidRDefault="00943D42" w:rsidP="00943D42">
      <w:pPr>
        <w:pStyle w:val="Heading5-numbered"/>
        <w:numPr>
          <w:ilvl w:val="2"/>
          <w:numId w:val="13"/>
        </w:numPr>
      </w:pPr>
      <w:bookmarkStart w:id="138" w:name="_Toc118290448"/>
      <w:r>
        <w:t>We</w:t>
      </w:r>
      <w:r w:rsidRPr="001B5E07">
        <w:t xml:space="preserve"> </w:t>
      </w:r>
      <w:r>
        <w:t xml:space="preserve">supported sponsors to understand their pharmacovigilance obligations and encouraged compliance through the </w:t>
      </w:r>
      <w:r w:rsidRPr="001B5E07">
        <w:t>Pharmacovigilance Inspection Program.</w:t>
      </w:r>
      <w:bookmarkEnd w:id="138"/>
    </w:p>
    <w:p w14:paraId="78C621A2" w14:textId="77777777" w:rsidR="00943D42" w:rsidRPr="0066210E" w:rsidRDefault="00943D42" w:rsidP="00943D42">
      <w:pPr>
        <w:rPr>
          <w:rFonts w:ascii="Segoe UI" w:hAnsi="Segoe UI" w:cs="Segoe UI"/>
          <w:szCs w:val="21"/>
        </w:rPr>
      </w:pPr>
      <w:r>
        <w:rPr>
          <w:rFonts w:ascii="Segoe UI" w:hAnsi="Segoe UI" w:cs="Segoe UI"/>
          <w:szCs w:val="21"/>
        </w:rPr>
        <w:t>We</w:t>
      </w:r>
      <w:r w:rsidRPr="0066210E">
        <w:rPr>
          <w:rFonts w:ascii="Segoe UI" w:hAnsi="Segoe UI" w:cs="Segoe UI"/>
          <w:szCs w:val="21"/>
        </w:rPr>
        <w:t xml:space="preserve"> operate the Pharmacovigilance Inspection Program to help sponsors maintain compliance with </w:t>
      </w:r>
      <w:r>
        <w:rPr>
          <w:rFonts w:ascii="Segoe UI" w:hAnsi="Segoe UI" w:cs="Segoe UI"/>
          <w:szCs w:val="21"/>
        </w:rPr>
        <w:t>our</w:t>
      </w:r>
      <w:r w:rsidRPr="0066210E">
        <w:rPr>
          <w:rFonts w:ascii="Segoe UI" w:hAnsi="Segoe UI" w:cs="Segoe UI"/>
          <w:szCs w:val="21"/>
        </w:rPr>
        <w:t xml:space="preserve"> requirements. </w:t>
      </w:r>
      <w:r>
        <w:rPr>
          <w:rFonts w:ascii="Segoe UI" w:hAnsi="Segoe UI" w:cs="Segoe UI"/>
          <w:szCs w:val="21"/>
        </w:rPr>
        <w:t>In 2021-22 we</w:t>
      </w:r>
      <w:r w:rsidRPr="0066210E">
        <w:rPr>
          <w:rFonts w:ascii="Segoe UI" w:hAnsi="Segoe UI" w:cs="Segoe UI"/>
          <w:szCs w:val="21"/>
        </w:rPr>
        <w:t xml:space="preserve"> evaluated Risk Management Plans Periodic Safety Update Reports</w:t>
      </w:r>
      <w:r>
        <w:rPr>
          <w:rFonts w:ascii="Segoe UI" w:hAnsi="Segoe UI" w:cs="Segoe UI"/>
          <w:szCs w:val="21"/>
        </w:rPr>
        <w:t>,</w:t>
      </w:r>
      <w:r w:rsidRPr="0066210E">
        <w:rPr>
          <w:rFonts w:ascii="Segoe UI" w:hAnsi="Segoe UI" w:cs="Segoe UI"/>
          <w:szCs w:val="21"/>
        </w:rPr>
        <w:t xml:space="preserve"> </w:t>
      </w:r>
      <w:r>
        <w:rPr>
          <w:rFonts w:ascii="Segoe UI" w:hAnsi="Segoe UI" w:cs="Segoe UI"/>
          <w:szCs w:val="21"/>
        </w:rPr>
        <w:t>Summary Safety Reports for COVID-19 vaccines and products and</w:t>
      </w:r>
      <w:r w:rsidRPr="0066210E">
        <w:rPr>
          <w:rFonts w:ascii="Segoe UI" w:hAnsi="Segoe UI" w:cs="Segoe UI"/>
          <w:szCs w:val="21"/>
        </w:rPr>
        <w:t xml:space="preserve"> operated the Pharmacovigilance Inspection Program to help sponsors maintain compliance with </w:t>
      </w:r>
      <w:r>
        <w:rPr>
          <w:rFonts w:ascii="Segoe UI" w:hAnsi="Segoe UI" w:cs="Segoe UI"/>
          <w:szCs w:val="21"/>
        </w:rPr>
        <w:t>our</w:t>
      </w:r>
      <w:r w:rsidRPr="0066210E">
        <w:rPr>
          <w:rFonts w:ascii="Segoe UI" w:hAnsi="Segoe UI" w:cs="Segoe UI"/>
          <w:szCs w:val="21"/>
        </w:rPr>
        <w:t xml:space="preserve"> requirements. Our pharmacovigilance inspectors conducted inspections, separate compliance investigations, issued infringement notices and </w:t>
      </w:r>
      <w:r>
        <w:rPr>
          <w:rFonts w:ascii="Segoe UI" w:hAnsi="Segoe UI" w:cs="Segoe UI"/>
          <w:szCs w:val="21"/>
        </w:rPr>
        <w:t>reviewed</w:t>
      </w:r>
      <w:r w:rsidRPr="0066210E">
        <w:rPr>
          <w:rFonts w:ascii="Segoe UI" w:hAnsi="Segoe UI" w:cs="Segoe UI"/>
          <w:szCs w:val="21"/>
        </w:rPr>
        <w:t xml:space="preserve"> enforceable undertakings</w:t>
      </w:r>
      <w:r w:rsidRPr="0066210E">
        <w:rPr>
          <w:rStyle w:val="FootnoteReference"/>
          <w:rFonts w:ascii="Segoe UI" w:hAnsi="Segoe UI" w:cs="Segoe UI"/>
          <w:szCs w:val="21"/>
        </w:rPr>
        <w:footnoteReference w:id="26"/>
      </w:r>
      <w:r w:rsidRPr="0066210E">
        <w:rPr>
          <w:rFonts w:ascii="Segoe UI" w:hAnsi="Segoe UI" w:cs="Segoe UI"/>
          <w:szCs w:val="21"/>
        </w:rPr>
        <w:t>.</w:t>
      </w:r>
    </w:p>
    <w:p w14:paraId="64054EB1" w14:textId="77777777" w:rsidR="00943D42" w:rsidRPr="001B5E07" w:rsidRDefault="00943D42" w:rsidP="00943D42">
      <w:pPr>
        <w:pStyle w:val="Heading5-numbered"/>
        <w:numPr>
          <w:ilvl w:val="2"/>
          <w:numId w:val="13"/>
        </w:numPr>
        <w:rPr>
          <w:rFonts w:eastAsiaTheme="minorEastAsia"/>
        </w:rPr>
      </w:pPr>
      <w:bookmarkStart w:id="139" w:name="_Toc118290449"/>
      <w:r>
        <w:rPr>
          <w:rFonts w:eastAsiaTheme="minorEastAsia"/>
        </w:rPr>
        <w:lastRenderedPageBreak/>
        <w:t>We</w:t>
      </w:r>
      <w:r w:rsidRPr="001B5E07">
        <w:rPr>
          <w:rFonts w:eastAsiaTheme="minorEastAsia"/>
        </w:rPr>
        <w:t xml:space="preserve"> supported stakeholders in completing the transition to updated medicines labelling requirements.</w:t>
      </w:r>
      <w:bookmarkEnd w:id="139"/>
      <w:r w:rsidRPr="001B5E07">
        <w:rPr>
          <w:rFonts w:eastAsiaTheme="minorEastAsia"/>
        </w:rPr>
        <w:t xml:space="preserve"> </w:t>
      </w:r>
    </w:p>
    <w:p w14:paraId="3AA8CC78" w14:textId="77777777" w:rsidR="00943D42" w:rsidRPr="007730FC" w:rsidRDefault="00943D42" w:rsidP="00943D42">
      <w:pPr>
        <w:pStyle w:val="ListBullet"/>
        <w:numPr>
          <w:ilvl w:val="0"/>
          <w:numId w:val="0"/>
        </w:numPr>
        <w:spacing w:before="0" w:after="160" w:line="259" w:lineRule="auto"/>
        <w:contextualSpacing/>
        <w:rPr>
          <w:rFonts w:ascii="Segoe UI" w:hAnsi="Segoe UI" w:cs="Segoe UI"/>
          <w:szCs w:val="21"/>
        </w:rPr>
      </w:pPr>
      <w:r w:rsidRPr="007730FC">
        <w:rPr>
          <w:rFonts w:ascii="Segoe UI" w:hAnsi="Segoe UI" w:cs="Segoe UI"/>
          <w:szCs w:val="21"/>
        </w:rPr>
        <w:t xml:space="preserve">A new version of the legislative instrument specifying advisory statements for certain medicines commenced on 1 January 2022. The Therapeutic Goods (Medicines Advisory Statements) Specification 2021 was made and follows several public consultations during 2021. </w:t>
      </w:r>
    </w:p>
    <w:p w14:paraId="78B8EE35" w14:textId="77777777" w:rsidR="00943D42" w:rsidRPr="007730FC" w:rsidRDefault="00943D42" w:rsidP="00943D42">
      <w:pPr>
        <w:pStyle w:val="ListBullet"/>
        <w:numPr>
          <w:ilvl w:val="0"/>
          <w:numId w:val="0"/>
        </w:numPr>
        <w:spacing w:before="0" w:after="160" w:line="259" w:lineRule="auto"/>
        <w:contextualSpacing/>
        <w:rPr>
          <w:rFonts w:ascii="Segoe UI" w:hAnsi="Segoe UI" w:cs="Segoe UI"/>
          <w:szCs w:val="21"/>
        </w:rPr>
      </w:pPr>
    </w:p>
    <w:p w14:paraId="6997668E" w14:textId="77777777" w:rsidR="00943D42" w:rsidRPr="007730FC" w:rsidRDefault="00943D42" w:rsidP="00943D42">
      <w:pPr>
        <w:pStyle w:val="ListBullet"/>
        <w:numPr>
          <w:ilvl w:val="0"/>
          <w:numId w:val="0"/>
        </w:numPr>
        <w:spacing w:before="0" w:after="160" w:line="259" w:lineRule="auto"/>
        <w:contextualSpacing/>
        <w:rPr>
          <w:rFonts w:ascii="Segoe UI" w:hAnsi="Segoe UI" w:cs="Segoe UI"/>
          <w:szCs w:val="21"/>
        </w:rPr>
      </w:pPr>
      <w:r w:rsidRPr="007730FC">
        <w:rPr>
          <w:rFonts w:ascii="Segoe UI" w:hAnsi="Segoe UI" w:cs="Segoe UI"/>
          <w:szCs w:val="21"/>
        </w:rPr>
        <w:t>The Specification incorporates the Required Advisory Statements for Medicines Labels (RASML), which contains existing, and proposed, advisory label statements for relevant medicines. The Specification principally applies to over-the-counter medicines and registered complementary medicines and is designed to help ensure their safe and appropriate use. The updated RASML introduced new warning statement requirements for several medicines not previously covered by the RASML - those containing the active ingredients melatonin, menthol, methyl salicylate, mometasone and triptans. The Specification is intended to facilitate clarity in labelling requirements for sponsors.</w:t>
      </w:r>
    </w:p>
    <w:p w14:paraId="704646CD" w14:textId="77777777" w:rsidR="00943D42" w:rsidRDefault="00943D42" w:rsidP="00943D42">
      <w:pPr>
        <w:pStyle w:val="Heading5-numbered"/>
        <w:numPr>
          <w:ilvl w:val="2"/>
          <w:numId w:val="13"/>
        </w:numPr>
      </w:pPr>
      <w:bookmarkStart w:id="140" w:name="_Toc118290450"/>
      <w:r>
        <w:t>We</w:t>
      </w:r>
      <w:r w:rsidRPr="008A232E">
        <w:t xml:space="preserve"> provided additional information for healthcare professionals to clarify regulatory requirements and application processes for </w:t>
      </w:r>
      <w:r>
        <w:t>certain</w:t>
      </w:r>
      <w:r w:rsidRPr="008A232E">
        <w:t xml:space="preserve"> devices.</w:t>
      </w:r>
      <w:bookmarkEnd w:id="140"/>
    </w:p>
    <w:p w14:paraId="531711EB" w14:textId="77777777" w:rsidR="00943D42" w:rsidRPr="0072529D" w:rsidRDefault="00943D42" w:rsidP="00943D42">
      <w:pPr>
        <w:pStyle w:val="NormalWeb"/>
        <w:spacing w:before="0" w:beforeAutospacing="0" w:after="0" w:afterAutospacing="0"/>
        <w:rPr>
          <w:rFonts w:ascii="Segoe UI" w:eastAsiaTheme="minorEastAsia" w:hAnsi="Segoe UI" w:cs="Segoe UI"/>
          <w:sz w:val="21"/>
          <w:szCs w:val="21"/>
        </w:rPr>
      </w:pPr>
      <w:r>
        <w:rPr>
          <w:rFonts w:ascii="Segoe UI" w:hAnsi="Segoe UI" w:cs="Segoe UI"/>
          <w:sz w:val="21"/>
          <w:szCs w:val="21"/>
          <w:lang w:eastAsia="en-US"/>
        </w:rPr>
        <w:t>We</w:t>
      </w:r>
      <w:r w:rsidRPr="0072529D">
        <w:rPr>
          <w:rFonts w:ascii="Segoe UI" w:hAnsi="Segoe UI" w:cs="Segoe UI"/>
          <w:sz w:val="21"/>
          <w:szCs w:val="21"/>
          <w:lang w:eastAsia="en-US"/>
        </w:rPr>
        <w:t xml:space="preserve"> provide</w:t>
      </w:r>
      <w:r>
        <w:rPr>
          <w:rFonts w:ascii="Segoe UI" w:hAnsi="Segoe UI" w:cs="Segoe UI"/>
          <w:sz w:val="21"/>
          <w:szCs w:val="21"/>
          <w:lang w:eastAsia="en-US"/>
        </w:rPr>
        <w:t>d</w:t>
      </w:r>
      <w:r w:rsidRPr="0072529D">
        <w:rPr>
          <w:rFonts w:ascii="Segoe UI" w:hAnsi="Segoe UI" w:cs="Segoe UI"/>
          <w:sz w:val="21"/>
          <w:szCs w:val="21"/>
          <w:lang w:eastAsia="en-US"/>
        </w:rPr>
        <w:t xml:space="preserve"> a comprehensive range of informatio</w:t>
      </w:r>
      <w:r>
        <w:rPr>
          <w:rFonts w:ascii="Segoe UI" w:hAnsi="Segoe UI" w:cs="Segoe UI"/>
          <w:sz w:val="21"/>
          <w:szCs w:val="21"/>
          <w:lang w:eastAsia="en-US"/>
        </w:rPr>
        <w:t xml:space="preserve">n </w:t>
      </w:r>
      <w:r w:rsidRPr="0072529D">
        <w:rPr>
          <w:rFonts w:ascii="Segoe UI" w:hAnsi="Segoe UI" w:cs="Segoe UI"/>
          <w:sz w:val="21"/>
          <w:szCs w:val="21"/>
          <w:lang w:eastAsia="en-US"/>
        </w:rPr>
        <w:t>including guidance documents, publications, frequently asked questions, and other resources for healthcare professionals, sponsors, manufacturers</w:t>
      </w:r>
      <w:r>
        <w:rPr>
          <w:rFonts w:ascii="Segoe UI" w:hAnsi="Segoe UI" w:cs="Segoe UI"/>
          <w:sz w:val="21"/>
          <w:szCs w:val="21"/>
          <w:lang w:eastAsia="en-US"/>
        </w:rPr>
        <w:t>,</w:t>
      </w:r>
      <w:r w:rsidRPr="0072529D">
        <w:rPr>
          <w:rFonts w:ascii="Segoe UI" w:hAnsi="Segoe UI" w:cs="Segoe UI"/>
          <w:sz w:val="21"/>
          <w:szCs w:val="21"/>
          <w:lang w:eastAsia="en-US"/>
        </w:rPr>
        <w:t xml:space="preserve"> and consumers relating to the regulatory and administrative requirements for including a medical device on the A</w:t>
      </w:r>
      <w:r>
        <w:rPr>
          <w:rFonts w:ascii="Segoe UI" w:hAnsi="Segoe UI" w:cs="Segoe UI"/>
          <w:sz w:val="21"/>
          <w:szCs w:val="21"/>
          <w:lang w:eastAsia="en-US"/>
        </w:rPr>
        <w:t xml:space="preserve">ustralian </w:t>
      </w:r>
      <w:r w:rsidRPr="0072529D">
        <w:rPr>
          <w:rFonts w:ascii="Segoe UI" w:hAnsi="Segoe UI" w:cs="Segoe UI"/>
          <w:sz w:val="21"/>
          <w:szCs w:val="21"/>
          <w:lang w:eastAsia="en-US"/>
        </w:rPr>
        <w:t>R</w:t>
      </w:r>
      <w:r>
        <w:rPr>
          <w:rFonts w:ascii="Segoe UI" w:hAnsi="Segoe UI" w:cs="Segoe UI"/>
          <w:sz w:val="21"/>
          <w:szCs w:val="21"/>
          <w:lang w:eastAsia="en-US"/>
        </w:rPr>
        <w:t xml:space="preserve">egister of </w:t>
      </w:r>
      <w:r w:rsidRPr="0072529D">
        <w:rPr>
          <w:rFonts w:ascii="Segoe UI" w:hAnsi="Segoe UI" w:cs="Segoe UI"/>
          <w:sz w:val="21"/>
          <w:szCs w:val="21"/>
          <w:lang w:eastAsia="en-US"/>
        </w:rPr>
        <w:t>T</w:t>
      </w:r>
      <w:r>
        <w:rPr>
          <w:rFonts w:ascii="Segoe UI" w:hAnsi="Segoe UI" w:cs="Segoe UI"/>
          <w:sz w:val="21"/>
          <w:szCs w:val="21"/>
          <w:lang w:eastAsia="en-US"/>
        </w:rPr>
        <w:t xml:space="preserve">herapeutic </w:t>
      </w:r>
      <w:r w:rsidRPr="0072529D">
        <w:rPr>
          <w:rFonts w:ascii="Segoe UI" w:hAnsi="Segoe UI" w:cs="Segoe UI"/>
          <w:sz w:val="21"/>
          <w:szCs w:val="21"/>
          <w:lang w:eastAsia="en-US"/>
        </w:rPr>
        <w:t>G</w:t>
      </w:r>
      <w:r>
        <w:rPr>
          <w:rFonts w:ascii="Segoe UI" w:hAnsi="Segoe UI" w:cs="Segoe UI"/>
          <w:sz w:val="21"/>
          <w:szCs w:val="21"/>
          <w:lang w:eastAsia="en-US"/>
        </w:rPr>
        <w:t>oods (ARTG)</w:t>
      </w:r>
      <w:r w:rsidRPr="0072529D">
        <w:rPr>
          <w:rFonts w:ascii="Segoe UI" w:hAnsi="Segoe UI" w:cs="Segoe UI"/>
          <w:sz w:val="21"/>
          <w:szCs w:val="21"/>
          <w:lang w:eastAsia="en-US"/>
        </w:rPr>
        <w:t>. </w:t>
      </w:r>
      <w:r w:rsidRPr="0072529D">
        <w:rPr>
          <w:rFonts w:ascii="Segoe UI" w:hAnsi="Segoe UI" w:cs="Segoe UI"/>
          <w:sz w:val="21"/>
          <w:szCs w:val="21"/>
        </w:rPr>
        <w:t xml:space="preserve">This guidance </w:t>
      </w:r>
      <w:r>
        <w:rPr>
          <w:rFonts w:ascii="Segoe UI" w:hAnsi="Segoe UI" w:cs="Segoe UI"/>
          <w:sz w:val="21"/>
          <w:szCs w:val="21"/>
        </w:rPr>
        <w:t xml:space="preserve">was </w:t>
      </w:r>
      <w:r w:rsidRPr="0072529D">
        <w:rPr>
          <w:rFonts w:ascii="Segoe UI" w:hAnsi="Segoe UI" w:cs="Segoe UI"/>
          <w:sz w:val="21"/>
          <w:szCs w:val="21"/>
        </w:rPr>
        <w:t xml:space="preserve">updated </w:t>
      </w:r>
      <w:r>
        <w:rPr>
          <w:rFonts w:ascii="Segoe UI" w:hAnsi="Segoe UI" w:cs="Segoe UI"/>
          <w:sz w:val="21"/>
          <w:szCs w:val="21"/>
        </w:rPr>
        <w:t>as required</w:t>
      </w:r>
      <w:r w:rsidRPr="0072529D">
        <w:rPr>
          <w:rFonts w:ascii="Segoe UI" w:hAnsi="Segoe UI" w:cs="Segoe UI"/>
          <w:sz w:val="21"/>
          <w:szCs w:val="21"/>
        </w:rPr>
        <w:t xml:space="preserve"> and addresse</w:t>
      </w:r>
      <w:r>
        <w:rPr>
          <w:rFonts w:ascii="Segoe UI" w:hAnsi="Segoe UI" w:cs="Segoe UI"/>
          <w:sz w:val="21"/>
          <w:szCs w:val="21"/>
        </w:rPr>
        <w:t>d</w:t>
      </w:r>
      <w:r w:rsidRPr="0072529D">
        <w:rPr>
          <w:rFonts w:ascii="Segoe UI" w:hAnsi="Segoe UI" w:cs="Segoe UI"/>
          <w:sz w:val="21"/>
          <w:szCs w:val="21"/>
        </w:rPr>
        <w:t xml:space="preserve"> topics of relevance to the sector, such as “</w:t>
      </w:r>
      <w:r w:rsidRPr="00233306">
        <w:rPr>
          <w:rFonts w:ascii="Segoe UI" w:hAnsi="Segoe UI" w:cs="Segoe UI"/>
          <w:sz w:val="21"/>
          <w:szCs w:val="21"/>
        </w:rPr>
        <w:t>Using face masks in healthcare settings</w:t>
      </w:r>
      <w:r w:rsidRPr="0072529D">
        <w:rPr>
          <w:rFonts w:ascii="Segoe UI" w:hAnsi="Segoe UI" w:cs="Segoe UI"/>
          <w:sz w:val="21"/>
          <w:szCs w:val="21"/>
        </w:rPr>
        <w:t>”</w:t>
      </w:r>
      <w:r>
        <w:rPr>
          <w:rFonts w:ascii="Segoe UI" w:hAnsi="Segoe UI" w:cs="Segoe UI"/>
          <w:sz w:val="21"/>
          <w:szCs w:val="21"/>
        </w:rPr>
        <w:t xml:space="preserve"> </w:t>
      </w:r>
      <w:r w:rsidRPr="0072529D">
        <w:rPr>
          <w:rFonts w:ascii="Segoe UI" w:hAnsi="Segoe UI" w:cs="Segoe UI"/>
          <w:sz w:val="21"/>
          <w:szCs w:val="21"/>
        </w:rPr>
        <w:t>and “</w:t>
      </w:r>
      <w:r w:rsidRPr="005919C4">
        <w:rPr>
          <w:rFonts w:ascii="Segoe UI" w:hAnsi="Segoe UI" w:cs="Segoe UI"/>
          <w:sz w:val="21"/>
          <w:szCs w:val="21"/>
        </w:rPr>
        <w:t>Custom-made medical devices</w:t>
      </w:r>
      <w:r w:rsidRPr="0072529D">
        <w:rPr>
          <w:rFonts w:ascii="Segoe UI" w:hAnsi="Segoe UI" w:cs="Segoe UI"/>
          <w:sz w:val="21"/>
          <w:szCs w:val="21"/>
        </w:rPr>
        <w:t>”.</w:t>
      </w:r>
      <w:r>
        <w:rPr>
          <w:rFonts w:ascii="Segoe UI" w:hAnsi="Segoe UI" w:cs="Segoe UI"/>
          <w:sz w:val="21"/>
          <w:szCs w:val="21"/>
        </w:rPr>
        <w:t xml:space="preserve"> In addition, we published instructions on our website for use of all COVID-19 RAT self-tests and required sponsors to have instructional videos and a helpline – to support consumers who purchased tests. </w:t>
      </w:r>
    </w:p>
    <w:p w14:paraId="3717507E" w14:textId="77777777" w:rsidR="00943D42" w:rsidRPr="001B5E07" w:rsidRDefault="00943D42" w:rsidP="00943D42">
      <w:pPr>
        <w:pStyle w:val="Heading5-numbered"/>
        <w:numPr>
          <w:ilvl w:val="2"/>
          <w:numId w:val="13"/>
        </w:numPr>
      </w:pPr>
      <w:bookmarkStart w:id="141" w:name="_Toc118290451"/>
      <w:r>
        <w:t>We</w:t>
      </w:r>
      <w:r w:rsidRPr="001B5E07">
        <w:t xml:space="preserve"> continued to develop new ways to provide support and education to small-to-medium enterprises (SME), start-ups, researchers, and those unfamiliar with regulation through SME Assist.</w:t>
      </w:r>
      <w:bookmarkEnd w:id="141"/>
      <w:r w:rsidRPr="001B5E07">
        <w:t xml:space="preserve"> </w:t>
      </w:r>
    </w:p>
    <w:p w14:paraId="1477CFBD" w14:textId="77777777" w:rsidR="00943D42" w:rsidRPr="0066210E" w:rsidRDefault="00943D42" w:rsidP="00943D42">
      <w:pPr>
        <w:rPr>
          <w:rFonts w:ascii="Segoe UI" w:hAnsi="Segoe UI" w:cs="Segoe UI"/>
          <w:szCs w:val="21"/>
        </w:rPr>
      </w:pPr>
      <w:r w:rsidRPr="0066210E">
        <w:rPr>
          <w:rFonts w:ascii="Segoe UI" w:hAnsi="Segoe UI" w:cs="Segoe UI"/>
          <w:szCs w:val="21"/>
        </w:rPr>
        <w:t xml:space="preserve">SME Assist </w:t>
      </w:r>
      <w:r w:rsidRPr="00131453">
        <w:rPr>
          <w:rFonts w:ascii="Segoe UI" w:hAnsi="Segoe UI" w:cs="Segoe UI"/>
          <w:szCs w:val="21"/>
        </w:rPr>
        <w:t xml:space="preserve">offers SMEs, researchers, start-ups and those unfamiliar with therapeutic goods regulation </w:t>
      </w:r>
      <w:r>
        <w:rPr>
          <w:rFonts w:ascii="Segoe UI" w:hAnsi="Segoe UI" w:cs="Segoe UI"/>
          <w:szCs w:val="21"/>
        </w:rPr>
        <w:t xml:space="preserve">guidance to </w:t>
      </w:r>
      <w:r w:rsidRPr="00131453">
        <w:rPr>
          <w:rFonts w:ascii="Segoe UI" w:hAnsi="Segoe UI" w:cs="Segoe UI"/>
          <w:szCs w:val="21"/>
        </w:rPr>
        <w:t>understand their regulatory and legislative obligations.</w:t>
      </w:r>
      <w:r>
        <w:rPr>
          <w:rFonts w:ascii="Segoe UI" w:hAnsi="Segoe UI" w:cs="Segoe UI"/>
          <w:szCs w:val="21"/>
        </w:rPr>
        <w:t xml:space="preserve"> W</w:t>
      </w:r>
      <w:r w:rsidRPr="00131453">
        <w:rPr>
          <w:rFonts w:ascii="Segoe UI" w:hAnsi="Segoe UI" w:cs="Segoe UI"/>
          <w:szCs w:val="21"/>
        </w:rPr>
        <w:t>e do this through workshops, webinars, interactive decision tools and podcasts. ​​​​​​​​​​​​​​</w:t>
      </w:r>
      <w:r>
        <w:rPr>
          <w:rFonts w:ascii="Segoe UI" w:hAnsi="Segoe UI" w:cs="Segoe UI"/>
          <w:szCs w:val="21"/>
        </w:rPr>
        <w:t xml:space="preserve">We </w:t>
      </w:r>
      <w:r w:rsidRPr="0066210E">
        <w:rPr>
          <w:rFonts w:ascii="Segoe UI" w:hAnsi="Segoe UI" w:cs="Segoe UI"/>
          <w:szCs w:val="21"/>
        </w:rPr>
        <w:t xml:space="preserve">published </w:t>
      </w:r>
      <w:r>
        <w:rPr>
          <w:rFonts w:ascii="Segoe UI" w:hAnsi="Segoe UI" w:cs="Segoe UI"/>
          <w:szCs w:val="21"/>
        </w:rPr>
        <w:t>our</w:t>
      </w:r>
      <w:r w:rsidRPr="0066210E">
        <w:rPr>
          <w:rFonts w:ascii="Segoe UI" w:hAnsi="Segoe UI" w:cs="Segoe UI"/>
          <w:szCs w:val="21"/>
        </w:rPr>
        <w:t xml:space="preserve"> first series of podcasts on 'Navigating </w:t>
      </w:r>
      <w:r>
        <w:rPr>
          <w:rFonts w:ascii="Segoe UI" w:hAnsi="Segoe UI" w:cs="Segoe UI"/>
          <w:szCs w:val="21"/>
        </w:rPr>
        <w:t>T</w:t>
      </w:r>
      <w:r w:rsidRPr="0066210E">
        <w:rPr>
          <w:rFonts w:ascii="Segoe UI" w:hAnsi="Segoe UI" w:cs="Segoe UI"/>
          <w:szCs w:val="21"/>
        </w:rPr>
        <w:t xml:space="preserve">herapeutic </w:t>
      </w:r>
      <w:r>
        <w:rPr>
          <w:rFonts w:ascii="Segoe UI" w:hAnsi="Segoe UI" w:cs="Segoe UI"/>
          <w:szCs w:val="21"/>
        </w:rPr>
        <w:t>G</w:t>
      </w:r>
      <w:r w:rsidRPr="0066210E">
        <w:rPr>
          <w:rFonts w:ascii="Segoe UI" w:hAnsi="Segoe UI" w:cs="Segoe UI"/>
          <w:szCs w:val="21"/>
        </w:rPr>
        <w:t xml:space="preserve">oods </w:t>
      </w:r>
      <w:r>
        <w:rPr>
          <w:rFonts w:ascii="Segoe UI" w:hAnsi="Segoe UI" w:cs="Segoe UI"/>
          <w:szCs w:val="21"/>
        </w:rPr>
        <w:t>R</w:t>
      </w:r>
      <w:r w:rsidRPr="0066210E">
        <w:rPr>
          <w:rFonts w:ascii="Segoe UI" w:hAnsi="Segoe UI" w:cs="Segoe UI"/>
          <w:szCs w:val="21"/>
        </w:rPr>
        <w:t xml:space="preserve">egulation' which have resulted in </w:t>
      </w:r>
      <w:r>
        <w:rPr>
          <w:rFonts w:ascii="Segoe UI" w:hAnsi="Segoe UI" w:cs="Segoe UI"/>
          <w:szCs w:val="21"/>
        </w:rPr>
        <w:t xml:space="preserve">hundreds of </w:t>
      </w:r>
      <w:r w:rsidRPr="0066210E">
        <w:rPr>
          <w:rFonts w:ascii="Segoe UI" w:hAnsi="Segoe UI" w:cs="Segoe UI"/>
          <w:szCs w:val="21"/>
        </w:rPr>
        <w:t>downloads.</w:t>
      </w:r>
      <w:r>
        <w:t xml:space="preserve"> T</w:t>
      </w:r>
      <w:r>
        <w:rPr>
          <w:rFonts w:ascii="Segoe UI" w:hAnsi="Segoe UI" w:cs="Segoe UI"/>
          <w:szCs w:val="21"/>
        </w:rPr>
        <w:t xml:space="preserve">o effectively action and manage almost 60,000 enquiries during 2021-22 (an increase of 55% from enquiries pre-COVID-19), we </w:t>
      </w:r>
      <w:r w:rsidRPr="0066210E">
        <w:rPr>
          <w:rFonts w:ascii="Segoe UI" w:hAnsi="Segoe UI" w:cs="Segoe UI"/>
          <w:szCs w:val="21"/>
        </w:rPr>
        <w:t xml:space="preserve">introduced </w:t>
      </w:r>
      <w:r>
        <w:rPr>
          <w:rFonts w:ascii="Segoe UI" w:hAnsi="Segoe UI" w:cs="Segoe UI"/>
          <w:szCs w:val="21"/>
        </w:rPr>
        <w:t>a</w:t>
      </w:r>
      <w:r w:rsidRPr="0066210E">
        <w:rPr>
          <w:rFonts w:ascii="Segoe UI" w:hAnsi="Segoe UI" w:cs="Segoe UI"/>
          <w:szCs w:val="21"/>
        </w:rPr>
        <w:t xml:space="preserve"> new </w:t>
      </w:r>
      <w:r>
        <w:rPr>
          <w:rFonts w:ascii="Segoe UI" w:hAnsi="Segoe UI" w:cs="Segoe UI"/>
          <w:szCs w:val="21"/>
        </w:rPr>
        <w:t>e</w:t>
      </w:r>
      <w:r w:rsidRPr="0066210E">
        <w:rPr>
          <w:rFonts w:ascii="Segoe UI" w:hAnsi="Segoe UI" w:cs="Segoe UI"/>
          <w:szCs w:val="21"/>
        </w:rPr>
        <w:t xml:space="preserve">nquiry </w:t>
      </w:r>
      <w:r>
        <w:rPr>
          <w:rFonts w:ascii="Segoe UI" w:hAnsi="Segoe UI" w:cs="Segoe UI"/>
          <w:szCs w:val="21"/>
        </w:rPr>
        <w:t>m</w:t>
      </w:r>
      <w:r w:rsidRPr="0066210E">
        <w:rPr>
          <w:rFonts w:ascii="Segoe UI" w:hAnsi="Segoe UI" w:cs="Segoe UI"/>
          <w:szCs w:val="21"/>
        </w:rPr>
        <w:t xml:space="preserve">anagement </w:t>
      </w:r>
      <w:r>
        <w:rPr>
          <w:rFonts w:ascii="Segoe UI" w:hAnsi="Segoe UI" w:cs="Segoe UI"/>
          <w:szCs w:val="21"/>
        </w:rPr>
        <w:t>s</w:t>
      </w:r>
      <w:r w:rsidRPr="0066210E">
        <w:rPr>
          <w:rFonts w:ascii="Segoe UI" w:hAnsi="Segoe UI" w:cs="Segoe UI"/>
          <w:szCs w:val="21"/>
        </w:rPr>
        <w:t>ystem</w:t>
      </w:r>
      <w:r>
        <w:rPr>
          <w:rFonts w:ascii="Segoe UI" w:hAnsi="Segoe UI" w:cs="Segoe UI"/>
          <w:szCs w:val="21"/>
        </w:rPr>
        <w:t xml:space="preserve"> that allows our Customer Service operators to quickly interact with our Subject Matter Experts to provide consistent advice to external stakeholders.   </w:t>
      </w:r>
    </w:p>
    <w:p w14:paraId="53693098" w14:textId="77777777" w:rsidR="00943D42" w:rsidRPr="001B5E07" w:rsidRDefault="00943D42" w:rsidP="00943D42">
      <w:pPr>
        <w:pStyle w:val="Heading5-numbered"/>
        <w:numPr>
          <w:ilvl w:val="2"/>
          <w:numId w:val="13"/>
        </w:numPr>
      </w:pPr>
      <w:bookmarkStart w:id="142" w:name="_Toc118290452"/>
      <w:bookmarkStart w:id="143" w:name="_Hlk118812462"/>
      <w:r w:rsidRPr="001B5E07">
        <w:t xml:space="preserve">To support patient safety, </w:t>
      </w:r>
      <w:r>
        <w:t>we</w:t>
      </w:r>
      <w:r w:rsidRPr="001B5E07">
        <w:t xml:space="preserve"> managed restrictions to the advertising and supply of autologous cell and tissue therapies.</w:t>
      </w:r>
      <w:bookmarkEnd w:id="142"/>
      <w:r w:rsidRPr="001B5E07">
        <w:t xml:space="preserve"> </w:t>
      </w:r>
    </w:p>
    <w:p w14:paraId="057A1422" w14:textId="77777777" w:rsidR="00943D42" w:rsidRPr="0072529D" w:rsidRDefault="00943D42" w:rsidP="00943D42">
      <w:pPr>
        <w:rPr>
          <w:rFonts w:ascii="Segoe UI" w:hAnsi="Segoe UI" w:cs="Segoe UI"/>
          <w:szCs w:val="21"/>
        </w:rPr>
      </w:pPr>
      <w:r w:rsidRPr="0072529D">
        <w:rPr>
          <w:rFonts w:ascii="Segoe UI" w:hAnsi="Segoe UI" w:cs="Segoe UI"/>
          <w:szCs w:val="21"/>
        </w:rPr>
        <w:t>In July 2018</w:t>
      </w:r>
      <w:r>
        <w:rPr>
          <w:rFonts w:ascii="Segoe UI" w:hAnsi="Segoe UI" w:cs="Segoe UI"/>
          <w:szCs w:val="21"/>
        </w:rPr>
        <w:t>,</w:t>
      </w:r>
      <w:r w:rsidRPr="0072529D">
        <w:rPr>
          <w:rFonts w:ascii="Segoe UI" w:hAnsi="Segoe UI" w:cs="Segoe UI"/>
          <w:szCs w:val="21"/>
        </w:rPr>
        <w:t xml:space="preserve"> changes to the regulation of autologous </w:t>
      </w:r>
      <w:r>
        <w:rPr>
          <w:rFonts w:ascii="Segoe UI" w:hAnsi="Segoe UI" w:cs="Segoe UI"/>
          <w:szCs w:val="21"/>
        </w:rPr>
        <w:t>hematopoietic cell transplantation</w:t>
      </w:r>
      <w:r w:rsidRPr="0072529D">
        <w:rPr>
          <w:rFonts w:ascii="Segoe UI" w:hAnsi="Segoe UI" w:cs="Segoe UI"/>
          <w:szCs w:val="21"/>
        </w:rPr>
        <w:t xml:space="preserve"> </w:t>
      </w:r>
      <w:r>
        <w:rPr>
          <w:rFonts w:ascii="Segoe UI" w:hAnsi="Segoe UI" w:cs="Segoe UI"/>
          <w:szCs w:val="21"/>
        </w:rPr>
        <w:t xml:space="preserve">(HCT) </w:t>
      </w:r>
      <w:r w:rsidRPr="0072529D">
        <w:rPr>
          <w:rFonts w:ascii="Segoe UI" w:hAnsi="Segoe UI" w:cs="Segoe UI"/>
          <w:szCs w:val="21"/>
        </w:rPr>
        <w:t xml:space="preserve">products in Australia prohibited consumer advertising of autologous human cell and tissue products and regulated the supply of autologous </w:t>
      </w:r>
      <w:r>
        <w:rPr>
          <w:rFonts w:ascii="Segoe UI" w:hAnsi="Segoe UI" w:cs="Segoe UI"/>
          <w:szCs w:val="21"/>
        </w:rPr>
        <w:t xml:space="preserve">products </w:t>
      </w:r>
      <w:r w:rsidRPr="0072529D">
        <w:rPr>
          <w:rFonts w:ascii="Segoe UI" w:hAnsi="Segoe UI" w:cs="Segoe UI"/>
          <w:szCs w:val="21"/>
        </w:rPr>
        <w:t xml:space="preserve">that involve significant product processing.  </w:t>
      </w:r>
    </w:p>
    <w:p w14:paraId="376318D2" w14:textId="77777777" w:rsidR="00943D42" w:rsidRDefault="00943D42" w:rsidP="00943D42">
      <w:pPr>
        <w:rPr>
          <w:rFonts w:ascii="Segoe UI" w:eastAsiaTheme="minorEastAsia" w:hAnsi="Segoe UI" w:cs="Segoe UI"/>
          <w:szCs w:val="21"/>
          <w:lang w:eastAsia="ko-KR"/>
        </w:rPr>
      </w:pPr>
      <w:r>
        <w:rPr>
          <w:rFonts w:ascii="Segoe UI" w:hAnsi="Segoe UI" w:cs="Segoe UI"/>
          <w:szCs w:val="21"/>
        </w:rPr>
        <w:t>During 2021-22 w</w:t>
      </w:r>
      <w:r w:rsidRPr="00ED4816">
        <w:rPr>
          <w:rFonts w:ascii="Segoe UI" w:hAnsi="Segoe UI" w:cs="Segoe UI"/>
          <w:szCs w:val="21"/>
        </w:rPr>
        <w:t xml:space="preserve">e received </w:t>
      </w:r>
      <w:r>
        <w:rPr>
          <w:rFonts w:ascii="Segoe UI" w:hAnsi="Segoe UI" w:cs="Segoe UI"/>
          <w:szCs w:val="21"/>
        </w:rPr>
        <w:t>7</w:t>
      </w:r>
      <w:r w:rsidRPr="00ED4816">
        <w:rPr>
          <w:rFonts w:ascii="Segoe UI" w:hAnsi="Segoe UI" w:cs="Segoe UI"/>
          <w:szCs w:val="21"/>
        </w:rPr>
        <w:t xml:space="preserve"> reports alleging unlawful advertising of HCT therapies which resulted in </w:t>
      </w:r>
      <w:r>
        <w:rPr>
          <w:rFonts w:ascii="Segoe UI" w:hAnsi="Segoe UI" w:cs="Segoe UI"/>
          <w:szCs w:val="21"/>
        </w:rPr>
        <w:t>4</w:t>
      </w:r>
      <w:r w:rsidRPr="00ED4816">
        <w:rPr>
          <w:rFonts w:ascii="Segoe UI" w:hAnsi="Segoe UI" w:cs="Segoe UI"/>
          <w:szCs w:val="21"/>
        </w:rPr>
        <w:t xml:space="preserve"> cases for further investigation. We removed over </w:t>
      </w:r>
      <w:r>
        <w:rPr>
          <w:rFonts w:ascii="Segoe UI" w:hAnsi="Segoe UI" w:cs="Segoe UI"/>
          <w:szCs w:val="21"/>
        </w:rPr>
        <w:t>100</w:t>
      </w:r>
      <w:r w:rsidRPr="00ED4816">
        <w:rPr>
          <w:rFonts w:ascii="Segoe UI" w:hAnsi="Segoe UI" w:cs="Segoe UI"/>
          <w:szCs w:val="21"/>
        </w:rPr>
        <w:t xml:space="preserve"> products from a digital </w:t>
      </w:r>
      <w:r w:rsidRPr="00ED4816">
        <w:rPr>
          <w:rFonts w:ascii="Segoe UI" w:hAnsi="Segoe UI" w:cs="Segoe UI"/>
          <w:szCs w:val="21"/>
        </w:rPr>
        <w:lastRenderedPageBreak/>
        <w:t xml:space="preserve">platform where the advertising referenced plant extracts and claimed they had properties </w:t>
      </w:r>
      <w:proofErr w:type="gramStart"/>
      <w:r w:rsidRPr="00ED4816">
        <w:rPr>
          <w:rFonts w:ascii="Segoe UI" w:hAnsi="Segoe UI" w:cs="Segoe UI"/>
          <w:szCs w:val="21"/>
        </w:rPr>
        <w:t>similar</w:t>
      </w:r>
      <w:r>
        <w:rPr>
          <w:rFonts w:ascii="Segoe UI" w:hAnsi="Segoe UI" w:cs="Segoe UI"/>
          <w:szCs w:val="21"/>
        </w:rPr>
        <w:t xml:space="preserve"> </w:t>
      </w:r>
      <w:r w:rsidRPr="00ED4816">
        <w:rPr>
          <w:rFonts w:ascii="Segoe UI" w:hAnsi="Segoe UI" w:cs="Segoe UI"/>
          <w:szCs w:val="21"/>
        </w:rPr>
        <w:t>to</w:t>
      </w:r>
      <w:proofErr w:type="gramEnd"/>
      <w:r w:rsidRPr="00ED4816">
        <w:rPr>
          <w:rFonts w:ascii="Segoe UI" w:hAnsi="Segoe UI" w:cs="Segoe UI"/>
          <w:szCs w:val="21"/>
        </w:rPr>
        <w:t xml:space="preserve"> “stem cells”. We investigated one entity for this type of advertising and achieved voluntary compliance</w:t>
      </w:r>
      <w:r>
        <w:rPr>
          <w:rFonts w:ascii="Segoe UI" w:hAnsi="Segoe UI" w:cs="Segoe UI"/>
          <w:szCs w:val="21"/>
        </w:rPr>
        <w:t xml:space="preserve">. </w:t>
      </w:r>
      <w:r>
        <w:rPr>
          <w:rFonts w:ascii="Segoe UI" w:hAnsi="Segoe UI" w:cs="Segoe UI"/>
        </w:rPr>
        <w:t>Consistent with our Import, Advertising and Supply Compliance Priorities 2021-22, we are focusing on alleged unlawful advertisements which make claims about human cell and tissue products that relate to a serious disease or condition and are not substantiated by robust evidence.</w:t>
      </w:r>
    </w:p>
    <w:p w14:paraId="6FBBFA2A" w14:textId="77777777" w:rsidR="00943D42" w:rsidRPr="00C13892" w:rsidRDefault="00943D42" w:rsidP="00943D42">
      <w:pPr>
        <w:pStyle w:val="Heading3"/>
        <w:spacing w:before="120"/>
        <w:ind w:left="425" w:hanging="431"/>
      </w:pPr>
      <w:bookmarkStart w:id="144" w:name="_Toc118290453"/>
      <w:bookmarkEnd w:id="143"/>
      <w:r w:rsidRPr="001B5E07">
        <w:t>Public safety education</w:t>
      </w:r>
      <w:bookmarkEnd w:id="144"/>
    </w:p>
    <w:p w14:paraId="19792136" w14:textId="77777777" w:rsidR="00943D42" w:rsidRPr="00C13892"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45" w:name="_Toc118290454"/>
      <w:bookmarkEnd w:id="145"/>
    </w:p>
    <w:p w14:paraId="56FBC326" w14:textId="77777777" w:rsidR="00943D42" w:rsidRPr="001B5E07" w:rsidRDefault="00943D42" w:rsidP="00943D42">
      <w:pPr>
        <w:pStyle w:val="Heading5-numbered"/>
        <w:numPr>
          <w:ilvl w:val="2"/>
          <w:numId w:val="13"/>
        </w:numPr>
        <w:spacing w:before="120" w:after="120"/>
        <w:ind w:hanging="505"/>
      </w:pPr>
      <w:bookmarkStart w:id="146" w:name="_Toc118290455"/>
      <w:r>
        <w:t>We</w:t>
      </w:r>
      <w:r w:rsidRPr="001B5E07">
        <w:t xml:space="preserve"> </w:t>
      </w:r>
      <w:r>
        <w:t>i</w:t>
      </w:r>
      <w:r w:rsidRPr="001B5E07">
        <w:t>mproved understanding of how therapeutic goods regulation is relevant to consumers, health professionals, and industry through the development of regulatory education materials, including tailored content resources, videos, infographics, webinars, podcasts, and other tools.</w:t>
      </w:r>
      <w:bookmarkEnd w:id="146"/>
    </w:p>
    <w:p w14:paraId="137A5AEE" w14:textId="77777777" w:rsidR="00943D42" w:rsidRDefault="00943D42" w:rsidP="00943D42">
      <w:pPr>
        <w:spacing w:after="120"/>
        <w:rPr>
          <w:rFonts w:ascii="Segoe UI" w:hAnsi="Segoe UI" w:cs="Segoe UI"/>
          <w:szCs w:val="21"/>
        </w:rPr>
      </w:pPr>
      <w:r>
        <w:rPr>
          <w:rFonts w:ascii="Segoe UI" w:hAnsi="Segoe UI" w:cs="Segoe UI"/>
          <w:szCs w:val="21"/>
        </w:rPr>
        <w:t xml:space="preserve">In </w:t>
      </w:r>
      <w:r w:rsidRPr="0066210E">
        <w:rPr>
          <w:rFonts w:ascii="Segoe UI" w:hAnsi="Segoe UI" w:cs="Segoe UI"/>
          <w:szCs w:val="21"/>
        </w:rPr>
        <w:t xml:space="preserve">2021-22 </w:t>
      </w:r>
      <w:r>
        <w:rPr>
          <w:rFonts w:ascii="Segoe UI" w:hAnsi="Segoe UI" w:cs="Segoe UI"/>
          <w:szCs w:val="21"/>
        </w:rPr>
        <w:t xml:space="preserve">we </w:t>
      </w:r>
      <w:r w:rsidRPr="0066210E">
        <w:rPr>
          <w:rFonts w:ascii="Segoe UI" w:hAnsi="Segoe UI" w:cs="Segoe UI"/>
          <w:szCs w:val="21"/>
        </w:rPr>
        <w:t>focused on significant stakeholder consultation, input</w:t>
      </w:r>
      <w:r>
        <w:rPr>
          <w:rFonts w:ascii="Segoe UI" w:hAnsi="Segoe UI" w:cs="Segoe UI"/>
          <w:szCs w:val="21"/>
        </w:rPr>
        <w:t>,</w:t>
      </w:r>
      <w:r w:rsidRPr="0066210E">
        <w:rPr>
          <w:rFonts w:ascii="Segoe UI" w:hAnsi="Segoe UI" w:cs="Segoe UI"/>
          <w:szCs w:val="21"/>
        </w:rPr>
        <w:t xml:space="preserve"> and education, with over 70</w:t>
      </w:r>
      <w:r>
        <w:rPr>
          <w:rFonts w:ascii="Segoe UI" w:hAnsi="Segoe UI" w:cs="Segoe UI"/>
          <w:szCs w:val="21"/>
        </w:rPr>
        <w:t> </w:t>
      </w:r>
      <w:r w:rsidRPr="0066210E">
        <w:rPr>
          <w:rFonts w:ascii="Segoe UI" w:hAnsi="Segoe UI" w:cs="Segoe UI"/>
          <w:szCs w:val="21"/>
        </w:rPr>
        <w:t>webinars and workshops covering a range of topics, including our extensive reform agenda and the commencement of new regulatory requirements for</w:t>
      </w:r>
      <w:r>
        <w:rPr>
          <w:rFonts w:ascii="Segoe UI" w:hAnsi="Segoe UI" w:cs="Segoe UI"/>
          <w:szCs w:val="21"/>
        </w:rPr>
        <w:t xml:space="preserve"> Software as a Medical Device</w:t>
      </w:r>
      <w:r w:rsidRPr="0066210E">
        <w:rPr>
          <w:rFonts w:ascii="Segoe UI" w:hAnsi="Segoe UI" w:cs="Segoe UI"/>
          <w:szCs w:val="21"/>
        </w:rPr>
        <w:t xml:space="preserve"> and</w:t>
      </w:r>
      <w:r>
        <w:rPr>
          <w:rFonts w:ascii="Segoe UI" w:hAnsi="Segoe UI" w:cs="Segoe UI"/>
          <w:szCs w:val="21"/>
        </w:rPr>
        <w:t xml:space="preserve"> Personalised Medical Devices</w:t>
      </w:r>
      <w:r w:rsidRPr="0066210E">
        <w:rPr>
          <w:rFonts w:ascii="Segoe UI" w:hAnsi="Segoe UI" w:cs="Segoe UI"/>
          <w:szCs w:val="21"/>
        </w:rPr>
        <w:t>, along with patient information materials and up-classification of certain devices.</w:t>
      </w:r>
    </w:p>
    <w:p w14:paraId="57FF12EF" w14:textId="77777777" w:rsidR="00943D42" w:rsidRDefault="00943D42" w:rsidP="00943D42">
      <w:pPr>
        <w:spacing w:after="120"/>
        <w:rPr>
          <w:rFonts w:ascii="Segoe UI" w:hAnsi="Segoe UI" w:cs="Segoe UI"/>
          <w:szCs w:val="21"/>
        </w:rPr>
      </w:pPr>
      <w:r w:rsidRPr="00955E8E">
        <w:rPr>
          <w:rFonts w:ascii="Segoe UI" w:hAnsi="Segoe UI" w:cs="Segoe UI"/>
          <w:szCs w:val="21"/>
        </w:rPr>
        <w:t xml:space="preserve">All the content we produce for social media aims to connect </w:t>
      </w:r>
      <w:r>
        <w:rPr>
          <w:rFonts w:ascii="Segoe UI" w:hAnsi="Segoe UI" w:cs="Segoe UI"/>
          <w:szCs w:val="21"/>
        </w:rPr>
        <w:t>our</w:t>
      </w:r>
      <w:r w:rsidRPr="00955E8E">
        <w:rPr>
          <w:rFonts w:ascii="Segoe UI" w:hAnsi="Segoe UI" w:cs="Segoe UI"/>
          <w:szCs w:val="21"/>
        </w:rPr>
        <w:t xml:space="preserve"> work to audience need</w:t>
      </w:r>
      <w:r>
        <w:rPr>
          <w:rFonts w:ascii="Segoe UI" w:hAnsi="Segoe UI" w:cs="Segoe UI"/>
          <w:szCs w:val="21"/>
        </w:rPr>
        <w:t>s</w:t>
      </w:r>
      <w:r w:rsidRPr="00955E8E">
        <w:rPr>
          <w:rFonts w:ascii="Segoe UI" w:hAnsi="Segoe UI" w:cs="Segoe UI"/>
          <w:szCs w:val="21"/>
        </w:rPr>
        <w:t>. For example, our Vaccine Safety explainer video (which reached 95,000 people) educated viewers about using and understanding trusted sources of information about COVID-19 vaccine safety.</w:t>
      </w:r>
      <w:r>
        <w:rPr>
          <w:rFonts w:ascii="Segoe UI" w:hAnsi="Segoe UI" w:cs="Segoe UI"/>
          <w:szCs w:val="21"/>
        </w:rPr>
        <w:t xml:space="preserve"> We also </w:t>
      </w:r>
      <w:r w:rsidRPr="0066210E">
        <w:rPr>
          <w:rFonts w:ascii="Segoe UI" w:hAnsi="Segoe UI" w:cs="Segoe UI"/>
          <w:szCs w:val="21"/>
        </w:rPr>
        <w:t xml:space="preserve">ran an advertising campaign </w:t>
      </w:r>
      <w:r>
        <w:rPr>
          <w:rFonts w:ascii="Segoe UI" w:hAnsi="Segoe UI" w:cs="Segoe UI"/>
          <w:szCs w:val="21"/>
        </w:rPr>
        <w:t>regarding</w:t>
      </w:r>
      <w:r w:rsidRPr="0066210E">
        <w:rPr>
          <w:rFonts w:ascii="Segoe UI" w:hAnsi="Segoe UI" w:cs="Segoe UI"/>
          <w:szCs w:val="21"/>
        </w:rPr>
        <w:t xml:space="preserve"> medicinal cannabis access and regulation. The campaign targeted both consumers and health professionals and aim</w:t>
      </w:r>
      <w:r>
        <w:rPr>
          <w:rFonts w:ascii="Segoe UI" w:hAnsi="Segoe UI" w:cs="Segoe UI"/>
          <w:szCs w:val="21"/>
        </w:rPr>
        <w:t>ed</w:t>
      </w:r>
      <w:r w:rsidRPr="0066210E">
        <w:rPr>
          <w:rFonts w:ascii="Segoe UI" w:hAnsi="Segoe UI" w:cs="Segoe UI"/>
          <w:szCs w:val="21"/>
        </w:rPr>
        <w:t xml:space="preserve"> to raise awareness of the options available regarding access to these products. </w:t>
      </w:r>
    </w:p>
    <w:p w14:paraId="6F8636AF" w14:textId="77777777" w:rsidR="00943D42" w:rsidRPr="001B5E07" w:rsidRDefault="00943D42" w:rsidP="00943D42">
      <w:pPr>
        <w:pStyle w:val="Heading5-numbered"/>
        <w:numPr>
          <w:ilvl w:val="2"/>
          <w:numId w:val="13"/>
        </w:numPr>
      </w:pPr>
      <w:bookmarkStart w:id="147" w:name="_Toc118290456"/>
      <w:r>
        <w:t>We</w:t>
      </w:r>
      <w:r w:rsidRPr="001B5E07">
        <w:t xml:space="preserve"> educated consumers about counterfeit therapeutic goods through the publication of safety alerts and other education materials.</w:t>
      </w:r>
      <w:bookmarkEnd w:id="147"/>
      <w:r w:rsidRPr="001B5E07">
        <w:t xml:space="preserve"> </w:t>
      </w:r>
    </w:p>
    <w:p w14:paraId="0AECCBF1" w14:textId="77777777" w:rsidR="00943D42" w:rsidRPr="007D247A" w:rsidRDefault="00943D42" w:rsidP="00943D42">
      <w:pPr>
        <w:spacing w:after="120"/>
        <w:rPr>
          <w:rFonts w:ascii="Segoe UI" w:hAnsi="Segoe UI" w:cs="Segoe UI"/>
          <w:szCs w:val="21"/>
        </w:rPr>
      </w:pPr>
      <w:r w:rsidRPr="00121AC5">
        <w:rPr>
          <w:rFonts w:ascii="Segoe UI" w:hAnsi="Segoe UI" w:cs="Segoe UI"/>
          <w:szCs w:val="21"/>
        </w:rPr>
        <w:t>We provide information to consumers regarding counterfeit ther</w:t>
      </w:r>
      <w:r w:rsidRPr="00C875CD">
        <w:rPr>
          <w:rFonts w:ascii="Segoe UI" w:hAnsi="Segoe UI" w:cs="Segoe UI"/>
          <w:szCs w:val="21"/>
        </w:rPr>
        <w:t>apeutic goods through our publication safety alerts on our website</w:t>
      </w:r>
      <w:r w:rsidRPr="007D247A">
        <w:rPr>
          <w:rFonts w:ascii="Segoe UI" w:hAnsi="Segoe UI" w:cs="Segoe UI"/>
          <w:szCs w:val="21"/>
        </w:rPr>
        <w:t xml:space="preserve">. </w:t>
      </w:r>
    </w:p>
    <w:p w14:paraId="39589379" w14:textId="77777777" w:rsidR="00943D42" w:rsidRPr="007D247A" w:rsidRDefault="00943D42" w:rsidP="00943D42">
      <w:pPr>
        <w:spacing w:after="120"/>
        <w:rPr>
          <w:rFonts w:ascii="Segoe UI" w:hAnsi="Segoe UI" w:cs="Segoe UI"/>
          <w:szCs w:val="21"/>
        </w:rPr>
      </w:pPr>
      <w:r w:rsidRPr="007D247A">
        <w:rPr>
          <w:rFonts w:ascii="Segoe UI" w:hAnsi="Segoe UI" w:cs="Segoe UI"/>
          <w:szCs w:val="21"/>
        </w:rPr>
        <w:t xml:space="preserve">In 2021-22 the alerts included: </w:t>
      </w:r>
    </w:p>
    <w:p w14:paraId="161E6845" w14:textId="77777777" w:rsidR="00943D42" w:rsidRPr="00367CAA"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c</w:t>
      </w:r>
      <w:r w:rsidRPr="00367CAA">
        <w:rPr>
          <w:rFonts w:ascii="Segoe UI" w:hAnsi="Segoe UI" w:cs="Segoe UI"/>
          <w:szCs w:val="21"/>
        </w:rPr>
        <w:t>ounterfeit Nitrile gloves</w:t>
      </w:r>
      <w:r>
        <w:rPr>
          <w:rFonts w:ascii="Segoe UI" w:hAnsi="Segoe UI" w:cs="Segoe UI"/>
          <w:szCs w:val="21"/>
        </w:rPr>
        <w:t xml:space="preserve"> </w:t>
      </w:r>
    </w:p>
    <w:p w14:paraId="2792D458" w14:textId="77777777" w:rsidR="00943D42" w:rsidRPr="00367CAA" w:rsidRDefault="00943D42" w:rsidP="00943D42">
      <w:pPr>
        <w:pStyle w:val="ListBullet"/>
        <w:numPr>
          <w:ilvl w:val="0"/>
          <w:numId w:val="22"/>
        </w:numPr>
        <w:spacing w:after="120"/>
        <w:rPr>
          <w:rFonts w:ascii="Segoe UI" w:hAnsi="Segoe UI" w:cs="Segoe UI"/>
          <w:szCs w:val="21"/>
        </w:rPr>
      </w:pPr>
      <w:r>
        <w:rPr>
          <w:rFonts w:ascii="Segoe UI" w:hAnsi="Segoe UI" w:cs="Segoe UI"/>
          <w:szCs w:val="21"/>
        </w:rPr>
        <w:t>c</w:t>
      </w:r>
      <w:r w:rsidRPr="00367CAA">
        <w:rPr>
          <w:rFonts w:ascii="Segoe UI" w:hAnsi="Segoe UI" w:cs="Segoe UI"/>
          <w:szCs w:val="21"/>
        </w:rPr>
        <w:t xml:space="preserve">ounterfeit Somatropin Human Growth Hormone </w:t>
      </w:r>
      <w:r>
        <w:rPr>
          <w:rFonts w:ascii="Segoe UI" w:hAnsi="Segoe UI" w:cs="Segoe UI"/>
          <w:szCs w:val="21"/>
        </w:rPr>
        <w:t xml:space="preserve">vials </w:t>
      </w:r>
    </w:p>
    <w:p w14:paraId="46E8ED10" w14:textId="77777777" w:rsidR="00943D42" w:rsidRPr="00FC4305"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erectile dysfunction treatment claiming to contain herbal ingredients but also containing the undisclosed ingredient sildenafil </w:t>
      </w:r>
    </w:p>
    <w:p w14:paraId="70DB6862" w14:textId="77777777" w:rsidR="00943D42" w:rsidRPr="00FC4305"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 xml:space="preserve">hemp oil supplement that contained undisclosed amounts of cannabidiol (CBD) and delta-9-tetrahydrocannabinol (THC) </w:t>
      </w:r>
    </w:p>
    <w:p w14:paraId="2C40752F" w14:textId="77777777" w:rsidR="00943D42" w:rsidRPr="00FC4305"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a warning for consumers, advertisers, importers, and suppliers regarding counterfeit NVP</w:t>
      </w:r>
      <w:r>
        <w:rPr>
          <w:rFonts w:ascii="Segoe UI" w:hAnsi="Segoe UI" w:cs="Segoe UI"/>
          <w:szCs w:val="21"/>
        </w:rPr>
        <w:t>s</w:t>
      </w:r>
      <w:r w:rsidRPr="00FC4305">
        <w:rPr>
          <w:rFonts w:ascii="Segoe UI" w:hAnsi="Segoe UI" w:cs="Segoe UI"/>
          <w:szCs w:val="21"/>
        </w:rPr>
        <w:t xml:space="preserve">. </w:t>
      </w:r>
    </w:p>
    <w:p w14:paraId="3FDC5009" w14:textId="77777777" w:rsidR="00943D42" w:rsidRPr="001B5E07" w:rsidRDefault="00943D42" w:rsidP="00943D42">
      <w:pPr>
        <w:pStyle w:val="Heading5-numbered"/>
        <w:numPr>
          <w:ilvl w:val="2"/>
          <w:numId w:val="13"/>
        </w:numPr>
      </w:pPr>
      <w:bookmarkStart w:id="148" w:name="_Toc118290457"/>
      <w:r>
        <w:t>We</w:t>
      </w:r>
      <w:r w:rsidRPr="001B5E07">
        <w:t xml:space="preserve"> provided awareness-raising activities to support adverse event reporting by consumers and health professionals, particularly for COVID-19 vaccines.</w:t>
      </w:r>
      <w:bookmarkEnd w:id="148"/>
      <w:r w:rsidRPr="001B5E07">
        <w:t xml:space="preserve"> </w:t>
      </w:r>
    </w:p>
    <w:p w14:paraId="01F73972" w14:textId="77777777" w:rsidR="00943D42" w:rsidRDefault="00943D42" w:rsidP="00943D42">
      <w:pPr>
        <w:spacing w:after="120"/>
        <w:rPr>
          <w:rFonts w:ascii="Segoe UI" w:hAnsi="Segoe UI" w:cs="Segoe UI"/>
          <w:szCs w:val="21"/>
        </w:rPr>
      </w:pPr>
      <w:r w:rsidRPr="0072529D">
        <w:rPr>
          <w:rFonts w:ascii="Segoe UI" w:hAnsi="Segoe UI" w:cs="Segoe UI"/>
          <w:szCs w:val="21"/>
        </w:rPr>
        <w:t xml:space="preserve">As part of a wider Department of Health communications program, </w:t>
      </w:r>
      <w:r>
        <w:rPr>
          <w:rFonts w:ascii="Segoe UI" w:hAnsi="Segoe UI" w:cs="Segoe UI"/>
          <w:szCs w:val="21"/>
        </w:rPr>
        <w:t xml:space="preserve">we </w:t>
      </w:r>
      <w:r w:rsidRPr="0072529D">
        <w:rPr>
          <w:rFonts w:ascii="Segoe UI" w:hAnsi="Segoe UI" w:cs="Segoe UI"/>
          <w:szCs w:val="21"/>
        </w:rPr>
        <w:t xml:space="preserve">raised awareness of </w:t>
      </w:r>
      <w:r w:rsidRPr="00D37333">
        <w:rPr>
          <w:rFonts w:ascii="Segoe UI" w:hAnsi="Segoe UI" w:cs="Segoe UI"/>
          <w:szCs w:val="21"/>
        </w:rPr>
        <w:t>adverse event reporting channels</w:t>
      </w:r>
      <w:r w:rsidRPr="0072529D">
        <w:rPr>
          <w:rFonts w:ascii="Segoe UI" w:hAnsi="Segoe UI" w:cs="Segoe UI"/>
          <w:szCs w:val="21"/>
        </w:rPr>
        <w:t xml:space="preserve"> and provided greater availability of services. This includes developing resources to educate the public about reporting an adverse event and increasing the operating hours of the </w:t>
      </w:r>
      <w:r w:rsidRPr="00345212">
        <w:rPr>
          <w:rFonts w:ascii="Segoe UI" w:hAnsi="Segoe UI" w:cs="Segoe UI"/>
          <w:szCs w:val="21"/>
        </w:rPr>
        <w:t>NPS MedicineWise Adverse Medicine Events Line</w:t>
      </w:r>
      <w:r w:rsidRPr="0072529D">
        <w:rPr>
          <w:rFonts w:ascii="Segoe UI" w:hAnsi="Segoe UI" w:cs="Segoe UI"/>
          <w:szCs w:val="21"/>
        </w:rPr>
        <w:t>. There has been a</w:t>
      </w:r>
      <w:r>
        <w:rPr>
          <w:rFonts w:ascii="Segoe UI" w:hAnsi="Segoe UI" w:cs="Segoe UI"/>
          <w:szCs w:val="21"/>
        </w:rPr>
        <w:t>n</w:t>
      </w:r>
      <w:r w:rsidRPr="0072529D">
        <w:rPr>
          <w:rFonts w:ascii="Segoe UI" w:hAnsi="Segoe UI" w:cs="Segoe UI"/>
          <w:szCs w:val="21"/>
        </w:rPr>
        <w:t xml:space="preserve"> increase in the number of vaccine adverse event reports received since before the COVID-19 vaccine rollout, particularly from consumers. </w:t>
      </w:r>
    </w:p>
    <w:p w14:paraId="04638B88" w14:textId="77777777" w:rsidR="00943D42" w:rsidRPr="0064221C" w:rsidRDefault="00943D42" w:rsidP="00943D42">
      <w:pPr>
        <w:spacing w:after="120"/>
        <w:rPr>
          <w:rFonts w:ascii="Segoe UI" w:hAnsi="Segoe UI" w:cs="Segoe UI"/>
          <w:szCs w:val="21"/>
        </w:rPr>
      </w:pPr>
      <w:r w:rsidRPr="00FC4305">
        <w:rPr>
          <w:rFonts w:ascii="Segoe UI" w:eastAsiaTheme="minorEastAsia" w:hAnsi="Segoe UI" w:cs="Segoe UI"/>
        </w:rPr>
        <w:lastRenderedPageBreak/>
        <w:t xml:space="preserve">We educated consumers on the regulatory changes to </w:t>
      </w:r>
      <w:r>
        <w:rPr>
          <w:rFonts w:ascii="Segoe UI" w:eastAsiaTheme="minorEastAsia" w:hAnsi="Segoe UI" w:cs="Segoe UI"/>
        </w:rPr>
        <w:t xml:space="preserve">NVPs </w:t>
      </w:r>
      <w:r w:rsidRPr="00FC4305">
        <w:rPr>
          <w:rFonts w:ascii="Segoe UI" w:eastAsiaTheme="minorEastAsia" w:hAnsi="Segoe UI" w:cs="Segoe UI"/>
        </w:rPr>
        <w:t>that took effect from 1</w:t>
      </w:r>
      <w:r>
        <w:rPr>
          <w:rFonts w:ascii="Segoe UI" w:eastAsiaTheme="minorEastAsia" w:hAnsi="Segoe UI" w:cs="Segoe UI"/>
        </w:rPr>
        <w:t> </w:t>
      </w:r>
      <w:r w:rsidRPr="00FC4305">
        <w:rPr>
          <w:rFonts w:ascii="Segoe UI" w:eastAsiaTheme="minorEastAsia" w:hAnsi="Segoe UI" w:cs="Segoe UI"/>
        </w:rPr>
        <w:t>October</w:t>
      </w:r>
      <w:r>
        <w:rPr>
          <w:rFonts w:ascii="Segoe UI" w:eastAsiaTheme="minorEastAsia" w:hAnsi="Segoe UI" w:cs="Segoe UI"/>
        </w:rPr>
        <w:t> </w:t>
      </w:r>
      <w:r w:rsidRPr="00FC4305">
        <w:rPr>
          <w:rFonts w:ascii="Segoe UI" w:eastAsiaTheme="minorEastAsia" w:hAnsi="Segoe UI" w:cs="Segoe UI"/>
        </w:rPr>
        <w:t xml:space="preserve">2021. </w:t>
      </w:r>
      <w:r>
        <w:rPr>
          <w:rFonts w:ascii="Segoe UI" w:hAnsi="Segoe UI" w:cs="Segoe UI"/>
          <w:szCs w:val="21"/>
        </w:rPr>
        <w:t xml:space="preserve">Following the 1 October 2021 </w:t>
      </w:r>
      <w:r w:rsidRPr="0064221C">
        <w:rPr>
          <w:rFonts w:ascii="Segoe UI" w:hAnsi="Segoe UI" w:cs="Segoe UI"/>
          <w:szCs w:val="21"/>
        </w:rPr>
        <w:t xml:space="preserve">scheduling reforms </w:t>
      </w:r>
      <w:r>
        <w:rPr>
          <w:rFonts w:ascii="Segoe UI" w:hAnsi="Segoe UI" w:cs="Segoe UI"/>
          <w:szCs w:val="21"/>
        </w:rPr>
        <w:t>for nicotine,</w:t>
      </w:r>
      <w:r w:rsidRPr="0064221C">
        <w:rPr>
          <w:rFonts w:ascii="Segoe UI" w:hAnsi="Segoe UI" w:cs="Segoe UI"/>
          <w:szCs w:val="21"/>
        </w:rPr>
        <w:t xml:space="preserve"> it </w:t>
      </w:r>
      <w:r>
        <w:rPr>
          <w:rFonts w:ascii="Segoe UI" w:hAnsi="Segoe UI" w:cs="Segoe UI"/>
          <w:szCs w:val="21"/>
        </w:rPr>
        <w:t xml:space="preserve">is </w:t>
      </w:r>
      <w:r w:rsidRPr="0064221C">
        <w:rPr>
          <w:rFonts w:ascii="Segoe UI" w:hAnsi="Segoe UI" w:cs="Segoe UI"/>
          <w:szCs w:val="21"/>
        </w:rPr>
        <w:t>necessary for consumers to have a prescription from an Australian doctor to import or obtain NVP</w:t>
      </w:r>
      <w:r>
        <w:rPr>
          <w:rFonts w:ascii="Segoe UI" w:hAnsi="Segoe UI" w:cs="Segoe UI"/>
          <w:szCs w:val="21"/>
        </w:rPr>
        <w:t>s</w:t>
      </w:r>
      <w:r w:rsidRPr="0064221C">
        <w:rPr>
          <w:rFonts w:ascii="Segoe UI" w:hAnsi="Segoe UI" w:cs="Segoe UI"/>
          <w:szCs w:val="21"/>
        </w:rPr>
        <w:t xml:space="preserve">. We undertook extensive work to educate all stakeholders about the reforms. </w:t>
      </w:r>
    </w:p>
    <w:p w14:paraId="79EC8DF6" w14:textId="77777777" w:rsidR="00943D42" w:rsidRPr="009753BF" w:rsidRDefault="00943D42" w:rsidP="00943D42">
      <w:pPr>
        <w:rPr>
          <w:rFonts w:ascii="Segoe UI" w:hAnsi="Segoe UI" w:cs="Segoe UI"/>
          <w:szCs w:val="21"/>
        </w:rPr>
      </w:pPr>
      <w:r w:rsidRPr="0064221C">
        <w:rPr>
          <w:rFonts w:ascii="Segoe UI" w:hAnsi="Segoe UI" w:cs="Segoe UI"/>
          <w:szCs w:val="21"/>
        </w:rPr>
        <w:t>To help increase</w:t>
      </w:r>
      <w:r w:rsidRPr="009753BF">
        <w:rPr>
          <w:rFonts w:ascii="Segoe UI" w:hAnsi="Segoe UI" w:cs="Segoe UI"/>
          <w:szCs w:val="21"/>
        </w:rPr>
        <w:t xml:space="preserve"> consumer awareness and understanding of the </w:t>
      </w:r>
      <w:r>
        <w:rPr>
          <w:rFonts w:ascii="Segoe UI" w:hAnsi="Segoe UI" w:cs="Segoe UI"/>
          <w:szCs w:val="21"/>
        </w:rPr>
        <w:t xml:space="preserve">NVP </w:t>
      </w:r>
      <w:r w:rsidRPr="009753BF">
        <w:rPr>
          <w:rFonts w:ascii="Segoe UI" w:hAnsi="Segoe UI" w:cs="Segoe UI"/>
          <w:szCs w:val="21"/>
        </w:rPr>
        <w:t xml:space="preserve">changes, </w:t>
      </w:r>
      <w:r>
        <w:rPr>
          <w:rFonts w:ascii="Segoe UI" w:hAnsi="Segoe UI" w:cs="Segoe UI"/>
          <w:szCs w:val="21"/>
        </w:rPr>
        <w:t xml:space="preserve">we </w:t>
      </w:r>
      <w:r w:rsidRPr="009753BF">
        <w:rPr>
          <w:rFonts w:ascii="Segoe UI" w:hAnsi="Segoe UI" w:cs="Segoe UI"/>
          <w:szCs w:val="21"/>
        </w:rPr>
        <w:t>launched an information and education campaign</w:t>
      </w:r>
      <w:r>
        <w:rPr>
          <w:rFonts w:ascii="Segoe UI" w:hAnsi="Segoe UI" w:cs="Segoe UI"/>
          <w:szCs w:val="21"/>
        </w:rPr>
        <w:t xml:space="preserve">, </w:t>
      </w:r>
      <w:r w:rsidRPr="009753BF">
        <w:rPr>
          <w:rFonts w:ascii="Segoe UI" w:hAnsi="Segoe UI" w:cs="Segoe UI"/>
          <w:szCs w:val="21"/>
        </w:rPr>
        <w:t>targeted across various social media and search engines, along with G</w:t>
      </w:r>
      <w:r>
        <w:rPr>
          <w:rFonts w:ascii="Segoe UI" w:hAnsi="Segoe UI" w:cs="Segoe UI"/>
          <w:szCs w:val="21"/>
        </w:rPr>
        <w:t xml:space="preserve">eneral </w:t>
      </w:r>
      <w:r w:rsidRPr="009753BF">
        <w:rPr>
          <w:rFonts w:ascii="Segoe UI" w:hAnsi="Segoe UI" w:cs="Segoe UI"/>
          <w:szCs w:val="21"/>
        </w:rPr>
        <w:t>P</w:t>
      </w:r>
      <w:r>
        <w:rPr>
          <w:rFonts w:ascii="Segoe UI" w:hAnsi="Segoe UI" w:cs="Segoe UI"/>
          <w:szCs w:val="21"/>
        </w:rPr>
        <w:t>ractitioner</w:t>
      </w:r>
      <w:r w:rsidRPr="009753BF">
        <w:rPr>
          <w:rFonts w:ascii="Segoe UI" w:hAnsi="Segoe UI" w:cs="Segoe UI"/>
          <w:szCs w:val="21"/>
        </w:rPr>
        <w:t xml:space="preserve"> practices and pharmacies. We worked with a range of stakeholders to tailor information to targeted audiences, including carers and those they care for, indigenous audiences and those from culturally and linguistically diverse backgrounds.</w:t>
      </w:r>
    </w:p>
    <w:p w14:paraId="030F17FD" w14:textId="77777777" w:rsidR="00943D42" w:rsidRDefault="00943D42" w:rsidP="00943D42">
      <w:r>
        <w:rPr>
          <w:rFonts w:ascii="Segoe UI" w:hAnsi="Segoe UI" w:cs="Segoe UI"/>
          <w:szCs w:val="21"/>
        </w:rPr>
        <w:t xml:space="preserve">We also </w:t>
      </w:r>
      <w:r w:rsidRPr="009753BF">
        <w:rPr>
          <w:rFonts w:ascii="Segoe UI" w:hAnsi="Segoe UI" w:cs="Segoe UI"/>
          <w:szCs w:val="21"/>
        </w:rPr>
        <w:t>released fact sheets and a new video. The video was shared across our social media</w:t>
      </w:r>
      <w:r>
        <w:rPr>
          <w:rFonts w:ascii="Segoe UI" w:hAnsi="Segoe UI" w:cs="Segoe UI"/>
          <w:szCs w:val="21"/>
        </w:rPr>
        <w:t xml:space="preserve"> </w:t>
      </w:r>
      <w:r w:rsidRPr="009753BF">
        <w:rPr>
          <w:rFonts w:ascii="Segoe UI" w:hAnsi="Segoe UI" w:cs="Segoe UI"/>
          <w:szCs w:val="21"/>
        </w:rPr>
        <w:t xml:space="preserve">channels and is part of </w:t>
      </w:r>
      <w:r>
        <w:rPr>
          <w:rFonts w:ascii="Segoe UI" w:hAnsi="Segoe UI" w:cs="Segoe UI"/>
          <w:szCs w:val="21"/>
        </w:rPr>
        <w:t>our</w:t>
      </w:r>
      <w:r w:rsidRPr="009753BF">
        <w:rPr>
          <w:rFonts w:ascii="Segoe UI" w:hAnsi="Segoe UI" w:cs="Segoe UI"/>
          <w:szCs w:val="21"/>
        </w:rPr>
        <w:t xml:space="preserve"> national information and education campaign to ensure consumers and health professionals are aware of the new nicotine vaping requirements. One of the goals of the campaign is to encourage consumers to visit their GP to discuss quitting smoking.</w:t>
      </w:r>
      <w:r>
        <w:rPr>
          <w:rFonts w:ascii="Segoe UI" w:hAnsi="Segoe UI" w:cs="Segoe UI"/>
          <w:szCs w:val="21"/>
        </w:rPr>
        <w:t xml:space="preserve"> The Nicotine Vaping Products hub on our website contains further information and resources regarding the regulation of NVP</w:t>
      </w:r>
      <w:r>
        <w:t>.</w:t>
      </w:r>
    </w:p>
    <w:p w14:paraId="7517F264" w14:textId="77777777" w:rsidR="00943D42" w:rsidRPr="00DD445F" w:rsidRDefault="00943D42" w:rsidP="00943D42">
      <w:pPr>
        <w:pBdr>
          <w:top w:val="single" w:sz="4" w:space="1" w:color="auto"/>
          <w:left w:val="single" w:sz="4" w:space="4" w:color="auto"/>
          <w:bottom w:val="single" w:sz="4" w:space="1" w:color="auto"/>
          <w:right w:val="single" w:sz="4" w:space="4" w:color="auto"/>
        </w:pBdr>
        <w:rPr>
          <w:rFonts w:ascii="Segoe UI" w:hAnsi="Segoe UI" w:cs="Segoe UI"/>
          <w:b/>
          <w:bCs/>
          <w:szCs w:val="21"/>
        </w:rPr>
      </w:pPr>
      <w:r w:rsidRPr="00DD445F">
        <w:rPr>
          <w:rFonts w:ascii="Segoe UI" w:hAnsi="Segoe UI" w:cs="Segoe UI"/>
          <w:b/>
          <w:bCs/>
          <w:szCs w:val="21"/>
        </w:rPr>
        <w:t xml:space="preserve">Case Study – Adverse event information for COVID-19 vaccines </w:t>
      </w:r>
    </w:p>
    <w:p w14:paraId="32BAC9FC" w14:textId="77777777" w:rsidR="00943D42" w:rsidRPr="00DD445F" w:rsidRDefault="00943D42" w:rsidP="00943D42">
      <w:pPr>
        <w:pBdr>
          <w:top w:val="single" w:sz="4" w:space="1" w:color="auto"/>
          <w:left w:val="single" w:sz="4" w:space="4" w:color="auto"/>
          <w:bottom w:val="single" w:sz="4" w:space="1" w:color="auto"/>
          <w:right w:val="single" w:sz="4" w:space="4" w:color="auto"/>
        </w:pBdr>
        <w:rPr>
          <w:rFonts w:ascii="Segoe UI" w:hAnsi="Segoe UI" w:cs="Segoe UI"/>
          <w:szCs w:val="21"/>
        </w:rPr>
      </w:pPr>
      <w:r w:rsidRPr="00DD445F">
        <w:rPr>
          <w:rFonts w:ascii="Segoe UI" w:hAnsi="Segoe UI" w:cs="Segoe UI"/>
          <w:szCs w:val="21"/>
        </w:rPr>
        <w:t>We developed a short video to help Australians understand the different adverse event information that we publish regarding the COVID-19 vaccines. The video highlights the difference between the unassessed reports of possible side effects provided on the Database of Adverse Events Notifications</w:t>
      </w:r>
      <w:r>
        <w:rPr>
          <w:rFonts w:ascii="Segoe UI" w:hAnsi="Segoe UI" w:cs="Segoe UI"/>
          <w:szCs w:val="21"/>
        </w:rPr>
        <w:t xml:space="preserve"> (DAEN)</w:t>
      </w:r>
      <w:r w:rsidRPr="00DD445F">
        <w:rPr>
          <w:rFonts w:ascii="Segoe UI" w:hAnsi="Segoe UI" w:cs="Segoe UI"/>
          <w:szCs w:val="21"/>
        </w:rPr>
        <w:t xml:space="preserve"> from the carefully assessed information we provide to the public in the COVID-19 vaccine safety report.</w:t>
      </w:r>
    </w:p>
    <w:p w14:paraId="42E3A96E" w14:textId="77777777" w:rsidR="00943D42" w:rsidRPr="00DD445F" w:rsidRDefault="00943D42" w:rsidP="00943D42">
      <w:pPr>
        <w:pBdr>
          <w:top w:val="single" w:sz="4" w:space="1" w:color="auto"/>
          <w:left w:val="single" w:sz="4" w:space="4" w:color="auto"/>
          <w:bottom w:val="single" w:sz="4" w:space="1" w:color="auto"/>
          <w:right w:val="single" w:sz="4" w:space="4" w:color="auto"/>
        </w:pBdr>
        <w:rPr>
          <w:rFonts w:ascii="Segoe UI" w:hAnsi="Segoe UI" w:cs="Segoe UI"/>
          <w:szCs w:val="21"/>
        </w:rPr>
      </w:pPr>
      <w:r w:rsidRPr="00DD445F">
        <w:rPr>
          <w:rFonts w:ascii="Segoe UI" w:hAnsi="Segoe UI" w:cs="Segoe UI"/>
          <w:szCs w:val="21"/>
        </w:rPr>
        <w:t>The video was a</w:t>
      </w:r>
      <w:r>
        <w:rPr>
          <w:rFonts w:ascii="Segoe UI" w:hAnsi="Segoe UI" w:cs="Segoe UI"/>
          <w:szCs w:val="21"/>
        </w:rPr>
        <w:t xml:space="preserve">n </w:t>
      </w:r>
      <w:r w:rsidRPr="00DD445F">
        <w:rPr>
          <w:rFonts w:ascii="Segoe UI" w:hAnsi="Segoe UI" w:cs="Segoe UI"/>
          <w:szCs w:val="21"/>
        </w:rPr>
        <w:t>in-house production. It has been promoted on our social media channels and has been used in response to enquiries and misinformation received through these channels, as deemed appropriate.</w:t>
      </w:r>
    </w:p>
    <w:p w14:paraId="32E7B57B" w14:textId="77777777" w:rsidR="00943D42" w:rsidRPr="00DD445F" w:rsidRDefault="00943D42" w:rsidP="00943D42">
      <w:pPr>
        <w:pBdr>
          <w:top w:val="single" w:sz="4" w:space="1" w:color="auto"/>
          <w:left w:val="single" w:sz="4" w:space="4" w:color="auto"/>
          <w:bottom w:val="single" w:sz="4" w:space="1" w:color="auto"/>
          <w:right w:val="single" w:sz="4" w:space="4" w:color="auto"/>
        </w:pBdr>
        <w:rPr>
          <w:rFonts w:ascii="Segoe UI" w:hAnsi="Segoe UI" w:cs="Segoe UI"/>
          <w:szCs w:val="21"/>
        </w:rPr>
      </w:pPr>
      <w:r w:rsidRPr="00DD445F">
        <w:rPr>
          <w:rFonts w:ascii="Segoe UI" w:hAnsi="Segoe UI" w:cs="Segoe UI"/>
          <w:noProof/>
          <w:szCs w:val="21"/>
        </w:rPr>
        <w:drawing>
          <wp:inline distT="0" distB="0" distL="0" distR="0" wp14:anchorId="6B6D54A6" wp14:editId="5C55622F">
            <wp:extent cx="2764155" cy="16383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155" cy="1638300"/>
                    </a:xfrm>
                    <a:prstGeom prst="rect">
                      <a:avLst/>
                    </a:prstGeom>
                    <a:noFill/>
                    <a:ln>
                      <a:noFill/>
                    </a:ln>
                  </pic:spPr>
                </pic:pic>
              </a:graphicData>
            </a:graphic>
          </wp:inline>
        </w:drawing>
      </w:r>
      <w:r w:rsidRPr="00DD445F">
        <w:rPr>
          <w:rFonts w:ascii="Segoe UI" w:hAnsi="Segoe UI" w:cs="Segoe UI"/>
          <w:noProof/>
          <w:szCs w:val="21"/>
        </w:rPr>
        <w:drawing>
          <wp:inline distT="0" distB="0" distL="0" distR="0" wp14:anchorId="52A484E8" wp14:editId="0C8B9E56">
            <wp:extent cx="2790825" cy="1649095"/>
            <wp:effectExtent l="0" t="0" r="9525" b="825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649095"/>
                    </a:xfrm>
                    <a:prstGeom prst="rect">
                      <a:avLst/>
                    </a:prstGeom>
                    <a:noFill/>
                    <a:ln>
                      <a:noFill/>
                    </a:ln>
                  </pic:spPr>
                </pic:pic>
              </a:graphicData>
            </a:graphic>
          </wp:inline>
        </w:drawing>
      </w:r>
    </w:p>
    <w:p w14:paraId="7E2A0553" w14:textId="77777777" w:rsidR="00943D42" w:rsidRPr="001B5E07" w:rsidRDefault="00943D42" w:rsidP="00943D42">
      <w:pPr>
        <w:pStyle w:val="Heading5-numbered"/>
        <w:numPr>
          <w:ilvl w:val="2"/>
          <w:numId w:val="13"/>
        </w:numPr>
      </w:pPr>
      <w:bookmarkStart w:id="149" w:name="_Toc118290459"/>
      <w:r>
        <w:t>We</w:t>
      </w:r>
      <w:r w:rsidRPr="001B5E07">
        <w:t xml:space="preserve"> continued to undertake and publish the outcomes of listed medicine compliance reviews and educate consumers about the compliance review process.</w:t>
      </w:r>
      <w:bookmarkEnd w:id="149"/>
    </w:p>
    <w:p w14:paraId="2D1B3298" w14:textId="77777777" w:rsidR="00943D42" w:rsidRPr="0072529D" w:rsidRDefault="00943D42" w:rsidP="00943D42">
      <w:pPr>
        <w:rPr>
          <w:rFonts w:ascii="Segoe UI" w:hAnsi="Segoe UI" w:cs="Segoe UI"/>
          <w:szCs w:val="21"/>
        </w:rPr>
      </w:pPr>
      <w:r w:rsidRPr="0072529D">
        <w:rPr>
          <w:rFonts w:ascii="Segoe UI" w:hAnsi="Segoe UI" w:cs="Segoe UI"/>
          <w:szCs w:val="21"/>
        </w:rPr>
        <w:t xml:space="preserve">During the </w:t>
      </w:r>
      <w:r>
        <w:rPr>
          <w:rFonts w:ascii="Segoe UI" w:hAnsi="Segoe UI" w:cs="Segoe UI"/>
          <w:szCs w:val="21"/>
        </w:rPr>
        <w:t xml:space="preserve">reporting </w:t>
      </w:r>
      <w:r w:rsidRPr="0072529D">
        <w:rPr>
          <w:rFonts w:ascii="Segoe UI" w:hAnsi="Segoe UI" w:cs="Segoe UI"/>
          <w:szCs w:val="21"/>
        </w:rPr>
        <w:t xml:space="preserve">period </w:t>
      </w:r>
      <w:r>
        <w:rPr>
          <w:rFonts w:ascii="Segoe UI" w:hAnsi="Segoe UI" w:cs="Segoe UI"/>
          <w:szCs w:val="21"/>
        </w:rPr>
        <w:t>we</w:t>
      </w:r>
      <w:r w:rsidRPr="0072529D">
        <w:rPr>
          <w:rFonts w:ascii="Segoe UI" w:hAnsi="Segoe UI" w:cs="Segoe UI"/>
          <w:szCs w:val="21"/>
        </w:rPr>
        <w:t xml:space="preserve"> published the results of 78 listed medicine compliance reviews. The database provides consumers with </w:t>
      </w:r>
      <w:r>
        <w:rPr>
          <w:rFonts w:ascii="Segoe UI" w:hAnsi="Segoe UI" w:cs="Segoe UI"/>
          <w:szCs w:val="21"/>
        </w:rPr>
        <w:t xml:space="preserve">compliance </w:t>
      </w:r>
      <w:r w:rsidRPr="0072529D">
        <w:rPr>
          <w:rFonts w:ascii="Segoe UI" w:hAnsi="Segoe UI" w:cs="Segoe UI"/>
          <w:szCs w:val="21"/>
        </w:rPr>
        <w:t>information relating to listed medicines that</w:t>
      </w:r>
      <w:r>
        <w:rPr>
          <w:rFonts w:ascii="Segoe UI" w:hAnsi="Segoe UI" w:cs="Segoe UI"/>
          <w:szCs w:val="21"/>
        </w:rPr>
        <w:t xml:space="preserve"> we</w:t>
      </w:r>
      <w:r w:rsidRPr="0072529D">
        <w:rPr>
          <w:rFonts w:ascii="Segoe UI" w:hAnsi="Segoe UI" w:cs="Segoe UI"/>
          <w:szCs w:val="21"/>
        </w:rPr>
        <w:t xml:space="preserve"> have reviewed.</w:t>
      </w:r>
    </w:p>
    <w:p w14:paraId="0770CB5C" w14:textId="77777777" w:rsidR="00943D42" w:rsidRPr="00C13892" w:rsidRDefault="00943D42" w:rsidP="00943D42">
      <w:pPr>
        <w:pStyle w:val="Heading3"/>
      </w:pPr>
      <w:bookmarkStart w:id="150" w:name="_Toc118290460"/>
      <w:r w:rsidRPr="001B5E07">
        <w:lastRenderedPageBreak/>
        <w:t>Access to information for Industry and Consumers</w:t>
      </w:r>
      <w:bookmarkEnd w:id="150"/>
      <w:r w:rsidRPr="001B5E07">
        <w:t xml:space="preserve"> </w:t>
      </w:r>
    </w:p>
    <w:p w14:paraId="0D364F9B" w14:textId="77777777" w:rsidR="00943D42" w:rsidRPr="00C13892" w:rsidRDefault="00943D42" w:rsidP="00943D42">
      <w:pPr>
        <w:pStyle w:val="ListParagraph"/>
        <w:keepNext/>
        <w:keepLines/>
        <w:numPr>
          <w:ilvl w:val="1"/>
          <w:numId w:val="13"/>
        </w:numPr>
        <w:spacing w:line="240" w:lineRule="auto"/>
        <w:contextualSpacing w:val="0"/>
        <w:outlineLvl w:val="2"/>
        <w:rPr>
          <w:rFonts w:ascii="Segoe UI Semilight" w:eastAsia="Times New Roman" w:hAnsi="Segoe UI Semilight" w:cstheme="majorBidi"/>
          <w:b/>
          <w:bCs/>
          <w:iCs/>
          <w:vanish/>
          <w:sz w:val="21"/>
          <w:szCs w:val="26"/>
          <w:lang w:val="en" w:eastAsia="en-AU"/>
        </w:rPr>
      </w:pPr>
      <w:bookmarkStart w:id="151" w:name="_Toc118290461"/>
      <w:bookmarkEnd w:id="151"/>
    </w:p>
    <w:p w14:paraId="7798B636" w14:textId="77777777" w:rsidR="00943D42" w:rsidRPr="001B5E07" w:rsidRDefault="00943D42" w:rsidP="00943D42">
      <w:pPr>
        <w:pStyle w:val="Heading5-numbered"/>
        <w:numPr>
          <w:ilvl w:val="2"/>
          <w:numId w:val="13"/>
        </w:numPr>
      </w:pPr>
      <w:bookmarkStart w:id="152" w:name="_Toc118290462"/>
      <w:r>
        <w:t>We</w:t>
      </w:r>
      <w:r w:rsidRPr="001B5E07">
        <w:t xml:space="preserve"> provided exhibition booths at events to assist with providing up-to-date information on regulatory changes, and emerging issues and trends.</w:t>
      </w:r>
      <w:bookmarkEnd w:id="152"/>
      <w:r w:rsidRPr="001B5E07">
        <w:t xml:space="preserve"> </w:t>
      </w:r>
    </w:p>
    <w:p w14:paraId="38932BB4" w14:textId="77777777" w:rsidR="00943D42" w:rsidRPr="000D0D37" w:rsidRDefault="00943D42" w:rsidP="00943D42">
      <w:pPr>
        <w:rPr>
          <w:rFonts w:ascii="Segoe UI" w:hAnsi="Segoe UI" w:cs="Segoe UI"/>
          <w:szCs w:val="21"/>
        </w:rPr>
      </w:pPr>
      <w:r>
        <w:rPr>
          <w:rFonts w:ascii="Segoe UI" w:hAnsi="Segoe UI" w:cs="Segoe UI"/>
          <w:szCs w:val="21"/>
        </w:rPr>
        <w:t xml:space="preserve">In 2021-22 we provided opportunities for industry and consumers to hear from and speak with us as many conferences and events. We presented </w:t>
      </w:r>
      <w:r w:rsidRPr="000D0D37">
        <w:rPr>
          <w:rFonts w:ascii="Segoe UI" w:hAnsi="Segoe UI" w:cs="Segoe UI"/>
          <w:szCs w:val="21"/>
        </w:rPr>
        <w:t xml:space="preserve">and participated at seminars, exhibitions and conferences including: </w:t>
      </w:r>
    </w:p>
    <w:p w14:paraId="01007C6D" w14:textId="77777777" w:rsidR="00943D42" w:rsidRPr="000D0D37" w:rsidRDefault="00943D42" w:rsidP="00943D42">
      <w:pPr>
        <w:pStyle w:val="ListBullet"/>
        <w:numPr>
          <w:ilvl w:val="0"/>
          <w:numId w:val="22"/>
        </w:numPr>
        <w:spacing w:after="120"/>
        <w:rPr>
          <w:rFonts w:ascii="Segoe UI" w:hAnsi="Segoe UI" w:cs="Segoe UI"/>
          <w:szCs w:val="21"/>
        </w:rPr>
      </w:pPr>
      <w:r w:rsidRPr="000D0D37">
        <w:rPr>
          <w:rFonts w:ascii="Segoe UI" w:hAnsi="Segoe UI" w:cs="Segoe UI"/>
          <w:szCs w:val="21"/>
        </w:rPr>
        <w:t>SME Assist Workshop – Supplying Personal Protective Equipment (July 2021)</w:t>
      </w:r>
    </w:p>
    <w:p w14:paraId="0AB20185" w14:textId="77777777" w:rsidR="00943D42" w:rsidRPr="000D0D37" w:rsidRDefault="00943D42" w:rsidP="00943D42">
      <w:pPr>
        <w:pStyle w:val="ListBullet"/>
        <w:numPr>
          <w:ilvl w:val="0"/>
          <w:numId w:val="22"/>
        </w:numPr>
        <w:spacing w:after="120"/>
        <w:rPr>
          <w:rFonts w:ascii="Segoe UI" w:hAnsi="Segoe UI" w:cs="Segoe UI"/>
          <w:szCs w:val="21"/>
        </w:rPr>
      </w:pPr>
      <w:r w:rsidRPr="000D0D37">
        <w:rPr>
          <w:rFonts w:ascii="Segoe UI" w:hAnsi="Segoe UI" w:cs="Segoe UI"/>
          <w:szCs w:val="21"/>
        </w:rPr>
        <w:t>SME Assist Workshop – Meeting Your Obligations (August 2021)</w:t>
      </w:r>
    </w:p>
    <w:p w14:paraId="69F10D54" w14:textId="77777777" w:rsidR="00943D42" w:rsidRPr="000D0D37" w:rsidRDefault="00943D42" w:rsidP="00943D42">
      <w:pPr>
        <w:pStyle w:val="ListBullet"/>
        <w:numPr>
          <w:ilvl w:val="0"/>
          <w:numId w:val="22"/>
        </w:numPr>
        <w:spacing w:after="120"/>
        <w:rPr>
          <w:rFonts w:ascii="Segoe UI" w:hAnsi="Segoe UI" w:cs="Segoe UI"/>
          <w:szCs w:val="21"/>
        </w:rPr>
      </w:pPr>
      <w:r w:rsidRPr="000D0D37">
        <w:rPr>
          <w:rFonts w:ascii="Segoe UI" w:hAnsi="Segoe UI" w:cs="Segoe UI"/>
          <w:szCs w:val="21"/>
        </w:rPr>
        <w:t>SME Assist Workshop - Supplying Medicinal Cannabis in Australia (October 2021)</w:t>
      </w:r>
    </w:p>
    <w:p w14:paraId="5F9935D4" w14:textId="77777777" w:rsidR="00943D42" w:rsidRPr="000D0D37" w:rsidRDefault="00943D42" w:rsidP="00943D42">
      <w:pPr>
        <w:pStyle w:val="ListBullet"/>
        <w:numPr>
          <w:ilvl w:val="0"/>
          <w:numId w:val="22"/>
        </w:numPr>
        <w:spacing w:after="120"/>
        <w:rPr>
          <w:rFonts w:ascii="Segoe UI" w:hAnsi="Segoe UI" w:cs="Segoe UI"/>
          <w:szCs w:val="21"/>
        </w:rPr>
      </w:pPr>
      <w:r w:rsidRPr="000D0D37">
        <w:rPr>
          <w:rFonts w:ascii="Segoe UI" w:hAnsi="Segoe UI" w:cs="Segoe UI"/>
          <w:szCs w:val="21"/>
        </w:rPr>
        <w:t>SME Assist Workshop - Flinders University (March 2022)</w:t>
      </w:r>
    </w:p>
    <w:p w14:paraId="13B2F42A" w14:textId="77777777" w:rsidR="00943D42" w:rsidRPr="000D0D37" w:rsidRDefault="00943D42" w:rsidP="00943D42">
      <w:pPr>
        <w:pStyle w:val="ListBullet"/>
        <w:numPr>
          <w:ilvl w:val="0"/>
          <w:numId w:val="22"/>
        </w:numPr>
        <w:spacing w:after="120"/>
        <w:rPr>
          <w:rFonts w:ascii="Segoe UI" w:hAnsi="Segoe UI" w:cs="Segoe UI"/>
          <w:szCs w:val="21"/>
        </w:rPr>
      </w:pPr>
      <w:r w:rsidRPr="000D0D37">
        <w:rPr>
          <w:rFonts w:ascii="Segoe UI" w:hAnsi="Segoe UI" w:cs="Segoe UI"/>
          <w:szCs w:val="21"/>
        </w:rPr>
        <w:t xml:space="preserve">SME Assist Workshop - </w:t>
      </w:r>
      <w:proofErr w:type="spellStart"/>
      <w:r w:rsidRPr="000D0D37">
        <w:rPr>
          <w:rFonts w:ascii="Segoe UI" w:hAnsi="Segoe UI" w:cs="Segoe UI"/>
          <w:szCs w:val="21"/>
        </w:rPr>
        <w:t>Bridgetech</w:t>
      </w:r>
      <w:proofErr w:type="spellEnd"/>
      <w:r w:rsidRPr="000D0D37">
        <w:rPr>
          <w:rFonts w:ascii="Segoe UI" w:hAnsi="Segoe UI" w:cs="Segoe UI"/>
          <w:szCs w:val="21"/>
        </w:rPr>
        <w:t xml:space="preserve"> (April 2022)</w:t>
      </w:r>
    </w:p>
    <w:p w14:paraId="534DA32F" w14:textId="77777777" w:rsidR="00943D42" w:rsidRPr="000D0D37" w:rsidRDefault="00943D42" w:rsidP="00943D42">
      <w:pPr>
        <w:pStyle w:val="ListBullet"/>
        <w:numPr>
          <w:ilvl w:val="0"/>
          <w:numId w:val="22"/>
        </w:numPr>
        <w:spacing w:after="120"/>
        <w:rPr>
          <w:rFonts w:ascii="Segoe UI" w:hAnsi="Segoe UI" w:cs="Segoe UI"/>
          <w:szCs w:val="21"/>
        </w:rPr>
      </w:pPr>
      <w:r w:rsidRPr="001D3504">
        <w:rPr>
          <w:rFonts w:ascii="Segoe UI" w:hAnsi="Segoe UI" w:cs="Segoe UI"/>
          <w:szCs w:val="21"/>
        </w:rPr>
        <w:t>Association of Regulatory and Clinical Scientists (ARCS)</w:t>
      </w:r>
      <w:r w:rsidRPr="000D0D37">
        <w:rPr>
          <w:rFonts w:ascii="Segoe UI" w:hAnsi="Segoe UI" w:cs="Segoe UI"/>
          <w:szCs w:val="21"/>
        </w:rPr>
        <w:t xml:space="preserve"> 2022 – Exhibition Booth (May 2022)</w:t>
      </w:r>
    </w:p>
    <w:p w14:paraId="647A1731" w14:textId="77777777" w:rsidR="00943D42" w:rsidRPr="000D0D37" w:rsidRDefault="00943D42" w:rsidP="00943D42">
      <w:pPr>
        <w:pStyle w:val="ListBullet"/>
        <w:numPr>
          <w:ilvl w:val="0"/>
          <w:numId w:val="22"/>
        </w:numPr>
        <w:spacing w:after="120"/>
        <w:rPr>
          <w:rFonts w:ascii="Segoe UI" w:hAnsi="Segoe UI" w:cs="Segoe UI"/>
          <w:szCs w:val="21"/>
        </w:rPr>
      </w:pPr>
      <w:proofErr w:type="spellStart"/>
      <w:r w:rsidRPr="000D0D37">
        <w:rPr>
          <w:rFonts w:ascii="Segoe UI" w:hAnsi="Segoe UI" w:cs="Segoe UI"/>
          <w:szCs w:val="21"/>
        </w:rPr>
        <w:t>AusMedtech</w:t>
      </w:r>
      <w:proofErr w:type="spellEnd"/>
      <w:r w:rsidRPr="000D0D37">
        <w:rPr>
          <w:rFonts w:ascii="Segoe UI" w:hAnsi="Segoe UI" w:cs="Segoe UI"/>
          <w:szCs w:val="21"/>
        </w:rPr>
        <w:t xml:space="preserve"> – Exhibition Booth (May 2022)</w:t>
      </w:r>
    </w:p>
    <w:p w14:paraId="3AD899D4" w14:textId="77777777" w:rsidR="00943D42" w:rsidRPr="000D0D37" w:rsidRDefault="00943D42" w:rsidP="00943D42">
      <w:pPr>
        <w:pStyle w:val="ListBullet"/>
        <w:numPr>
          <w:ilvl w:val="0"/>
          <w:numId w:val="22"/>
        </w:numPr>
        <w:spacing w:after="120"/>
        <w:rPr>
          <w:rFonts w:ascii="Segoe UI" w:hAnsi="Segoe UI" w:cs="Segoe UI"/>
          <w:szCs w:val="21"/>
        </w:rPr>
      </w:pPr>
      <w:r w:rsidRPr="000D0D37">
        <w:rPr>
          <w:rFonts w:ascii="Segoe UI" w:hAnsi="Segoe UI" w:cs="Segoe UI"/>
          <w:szCs w:val="21"/>
        </w:rPr>
        <w:t xml:space="preserve">General Practice Conference &amp; Exhibition – </w:t>
      </w:r>
      <w:r>
        <w:rPr>
          <w:rFonts w:ascii="Segoe UI" w:hAnsi="Segoe UI" w:cs="Segoe UI"/>
          <w:szCs w:val="21"/>
        </w:rPr>
        <w:t>e</w:t>
      </w:r>
      <w:r w:rsidRPr="000D0D37">
        <w:rPr>
          <w:rFonts w:ascii="Segoe UI" w:hAnsi="Segoe UI" w:cs="Segoe UI"/>
          <w:szCs w:val="21"/>
        </w:rPr>
        <w:t xml:space="preserve">xhibition </w:t>
      </w:r>
      <w:r>
        <w:rPr>
          <w:rFonts w:ascii="Segoe UI" w:hAnsi="Segoe UI" w:cs="Segoe UI"/>
          <w:szCs w:val="21"/>
        </w:rPr>
        <w:t>b</w:t>
      </w:r>
      <w:r w:rsidRPr="000D0D37">
        <w:rPr>
          <w:rFonts w:ascii="Segoe UI" w:hAnsi="Segoe UI" w:cs="Segoe UI"/>
          <w:szCs w:val="21"/>
        </w:rPr>
        <w:t>ooth (May 2022).</w:t>
      </w:r>
    </w:p>
    <w:p w14:paraId="22922A7E" w14:textId="77777777" w:rsidR="00943D42" w:rsidRPr="001D3504" w:rsidRDefault="00943D42" w:rsidP="00943D42">
      <w:pPr>
        <w:rPr>
          <w:rFonts w:ascii="Segoe UI" w:hAnsi="Segoe UI" w:cs="Segoe UI"/>
          <w:szCs w:val="21"/>
        </w:rPr>
      </w:pPr>
      <w:r w:rsidRPr="001D3504">
        <w:rPr>
          <w:rFonts w:ascii="Segoe UI" w:hAnsi="Segoe UI" w:cs="Segoe UI"/>
          <w:szCs w:val="21"/>
        </w:rPr>
        <w:t xml:space="preserve">We attended the </w:t>
      </w:r>
      <w:bookmarkStart w:id="153" w:name="_Hlk120363993"/>
      <w:r w:rsidRPr="001D3504">
        <w:rPr>
          <w:rFonts w:ascii="Segoe UI" w:hAnsi="Segoe UI" w:cs="Segoe UI"/>
          <w:szCs w:val="21"/>
        </w:rPr>
        <w:t>ARCS</w:t>
      </w:r>
      <w:bookmarkEnd w:id="153"/>
      <w:r w:rsidRPr="001D3504">
        <w:rPr>
          <w:rFonts w:ascii="Segoe UI" w:hAnsi="Segoe UI" w:cs="Segoe UI"/>
          <w:szCs w:val="21"/>
        </w:rPr>
        <w:t xml:space="preserve"> Annual Conference in Sydney in May 2022</w:t>
      </w:r>
      <w:r>
        <w:rPr>
          <w:rFonts w:ascii="Segoe UI" w:hAnsi="Segoe UI" w:cs="Segoe UI"/>
          <w:szCs w:val="21"/>
        </w:rPr>
        <w:t xml:space="preserve"> which is an example of our commitment to engage with our stakeholders</w:t>
      </w:r>
      <w:r w:rsidRPr="001D3504">
        <w:rPr>
          <w:rFonts w:ascii="Segoe UI" w:hAnsi="Segoe UI" w:cs="Segoe UI"/>
          <w:szCs w:val="21"/>
        </w:rPr>
        <w:t xml:space="preserve">. The conference brought together industry professionals, consumers, patients, practitioners, researchers, and academia to unite and educate. The Deputy Secretary provided a keynote address to the conference on 'How to improve patient outcomes through regulation in the digital world', while other staff updated attendees on the regulatory environment in Australia. We also had an exhibition booth at the conference. </w:t>
      </w:r>
    </w:p>
    <w:p w14:paraId="5C74DA65" w14:textId="77777777" w:rsidR="00943D42" w:rsidRPr="006932CE" w:rsidRDefault="00943D42" w:rsidP="00943D42">
      <w:pPr>
        <w:rPr>
          <w:rFonts w:ascii="Segoe UI" w:hAnsi="Segoe UI" w:cs="Segoe UI"/>
          <w:szCs w:val="21"/>
        </w:rPr>
      </w:pPr>
      <w:r>
        <w:rPr>
          <w:rFonts w:ascii="Segoe UI" w:hAnsi="Segoe UI" w:cs="Segoe UI"/>
          <w:szCs w:val="21"/>
        </w:rPr>
        <w:t xml:space="preserve">Also, </w:t>
      </w:r>
      <w:r w:rsidRPr="006932CE">
        <w:rPr>
          <w:rFonts w:ascii="Segoe UI" w:hAnsi="Segoe UI" w:cs="Segoe UI"/>
          <w:szCs w:val="21"/>
        </w:rPr>
        <w:t xml:space="preserve">the Deputy Secretary and other senior executives of the TGA spoke at a wide range of </w:t>
      </w:r>
      <w:r>
        <w:rPr>
          <w:rFonts w:ascii="Segoe UI" w:hAnsi="Segoe UI" w:cs="Segoe UI"/>
          <w:szCs w:val="21"/>
        </w:rPr>
        <w:t xml:space="preserve">other </w:t>
      </w:r>
      <w:r w:rsidRPr="006932CE">
        <w:rPr>
          <w:rFonts w:ascii="Segoe UI" w:hAnsi="Segoe UI" w:cs="Segoe UI"/>
          <w:szCs w:val="21"/>
        </w:rPr>
        <w:t>stakeholder events to discuss regulatory changes and emerging issues and trends.</w:t>
      </w:r>
      <w:r>
        <w:rPr>
          <w:rFonts w:ascii="Segoe UI" w:hAnsi="Segoe UI" w:cs="Segoe UI"/>
          <w:szCs w:val="21"/>
        </w:rPr>
        <w:t xml:space="preserve"> </w:t>
      </w:r>
      <w:r w:rsidRPr="006932CE">
        <w:rPr>
          <w:rFonts w:ascii="Segoe UI" w:hAnsi="Segoe UI" w:cs="Segoe UI"/>
          <w:szCs w:val="21"/>
        </w:rPr>
        <w:t>The Deputy Secretary spoke at over 50 national and international forums in 2021-22. Notable domestic ones included:</w:t>
      </w:r>
    </w:p>
    <w:p w14:paraId="09EB3E7E"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Fortnightly/monthly COVID vaccine, treatment and testing updates for health professionals (</w:t>
      </w:r>
      <w:r>
        <w:rPr>
          <w:rFonts w:ascii="Segoe UI" w:hAnsi="Segoe UI" w:cs="Segoe UI"/>
          <w:szCs w:val="21"/>
        </w:rPr>
        <w:t>July 20</w:t>
      </w:r>
      <w:r w:rsidRPr="006932CE">
        <w:rPr>
          <w:rFonts w:ascii="Segoe UI" w:hAnsi="Segoe UI" w:cs="Segoe UI"/>
          <w:szCs w:val="21"/>
        </w:rPr>
        <w:t>21-</w:t>
      </w:r>
      <w:r>
        <w:rPr>
          <w:rFonts w:ascii="Segoe UI" w:hAnsi="Segoe UI" w:cs="Segoe UI"/>
          <w:szCs w:val="21"/>
        </w:rPr>
        <w:t xml:space="preserve"> June 20</w:t>
      </w:r>
      <w:r w:rsidRPr="006932CE">
        <w:rPr>
          <w:rFonts w:ascii="Segoe UI" w:hAnsi="Segoe UI" w:cs="Segoe UI"/>
          <w:szCs w:val="21"/>
        </w:rPr>
        <w:t>22)</w:t>
      </w:r>
    </w:p>
    <w:p w14:paraId="20C92D89"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Medicines repurposing forums (</w:t>
      </w:r>
      <w:r>
        <w:rPr>
          <w:rFonts w:ascii="Segoe UI" w:hAnsi="Segoe UI" w:cs="Segoe UI"/>
          <w:szCs w:val="21"/>
        </w:rPr>
        <w:t>July 20</w:t>
      </w:r>
      <w:r w:rsidRPr="006932CE">
        <w:rPr>
          <w:rFonts w:ascii="Segoe UI" w:hAnsi="Segoe UI" w:cs="Segoe UI"/>
          <w:szCs w:val="21"/>
        </w:rPr>
        <w:t xml:space="preserve">21 and </w:t>
      </w:r>
      <w:r>
        <w:rPr>
          <w:rFonts w:ascii="Segoe UI" w:hAnsi="Segoe UI" w:cs="Segoe UI"/>
          <w:szCs w:val="21"/>
        </w:rPr>
        <w:t>May 20</w:t>
      </w:r>
      <w:r w:rsidRPr="006932CE">
        <w:rPr>
          <w:rFonts w:ascii="Segoe UI" w:hAnsi="Segoe UI" w:cs="Segoe UI"/>
          <w:szCs w:val="21"/>
        </w:rPr>
        <w:t>22)</w:t>
      </w:r>
    </w:p>
    <w:p w14:paraId="60E4985D"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Australian Industry Group (</w:t>
      </w:r>
      <w:r>
        <w:rPr>
          <w:rFonts w:ascii="Segoe UI" w:hAnsi="Segoe UI" w:cs="Segoe UI"/>
          <w:szCs w:val="21"/>
        </w:rPr>
        <w:t>September 20</w:t>
      </w:r>
      <w:r w:rsidRPr="006932CE">
        <w:rPr>
          <w:rFonts w:ascii="Segoe UI" w:hAnsi="Segoe UI" w:cs="Segoe UI"/>
          <w:szCs w:val="21"/>
        </w:rPr>
        <w:t>21)</w:t>
      </w:r>
    </w:p>
    <w:p w14:paraId="3CB61F72"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Pharmacy Guild (</w:t>
      </w:r>
      <w:r>
        <w:rPr>
          <w:rFonts w:ascii="Segoe UI" w:hAnsi="Segoe UI" w:cs="Segoe UI"/>
          <w:szCs w:val="21"/>
        </w:rPr>
        <w:t>July 20</w:t>
      </w:r>
      <w:r w:rsidRPr="006932CE">
        <w:rPr>
          <w:rFonts w:ascii="Segoe UI" w:hAnsi="Segoe UI" w:cs="Segoe UI"/>
          <w:szCs w:val="21"/>
        </w:rPr>
        <w:t xml:space="preserve">21 and </w:t>
      </w:r>
      <w:r>
        <w:rPr>
          <w:rFonts w:ascii="Segoe UI" w:hAnsi="Segoe UI" w:cs="Segoe UI"/>
          <w:szCs w:val="21"/>
        </w:rPr>
        <w:t>March 20</w:t>
      </w:r>
      <w:r w:rsidRPr="006932CE">
        <w:rPr>
          <w:rFonts w:ascii="Segoe UI" w:hAnsi="Segoe UI" w:cs="Segoe UI"/>
          <w:szCs w:val="21"/>
        </w:rPr>
        <w:t>22)</w:t>
      </w:r>
    </w:p>
    <w:p w14:paraId="31E13554" w14:textId="77777777" w:rsidR="00943D42" w:rsidRPr="006932CE" w:rsidRDefault="00943D42" w:rsidP="00943D42">
      <w:pPr>
        <w:pStyle w:val="ListBullet"/>
        <w:numPr>
          <w:ilvl w:val="0"/>
          <w:numId w:val="22"/>
        </w:numPr>
        <w:spacing w:after="120"/>
        <w:rPr>
          <w:rFonts w:ascii="Segoe UI" w:hAnsi="Segoe UI" w:cs="Segoe UI"/>
          <w:szCs w:val="21"/>
        </w:rPr>
      </w:pPr>
      <w:proofErr w:type="spellStart"/>
      <w:r w:rsidRPr="006932CE">
        <w:rPr>
          <w:rFonts w:ascii="Segoe UI" w:hAnsi="Segoe UI" w:cs="Segoe UI"/>
          <w:szCs w:val="21"/>
        </w:rPr>
        <w:t>Theranostics</w:t>
      </w:r>
      <w:proofErr w:type="spellEnd"/>
      <w:r w:rsidRPr="006932CE">
        <w:rPr>
          <w:rFonts w:ascii="Segoe UI" w:hAnsi="Segoe UI" w:cs="Segoe UI"/>
          <w:szCs w:val="21"/>
        </w:rPr>
        <w:t xml:space="preserve"> national conference (</w:t>
      </w:r>
      <w:r>
        <w:rPr>
          <w:rFonts w:ascii="Segoe UI" w:hAnsi="Segoe UI" w:cs="Segoe UI"/>
          <w:szCs w:val="21"/>
        </w:rPr>
        <w:t>September 20</w:t>
      </w:r>
      <w:r w:rsidRPr="006932CE">
        <w:rPr>
          <w:rFonts w:ascii="Segoe UI" w:hAnsi="Segoe UI" w:cs="Segoe UI"/>
          <w:szCs w:val="21"/>
        </w:rPr>
        <w:t>21)</w:t>
      </w:r>
    </w:p>
    <w:p w14:paraId="27C793FC"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Deakin University/Geelong centre for Emerging Infectious diseases (</w:t>
      </w:r>
      <w:r>
        <w:rPr>
          <w:rFonts w:ascii="Segoe UI" w:hAnsi="Segoe UI" w:cs="Segoe UI"/>
          <w:szCs w:val="21"/>
        </w:rPr>
        <w:t>November 20</w:t>
      </w:r>
      <w:r w:rsidRPr="006932CE">
        <w:rPr>
          <w:rFonts w:ascii="Segoe UI" w:hAnsi="Segoe UI" w:cs="Segoe UI"/>
          <w:szCs w:val="21"/>
        </w:rPr>
        <w:t>21)</w:t>
      </w:r>
    </w:p>
    <w:p w14:paraId="2E84F46D"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M</w:t>
      </w:r>
      <w:r>
        <w:rPr>
          <w:rFonts w:ascii="Segoe UI" w:hAnsi="Segoe UI" w:cs="Segoe UI"/>
          <w:szCs w:val="21"/>
        </w:rPr>
        <w:t xml:space="preserve">edical Technology Association of Australia </w:t>
      </w:r>
      <w:r w:rsidRPr="006932CE">
        <w:rPr>
          <w:rFonts w:ascii="Segoe UI" w:hAnsi="Segoe UI" w:cs="Segoe UI"/>
          <w:szCs w:val="21"/>
        </w:rPr>
        <w:t>(</w:t>
      </w:r>
      <w:r>
        <w:rPr>
          <w:rFonts w:ascii="Segoe UI" w:hAnsi="Segoe UI" w:cs="Segoe UI"/>
          <w:szCs w:val="21"/>
        </w:rPr>
        <w:t>November 20</w:t>
      </w:r>
      <w:r w:rsidRPr="006932CE">
        <w:rPr>
          <w:rFonts w:ascii="Segoe UI" w:hAnsi="Segoe UI" w:cs="Segoe UI"/>
          <w:szCs w:val="21"/>
        </w:rPr>
        <w:t>21)</w:t>
      </w:r>
    </w:p>
    <w:p w14:paraId="3DA1D72F"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R</w:t>
      </w:r>
      <w:r>
        <w:rPr>
          <w:rFonts w:ascii="Segoe UI" w:hAnsi="Segoe UI" w:cs="Segoe UI"/>
          <w:szCs w:val="21"/>
        </w:rPr>
        <w:t xml:space="preserve">oyal Australasian College of Physicians </w:t>
      </w:r>
      <w:r w:rsidRPr="006932CE">
        <w:rPr>
          <w:rFonts w:ascii="Segoe UI" w:hAnsi="Segoe UI" w:cs="Segoe UI"/>
          <w:szCs w:val="21"/>
        </w:rPr>
        <w:t>(</w:t>
      </w:r>
      <w:r>
        <w:rPr>
          <w:rFonts w:ascii="Segoe UI" w:hAnsi="Segoe UI" w:cs="Segoe UI"/>
          <w:szCs w:val="21"/>
        </w:rPr>
        <w:t>November 20</w:t>
      </w:r>
      <w:r w:rsidRPr="006932CE">
        <w:rPr>
          <w:rFonts w:ascii="Segoe UI" w:hAnsi="Segoe UI" w:cs="Segoe UI"/>
          <w:szCs w:val="21"/>
        </w:rPr>
        <w:t>21)</w:t>
      </w:r>
    </w:p>
    <w:p w14:paraId="04C8FAE6"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C</w:t>
      </w:r>
      <w:r>
        <w:rPr>
          <w:rFonts w:ascii="Segoe UI" w:hAnsi="Segoe UI" w:cs="Segoe UI"/>
          <w:szCs w:val="21"/>
        </w:rPr>
        <w:t>onsumer Healthcare Products Australia</w:t>
      </w:r>
      <w:r w:rsidRPr="006932CE">
        <w:rPr>
          <w:rFonts w:ascii="Segoe UI" w:hAnsi="Segoe UI" w:cs="Segoe UI"/>
          <w:szCs w:val="21"/>
        </w:rPr>
        <w:t xml:space="preserve"> (</w:t>
      </w:r>
      <w:r>
        <w:rPr>
          <w:rFonts w:ascii="Segoe UI" w:hAnsi="Segoe UI" w:cs="Segoe UI"/>
          <w:szCs w:val="21"/>
        </w:rPr>
        <w:t>November 20</w:t>
      </w:r>
      <w:r w:rsidRPr="006932CE">
        <w:rPr>
          <w:rFonts w:ascii="Segoe UI" w:hAnsi="Segoe UI" w:cs="Segoe UI"/>
          <w:szCs w:val="21"/>
        </w:rPr>
        <w:t>21)</w:t>
      </w:r>
    </w:p>
    <w:p w14:paraId="2D4DEE59"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High Blood Pressure Research Council (</w:t>
      </w:r>
      <w:r>
        <w:rPr>
          <w:rFonts w:ascii="Segoe UI" w:hAnsi="Segoe UI" w:cs="Segoe UI"/>
          <w:szCs w:val="21"/>
        </w:rPr>
        <w:t>December 20</w:t>
      </w:r>
      <w:r w:rsidRPr="006932CE">
        <w:rPr>
          <w:rFonts w:ascii="Segoe UI" w:hAnsi="Segoe UI" w:cs="Segoe UI"/>
          <w:szCs w:val="21"/>
        </w:rPr>
        <w:t>21)</w:t>
      </w:r>
    </w:p>
    <w:p w14:paraId="21BD86EE"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C</w:t>
      </w:r>
      <w:r>
        <w:rPr>
          <w:rFonts w:ascii="Segoe UI" w:hAnsi="Segoe UI" w:cs="Segoe UI"/>
          <w:szCs w:val="21"/>
        </w:rPr>
        <w:t xml:space="preserve">omplementary Medicines Australia </w:t>
      </w:r>
      <w:r w:rsidRPr="006932CE">
        <w:rPr>
          <w:rFonts w:ascii="Segoe UI" w:hAnsi="Segoe UI" w:cs="Segoe UI"/>
          <w:szCs w:val="21"/>
        </w:rPr>
        <w:t>(</w:t>
      </w:r>
      <w:r>
        <w:rPr>
          <w:rFonts w:ascii="Segoe UI" w:hAnsi="Segoe UI" w:cs="Segoe UI"/>
          <w:szCs w:val="21"/>
        </w:rPr>
        <w:t>December 20</w:t>
      </w:r>
      <w:r w:rsidRPr="006932CE">
        <w:rPr>
          <w:rFonts w:ascii="Segoe UI" w:hAnsi="Segoe UI" w:cs="Segoe UI"/>
          <w:szCs w:val="21"/>
        </w:rPr>
        <w:t>21)</w:t>
      </w:r>
    </w:p>
    <w:p w14:paraId="7EEE0D95"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A-Cannabis (</w:t>
      </w:r>
      <w:r>
        <w:rPr>
          <w:rFonts w:ascii="Segoe UI" w:hAnsi="Segoe UI" w:cs="Segoe UI"/>
          <w:szCs w:val="21"/>
        </w:rPr>
        <w:t>March 20</w:t>
      </w:r>
      <w:r w:rsidRPr="006932CE">
        <w:rPr>
          <w:rFonts w:ascii="Segoe UI" w:hAnsi="Segoe UI" w:cs="Segoe UI"/>
          <w:szCs w:val="21"/>
        </w:rPr>
        <w:t>22)</w:t>
      </w:r>
    </w:p>
    <w:p w14:paraId="0D8C0504"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lastRenderedPageBreak/>
        <w:t>Pathology Technology Australia (</w:t>
      </w:r>
      <w:r>
        <w:rPr>
          <w:rFonts w:ascii="Segoe UI" w:hAnsi="Segoe UI" w:cs="Segoe UI"/>
          <w:szCs w:val="21"/>
        </w:rPr>
        <w:t>April 20</w:t>
      </w:r>
      <w:r w:rsidRPr="006932CE">
        <w:rPr>
          <w:rFonts w:ascii="Segoe UI" w:hAnsi="Segoe UI" w:cs="Segoe UI"/>
          <w:szCs w:val="21"/>
        </w:rPr>
        <w:t>22)</w:t>
      </w:r>
    </w:p>
    <w:p w14:paraId="4FA935E8"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Community Group presentations on COVID (</w:t>
      </w:r>
      <w:r>
        <w:rPr>
          <w:rFonts w:ascii="Segoe UI" w:hAnsi="Segoe UI" w:cs="Segoe UI"/>
          <w:szCs w:val="21"/>
        </w:rPr>
        <w:t>May 20</w:t>
      </w:r>
      <w:r w:rsidRPr="006932CE">
        <w:rPr>
          <w:rFonts w:ascii="Segoe UI" w:hAnsi="Segoe UI" w:cs="Segoe UI"/>
          <w:szCs w:val="21"/>
        </w:rPr>
        <w:t>22)</w:t>
      </w:r>
    </w:p>
    <w:p w14:paraId="2985DBC0" w14:textId="77777777" w:rsidR="00943D42" w:rsidRPr="006932CE" w:rsidRDefault="00943D42" w:rsidP="00943D42">
      <w:pPr>
        <w:pStyle w:val="ListBullet"/>
        <w:numPr>
          <w:ilvl w:val="0"/>
          <w:numId w:val="22"/>
        </w:numPr>
        <w:spacing w:after="120"/>
        <w:rPr>
          <w:rFonts w:ascii="Segoe UI" w:hAnsi="Segoe UI" w:cs="Segoe UI"/>
          <w:szCs w:val="21"/>
        </w:rPr>
      </w:pPr>
      <w:proofErr w:type="spellStart"/>
      <w:r w:rsidRPr="006932CE">
        <w:rPr>
          <w:rFonts w:ascii="Segoe UI" w:hAnsi="Segoe UI" w:cs="Segoe UI"/>
          <w:szCs w:val="21"/>
        </w:rPr>
        <w:t>AusMedtech</w:t>
      </w:r>
      <w:proofErr w:type="spellEnd"/>
      <w:r w:rsidRPr="006932CE">
        <w:rPr>
          <w:rFonts w:ascii="Segoe UI" w:hAnsi="Segoe UI" w:cs="Segoe UI"/>
          <w:szCs w:val="21"/>
        </w:rPr>
        <w:t xml:space="preserve"> (</w:t>
      </w:r>
      <w:r>
        <w:rPr>
          <w:rFonts w:ascii="Segoe UI" w:hAnsi="Segoe UI" w:cs="Segoe UI"/>
          <w:szCs w:val="21"/>
        </w:rPr>
        <w:t>May 20</w:t>
      </w:r>
      <w:r w:rsidRPr="006932CE">
        <w:rPr>
          <w:rFonts w:ascii="Segoe UI" w:hAnsi="Segoe UI" w:cs="Segoe UI"/>
          <w:szCs w:val="21"/>
        </w:rPr>
        <w:t>22)</w:t>
      </w:r>
    </w:p>
    <w:p w14:paraId="0F4C1FC2"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G</w:t>
      </w:r>
      <w:r>
        <w:rPr>
          <w:rFonts w:ascii="Segoe UI" w:hAnsi="Segoe UI" w:cs="Segoe UI"/>
          <w:szCs w:val="21"/>
        </w:rPr>
        <w:t xml:space="preserve">eneric Biosimilar Medicines Association </w:t>
      </w:r>
      <w:r w:rsidRPr="006932CE">
        <w:rPr>
          <w:rFonts w:ascii="Segoe UI" w:hAnsi="Segoe UI" w:cs="Segoe UI"/>
          <w:szCs w:val="21"/>
        </w:rPr>
        <w:t>(</w:t>
      </w:r>
      <w:r>
        <w:rPr>
          <w:rFonts w:ascii="Segoe UI" w:hAnsi="Segoe UI" w:cs="Segoe UI"/>
          <w:szCs w:val="21"/>
        </w:rPr>
        <w:t>May 20</w:t>
      </w:r>
      <w:r w:rsidRPr="006932CE">
        <w:rPr>
          <w:rFonts w:ascii="Segoe UI" w:hAnsi="Segoe UI" w:cs="Segoe UI"/>
          <w:szCs w:val="21"/>
        </w:rPr>
        <w:t>22)</w:t>
      </w:r>
    </w:p>
    <w:p w14:paraId="766B0221" w14:textId="77777777" w:rsidR="00943D42" w:rsidRPr="006932CE"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National cannabis patient and healthcare professional conference (</w:t>
      </w:r>
      <w:r>
        <w:rPr>
          <w:rFonts w:ascii="Segoe UI" w:hAnsi="Segoe UI" w:cs="Segoe UI"/>
          <w:szCs w:val="21"/>
        </w:rPr>
        <w:t>May 20</w:t>
      </w:r>
      <w:r w:rsidRPr="006932CE">
        <w:rPr>
          <w:rFonts w:ascii="Segoe UI" w:hAnsi="Segoe UI" w:cs="Segoe UI"/>
          <w:szCs w:val="21"/>
        </w:rPr>
        <w:t>22)</w:t>
      </w:r>
    </w:p>
    <w:p w14:paraId="023DB616" w14:textId="77777777" w:rsidR="00943D42" w:rsidRDefault="00943D42" w:rsidP="00943D42">
      <w:pPr>
        <w:pStyle w:val="ListBullet"/>
        <w:numPr>
          <w:ilvl w:val="0"/>
          <w:numId w:val="22"/>
        </w:numPr>
        <w:spacing w:after="120"/>
        <w:rPr>
          <w:rFonts w:ascii="Segoe UI" w:hAnsi="Segoe UI" w:cs="Segoe UI"/>
          <w:szCs w:val="21"/>
        </w:rPr>
      </w:pPr>
      <w:r w:rsidRPr="006932CE">
        <w:rPr>
          <w:rFonts w:ascii="Segoe UI" w:hAnsi="Segoe UI" w:cs="Segoe UI"/>
          <w:szCs w:val="21"/>
        </w:rPr>
        <w:t>Direct Selling Australia (</w:t>
      </w:r>
      <w:r>
        <w:rPr>
          <w:rFonts w:ascii="Segoe UI" w:hAnsi="Segoe UI" w:cs="Segoe UI"/>
          <w:szCs w:val="21"/>
        </w:rPr>
        <w:t>May 20</w:t>
      </w:r>
      <w:r w:rsidRPr="006932CE">
        <w:rPr>
          <w:rFonts w:ascii="Segoe UI" w:hAnsi="Segoe UI" w:cs="Segoe UI"/>
          <w:szCs w:val="21"/>
        </w:rPr>
        <w:t>22)</w:t>
      </w:r>
      <w:r>
        <w:rPr>
          <w:rFonts w:ascii="Segoe UI" w:hAnsi="Segoe UI" w:cs="Segoe UI"/>
          <w:szCs w:val="21"/>
        </w:rPr>
        <w:t>.</w:t>
      </w:r>
    </w:p>
    <w:p w14:paraId="147F147B" w14:textId="77777777" w:rsidR="00943D42" w:rsidRPr="001B5E07" w:rsidRDefault="00943D42" w:rsidP="00943D42">
      <w:pPr>
        <w:pStyle w:val="Heading5-numbered"/>
        <w:numPr>
          <w:ilvl w:val="2"/>
          <w:numId w:val="13"/>
        </w:numPr>
      </w:pPr>
      <w:bookmarkStart w:id="154" w:name="_Toc118290463"/>
      <w:r w:rsidRPr="001B5E07">
        <w:t xml:space="preserve">We </w:t>
      </w:r>
      <w:r>
        <w:t xml:space="preserve">maintained our website to ensure that it is accessible, easy to navigate, accurate, and meets the needs of industry, health professionals and the </w:t>
      </w:r>
      <w:proofErr w:type="gramStart"/>
      <w:r>
        <w:t>general public</w:t>
      </w:r>
      <w:proofErr w:type="gramEnd"/>
      <w:r>
        <w:t>, while working towards the development of a new website which was implemented in 2022-23.</w:t>
      </w:r>
      <w:r w:rsidRPr="001B5E07">
        <w:t xml:space="preserve"> </w:t>
      </w:r>
    </w:p>
    <w:p w14:paraId="6A4165C9" w14:textId="77777777" w:rsidR="00943D42" w:rsidRPr="00B655C3" w:rsidRDefault="00943D42" w:rsidP="00943D42">
      <w:pPr>
        <w:rPr>
          <w:rFonts w:ascii="Segoe UI" w:hAnsi="Segoe UI" w:cs="Segoe UI"/>
        </w:rPr>
      </w:pPr>
      <w:r w:rsidRPr="00B655C3">
        <w:rPr>
          <w:rFonts w:ascii="Segoe UI" w:hAnsi="Segoe UI" w:cs="Segoe UI"/>
        </w:rPr>
        <w:t>We maintained our website to ensure that it is accessible, easy to navigate, accurate, and meets the needs of industry, health professionals, and the public, while working towards the development of a new website which was implemented in 2022-23.</w:t>
      </w:r>
      <w:bookmarkEnd w:id="154"/>
    </w:p>
    <w:tbl>
      <w:tblPr>
        <w:tblStyle w:val="TableGrid"/>
        <w:tblW w:w="0" w:type="auto"/>
        <w:tblLook w:val="04A0" w:firstRow="1" w:lastRow="0" w:firstColumn="1" w:lastColumn="0" w:noHBand="0" w:noVBand="1"/>
      </w:tblPr>
      <w:tblGrid>
        <w:gridCol w:w="9016"/>
      </w:tblGrid>
      <w:tr w:rsidR="00943D42" w14:paraId="5EA84F0A" w14:textId="77777777" w:rsidTr="00B56BD7">
        <w:tc>
          <w:tcPr>
            <w:tcW w:w="9016" w:type="dxa"/>
          </w:tcPr>
          <w:p w14:paraId="69EABC37" w14:textId="77777777" w:rsidR="00943D42" w:rsidRPr="00D32692" w:rsidRDefault="00943D42" w:rsidP="00B56BD7">
            <w:pPr>
              <w:rPr>
                <w:rFonts w:ascii="Segoe UI" w:hAnsi="Segoe UI" w:cs="Segoe UI"/>
                <w:b/>
                <w:bCs/>
              </w:rPr>
            </w:pPr>
            <w:r w:rsidRPr="00D32692">
              <w:rPr>
                <w:rFonts w:ascii="Segoe UI" w:hAnsi="Segoe UI" w:cs="Segoe UI"/>
                <w:b/>
                <w:bCs/>
              </w:rPr>
              <w:t>Case Study –</w:t>
            </w:r>
            <w:r>
              <w:rPr>
                <w:rFonts w:ascii="Segoe UI" w:hAnsi="Segoe UI" w:cs="Segoe UI"/>
                <w:b/>
                <w:bCs/>
              </w:rPr>
              <w:t xml:space="preserve"> TGA Website Redevelopment Project</w:t>
            </w:r>
            <w:r w:rsidRPr="00D32692">
              <w:rPr>
                <w:rFonts w:ascii="Segoe UI" w:hAnsi="Segoe UI" w:cs="Segoe UI"/>
                <w:b/>
                <w:bCs/>
              </w:rPr>
              <w:t xml:space="preserve"> </w:t>
            </w:r>
          </w:p>
          <w:p w14:paraId="6D436EE8" w14:textId="77777777" w:rsidR="00943D42" w:rsidRPr="009753BF" w:rsidRDefault="00943D42" w:rsidP="00B56BD7">
            <w:pPr>
              <w:rPr>
                <w:rFonts w:ascii="Segoe UI" w:hAnsi="Segoe UI" w:cs="Segoe UI"/>
                <w:szCs w:val="21"/>
              </w:rPr>
            </w:pPr>
            <w:r w:rsidRPr="009753BF">
              <w:rPr>
                <w:rFonts w:ascii="Segoe UI" w:hAnsi="Segoe UI" w:cs="Segoe UI"/>
                <w:szCs w:val="21"/>
              </w:rPr>
              <w:t>Through the TGA Website Redevelopment Project</w:t>
            </w:r>
            <w:r>
              <w:rPr>
                <w:rFonts w:ascii="Segoe UI" w:hAnsi="Segoe UI" w:cs="Segoe UI"/>
                <w:szCs w:val="21"/>
              </w:rPr>
              <w:t>,</w:t>
            </w:r>
            <w:r w:rsidRPr="009753BF">
              <w:rPr>
                <w:rFonts w:ascii="Segoe UI" w:hAnsi="Segoe UI" w:cs="Segoe UI"/>
                <w:szCs w:val="21"/>
              </w:rPr>
              <w:t xml:space="preserve"> </w:t>
            </w:r>
            <w:r>
              <w:rPr>
                <w:rFonts w:ascii="Segoe UI" w:hAnsi="Segoe UI" w:cs="Segoe UI"/>
                <w:szCs w:val="21"/>
              </w:rPr>
              <w:t>our</w:t>
            </w:r>
            <w:r w:rsidRPr="009753BF">
              <w:rPr>
                <w:rFonts w:ascii="Segoe UI" w:hAnsi="Segoe UI" w:cs="Segoe UI"/>
                <w:szCs w:val="21"/>
              </w:rPr>
              <w:t xml:space="preserve"> website was rebuilt to be a more modern</w:t>
            </w:r>
            <w:r>
              <w:rPr>
                <w:rFonts w:ascii="Segoe UI" w:hAnsi="Segoe UI" w:cs="Segoe UI"/>
                <w:szCs w:val="21"/>
              </w:rPr>
              <w:t xml:space="preserve"> portal for accessing information</w:t>
            </w:r>
            <w:r w:rsidRPr="009753BF">
              <w:rPr>
                <w:rFonts w:ascii="Segoe UI" w:hAnsi="Segoe UI" w:cs="Segoe UI"/>
                <w:szCs w:val="21"/>
              </w:rPr>
              <w:t>.</w:t>
            </w:r>
          </w:p>
          <w:p w14:paraId="4F02ADD2" w14:textId="77777777" w:rsidR="00943D42" w:rsidRPr="009753BF" w:rsidRDefault="00943D42" w:rsidP="00B56BD7">
            <w:pPr>
              <w:rPr>
                <w:rFonts w:ascii="Segoe UI" w:hAnsi="Segoe UI" w:cs="Segoe UI"/>
                <w:szCs w:val="21"/>
              </w:rPr>
            </w:pPr>
            <w:r w:rsidRPr="009753BF">
              <w:rPr>
                <w:rFonts w:ascii="Segoe UI" w:hAnsi="Segoe UI" w:cs="Segoe UI"/>
                <w:szCs w:val="21"/>
              </w:rPr>
              <w:t xml:space="preserve">The project was informed by research which has shown </w:t>
            </w:r>
            <w:r>
              <w:rPr>
                <w:rFonts w:ascii="Segoe UI" w:hAnsi="Segoe UI" w:cs="Segoe UI"/>
                <w:szCs w:val="21"/>
              </w:rPr>
              <w:t>our</w:t>
            </w:r>
            <w:r w:rsidRPr="009753BF">
              <w:rPr>
                <w:rFonts w:ascii="Segoe UI" w:hAnsi="Segoe UI" w:cs="Segoe UI"/>
                <w:szCs w:val="21"/>
              </w:rPr>
              <w:t xml:space="preserve"> previous website:</w:t>
            </w:r>
          </w:p>
          <w:p w14:paraId="34D32EBA"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did not meet user or business needs</w:t>
            </w:r>
          </w:p>
          <w:p w14:paraId="24B45C74"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acted as a barrier to communication, education</w:t>
            </w:r>
            <w:r>
              <w:rPr>
                <w:rFonts w:ascii="Segoe UI" w:hAnsi="Segoe UI" w:cs="Segoe UI"/>
                <w:szCs w:val="21"/>
              </w:rPr>
              <w:t>,</w:t>
            </w:r>
            <w:r w:rsidRPr="009753BF">
              <w:rPr>
                <w:rFonts w:ascii="Segoe UI" w:hAnsi="Segoe UI" w:cs="Segoe UI"/>
                <w:szCs w:val="21"/>
              </w:rPr>
              <w:t xml:space="preserve"> and compliance</w:t>
            </w:r>
          </w:p>
          <w:p w14:paraId="364BA189"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had content that is not understood by our users</w:t>
            </w:r>
          </w:p>
          <w:p w14:paraId="0E80E4FB"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prevented users from completing common tasks.</w:t>
            </w:r>
          </w:p>
          <w:p w14:paraId="01DD2D5B" w14:textId="77777777" w:rsidR="00943D42" w:rsidRPr="009753BF" w:rsidRDefault="00943D42" w:rsidP="00B56BD7">
            <w:pPr>
              <w:keepNext/>
              <w:rPr>
                <w:rFonts w:ascii="Segoe UI" w:hAnsi="Segoe UI" w:cs="Segoe UI"/>
                <w:szCs w:val="21"/>
              </w:rPr>
            </w:pPr>
            <w:r w:rsidRPr="009753BF">
              <w:rPr>
                <w:rFonts w:ascii="Segoe UI" w:hAnsi="Segoe UI" w:cs="Segoe UI"/>
                <w:szCs w:val="21"/>
              </w:rPr>
              <w:t>The new website went live on 30 August 2022. This is just the first part, delivering:</w:t>
            </w:r>
          </w:p>
          <w:p w14:paraId="1D21AA11"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a cohesive experience and consistent user interface with familiar interaction and search patterns</w:t>
            </w:r>
          </w:p>
          <w:p w14:paraId="2F8615E3"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an improved and consolidated experience for databases and feed</w:t>
            </w:r>
          </w:p>
          <w:p w14:paraId="4602696D" w14:textId="77777777" w:rsidR="00943D42" w:rsidRPr="009753BF" w:rsidRDefault="00943D42" w:rsidP="00B56BD7">
            <w:pPr>
              <w:pStyle w:val="ListBullet"/>
              <w:numPr>
                <w:ilvl w:val="0"/>
                <w:numId w:val="23"/>
              </w:numPr>
              <w:spacing w:after="120"/>
              <w:rPr>
                <w:rFonts w:ascii="Segoe UI" w:hAnsi="Segoe UI" w:cs="Segoe UI"/>
                <w:szCs w:val="21"/>
              </w:rPr>
            </w:pPr>
            <w:r w:rsidRPr="009753BF">
              <w:rPr>
                <w:rFonts w:ascii="Segoe UI" w:hAnsi="Segoe UI" w:cs="Segoe UI"/>
                <w:szCs w:val="21"/>
              </w:rPr>
              <w:t>rewritten content that meets standards for Australian Government websites.</w:t>
            </w:r>
          </w:p>
          <w:p w14:paraId="65934AC5" w14:textId="77777777" w:rsidR="00943D42" w:rsidRPr="00DB11C6" w:rsidRDefault="00943D42" w:rsidP="00B56BD7">
            <w:pPr>
              <w:rPr>
                <w:rFonts w:ascii="Segoe UI" w:hAnsi="Segoe UI" w:cs="Segoe UI"/>
                <w:szCs w:val="21"/>
              </w:rPr>
            </w:pPr>
            <w:r>
              <w:rPr>
                <w:rFonts w:ascii="Segoe UI" w:hAnsi="Segoe UI" w:cs="Segoe UI"/>
                <w:szCs w:val="21"/>
              </w:rPr>
              <w:t>In the coming years,</w:t>
            </w:r>
            <w:r w:rsidRPr="009753BF">
              <w:rPr>
                <w:rFonts w:ascii="Segoe UI" w:hAnsi="Segoe UI" w:cs="Segoe UI"/>
                <w:szCs w:val="21"/>
              </w:rPr>
              <w:t xml:space="preserve"> </w:t>
            </w:r>
            <w:r>
              <w:rPr>
                <w:rFonts w:ascii="Segoe UI" w:hAnsi="Segoe UI" w:cs="Segoe UI"/>
                <w:szCs w:val="21"/>
              </w:rPr>
              <w:t>our</w:t>
            </w:r>
            <w:r w:rsidRPr="009753BF">
              <w:rPr>
                <w:rFonts w:ascii="Segoe UI" w:hAnsi="Segoe UI" w:cs="Segoe UI"/>
                <w:szCs w:val="21"/>
              </w:rPr>
              <w:t xml:space="preserve"> new website will be </w:t>
            </w:r>
            <w:r>
              <w:rPr>
                <w:rFonts w:ascii="Segoe UI" w:hAnsi="Segoe UI" w:cs="Segoe UI"/>
                <w:szCs w:val="21"/>
              </w:rPr>
              <w:t>i</w:t>
            </w:r>
            <w:r w:rsidRPr="009753BF">
              <w:rPr>
                <w:rFonts w:ascii="Segoe UI" w:hAnsi="Segoe UI" w:cs="Segoe UI"/>
                <w:szCs w:val="21"/>
              </w:rPr>
              <w:t xml:space="preserve">ntegral to many </w:t>
            </w:r>
            <w:r>
              <w:rPr>
                <w:rFonts w:ascii="Segoe UI" w:hAnsi="Segoe UI" w:cs="Segoe UI"/>
                <w:szCs w:val="21"/>
              </w:rPr>
              <w:t>of our</w:t>
            </w:r>
            <w:r w:rsidRPr="009753BF">
              <w:rPr>
                <w:rFonts w:ascii="Segoe UI" w:hAnsi="Segoe UI" w:cs="Segoe UI"/>
                <w:szCs w:val="21"/>
              </w:rPr>
              <w:t xml:space="preserve"> </w:t>
            </w:r>
            <w:r>
              <w:rPr>
                <w:rFonts w:ascii="Segoe UI" w:hAnsi="Segoe UI" w:cs="Segoe UI"/>
                <w:szCs w:val="21"/>
              </w:rPr>
              <w:t>t</w:t>
            </w:r>
            <w:r w:rsidRPr="009753BF">
              <w:rPr>
                <w:rFonts w:ascii="Segoe UI" w:hAnsi="Segoe UI" w:cs="Segoe UI"/>
                <w:szCs w:val="21"/>
              </w:rPr>
              <w:t>ransformation projects.</w:t>
            </w:r>
            <w:r>
              <w:rPr>
                <w:rFonts w:ascii="Segoe UI" w:hAnsi="Segoe UI" w:cs="Segoe UI"/>
                <w:szCs w:val="21"/>
              </w:rPr>
              <w:t xml:space="preserve"> I</w:t>
            </w:r>
            <w:r w:rsidRPr="009753BF">
              <w:rPr>
                <w:rFonts w:ascii="Segoe UI" w:hAnsi="Segoe UI" w:cs="Segoe UI"/>
                <w:szCs w:val="21"/>
              </w:rPr>
              <w:t xml:space="preserve">n 2021-22, </w:t>
            </w:r>
            <w:r>
              <w:rPr>
                <w:rFonts w:ascii="Segoe UI" w:hAnsi="Segoe UI" w:cs="Segoe UI"/>
                <w:szCs w:val="21"/>
              </w:rPr>
              <w:t>we</w:t>
            </w:r>
            <w:r w:rsidRPr="009753BF">
              <w:rPr>
                <w:rFonts w:ascii="Segoe UI" w:hAnsi="Segoe UI" w:cs="Segoe UI"/>
                <w:szCs w:val="21"/>
              </w:rPr>
              <w:t xml:space="preserve"> published more than </w:t>
            </w:r>
            <w:r w:rsidRPr="0072529D">
              <w:rPr>
                <w:rFonts w:ascii="Segoe UI" w:hAnsi="Segoe UI" w:cs="Segoe UI"/>
                <w:szCs w:val="21"/>
              </w:rPr>
              <w:t>1</w:t>
            </w:r>
            <w:r>
              <w:rPr>
                <w:rFonts w:ascii="Segoe UI" w:hAnsi="Segoe UI" w:cs="Segoe UI"/>
                <w:szCs w:val="21"/>
              </w:rPr>
              <w:t>,</w:t>
            </w:r>
            <w:r w:rsidRPr="0072529D">
              <w:rPr>
                <w:rFonts w:ascii="Segoe UI" w:hAnsi="Segoe UI" w:cs="Segoe UI"/>
                <w:szCs w:val="21"/>
              </w:rPr>
              <w:t>900</w:t>
            </w:r>
            <w:r>
              <w:rPr>
                <w:rFonts w:ascii="Segoe UI" w:hAnsi="Segoe UI" w:cs="Segoe UI"/>
                <w:b/>
                <w:bCs/>
                <w:szCs w:val="21"/>
              </w:rPr>
              <w:t xml:space="preserve"> </w:t>
            </w:r>
            <w:r w:rsidRPr="009753BF">
              <w:rPr>
                <w:rFonts w:ascii="Segoe UI" w:hAnsi="Segoe UI" w:cs="Segoe UI"/>
                <w:szCs w:val="21"/>
              </w:rPr>
              <w:t>updates (m</w:t>
            </w:r>
            <w:r>
              <w:rPr>
                <w:rFonts w:ascii="Segoe UI" w:hAnsi="Segoe UI" w:cs="Segoe UI"/>
                <w:szCs w:val="21"/>
              </w:rPr>
              <w:t xml:space="preserve">any </w:t>
            </w:r>
            <w:r w:rsidRPr="009753BF">
              <w:rPr>
                <w:rFonts w:ascii="Segoe UI" w:hAnsi="Segoe UI" w:cs="Segoe UI"/>
                <w:szCs w:val="21"/>
              </w:rPr>
              <w:t xml:space="preserve">related to COVID-19) on </w:t>
            </w:r>
            <w:r>
              <w:rPr>
                <w:rFonts w:ascii="Segoe UI" w:hAnsi="Segoe UI" w:cs="Segoe UI"/>
                <w:szCs w:val="21"/>
              </w:rPr>
              <w:t>our</w:t>
            </w:r>
            <w:r w:rsidRPr="009753BF">
              <w:rPr>
                <w:rFonts w:ascii="Segoe UI" w:hAnsi="Segoe UI" w:cs="Segoe UI"/>
                <w:szCs w:val="21"/>
              </w:rPr>
              <w:t xml:space="preserve"> website. </w:t>
            </w:r>
          </w:p>
        </w:tc>
      </w:tr>
    </w:tbl>
    <w:p w14:paraId="79ED2CEA" w14:textId="77777777" w:rsidR="00943D42" w:rsidRPr="001B5E07" w:rsidRDefault="00943D42" w:rsidP="00943D42">
      <w:pPr>
        <w:pStyle w:val="Heading5-numbered"/>
        <w:numPr>
          <w:ilvl w:val="2"/>
          <w:numId w:val="13"/>
        </w:numPr>
      </w:pPr>
      <w:bookmarkStart w:id="155" w:name="_Toc118290464"/>
      <w:bookmarkStart w:id="156" w:name="_Hlk120364323"/>
      <w:r w:rsidRPr="001B5E07">
        <w:t>We expanded our education capability by partnering to enhance our engagement with consumers, health professionals, and industry stakeholders.</w:t>
      </w:r>
      <w:bookmarkEnd w:id="155"/>
      <w:r w:rsidRPr="001B5E07">
        <w:t xml:space="preserve"> </w:t>
      </w:r>
    </w:p>
    <w:bookmarkEnd w:id="156"/>
    <w:p w14:paraId="1AE0F7A2" w14:textId="77777777" w:rsidR="00943D42" w:rsidRDefault="00943D42" w:rsidP="00943D42">
      <w:pPr>
        <w:rPr>
          <w:rFonts w:ascii="Segoe UI" w:hAnsi="Segoe UI" w:cs="Segoe UI"/>
          <w:szCs w:val="21"/>
        </w:rPr>
      </w:pPr>
      <w:r>
        <w:rPr>
          <w:rFonts w:ascii="Segoe UI" w:hAnsi="Segoe UI" w:cs="Segoe UI"/>
          <w:szCs w:val="21"/>
        </w:rPr>
        <w:t>We</w:t>
      </w:r>
      <w:r w:rsidRPr="009753BF">
        <w:rPr>
          <w:rFonts w:ascii="Segoe UI" w:hAnsi="Segoe UI" w:cs="Segoe UI"/>
          <w:szCs w:val="21"/>
        </w:rPr>
        <w:t xml:space="preserve"> worked with </w:t>
      </w:r>
      <w:proofErr w:type="spellStart"/>
      <w:r w:rsidRPr="009753BF">
        <w:rPr>
          <w:rFonts w:ascii="Segoe UI" w:hAnsi="Segoe UI" w:cs="Segoe UI"/>
          <w:szCs w:val="21"/>
        </w:rPr>
        <w:t>ANDHealth</w:t>
      </w:r>
      <w:proofErr w:type="spellEnd"/>
      <w:r w:rsidRPr="009753BF">
        <w:rPr>
          <w:rFonts w:ascii="Segoe UI" w:hAnsi="Segoe UI" w:cs="Segoe UI"/>
          <w:szCs w:val="21"/>
        </w:rPr>
        <w:t xml:space="preserve"> to deliver education activities</w:t>
      </w:r>
      <w:r>
        <w:rPr>
          <w:rFonts w:ascii="Segoe UI" w:hAnsi="Segoe UI" w:cs="Segoe UI"/>
          <w:szCs w:val="21"/>
        </w:rPr>
        <w:t xml:space="preserve"> about software medical devices</w:t>
      </w:r>
      <w:r w:rsidRPr="009753BF">
        <w:rPr>
          <w:rFonts w:ascii="Segoe UI" w:hAnsi="Segoe UI" w:cs="Segoe UI"/>
          <w:szCs w:val="21"/>
        </w:rPr>
        <w:t xml:space="preserve"> through the </w:t>
      </w:r>
      <w:proofErr w:type="spellStart"/>
      <w:r w:rsidRPr="009753BF">
        <w:rPr>
          <w:rFonts w:ascii="Segoe UI" w:hAnsi="Segoe UI" w:cs="Segoe UI"/>
          <w:szCs w:val="21"/>
        </w:rPr>
        <w:t>ANDHealth</w:t>
      </w:r>
      <w:proofErr w:type="spellEnd"/>
      <w:r w:rsidRPr="009753BF">
        <w:rPr>
          <w:rFonts w:ascii="Segoe UI" w:hAnsi="Segoe UI" w:cs="Segoe UI"/>
          <w:szCs w:val="21"/>
        </w:rPr>
        <w:t xml:space="preserve"> and TGA partnership, with the first webinar held on 7 September 2021. </w:t>
      </w:r>
    </w:p>
    <w:p w14:paraId="4388C79C" w14:textId="77777777" w:rsidR="00943D42" w:rsidRPr="009753BF" w:rsidRDefault="00943D42" w:rsidP="00943D42">
      <w:pPr>
        <w:rPr>
          <w:rFonts w:ascii="Segoe UI" w:hAnsi="Segoe UI" w:cs="Segoe UI"/>
          <w:szCs w:val="21"/>
        </w:rPr>
      </w:pPr>
      <w:r w:rsidRPr="00955E8E">
        <w:rPr>
          <w:rFonts w:ascii="Segoe UI" w:hAnsi="Segoe UI" w:cs="Segoe UI"/>
          <w:szCs w:val="21"/>
        </w:rPr>
        <w:t>We also partnered with several organisations (</w:t>
      </w:r>
      <w:r>
        <w:rPr>
          <w:rFonts w:ascii="Segoe UI" w:hAnsi="Segoe UI" w:cs="Segoe UI"/>
          <w:szCs w:val="21"/>
        </w:rPr>
        <w:t>the Federation of Ethnic Communities’ Councils of Australia (</w:t>
      </w:r>
      <w:r w:rsidRPr="00955E8E">
        <w:rPr>
          <w:rFonts w:ascii="Segoe UI" w:hAnsi="Segoe UI" w:cs="Segoe UI"/>
          <w:szCs w:val="21"/>
        </w:rPr>
        <w:t>FECCA</w:t>
      </w:r>
      <w:r>
        <w:rPr>
          <w:rFonts w:ascii="Segoe UI" w:hAnsi="Segoe UI" w:cs="Segoe UI"/>
          <w:szCs w:val="21"/>
        </w:rPr>
        <w:t>)</w:t>
      </w:r>
      <w:r w:rsidRPr="00955E8E">
        <w:rPr>
          <w:rFonts w:ascii="Segoe UI" w:hAnsi="Segoe UI" w:cs="Segoe UI"/>
          <w:szCs w:val="21"/>
        </w:rPr>
        <w:t xml:space="preserve">, </w:t>
      </w:r>
      <w:r>
        <w:rPr>
          <w:rFonts w:ascii="Segoe UI" w:hAnsi="Segoe UI" w:cs="Segoe UI"/>
          <w:szCs w:val="21"/>
        </w:rPr>
        <w:t>the National Aboriginal Community Controlled Health Organisation (</w:t>
      </w:r>
      <w:r w:rsidRPr="00955E8E">
        <w:rPr>
          <w:rFonts w:ascii="Segoe UI" w:hAnsi="Segoe UI" w:cs="Segoe UI"/>
          <w:szCs w:val="21"/>
        </w:rPr>
        <w:t>NACCHO</w:t>
      </w:r>
      <w:r>
        <w:rPr>
          <w:rFonts w:ascii="Segoe UI" w:hAnsi="Segoe UI" w:cs="Segoe UI"/>
          <w:szCs w:val="21"/>
        </w:rPr>
        <w:t>)</w:t>
      </w:r>
      <w:r w:rsidRPr="00955E8E">
        <w:rPr>
          <w:rFonts w:ascii="Segoe UI" w:hAnsi="Segoe UI" w:cs="Segoe UI"/>
          <w:szCs w:val="21"/>
        </w:rPr>
        <w:t xml:space="preserve">, </w:t>
      </w:r>
      <w:proofErr w:type="spellStart"/>
      <w:r w:rsidRPr="00955E8E">
        <w:rPr>
          <w:rFonts w:ascii="Segoe UI" w:hAnsi="Segoe UI" w:cs="Segoe UI"/>
          <w:szCs w:val="21"/>
        </w:rPr>
        <w:t>Ninti</w:t>
      </w:r>
      <w:proofErr w:type="spellEnd"/>
      <w:r w:rsidRPr="00955E8E">
        <w:rPr>
          <w:rFonts w:ascii="Segoe UI" w:hAnsi="Segoe UI" w:cs="Segoe UI"/>
          <w:szCs w:val="21"/>
        </w:rPr>
        <w:t xml:space="preserve"> One Ltd</w:t>
      </w:r>
      <w:r>
        <w:rPr>
          <w:rFonts w:ascii="Segoe UI" w:hAnsi="Segoe UI" w:cs="Segoe UI"/>
          <w:szCs w:val="21"/>
        </w:rPr>
        <w:t>,</w:t>
      </w:r>
      <w:r w:rsidRPr="00955E8E">
        <w:rPr>
          <w:rFonts w:ascii="Segoe UI" w:hAnsi="Segoe UI" w:cs="Segoe UI"/>
          <w:szCs w:val="21"/>
        </w:rPr>
        <w:t xml:space="preserve"> and Carers Australia) to deliver an 8-week campaign informing consumers of the changes to nicotine vaping laws. These partnerships were crucial in targeting mainstream, Indigenous and </w:t>
      </w:r>
      <w:r>
        <w:rPr>
          <w:rFonts w:ascii="Segoe UI" w:hAnsi="Segoe UI" w:cs="Segoe UI"/>
          <w:szCs w:val="21"/>
        </w:rPr>
        <w:t>Culturally and Linguistically Diverse (</w:t>
      </w:r>
      <w:r w:rsidRPr="00955E8E">
        <w:rPr>
          <w:rFonts w:ascii="Segoe UI" w:hAnsi="Segoe UI" w:cs="Segoe UI"/>
          <w:szCs w:val="21"/>
        </w:rPr>
        <w:t>CALD</w:t>
      </w:r>
      <w:r>
        <w:rPr>
          <w:rFonts w:ascii="Segoe UI" w:hAnsi="Segoe UI" w:cs="Segoe UI"/>
          <w:szCs w:val="21"/>
        </w:rPr>
        <w:t>)</w:t>
      </w:r>
      <w:r w:rsidRPr="00955E8E">
        <w:rPr>
          <w:rFonts w:ascii="Segoe UI" w:hAnsi="Segoe UI" w:cs="Segoe UI"/>
          <w:szCs w:val="21"/>
        </w:rPr>
        <w:t xml:space="preserve"> audiences. A total of 28 pieces of </w:t>
      </w:r>
      <w:r>
        <w:rPr>
          <w:rFonts w:ascii="Segoe UI" w:hAnsi="Segoe UI" w:cs="Segoe UI"/>
          <w:szCs w:val="21"/>
        </w:rPr>
        <w:lastRenderedPageBreak/>
        <w:t xml:space="preserve">content </w:t>
      </w:r>
      <w:r w:rsidRPr="00955E8E">
        <w:rPr>
          <w:rFonts w:ascii="Segoe UI" w:hAnsi="Segoe UI" w:cs="Segoe UI"/>
          <w:szCs w:val="21"/>
        </w:rPr>
        <w:t>were developed for various platforms, reaching over 20</w:t>
      </w:r>
      <w:r>
        <w:rPr>
          <w:rFonts w:ascii="Segoe UI" w:hAnsi="Segoe UI" w:cs="Segoe UI"/>
          <w:szCs w:val="21"/>
        </w:rPr>
        <w:t> </w:t>
      </w:r>
      <w:r w:rsidRPr="00955E8E">
        <w:rPr>
          <w:rFonts w:ascii="Segoe UI" w:hAnsi="Segoe UI" w:cs="Segoe UI"/>
          <w:szCs w:val="21"/>
        </w:rPr>
        <w:t>million people, and generating over 100,000 clicks through to the web content.</w:t>
      </w:r>
    </w:p>
    <w:p w14:paraId="715E89A1" w14:textId="77777777" w:rsidR="00943D42" w:rsidRPr="001B5E07" w:rsidRDefault="00943D42" w:rsidP="00943D42">
      <w:pPr>
        <w:pStyle w:val="Heading5-numbered"/>
        <w:numPr>
          <w:ilvl w:val="2"/>
          <w:numId w:val="13"/>
        </w:numPr>
      </w:pPr>
      <w:bookmarkStart w:id="157" w:name="_Toc118290465"/>
      <w:r>
        <w:t>We</w:t>
      </w:r>
      <w:r w:rsidRPr="001B5E07">
        <w:t xml:space="preserve"> informed and educated consumers, health professionals, and stakeholders on regulatory changes in priority areas through targeted digital communication campaigns and activities.</w:t>
      </w:r>
      <w:bookmarkEnd w:id="157"/>
      <w:r w:rsidRPr="001B5E07">
        <w:t xml:space="preserve"> </w:t>
      </w:r>
    </w:p>
    <w:p w14:paraId="52D2DD26" w14:textId="77777777" w:rsidR="00943D42" w:rsidRDefault="00943D42" w:rsidP="00943D42">
      <w:pPr>
        <w:rPr>
          <w:rFonts w:ascii="Segoe UI" w:hAnsi="Segoe UI" w:cs="Segoe UI"/>
          <w:szCs w:val="21"/>
        </w:rPr>
      </w:pPr>
      <w:r w:rsidRPr="0072529D">
        <w:rPr>
          <w:rFonts w:ascii="Segoe UI" w:hAnsi="Segoe UI" w:cs="Segoe UI"/>
          <w:szCs w:val="21"/>
        </w:rPr>
        <w:t>Through</w:t>
      </w:r>
      <w:r>
        <w:rPr>
          <w:rFonts w:ascii="Segoe UI" w:hAnsi="Segoe UI" w:cs="Segoe UI"/>
          <w:szCs w:val="21"/>
        </w:rPr>
        <w:t>out</w:t>
      </w:r>
      <w:r w:rsidRPr="0072529D">
        <w:rPr>
          <w:rFonts w:ascii="Segoe UI" w:hAnsi="Segoe UI" w:cs="Segoe UI"/>
          <w:szCs w:val="21"/>
        </w:rPr>
        <w:t xml:space="preserve"> 2021-22 we delivered </w:t>
      </w:r>
      <w:r>
        <w:rPr>
          <w:rFonts w:ascii="Segoe UI" w:hAnsi="Segoe UI" w:cs="Segoe UI"/>
          <w:szCs w:val="21"/>
        </w:rPr>
        <w:t xml:space="preserve">seven </w:t>
      </w:r>
      <w:r w:rsidRPr="0072529D">
        <w:rPr>
          <w:rFonts w:ascii="Segoe UI" w:hAnsi="Segoe UI" w:cs="Segoe UI"/>
          <w:szCs w:val="21"/>
        </w:rPr>
        <w:t>paid public education campaigns</w:t>
      </w:r>
      <w:r>
        <w:rPr>
          <w:rFonts w:ascii="Segoe UI" w:hAnsi="Segoe UI" w:cs="Segoe UI"/>
          <w:szCs w:val="21"/>
        </w:rPr>
        <w:t>:</w:t>
      </w:r>
    </w:p>
    <w:p w14:paraId="7E7AD7CA" w14:textId="77777777" w:rsidR="00943D42" w:rsidRPr="00FC4305"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NVP</w:t>
      </w:r>
      <w:r>
        <w:rPr>
          <w:rFonts w:ascii="Segoe UI" w:hAnsi="Segoe UI" w:cs="Segoe UI"/>
          <w:szCs w:val="21"/>
        </w:rPr>
        <w:t>s</w:t>
      </w:r>
      <w:r w:rsidRPr="00FC4305">
        <w:rPr>
          <w:rFonts w:ascii="Segoe UI" w:hAnsi="Segoe UI" w:cs="Segoe UI"/>
          <w:szCs w:val="21"/>
        </w:rPr>
        <w:t xml:space="preserve"> – 1 October to 13 November 2021</w:t>
      </w:r>
    </w:p>
    <w:p w14:paraId="49B54A2E"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get vaccine safety information you can trust – 15 December 2021 to 15 January 2022</w:t>
      </w:r>
    </w:p>
    <w:p w14:paraId="4AEBB2D5"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changes to the application process for unapproved medicinal cannabis products – 17 December 2021 – 1 February 2022</w:t>
      </w:r>
    </w:p>
    <w:p w14:paraId="4F387357"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rapid antigen self-tests: advice on using saliva RATs – 7 February to 7 March 2022</w:t>
      </w:r>
    </w:p>
    <w:p w14:paraId="43ADA1E7"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COVID-19 therapeutics – 4 March to 28 March 2022</w:t>
      </w:r>
    </w:p>
    <w:p w14:paraId="7728F7D3"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rapid antigen self-tests: buying compliant RATs – 25 March to 22 April 2022</w:t>
      </w:r>
    </w:p>
    <w:p w14:paraId="79B862D8" w14:textId="77777777" w:rsidR="00943D42" w:rsidRPr="00CD314C" w:rsidRDefault="00943D42" w:rsidP="00943D42">
      <w:pPr>
        <w:pStyle w:val="ListBullet"/>
        <w:numPr>
          <w:ilvl w:val="0"/>
          <w:numId w:val="22"/>
        </w:numPr>
        <w:spacing w:after="120"/>
        <w:rPr>
          <w:rFonts w:ascii="Segoe UI" w:hAnsi="Segoe UI" w:cs="Segoe UI"/>
          <w:szCs w:val="21"/>
        </w:rPr>
      </w:pPr>
      <w:r w:rsidRPr="00FC4305">
        <w:rPr>
          <w:rFonts w:ascii="Segoe UI" w:hAnsi="Segoe UI" w:cs="Segoe UI"/>
          <w:szCs w:val="21"/>
        </w:rPr>
        <w:t>pathways to access unapproved medicinal cannabis products – 16 June to 30 June 2022.</w:t>
      </w:r>
    </w:p>
    <w:p w14:paraId="31B4E8CA" w14:textId="77777777" w:rsidR="00943D42" w:rsidRDefault="00943D42" w:rsidP="00943D42">
      <w:pPr>
        <w:rPr>
          <w:rFonts w:ascii="Segoe UI" w:hAnsi="Segoe UI" w:cs="Segoe UI"/>
          <w:szCs w:val="21"/>
        </w:rPr>
      </w:pPr>
      <w:r w:rsidRPr="0072529D">
        <w:rPr>
          <w:rFonts w:ascii="Segoe UI" w:hAnsi="Segoe UI" w:cs="Segoe UI"/>
          <w:szCs w:val="21"/>
        </w:rPr>
        <w:t>The campaigns performed extremely well, reaching on average almost 1.7 million people per campaign, and achieving more than 3.6 million impressions per campaign (the number of times the content was displayed). A goal for the campaigns was to raise awareness</w:t>
      </w:r>
      <w:r>
        <w:rPr>
          <w:rFonts w:ascii="Segoe UI" w:hAnsi="Segoe UI" w:cs="Segoe UI"/>
          <w:szCs w:val="21"/>
        </w:rPr>
        <w:t xml:space="preserve"> among</w:t>
      </w:r>
      <w:r w:rsidRPr="0072529D">
        <w:rPr>
          <w:rFonts w:ascii="Segoe UI" w:hAnsi="Segoe UI" w:cs="Segoe UI"/>
          <w:szCs w:val="21"/>
        </w:rPr>
        <w:t xml:space="preserve"> consumers and health professionals of priority education topics. This was measured through the CPR achieved – the </w:t>
      </w:r>
      <w:r>
        <w:rPr>
          <w:rFonts w:ascii="Segoe UI" w:hAnsi="Segoe UI" w:cs="Segoe UI"/>
          <w:szCs w:val="21"/>
        </w:rPr>
        <w:t>C</w:t>
      </w:r>
      <w:r w:rsidRPr="0072529D">
        <w:rPr>
          <w:rFonts w:ascii="Segoe UI" w:hAnsi="Segoe UI" w:cs="Segoe UI"/>
          <w:szCs w:val="21"/>
        </w:rPr>
        <w:t xml:space="preserve">ost </w:t>
      </w:r>
      <w:r>
        <w:rPr>
          <w:rFonts w:ascii="Segoe UI" w:hAnsi="Segoe UI" w:cs="Segoe UI"/>
          <w:szCs w:val="21"/>
        </w:rPr>
        <w:t>P</w:t>
      </w:r>
      <w:r w:rsidRPr="0072529D">
        <w:rPr>
          <w:rFonts w:ascii="Segoe UI" w:hAnsi="Segoe UI" w:cs="Segoe UI"/>
          <w:szCs w:val="21"/>
        </w:rPr>
        <w:t>er 1</w:t>
      </w:r>
      <w:r>
        <w:rPr>
          <w:rFonts w:ascii="Segoe UI" w:hAnsi="Segoe UI" w:cs="Segoe UI"/>
          <w:szCs w:val="21"/>
        </w:rPr>
        <w:t>,</w:t>
      </w:r>
      <w:r w:rsidRPr="0072529D">
        <w:rPr>
          <w:rFonts w:ascii="Segoe UI" w:hAnsi="Segoe UI" w:cs="Segoe UI"/>
          <w:szCs w:val="21"/>
        </w:rPr>
        <w:t xml:space="preserve">000 people </w:t>
      </w:r>
      <w:r>
        <w:rPr>
          <w:rFonts w:ascii="Segoe UI" w:hAnsi="Segoe UI" w:cs="Segoe UI"/>
          <w:szCs w:val="21"/>
        </w:rPr>
        <w:t>R</w:t>
      </w:r>
      <w:r w:rsidRPr="0072529D">
        <w:rPr>
          <w:rFonts w:ascii="Segoe UI" w:hAnsi="Segoe UI" w:cs="Segoe UI"/>
          <w:szCs w:val="21"/>
        </w:rPr>
        <w:t>eached. This demonstrates that the content was relevant and engaging to the target audiences.</w:t>
      </w:r>
      <w:r>
        <w:rPr>
          <w:rFonts w:ascii="Segoe UI" w:hAnsi="Segoe UI" w:cs="Segoe UI"/>
          <w:szCs w:val="21"/>
        </w:rPr>
        <w:t xml:space="preserve"> </w:t>
      </w:r>
      <w:r w:rsidRPr="009753BF">
        <w:rPr>
          <w:rFonts w:ascii="Segoe UI" w:hAnsi="Segoe UI" w:cs="Segoe UI"/>
          <w:szCs w:val="21"/>
        </w:rPr>
        <w:t xml:space="preserve">We also managed the </w:t>
      </w:r>
      <w:r>
        <w:rPr>
          <w:rFonts w:ascii="Segoe UI" w:hAnsi="Segoe UI" w:cs="Segoe UI"/>
          <w:szCs w:val="21"/>
        </w:rPr>
        <w:t>unpaid activity on our</w:t>
      </w:r>
      <w:r w:rsidRPr="009753BF">
        <w:rPr>
          <w:rFonts w:ascii="Segoe UI" w:hAnsi="Segoe UI" w:cs="Segoe UI"/>
          <w:szCs w:val="21"/>
        </w:rPr>
        <w:t xml:space="preserve"> social media accounts, including Facebook, Twitter, LinkedIn, Instagram, and YouTube, to maximise audience reach and ensure messages are distributed in channels used by consumers, health professionals, and other stakeholders.</w:t>
      </w:r>
    </w:p>
    <w:p w14:paraId="04534BA7" w14:textId="77777777" w:rsidR="00943D42" w:rsidRPr="001B5E07" w:rsidRDefault="00943D42" w:rsidP="00943D42">
      <w:pPr>
        <w:pStyle w:val="Heading5-numbered"/>
        <w:numPr>
          <w:ilvl w:val="2"/>
          <w:numId w:val="13"/>
        </w:numPr>
      </w:pPr>
      <w:bookmarkStart w:id="158" w:name="_Toc118290466"/>
      <w:r>
        <w:t>We</w:t>
      </w:r>
      <w:r w:rsidRPr="001B5E07">
        <w:t xml:space="preserve"> managed social media accounts, including Facebook, Twitter, LinkedIn, Instagram, and YouTube to </w:t>
      </w:r>
      <w:proofErr w:type="spellStart"/>
      <w:r w:rsidRPr="001B5E07">
        <w:t>maximise</w:t>
      </w:r>
      <w:proofErr w:type="spellEnd"/>
      <w:r w:rsidRPr="001B5E07">
        <w:t xml:space="preserve"> audience reach and ensure messages are distributed in channels used by consumers, health professionals, and other stakeholders.</w:t>
      </w:r>
      <w:bookmarkEnd w:id="158"/>
      <w:r w:rsidRPr="001B5E07">
        <w:t xml:space="preserve"> </w:t>
      </w:r>
    </w:p>
    <w:p w14:paraId="0A89F6F9" w14:textId="77777777" w:rsidR="00943D42" w:rsidRPr="000250BB" w:rsidRDefault="00943D42" w:rsidP="00943D42">
      <w:pPr>
        <w:rPr>
          <w:rFonts w:ascii="Segoe UI" w:hAnsi="Segoe UI" w:cs="Segoe UI"/>
          <w:szCs w:val="21"/>
        </w:rPr>
      </w:pPr>
      <w:r w:rsidRPr="0072529D">
        <w:rPr>
          <w:rFonts w:ascii="Segoe UI" w:hAnsi="Segoe UI" w:cs="Segoe UI"/>
          <w:szCs w:val="21"/>
        </w:rPr>
        <w:t>We reached almost 20</w:t>
      </w:r>
      <w:r>
        <w:rPr>
          <w:rFonts w:ascii="Segoe UI" w:hAnsi="Segoe UI" w:cs="Segoe UI"/>
          <w:szCs w:val="21"/>
        </w:rPr>
        <w:t xml:space="preserve"> </w:t>
      </w:r>
      <w:r w:rsidRPr="0072529D">
        <w:rPr>
          <w:rFonts w:ascii="Segoe UI" w:hAnsi="Segoe UI" w:cs="Segoe UI"/>
          <w:szCs w:val="21"/>
        </w:rPr>
        <w:t xml:space="preserve">million people through </w:t>
      </w:r>
      <w:r>
        <w:rPr>
          <w:rFonts w:ascii="Segoe UI" w:hAnsi="Segoe UI" w:cs="Segoe UI"/>
          <w:szCs w:val="21"/>
        </w:rPr>
        <w:t>our</w:t>
      </w:r>
      <w:r w:rsidRPr="0072529D">
        <w:rPr>
          <w:rFonts w:ascii="Segoe UI" w:hAnsi="Segoe UI" w:cs="Segoe UI"/>
          <w:szCs w:val="21"/>
        </w:rPr>
        <w:t xml:space="preserve"> series of </w:t>
      </w:r>
      <w:r>
        <w:rPr>
          <w:rFonts w:ascii="Segoe UI" w:hAnsi="Segoe UI" w:cs="Segoe UI"/>
          <w:szCs w:val="21"/>
        </w:rPr>
        <w:t>7</w:t>
      </w:r>
      <w:r w:rsidRPr="0072529D">
        <w:rPr>
          <w:rFonts w:ascii="Segoe UI" w:hAnsi="Segoe UI" w:cs="Segoe UI"/>
          <w:szCs w:val="21"/>
        </w:rPr>
        <w:t xml:space="preserve"> paid advertising campaigns on social media. Overall, </w:t>
      </w:r>
      <w:r>
        <w:rPr>
          <w:rFonts w:ascii="Segoe UI" w:hAnsi="Segoe UI" w:cs="Segoe UI"/>
          <w:szCs w:val="21"/>
        </w:rPr>
        <w:t>our</w:t>
      </w:r>
      <w:r w:rsidRPr="0072529D">
        <w:rPr>
          <w:rFonts w:ascii="Segoe UI" w:hAnsi="Segoe UI" w:cs="Segoe UI"/>
          <w:szCs w:val="21"/>
        </w:rPr>
        <w:t xml:space="preserve"> following recorded an increase in followers during the </w:t>
      </w:r>
      <w:r>
        <w:rPr>
          <w:rFonts w:ascii="Segoe UI" w:hAnsi="Segoe UI" w:cs="Segoe UI"/>
          <w:szCs w:val="21"/>
        </w:rPr>
        <w:t>reporting period</w:t>
      </w:r>
      <w:r w:rsidRPr="0072529D">
        <w:rPr>
          <w:rFonts w:ascii="Segoe UI" w:hAnsi="Segoe UI" w:cs="Segoe UI"/>
          <w:szCs w:val="21"/>
        </w:rPr>
        <w:t>: Facebook +52%, Twitter +74%, Instagram +446%</w:t>
      </w:r>
      <w:r>
        <w:rPr>
          <w:rFonts w:ascii="Segoe UI" w:hAnsi="Segoe UI" w:cs="Segoe UI"/>
          <w:szCs w:val="21"/>
        </w:rPr>
        <w:t xml:space="preserve"> and</w:t>
      </w:r>
      <w:r w:rsidRPr="0072529D">
        <w:rPr>
          <w:rFonts w:ascii="Segoe UI" w:hAnsi="Segoe UI" w:cs="Segoe UI"/>
          <w:szCs w:val="21"/>
        </w:rPr>
        <w:t xml:space="preserve"> LinkedIn +49%. Proactive campaigns contributed to these increases and helped ensure new audiences will be exposed to our posts in the future. </w:t>
      </w:r>
      <w:r>
        <w:rPr>
          <w:rFonts w:ascii="Segoe UI" w:hAnsi="Segoe UI" w:cs="Segoe UI"/>
          <w:szCs w:val="21"/>
        </w:rPr>
        <w:t>We</w:t>
      </w:r>
      <w:r w:rsidRPr="0072529D">
        <w:rPr>
          <w:rFonts w:ascii="Segoe UI" w:hAnsi="Segoe UI" w:cs="Segoe UI"/>
          <w:szCs w:val="21"/>
        </w:rPr>
        <w:t xml:space="preserve"> also produced and published over 100 videos (including recorded webinars)</w:t>
      </w:r>
      <w:r>
        <w:rPr>
          <w:rFonts w:ascii="Segoe UI" w:hAnsi="Segoe UI" w:cs="Segoe UI"/>
          <w:szCs w:val="21"/>
        </w:rPr>
        <w:t xml:space="preserve">. </w:t>
      </w:r>
    </w:p>
    <w:p w14:paraId="69D475DD" w14:textId="77777777" w:rsidR="00943D42" w:rsidRDefault="00943D42" w:rsidP="00943D42">
      <w:pPr>
        <w:spacing w:before="0" w:after="160" w:line="259" w:lineRule="auto"/>
        <w:rPr>
          <w:rFonts w:eastAsiaTheme="majorEastAsia" w:cstheme="majorBidi"/>
          <w:b/>
          <w:color w:val="2F5496" w:themeColor="accent1" w:themeShade="BF"/>
          <w:sz w:val="36"/>
          <w:szCs w:val="32"/>
        </w:rPr>
      </w:pPr>
      <w:bookmarkStart w:id="159" w:name="_Ref117848255"/>
      <w:bookmarkStart w:id="160" w:name="_Toc118290467"/>
      <w:bookmarkStart w:id="161" w:name="_Toc118290543"/>
      <w:bookmarkStart w:id="162" w:name="_Toc84344989"/>
      <w:r>
        <w:br w:type="page"/>
      </w:r>
    </w:p>
    <w:p w14:paraId="16BA7D19" w14:textId="77777777" w:rsidR="00943D42" w:rsidRDefault="00943D42" w:rsidP="00943D42">
      <w:pPr>
        <w:pStyle w:val="Heading1"/>
      </w:pPr>
      <w:r>
        <w:lastRenderedPageBreak/>
        <w:t>Appendices</w:t>
      </w:r>
      <w:bookmarkEnd w:id="159"/>
      <w:bookmarkEnd w:id="160"/>
      <w:bookmarkEnd w:id="161"/>
    </w:p>
    <w:p w14:paraId="0B5DEB72" w14:textId="77777777" w:rsidR="00943D42" w:rsidRPr="002507E8" w:rsidRDefault="00943D42" w:rsidP="00943D42">
      <w:pPr>
        <w:keepNext/>
      </w:pPr>
      <w:r>
        <w:t xml:space="preserve">The appendices provide detailed statistical information on our performance during 2021-22. </w:t>
      </w:r>
    </w:p>
    <w:p w14:paraId="2D1E3335" w14:textId="77777777" w:rsidR="00943D42" w:rsidRPr="009418E6" w:rsidRDefault="00943D42" w:rsidP="00943D42">
      <w:pPr>
        <w:pStyle w:val="Heading2-numbered"/>
        <w:numPr>
          <w:ilvl w:val="0"/>
          <w:numId w:val="10"/>
        </w:numPr>
        <w:ind w:left="284" w:hanging="284"/>
      </w:pPr>
      <w:bookmarkStart w:id="163" w:name="_Toc115438576"/>
      <w:bookmarkStart w:id="164" w:name="_Toc115438630"/>
      <w:bookmarkStart w:id="165" w:name="_Ref115771146"/>
      <w:bookmarkStart w:id="166" w:name="_Toc118290468"/>
      <w:bookmarkStart w:id="167" w:name="_Toc118290544"/>
      <w:r w:rsidRPr="007B5560">
        <w:t>Prescription M</w:t>
      </w:r>
      <w:r w:rsidRPr="009418E6">
        <w:t>edicines</w:t>
      </w:r>
      <w:bookmarkEnd w:id="162"/>
      <w:bookmarkEnd w:id="163"/>
      <w:bookmarkEnd w:id="164"/>
      <w:bookmarkEnd w:id="165"/>
      <w:bookmarkEnd w:id="166"/>
      <w:bookmarkEnd w:id="167"/>
      <w:r>
        <w:tab/>
      </w:r>
    </w:p>
    <w:p w14:paraId="7A9F33F8" w14:textId="77777777" w:rsidR="00943D42" w:rsidRPr="0034053E" w:rsidRDefault="00943D42" w:rsidP="00943D42">
      <w:pPr>
        <w:keepNext/>
        <w:spacing w:after="0"/>
        <w:rPr>
          <w:rFonts w:cs="Segoe UI Semilight"/>
        </w:rPr>
      </w:pPr>
      <w:r w:rsidRPr="0034053E">
        <w:rPr>
          <w:rFonts w:cs="Segoe UI Semilight"/>
        </w:rPr>
        <w:t>Applications to register new or vary existing prescription medicines are accompanied by supportive scientific data and evaluated, with timeframes underpinned by legislation and/or associated business rules.</w:t>
      </w:r>
    </w:p>
    <w:p w14:paraId="4899A861" w14:textId="77777777" w:rsidR="00943D42" w:rsidRPr="0034053E" w:rsidRDefault="00943D42" w:rsidP="00943D42">
      <w:pPr>
        <w:rPr>
          <w:rFonts w:cs="Segoe UI Semilight"/>
        </w:rPr>
      </w:pPr>
      <w:r w:rsidRPr="0034053E">
        <w:rPr>
          <w:rFonts w:cs="Segoe UI Semilight"/>
        </w:rPr>
        <w:t>The framework for prescription medicines includes the following categories which are subject to legislated and/or target timeframes:</w:t>
      </w:r>
    </w:p>
    <w:tbl>
      <w:tblPr>
        <w:tblStyle w:val="TableTGAblue"/>
        <w:tblW w:w="9322" w:type="dxa"/>
        <w:tblLook w:val="04A0" w:firstRow="1" w:lastRow="0" w:firstColumn="1" w:lastColumn="0" w:noHBand="0" w:noVBand="1"/>
      </w:tblPr>
      <w:tblGrid>
        <w:gridCol w:w="2321"/>
        <w:gridCol w:w="3741"/>
        <w:gridCol w:w="3260"/>
      </w:tblGrid>
      <w:tr w:rsidR="00943D42" w:rsidRPr="0034053E" w14:paraId="16DF84D6" w14:textId="77777777" w:rsidTr="00B56BD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shd w:val="clear" w:color="auto" w:fill="29527F"/>
          </w:tcPr>
          <w:p w14:paraId="49DD71AC" w14:textId="77777777" w:rsidR="00943D42" w:rsidRPr="0034053E" w:rsidRDefault="00943D42" w:rsidP="00B56BD7">
            <w:pPr>
              <w:keepLines/>
              <w:widowControl w:val="0"/>
              <w:jc w:val="center"/>
              <w:rPr>
                <w:rFonts w:cs="Segoe UI Semilight"/>
                <w:color w:val="FFFFFF" w:themeColor="background1"/>
              </w:rPr>
            </w:pPr>
            <w:r w:rsidRPr="0034053E">
              <w:rPr>
                <w:rFonts w:cs="Segoe UI Semilight"/>
                <w:color w:val="FFFFFF" w:themeColor="background1"/>
              </w:rPr>
              <w:t>Application category</w:t>
            </w:r>
          </w:p>
        </w:tc>
        <w:tc>
          <w:tcPr>
            <w:tcW w:w="0" w:type="dxa"/>
            <w:tcBorders>
              <w:top w:val="single" w:sz="4" w:space="0" w:color="000000"/>
              <w:left w:val="single" w:sz="4" w:space="0" w:color="000000"/>
              <w:bottom w:val="single" w:sz="4" w:space="0" w:color="000000"/>
              <w:right w:val="single" w:sz="4" w:space="0" w:color="000000"/>
            </w:tcBorders>
            <w:shd w:val="clear" w:color="auto" w:fill="29527F"/>
          </w:tcPr>
          <w:p w14:paraId="4F5EA48E" w14:textId="77777777" w:rsidR="00943D42" w:rsidRPr="0034053E" w:rsidRDefault="00943D42" w:rsidP="00B56BD7">
            <w:pPr>
              <w:keepLines/>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rPr>
            </w:pPr>
            <w:r w:rsidRPr="0034053E">
              <w:rPr>
                <w:rFonts w:cs="Segoe UI Semilight"/>
                <w:color w:val="FFFFFF" w:themeColor="background1"/>
              </w:rPr>
              <w:t>Description</w:t>
            </w:r>
          </w:p>
        </w:tc>
        <w:tc>
          <w:tcPr>
            <w:tcW w:w="0" w:type="dxa"/>
            <w:tcBorders>
              <w:top w:val="single" w:sz="4" w:space="0" w:color="000000"/>
              <w:left w:val="single" w:sz="4" w:space="0" w:color="000000"/>
              <w:bottom w:val="single" w:sz="4" w:space="0" w:color="000000"/>
              <w:right w:val="single" w:sz="4" w:space="0" w:color="000000"/>
            </w:tcBorders>
            <w:shd w:val="clear" w:color="auto" w:fill="29527F"/>
          </w:tcPr>
          <w:p w14:paraId="7CDBC9F4" w14:textId="77777777" w:rsidR="00943D42" w:rsidRPr="0034053E" w:rsidRDefault="00943D42" w:rsidP="00B56BD7">
            <w:pPr>
              <w:keepLines/>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rPr>
            </w:pPr>
            <w:r w:rsidRPr="0034053E">
              <w:rPr>
                <w:rFonts w:cs="Segoe UI Semilight"/>
                <w:color w:val="FFFFFF" w:themeColor="background1"/>
              </w:rPr>
              <w:t>Timeframe in working days</w:t>
            </w:r>
          </w:p>
        </w:tc>
      </w:tr>
      <w:tr w:rsidR="00943D42" w:rsidRPr="0034053E" w14:paraId="3A86FA3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cBorders>
          </w:tcPr>
          <w:p w14:paraId="17F7CE80"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Category 1</w:t>
            </w:r>
          </w:p>
        </w:tc>
        <w:tc>
          <w:tcPr>
            <w:tcW w:w="0" w:type="dxa"/>
            <w:tcBorders>
              <w:top w:val="single" w:sz="4" w:space="0" w:color="000000"/>
            </w:tcBorders>
          </w:tcPr>
          <w:p w14:paraId="18B9C64A"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bookmarkStart w:id="168" w:name="_Hlk120186522"/>
            <w:r w:rsidRPr="0034053E">
              <w:rPr>
                <w:rFonts w:ascii="Segoe UI Semilight" w:hAnsi="Segoe UI Semilight" w:cs="Segoe UI Semilight"/>
                <w:sz w:val="19"/>
                <w:szCs w:val="19"/>
              </w:rPr>
              <w:t>An application to register a new prescription medicine (other than an additional trade name) or to make a variation to an existing medicine that involves the evaluation of clinical, pre</w:t>
            </w:r>
            <w:r w:rsidRPr="0034053E">
              <w:rPr>
                <w:rFonts w:ascii="Segoe UI Semilight" w:hAnsi="Segoe UI Semilight" w:cs="Segoe UI Semilight"/>
                <w:sz w:val="19"/>
                <w:szCs w:val="19"/>
              </w:rPr>
              <w:noBreakHyphen/>
              <w:t>clinical or bio-equivalence data. For example, new chemical entities, extensions of indication and new routes of administration.</w:t>
            </w:r>
            <w:bookmarkEnd w:id="168"/>
          </w:p>
        </w:tc>
        <w:tc>
          <w:tcPr>
            <w:tcW w:w="0" w:type="dxa"/>
            <w:tcBorders>
              <w:top w:val="single" w:sz="4" w:space="0" w:color="000000"/>
            </w:tcBorders>
          </w:tcPr>
          <w:p w14:paraId="29F8CACB"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Legislated timeframe: 40 working days for notification of whether the application has passed preliminary assessment and 255 working days for the completion of the evaluation and notification of the decision.</w:t>
            </w:r>
          </w:p>
          <w:p w14:paraId="48889348"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For the priority review pathway, the target timeframe is 150 working days.</w:t>
            </w:r>
          </w:p>
        </w:tc>
      </w:tr>
      <w:tr w:rsidR="00943D42" w:rsidRPr="0034053E" w14:paraId="5445288C"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6739C747" w14:textId="77777777" w:rsidR="00943D42" w:rsidRPr="0034053E" w:rsidRDefault="00943D42" w:rsidP="00B56BD7">
            <w:pPr>
              <w:pStyle w:val="ListParagraph"/>
              <w:keepLines/>
              <w:widowControl w:val="0"/>
              <w:ind w:left="0"/>
              <w:rPr>
                <w:rFonts w:ascii="Segoe UI Semilight" w:hAnsi="Segoe UI Semilight" w:cs="Segoe UI Semilight"/>
                <w:i/>
                <w:sz w:val="19"/>
                <w:szCs w:val="19"/>
              </w:rPr>
            </w:pPr>
            <w:r w:rsidRPr="0034053E">
              <w:rPr>
                <w:rFonts w:ascii="Segoe UI Semilight" w:hAnsi="Segoe UI Semilight" w:cs="Segoe UI Semilight"/>
                <w:sz w:val="19"/>
                <w:szCs w:val="19"/>
              </w:rPr>
              <w:t>Comparable Overseas Regulator (COR) report-based process</w:t>
            </w:r>
          </w:p>
        </w:tc>
        <w:tc>
          <w:tcPr>
            <w:tcW w:w="3741" w:type="dxa"/>
          </w:tcPr>
          <w:p w14:paraId="2E9ECA95"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accompanied by an un-redacted assessment report package from a comparable overseas regulator.</w:t>
            </w:r>
          </w:p>
        </w:tc>
        <w:tc>
          <w:tcPr>
            <w:tcW w:w="3260" w:type="dxa"/>
          </w:tcPr>
          <w:p w14:paraId="1CCE7D2A"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Legislated timeframe: 40 working days for notification of whether the application has passed preliminary assessment. The timeframe for completion of the evaluation and notification of the decision depends on the COR pathway:</w:t>
            </w:r>
          </w:p>
          <w:p w14:paraId="38A46F3A" w14:textId="77777777" w:rsidR="00943D42" w:rsidRPr="0034053E" w:rsidRDefault="00943D42" w:rsidP="00B56BD7">
            <w:pPr>
              <w:pStyle w:val="Tablebullet"/>
              <w:cnfStyle w:val="000000000000" w:firstRow="0" w:lastRow="0" w:firstColumn="0" w:lastColumn="0" w:oddVBand="0" w:evenVBand="0" w:oddHBand="0" w:evenHBand="0" w:firstRowFirstColumn="0" w:firstRowLastColumn="0" w:lastRowFirstColumn="0" w:lastRowLastColumn="0"/>
              <w:rPr>
                <w:rFonts w:cs="Segoe UI Semilight"/>
                <w:sz w:val="19"/>
                <w:szCs w:val="19"/>
              </w:rPr>
            </w:pPr>
            <w:r w:rsidRPr="0034053E">
              <w:rPr>
                <w:rFonts w:cs="Segoe UI Semilight"/>
                <w:sz w:val="19"/>
                <w:szCs w:val="19"/>
              </w:rPr>
              <w:t>COR-A</w:t>
            </w:r>
            <w:r w:rsidRPr="0034053E">
              <w:rPr>
                <w:rFonts w:cs="Segoe UI Semilight"/>
                <w:sz w:val="19"/>
                <w:szCs w:val="19"/>
                <w:vertAlign w:val="superscript"/>
              </w:rPr>
              <w:t>a</w:t>
            </w:r>
            <w:r w:rsidRPr="0034053E">
              <w:rPr>
                <w:rFonts w:cs="Segoe UI Semilight"/>
                <w:sz w:val="19"/>
                <w:szCs w:val="19"/>
              </w:rPr>
              <w:t>: 120 working days</w:t>
            </w:r>
          </w:p>
          <w:p w14:paraId="174BDC0A" w14:textId="77777777" w:rsidR="00943D42" w:rsidRPr="0034053E" w:rsidRDefault="00943D42" w:rsidP="00B56BD7">
            <w:pPr>
              <w:pStyle w:val="Tablebullet"/>
              <w:cnfStyle w:val="000000000000" w:firstRow="0" w:lastRow="0" w:firstColumn="0" w:lastColumn="0" w:oddVBand="0" w:evenVBand="0" w:oddHBand="0" w:evenHBand="0" w:firstRowFirstColumn="0" w:firstRowLastColumn="0" w:lastRowFirstColumn="0" w:lastRowLastColumn="0"/>
              <w:rPr>
                <w:rFonts w:cs="Segoe UI Semilight"/>
                <w:sz w:val="19"/>
                <w:szCs w:val="19"/>
              </w:rPr>
            </w:pPr>
            <w:r w:rsidRPr="0034053E">
              <w:rPr>
                <w:rFonts w:cs="Segoe UI Semilight"/>
                <w:sz w:val="19"/>
                <w:szCs w:val="19"/>
              </w:rPr>
              <w:t>COR-B</w:t>
            </w:r>
            <w:r w:rsidRPr="0034053E">
              <w:rPr>
                <w:rFonts w:cs="Segoe UI Semilight"/>
                <w:sz w:val="19"/>
                <w:szCs w:val="19"/>
                <w:vertAlign w:val="superscript"/>
              </w:rPr>
              <w:t>a</w:t>
            </w:r>
            <w:r w:rsidRPr="0034053E">
              <w:rPr>
                <w:rFonts w:cs="Segoe UI Semilight"/>
                <w:sz w:val="19"/>
                <w:szCs w:val="19"/>
              </w:rPr>
              <w:t xml:space="preserve">: 175 working days </w:t>
            </w:r>
          </w:p>
        </w:tc>
      </w:tr>
      <w:tr w:rsidR="00943D42" w:rsidRPr="0034053E" w14:paraId="75D5AA0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7C31768C"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Category 3</w:t>
            </w:r>
          </w:p>
        </w:tc>
        <w:tc>
          <w:tcPr>
            <w:tcW w:w="3741" w:type="dxa"/>
          </w:tcPr>
          <w:p w14:paraId="109DC416"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to register or to vary the registration of a prescription medicine where the application does not require the support of clinical, pre</w:t>
            </w:r>
            <w:r w:rsidRPr="0034053E">
              <w:rPr>
                <w:rFonts w:ascii="Segoe UI Semilight" w:hAnsi="Segoe UI Semilight" w:cs="Segoe UI Semilight"/>
                <w:sz w:val="19"/>
                <w:szCs w:val="19"/>
              </w:rPr>
              <w:noBreakHyphen/>
              <w:t>clinical or bio-equivalence data.</w:t>
            </w:r>
          </w:p>
          <w:p w14:paraId="0F7830C6"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For example, broader changes to the product specifications, manufacturing and labelling or a change in trade name.</w:t>
            </w:r>
          </w:p>
        </w:tc>
        <w:tc>
          <w:tcPr>
            <w:tcW w:w="3260" w:type="dxa"/>
          </w:tcPr>
          <w:p w14:paraId="10F3D8ED"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Legislated timeframe: 45 working days to notify the applicant of the decision.</w:t>
            </w:r>
          </w:p>
        </w:tc>
      </w:tr>
    </w:tbl>
    <w:p w14:paraId="20E8B5A6" w14:textId="77777777" w:rsidR="00943D42" w:rsidRDefault="00943D42" w:rsidP="00943D42">
      <w:pPr>
        <w:spacing w:after="0"/>
        <w:rPr>
          <w:rFonts w:cs="Segoe UI Semilight"/>
          <w:sz w:val="16"/>
          <w:szCs w:val="16"/>
        </w:rPr>
      </w:pPr>
      <w:proofErr w:type="spellStart"/>
      <w:r w:rsidRPr="0034053E">
        <w:rPr>
          <w:rFonts w:eastAsia="Times New Roman" w:cs="Segoe UI Semilight"/>
          <w:sz w:val="20"/>
          <w:szCs w:val="22"/>
          <w:vertAlign w:val="superscript"/>
          <w:lang w:eastAsia="en-AU"/>
        </w:rPr>
        <w:t>a</w:t>
      </w:r>
      <w:proofErr w:type="spellEnd"/>
      <w:r w:rsidRPr="0034053E">
        <w:rPr>
          <w:rFonts w:eastAsia="Times New Roman" w:cs="Segoe UI Semilight"/>
          <w:sz w:val="20"/>
          <w:szCs w:val="22"/>
          <w:vertAlign w:val="superscript"/>
          <w:lang w:eastAsia="en-AU"/>
        </w:rPr>
        <w:t xml:space="preserve"> </w:t>
      </w:r>
      <w:r w:rsidRPr="0034053E">
        <w:rPr>
          <w:rFonts w:cs="Segoe UI Semilight"/>
          <w:sz w:val="16"/>
          <w:szCs w:val="16"/>
        </w:rPr>
        <w:t>Under COR-A, the TGA regulatory decision will be based on a critical review of the COR assessment reports and an evaluation of the Australian label, Product Information (PI) and where required, the Risk Management Plan (RMP). Under the COR-B approach, the TGA regulatory decision will still be mostly based on a critical review of the COR assessment reports</w:t>
      </w:r>
      <w:r>
        <w:rPr>
          <w:rFonts w:cs="Segoe UI Semilight"/>
          <w:sz w:val="16"/>
          <w:szCs w:val="16"/>
        </w:rPr>
        <w:t xml:space="preserve">, and where required, the RMP. </w:t>
      </w:r>
    </w:p>
    <w:p w14:paraId="1A8D5263" w14:textId="77777777" w:rsidR="00943D42" w:rsidRDefault="00943D42" w:rsidP="00943D42">
      <w:pPr>
        <w:spacing w:before="0" w:after="160" w:line="259" w:lineRule="auto"/>
        <w:rPr>
          <w:rFonts w:cs="Segoe UI Semilight"/>
          <w:sz w:val="16"/>
          <w:szCs w:val="16"/>
        </w:rPr>
      </w:pPr>
      <w:r>
        <w:rPr>
          <w:rFonts w:cs="Segoe UI Semilight"/>
          <w:sz w:val="16"/>
          <w:szCs w:val="16"/>
        </w:rPr>
        <w:br w:type="page"/>
      </w:r>
    </w:p>
    <w:tbl>
      <w:tblPr>
        <w:tblStyle w:val="TableTGAblue"/>
        <w:tblW w:w="9322" w:type="dxa"/>
        <w:tblLook w:val="04A0" w:firstRow="1" w:lastRow="0" w:firstColumn="1" w:lastColumn="0" w:noHBand="0" w:noVBand="1"/>
      </w:tblPr>
      <w:tblGrid>
        <w:gridCol w:w="2321"/>
        <w:gridCol w:w="3741"/>
        <w:gridCol w:w="3260"/>
      </w:tblGrid>
      <w:tr w:rsidR="00943D42" w:rsidRPr="0034053E" w14:paraId="13B8122D" w14:textId="77777777" w:rsidTr="00B56BD7">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2321"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3A9E5278" w14:textId="77777777" w:rsidR="00943D42" w:rsidRPr="0034053E" w:rsidRDefault="00943D42" w:rsidP="00B56BD7">
            <w:pPr>
              <w:pStyle w:val="ListParagraph"/>
              <w:keepLines/>
              <w:widowControl w:val="0"/>
              <w:spacing w:before="0"/>
              <w:ind w:left="0"/>
              <w:jc w:val="center"/>
              <w:rPr>
                <w:rFonts w:ascii="Segoe UI Semilight" w:hAnsi="Segoe UI Semilight" w:cs="Segoe UI Semilight"/>
                <w:b w:val="0"/>
                <w:color w:val="FFFFFF" w:themeColor="background1"/>
                <w:sz w:val="21"/>
              </w:rPr>
            </w:pPr>
            <w:r w:rsidRPr="0034053E">
              <w:rPr>
                <w:rFonts w:ascii="Segoe UI Semilight" w:hAnsi="Segoe UI Semilight" w:cs="Segoe UI Semilight"/>
                <w:color w:val="FFFFFF" w:themeColor="background1"/>
                <w:sz w:val="21"/>
              </w:rPr>
              <w:lastRenderedPageBreak/>
              <w:t>Application category</w:t>
            </w:r>
          </w:p>
        </w:tc>
        <w:tc>
          <w:tcPr>
            <w:tcW w:w="3741"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66CE8967" w14:textId="77777777" w:rsidR="00943D42" w:rsidRPr="0034053E" w:rsidRDefault="00943D42" w:rsidP="00B56BD7">
            <w:pPr>
              <w:pStyle w:val="ListParagraph"/>
              <w:keepLines/>
              <w:widowControl w:val="0"/>
              <w:spacing w:before="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1"/>
              </w:rPr>
            </w:pPr>
            <w:r w:rsidRPr="0034053E">
              <w:rPr>
                <w:rFonts w:ascii="Segoe UI Semilight" w:hAnsi="Segoe UI Semilight" w:cs="Segoe UI Semilight"/>
                <w:color w:val="FFFFFF" w:themeColor="background1"/>
                <w:sz w:val="21"/>
              </w:rPr>
              <w:t>Description</w:t>
            </w:r>
          </w:p>
        </w:tc>
        <w:tc>
          <w:tcPr>
            <w:tcW w:w="3260"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1C7A1D05" w14:textId="77777777" w:rsidR="00943D42" w:rsidRPr="0034053E" w:rsidRDefault="00943D42" w:rsidP="00B56BD7">
            <w:pPr>
              <w:pStyle w:val="ListParagraph"/>
              <w:keepLines/>
              <w:widowControl w:val="0"/>
              <w:spacing w:before="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1"/>
              </w:rPr>
            </w:pPr>
            <w:r w:rsidRPr="0034053E">
              <w:rPr>
                <w:rFonts w:ascii="Segoe UI Semilight" w:hAnsi="Segoe UI Semilight" w:cs="Segoe UI Semilight"/>
                <w:color w:val="FFFFFF" w:themeColor="background1"/>
                <w:sz w:val="21"/>
              </w:rPr>
              <w:t>Timeframe in working days</w:t>
            </w:r>
          </w:p>
        </w:tc>
      </w:tr>
      <w:tr w:rsidR="00943D42" w:rsidRPr="0034053E" w14:paraId="5695EB1E"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Borders>
              <w:top w:val="single" w:sz="4" w:space="0" w:color="000000"/>
            </w:tcBorders>
          </w:tcPr>
          <w:p w14:paraId="179DF528"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Correction to, or completion of, a Register entry</w:t>
            </w:r>
          </w:p>
        </w:tc>
        <w:tc>
          <w:tcPr>
            <w:tcW w:w="3741" w:type="dxa"/>
            <w:tcBorders>
              <w:top w:val="single" w:sz="4" w:space="0" w:color="000000"/>
            </w:tcBorders>
          </w:tcPr>
          <w:p w14:paraId="21D2CAD6"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to vary the registration of a prescription medicine to correct or complete information that was inadvertently recorded incorrectly or omitted from the Register entry.</w:t>
            </w:r>
          </w:p>
          <w:p w14:paraId="2EBC3C46"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For example, errors to product information, or quality-related documentation.</w:t>
            </w:r>
          </w:p>
        </w:tc>
        <w:tc>
          <w:tcPr>
            <w:tcW w:w="3260" w:type="dxa"/>
            <w:tcBorders>
              <w:top w:val="single" w:sz="4" w:space="0" w:color="000000"/>
            </w:tcBorders>
          </w:tcPr>
          <w:p w14:paraId="06611CAE"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No legislated timeframe: TGA processes as soon as possible.</w:t>
            </w:r>
          </w:p>
        </w:tc>
      </w:tr>
      <w:tr w:rsidR="00943D42" w:rsidRPr="0034053E" w14:paraId="3BE6EBD5"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5069C8AC"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Safety-related request</w:t>
            </w:r>
          </w:p>
        </w:tc>
        <w:tc>
          <w:tcPr>
            <w:tcW w:w="3741" w:type="dxa"/>
          </w:tcPr>
          <w:p w14:paraId="0544421C"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to vary the registration of a prescription medicine to either:</w:t>
            </w:r>
          </w:p>
          <w:p w14:paraId="26A8D48F" w14:textId="77777777" w:rsidR="00943D42" w:rsidRPr="0034053E" w:rsidRDefault="00943D42" w:rsidP="00B56BD7">
            <w:pPr>
              <w:pStyle w:val="Tablebullet"/>
              <w:cnfStyle w:val="000000000000" w:firstRow="0" w:lastRow="0" w:firstColumn="0" w:lastColumn="0" w:oddVBand="0" w:evenVBand="0" w:oddHBand="0" w:evenHBand="0" w:firstRowFirstColumn="0" w:firstRowLastColumn="0" w:lastRowFirstColumn="0" w:lastRowLastColumn="0"/>
              <w:rPr>
                <w:rFonts w:cs="Segoe UI Semilight"/>
                <w:sz w:val="19"/>
                <w:szCs w:val="19"/>
              </w:rPr>
            </w:pPr>
            <w:r w:rsidRPr="0034053E">
              <w:rPr>
                <w:rFonts w:cs="Segoe UI Semilight"/>
                <w:sz w:val="19"/>
                <w:szCs w:val="19"/>
              </w:rPr>
              <w:t>reduce the patient population that can receive the medicine or</w:t>
            </w:r>
          </w:p>
          <w:p w14:paraId="35EF481E" w14:textId="77777777" w:rsidR="00943D42" w:rsidRPr="0034053E" w:rsidRDefault="00943D42" w:rsidP="00B56BD7">
            <w:pPr>
              <w:pStyle w:val="Tablebullet"/>
              <w:cnfStyle w:val="000000000000" w:firstRow="0" w:lastRow="0" w:firstColumn="0" w:lastColumn="0" w:oddVBand="0" w:evenVBand="0" w:oddHBand="0" w:evenHBand="0" w:firstRowFirstColumn="0" w:firstRowLastColumn="0" w:lastRowFirstColumn="0" w:lastRowLastColumn="0"/>
              <w:rPr>
                <w:rFonts w:cs="Segoe UI Semilight"/>
                <w:sz w:val="19"/>
                <w:szCs w:val="19"/>
              </w:rPr>
            </w:pPr>
            <w:r w:rsidRPr="0034053E">
              <w:rPr>
                <w:rFonts w:cs="Segoe UI Semilight"/>
                <w:sz w:val="19"/>
                <w:szCs w:val="19"/>
              </w:rPr>
              <w:t>add a warning or precaution.</w:t>
            </w:r>
          </w:p>
        </w:tc>
        <w:tc>
          <w:tcPr>
            <w:tcW w:w="3260" w:type="dxa"/>
          </w:tcPr>
          <w:p w14:paraId="37AE7C64"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No legislated timeframe: TGA processes as soon as possible.</w:t>
            </w:r>
          </w:p>
        </w:tc>
      </w:tr>
      <w:tr w:rsidR="00943D42" w:rsidRPr="0034053E" w14:paraId="7FF781B0"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24F22C9D"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Notification request to vary an ARTG entry</w:t>
            </w:r>
          </w:p>
        </w:tc>
        <w:tc>
          <w:tcPr>
            <w:tcW w:w="3741" w:type="dxa"/>
          </w:tcPr>
          <w:p w14:paraId="79A63B87"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to vary the registration of a prescription medicine, where the application has been determined to pose a very low risk under certain conditions.</w:t>
            </w:r>
          </w:p>
          <w:p w14:paraId="7946A898"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For example, the removal of a redundant manufacture site.</w:t>
            </w:r>
          </w:p>
        </w:tc>
        <w:tc>
          <w:tcPr>
            <w:tcW w:w="3260" w:type="dxa"/>
          </w:tcPr>
          <w:p w14:paraId="26BEC77B"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No legislated timeframe: automatic approval on submission of e-form and full payment of fee.</w:t>
            </w:r>
          </w:p>
        </w:tc>
      </w:tr>
      <w:tr w:rsidR="00943D42" w:rsidRPr="0034053E" w14:paraId="3032DDB3"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55372C21"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Self-assessable request</w:t>
            </w:r>
          </w:p>
        </w:tc>
        <w:tc>
          <w:tcPr>
            <w:tcW w:w="3741" w:type="dxa"/>
          </w:tcPr>
          <w:p w14:paraId="40A4DD1B"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to register or to vary the registration of a prescription medicine where the application:</w:t>
            </w:r>
          </w:p>
          <w:p w14:paraId="0FC33CF6" w14:textId="77777777" w:rsidR="00943D42" w:rsidRPr="0034053E" w:rsidRDefault="00943D42" w:rsidP="00B56BD7">
            <w:pPr>
              <w:pStyle w:val="Tablebullet"/>
              <w:cnfStyle w:val="000000000000" w:firstRow="0" w:lastRow="0" w:firstColumn="0" w:lastColumn="0" w:oddVBand="0" w:evenVBand="0" w:oddHBand="0" w:evenHBand="0" w:firstRowFirstColumn="0" w:firstRowLastColumn="0" w:lastRowFirstColumn="0" w:lastRowLastColumn="0"/>
              <w:rPr>
                <w:rFonts w:cs="Segoe UI Semilight"/>
                <w:sz w:val="19"/>
                <w:szCs w:val="19"/>
              </w:rPr>
            </w:pPr>
            <w:r w:rsidRPr="0034053E">
              <w:rPr>
                <w:rFonts w:cs="Segoe UI Semilight"/>
                <w:sz w:val="19"/>
                <w:szCs w:val="19"/>
              </w:rPr>
              <w:t>does not require the support of clinical, pre</w:t>
            </w:r>
            <w:r w:rsidRPr="0034053E">
              <w:rPr>
                <w:rFonts w:cs="Segoe UI Semilight"/>
                <w:sz w:val="19"/>
                <w:szCs w:val="19"/>
              </w:rPr>
              <w:noBreakHyphen/>
              <w:t>clinical or bio-equivalence data and</w:t>
            </w:r>
          </w:p>
          <w:p w14:paraId="50066F46" w14:textId="77777777" w:rsidR="00943D42" w:rsidRPr="0034053E" w:rsidRDefault="00943D42" w:rsidP="00B56BD7">
            <w:pPr>
              <w:pStyle w:val="Tablebullet"/>
              <w:cnfStyle w:val="000000000000" w:firstRow="0" w:lastRow="0" w:firstColumn="0" w:lastColumn="0" w:oddVBand="0" w:evenVBand="0" w:oddHBand="0" w:evenHBand="0" w:firstRowFirstColumn="0" w:firstRowLastColumn="0" w:lastRowFirstColumn="0" w:lastRowLastColumn="0"/>
              <w:rPr>
                <w:rFonts w:cs="Segoe UI Semilight"/>
                <w:sz w:val="19"/>
                <w:szCs w:val="19"/>
              </w:rPr>
            </w:pPr>
            <w:r w:rsidRPr="0034053E">
              <w:rPr>
                <w:rFonts w:cs="Segoe UI Semilight"/>
                <w:sz w:val="19"/>
                <w:szCs w:val="19"/>
              </w:rPr>
              <w:t>where no data are necessary or where the data can be self-assessed by the applicant.</w:t>
            </w:r>
          </w:p>
          <w:p w14:paraId="21E7BC54"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For example, certain changes to the pack size or approved product label.</w:t>
            </w:r>
          </w:p>
        </w:tc>
        <w:tc>
          <w:tcPr>
            <w:tcW w:w="3260" w:type="dxa"/>
          </w:tcPr>
          <w:p w14:paraId="5230AB92"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Legislated timeframe: 45 working days for notification of acceptance or rejection of an application, completion of evaluation and notification of the decision.</w:t>
            </w:r>
          </w:p>
        </w:tc>
      </w:tr>
      <w:tr w:rsidR="00943D42" w:rsidRPr="0034053E" w14:paraId="062C9E3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2A6FF7D1" w14:textId="77777777" w:rsidR="00943D42" w:rsidRPr="0034053E" w:rsidRDefault="00943D42" w:rsidP="00B56BD7">
            <w:pPr>
              <w:pStyle w:val="ListParagraph"/>
              <w:keepLines/>
              <w:widowControl w:val="0"/>
              <w:ind w:left="0"/>
              <w:rPr>
                <w:rFonts w:ascii="Segoe UI Semilight" w:hAnsi="Segoe UI Semilight" w:cs="Segoe UI Semilight"/>
                <w:sz w:val="19"/>
                <w:szCs w:val="19"/>
              </w:rPr>
            </w:pPr>
            <w:r w:rsidRPr="0034053E">
              <w:rPr>
                <w:rFonts w:ascii="Segoe UI Semilight" w:hAnsi="Segoe UI Semilight" w:cs="Segoe UI Semilight"/>
                <w:sz w:val="19"/>
                <w:szCs w:val="19"/>
              </w:rPr>
              <w:t>Additional trade name</w:t>
            </w:r>
          </w:p>
        </w:tc>
        <w:tc>
          <w:tcPr>
            <w:tcW w:w="3741" w:type="dxa"/>
          </w:tcPr>
          <w:p w14:paraId="2482D3F6"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An application for an additional trade name for a registered prescription medicine.</w:t>
            </w:r>
          </w:p>
        </w:tc>
        <w:tc>
          <w:tcPr>
            <w:tcW w:w="3260" w:type="dxa"/>
          </w:tcPr>
          <w:p w14:paraId="4A0A3F56" w14:textId="77777777" w:rsidR="00943D42" w:rsidRPr="0034053E" w:rsidRDefault="00943D42" w:rsidP="00B56BD7">
            <w:pPr>
              <w:pStyle w:val="ListParagraph"/>
              <w:keepLines/>
              <w:widowControl w:val="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34053E">
              <w:rPr>
                <w:rFonts w:ascii="Segoe UI Semilight" w:hAnsi="Segoe UI Semilight" w:cs="Segoe UI Semilight"/>
                <w:sz w:val="19"/>
                <w:szCs w:val="19"/>
              </w:rPr>
              <w:t>Legislated timeframe: 45 working days.</w:t>
            </w:r>
          </w:p>
        </w:tc>
      </w:tr>
    </w:tbl>
    <w:p w14:paraId="78BE3A88" w14:textId="77777777" w:rsidR="00943D42" w:rsidRDefault="00943D42" w:rsidP="00943D42">
      <w:pPr>
        <w:pStyle w:val="Heading3-numbered"/>
        <w:numPr>
          <w:ilvl w:val="0"/>
          <w:numId w:val="0"/>
        </w:numPr>
        <w:rPr>
          <w:lang w:val="en-AU"/>
        </w:rPr>
      </w:pPr>
      <w:bookmarkStart w:id="169" w:name="_Toc115438577"/>
      <w:bookmarkStart w:id="170" w:name="_Toc115438631"/>
      <w:bookmarkStart w:id="171" w:name="_Toc432103547"/>
      <w:bookmarkStart w:id="172" w:name="_Toc457375143"/>
      <w:bookmarkStart w:id="173" w:name="_Toc486248105"/>
      <w:bookmarkStart w:id="174" w:name="_Toc489948012"/>
      <w:bookmarkStart w:id="175" w:name="_Toc490144540"/>
      <w:bookmarkStart w:id="176" w:name="_Toc490145286"/>
      <w:bookmarkStart w:id="177" w:name="_Toc490145603"/>
      <w:bookmarkStart w:id="178" w:name="_Toc490480772"/>
      <w:bookmarkStart w:id="179" w:name="_Toc421863169"/>
    </w:p>
    <w:p w14:paraId="34D86719" w14:textId="77777777" w:rsidR="00943D42" w:rsidRDefault="00943D42" w:rsidP="00943D42">
      <w:pPr>
        <w:spacing w:before="0" w:after="160" w:line="259" w:lineRule="auto"/>
        <w:rPr>
          <w:rFonts w:ascii="Arial" w:eastAsia="Times New Roman" w:hAnsi="Arial"/>
          <w:bCs/>
          <w:color w:val="29527F"/>
          <w:sz w:val="26"/>
          <w:szCs w:val="26"/>
          <w14:textFill>
            <w14:solidFill>
              <w14:srgbClr w14:val="29527F">
                <w14:lumMod w14:val="90000"/>
                <w14:lumOff w14:val="10000"/>
              </w14:srgbClr>
            </w14:solidFill>
          </w14:textFill>
        </w:rPr>
      </w:pPr>
      <w:r>
        <w:br w:type="page"/>
      </w:r>
    </w:p>
    <w:p w14:paraId="6CF7EEF0" w14:textId="77777777" w:rsidR="00943D42" w:rsidRPr="00AF796A" w:rsidRDefault="00943D42" w:rsidP="00943D42">
      <w:pPr>
        <w:pStyle w:val="Heading3-numbered"/>
        <w:numPr>
          <w:ilvl w:val="1"/>
          <w:numId w:val="6"/>
        </w:numPr>
        <w:rPr>
          <w:lang w:val="en-AU"/>
        </w:rPr>
      </w:pPr>
      <w:bookmarkStart w:id="180" w:name="_Toc118290469"/>
      <w:r w:rsidRPr="00607CAB">
        <w:lastRenderedPageBreak/>
        <w:t>Submission</w:t>
      </w:r>
      <w:r w:rsidRPr="00AF796A">
        <w:rPr>
          <w:lang w:val="en-AU"/>
        </w:rPr>
        <w:t xml:space="preserve"> outcomes</w:t>
      </w:r>
      <w:bookmarkEnd w:id="169"/>
      <w:bookmarkEnd w:id="170"/>
      <w:bookmarkEnd w:id="180"/>
    </w:p>
    <w:p w14:paraId="7E966A9D" w14:textId="77777777" w:rsidR="00943D42" w:rsidRPr="0067273A" w:rsidRDefault="00943D42" w:rsidP="00943D42">
      <w:pPr>
        <w:pStyle w:val="Caption"/>
        <w:ind w:left="0" w:firstLine="0"/>
        <w:rPr>
          <w:rFonts w:cs="Segoe UI Semilight"/>
        </w:rPr>
      </w:pPr>
      <w:bookmarkStart w:id="181" w:name="_Ref113968701"/>
      <w:bookmarkStart w:id="182" w:name="_Ref113968737"/>
      <w:bookmarkStart w:id="183" w:name="_Ref118291082"/>
      <w:bookmarkStart w:id="184" w:name="_Hlk78299222"/>
      <w:bookmarkStart w:id="185" w:name="_Hlk78299668"/>
      <w:r w:rsidRPr="0067273A">
        <w:rPr>
          <w:rFonts w:cs="Segoe UI Semilight"/>
        </w:rPr>
        <w:t xml:space="preserve">Table </w:t>
      </w:r>
      <w:r w:rsidRPr="0067273A">
        <w:rPr>
          <w:rFonts w:cs="Segoe UI Semilight"/>
        </w:rPr>
        <w:fldChar w:fldCharType="begin"/>
      </w:r>
      <w:r w:rsidRPr="0067273A">
        <w:rPr>
          <w:rFonts w:cs="Segoe UI Semilight"/>
        </w:rPr>
        <w:instrText xml:space="preserve"> SEQ Table \* ARABIC </w:instrText>
      </w:r>
      <w:r w:rsidRPr="0067273A">
        <w:rPr>
          <w:rFonts w:cs="Segoe UI Semilight"/>
        </w:rPr>
        <w:fldChar w:fldCharType="separate"/>
      </w:r>
      <w:r>
        <w:rPr>
          <w:rFonts w:cs="Segoe UI Semilight"/>
          <w:noProof/>
        </w:rPr>
        <w:t>1</w:t>
      </w:r>
      <w:r w:rsidRPr="0067273A">
        <w:rPr>
          <w:rFonts w:cs="Segoe UI Semilight"/>
          <w:noProof/>
        </w:rPr>
        <w:fldChar w:fldCharType="end"/>
      </w:r>
      <w:bookmarkEnd w:id="181"/>
      <w:r w:rsidRPr="0067273A">
        <w:rPr>
          <w:rFonts w:cs="Segoe UI Semilight"/>
        </w:rPr>
        <w:t xml:space="preserve"> Number of completed prescription medicine submissions by type and outcome for July 2021 to June 202</w:t>
      </w:r>
      <w:bookmarkEnd w:id="182"/>
      <w:r w:rsidRPr="0067273A">
        <w:rPr>
          <w:rFonts w:cs="Segoe UI Semilight"/>
        </w:rPr>
        <w:t>2</w:t>
      </w:r>
      <w:bookmarkEnd w:id="183"/>
    </w:p>
    <w:bookmarkEnd w:id="184"/>
    <w:tbl>
      <w:tblPr>
        <w:tblStyle w:val="TableGrid"/>
        <w:tblW w:w="5011" w:type="pct"/>
        <w:tblLook w:val="04A0" w:firstRow="1" w:lastRow="0" w:firstColumn="1" w:lastColumn="0" w:noHBand="0" w:noVBand="1"/>
      </w:tblPr>
      <w:tblGrid>
        <w:gridCol w:w="3769"/>
        <w:gridCol w:w="1318"/>
        <w:gridCol w:w="1318"/>
        <w:gridCol w:w="1318"/>
        <w:gridCol w:w="1318"/>
      </w:tblGrid>
      <w:tr w:rsidR="00943D42" w:rsidRPr="0067273A" w14:paraId="10879AC8" w14:textId="77777777" w:rsidTr="00B56BD7">
        <w:trPr>
          <w:trHeight w:val="380"/>
        </w:trPr>
        <w:tc>
          <w:tcPr>
            <w:tcW w:w="2084" w:type="pct"/>
            <w:tcBorders>
              <w:top w:val="nil"/>
              <w:left w:val="nil"/>
              <w:bottom w:val="single" w:sz="4" w:space="0" w:color="000000"/>
              <w:right w:val="single" w:sz="4" w:space="0" w:color="000000"/>
            </w:tcBorders>
            <w:shd w:val="clear" w:color="auto" w:fill="auto"/>
            <w:vAlign w:val="center"/>
          </w:tcPr>
          <w:p w14:paraId="6B850BEF" w14:textId="77777777" w:rsidR="00943D42" w:rsidRPr="0067273A" w:rsidRDefault="00943D42" w:rsidP="00B56BD7">
            <w:pPr>
              <w:pStyle w:val="ListParagraph"/>
              <w:keepLines/>
              <w:spacing w:before="0" w:after="0"/>
              <w:ind w:left="0"/>
              <w:rPr>
                <w:rFonts w:ascii="Segoe UI Semilight" w:hAnsi="Segoe UI Semilight" w:cs="Segoe UI Semilight"/>
                <w:b/>
                <w:color w:val="FFFFFF" w:themeColor="background1"/>
                <w:sz w:val="20"/>
                <w:szCs w:val="20"/>
              </w:rPr>
            </w:pPr>
          </w:p>
        </w:tc>
        <w:tc>
          <w:tcPr>
            <w:tcW w:w="2916" w:type="pct"/>
            <w:gridSpan w:val="4"/>
            <w:tcBorders>
              <w:top w:val="single" w:sz="4" w:space="0" w:color="000000"/>
              <w:left w:val="single" w:sz="4" w:space="0" w:color="000000"/>
              <w:bottom w:val="single" w:sz="4" w:space="0" w:color="000000"/>
              <w:right w:val="single" w:sz="4" w:space="0" w:color="000000"/>
            </w:tcBorders>
            <w:shd w:val="clear" w:color="auto" w:fill="29527F"/>
            <w:vAlign w:val="center"/>
          </w:tcPr>
          <w:p w14:paraId="6A27B640" w14:textId="77777777" w:rsidR="00943D42" w:rsidRPr="0067273A" w:rsidRDefault="00943D42" w:rsidP="00B56BD7">
            <w:pPr>
              <w:pStyle w:val="ListParagraph"/>
              <w:keepLines/>
              <w:spacing w:before="0" w:after="0"/>
              <w:ind w:left="0"/>
              <w:jc w:val="center"/>
              <w:rPr>
                <w:rFonts w:ascii="Segoe UI Semilight" w:hAnsi="Segoe UI Semilight" w:cs="Segoe UI Semilight"/>
                <w:b/>
                <w:color w:val="FFFFFF" w:themeColor="background1"/>
                <w:sz w:val="20"/>
                <w:szCs w:val="20"/>
              </w:rPr>
            </w:pPr>
            <w:r w:rsidRPr="0067273A">
              <w:rPr>
                <w:rFonts w:ascii="Segoe UI Semilight" w:hAnsi="Segoe UI Semilight" w:cs="Segoe UI Semilight"/>
                <w:b/>
                <w:color w:val="FFFFFF" w:themeColor="background1"/>
                <w:sz w:val="20"/>
                <w:szCs w:val="20"/>
              </w:rPr>
              <w:t>Number</w:t>
            </w:r>
          </w:p>
        </w:tc>
      </w:tr>
      <w:tr w:rsidR="00943D42" w:rsidRPr="0067273A" w14:paraId="18EAC997" w14:textId="77777777" w:rsidTr="00B56BD7">
        <w:trPr>
          <w:trHeight w:val="380"/>
        </w:trPr>
        <w:tc>
          <w:tcPr>
            <w:tcW w:w="2084"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3D49A2DA" w14:textId="77777777" w:rsidR="00943D42" w:rsidRPr="0067273A" w:rsidRDefault="00943D42" w:rsidP="00B56BD7">
            <w:pPr>
              <w:keepLines/>
              <w:spacing w:before="0" w:after="0"/>
              <w:jc w:val="center"/>
              <w:rPr>
                <w:rFonts w:cs="Segoe UI Semilight"/>
                <w:b/>
                <w:color w:val="FFFFFF" w:themeColor="background1"/>
                <w:sz w:val="20"/>
              </w:rPr>
            </w:pPr>
            <w:r w:rsidRPr="0067273A">
              <w:rPr>
                <w:rFonts w:cs="Segoe UI Semilight"/>
                <w:b/>
                <w:color w:val="FFFFFF" w:themeColor="background1"/>
                <w:sz w:val="20"/>
              </w:rPr>
              <w:t>Application Type</w:t>
            </w:r>
          </w:p>
        </w:tc>
        <w:tc>
          <w:tcPr>
            <w:tcW w:w="72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CF967E0" w14:textId="77777777" w:rsidR="00943D42" w:rsidRPr="0067273A" w:rsidRDefault="00943D42" w:rsidP="00B56BD7">
            <w:pPr>
              <w:keepLines/>
              <w:spacing w:before="0" w:after="0"/>
              <w:jc w:val="center"/>
              <w:rPr>
                <w:rFonts w:cs="Segoe UI Semilight"/>
                <w:b/>
                <w:color w:val="FFFFFF" w:themeColor="background1"/>
                <w:sz w:val="20"/>
              </w:rPr>
            </w:pPr>
            <w:r w:rsidRPr="0067273A">
              <w:rPr>
                <w:rFonts w:cs="Segoe UI Semilight"/>
                <w:b/>
                <w:color w:val="FFFFFF" w:themeColor="background1"/>
                <w:sz w:val="20"/>
              </w:rPr>
              <w:t>Approved</w:t>
            </w:r>
          </w:p>
        </w:tc>
        <w:tc>
          <w:tcPr>
            <w:tcW w:w="72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1712DEAF" w14:textId="77777777" w:rsidR="00943D42" w:rsidRPr="0067273A" w:rsidRDefault="00943D42" w:rsidP="00B56BD7">
            <w:pPr>
              <w:keepLines/>
              <w:spacing w:before="0" w:after="0"/>
              <w:jc w:val="center"/>
              <w:rPr>
                <w:rFonts w:cs="Segoe UI Semilight"/>
                <w:b/>
                <w:color w:val="FFFFFF" w:themeColor="background1"/>
                <w:sz w:val="20"/>
              </w:rPr>
            </w:pPr>
            <w:r w:rsidRPr="0067273A">
              <w:rPr>
                <w:rFonts w:cs="Segoe UI Semilight"/>
                <w:b/>
                <w:color w:val="FFFFFF" w:themeColor="background1"/>
                <w:sz w:val="20"/>
              </w:rPr>
              <w:t>Withdrawn</w:t>
            </w:r>
          </w:p>
        </w:tc>
        <w:tc>
          <w:tcPr>
            <w:tcW w:w="72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9F59F0A" w14:textId="77777777" w:rsidR="00943D42" w:rsidRPr="0067273A" w:rsidRDefault="00943D42" w:rsidP="00B56BD7">
            <w:pPr>
              <w:keepLines/>
              <w:spacing w:before="0" w:after="0"/>
              <w:jc w:val="center"/>
              <w:rPr>
                <w:rFonts w:cs="Segoe UI Semilight"/>
                <w:b/>
                <w:color w:val="FFFFFF" w:themeColor="background1"/>
                <w:sz w:val="20"/>
              </w:rPr>
            </w:pPr>
            <w:r w:rsidRPr="0067273A">
              <w:rPr>
                <w:rFonts w:cs="Segoe UI Semilight"/>
                <w:b/>
                <w:color w:val="FFFFFF" w:themeColor="background1"/>
                <w:sz w:val="20"/>
              </w:rPr>
              <w:t>Rejected</w:t>
            </w:r>
          </w:p>
        </w:tc>
        <w:tc>
          <w:tcPr>
            <w:tcW w:w="72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6EE316B3" w14:textId="77777777" w:rsidR="00943D42" w:rsidRPr="0067273A" w:rsidRDefault="00943D42" w:rsidP="00B56BD7">
            <w:pPr>
              <w:keepLines/>
              <w:spacing w:before="0" w:after="0"/>
              <w:jc w:val="center"/>
              <w:rPr>
                <w:rFonts w:cs="Segoe UI Semilight"/>
                <w:b/>
                <w:color w:val="FFFFFF" w:themeColor="background1"/>
                <w:sz w:val="20"/>
              </w:rPr>
            </w:pPr>
            <w:r w:rsidRPr="0067273A">
              <w:rPr>
                <w:rFonts w:cs="Segoe UI Semilight"/>
                <w:b/>
                <w:color w:val="FFFFFF" w:themeColor="background1"/>
                <w:sz w:val="20"/>
              </w:rPr>
              <w:t>Total (% Approved)</w:t>
            </w:r>
          </w:p>
        </w:tc>
      </w:tr>
      <w:tr w:rsidR="00943D42" w:rsidRPr="0067273A" w14:paraId="14A51239" w14:textId="77777777" w:rsidTr="00B56BD7">
        <w:trPr>
          <w:trHeight w:val="307"/>
        </w:trPr>
        <w:tc>
          <w:tcPr>
            <w:tcW w:w="5000" w:type="pct"/>
            <w:gridSpan w:val="5"/>
            <w:tcBorders>
              <w:top w:val="single" w:sz="4" w:space="0" w:color="000000"/>
              <w:left w:val="single" w:sz="4" w:space="0" w:color="auto"/>
              <w:bottom w:val="single" w:sz="4" w:space="0" w:color="auto"/>
              <w:right w:val="single" w:sz="4" w:space="0" w:color="auto"/>
            </w:tcBorders>
            <w:shd w:val="clear" w:color="auto" w:fill="C6D4E9"/>
          </w:tcPr>
          <w:p w14:paraId="02446360" w14:textId="77777777" w:rsidR="00943D42" w:rsidRPr="0067273A" w:rsidRDefault="00943D42" w:rsidP="00B56BD7">
            <w:pPr>
              <w:pStyle w:val="ListParagraph"/>
              <w:keepLines/>
              <w:widowControl w:val="0"/>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Category 1</w:t>
            </w:r>
          </w:p>
        </w:tc>
      </w:tr>
      <w:tr w:rsidR="00943D42" w:rsidRPr="0067273A" w14:paraId="25B3865C" w14:textId="77777777" w:rsidTr="00B56BD7">
        <w:trPr>
          <w:trHeight w:val="295"/>
        </w:trPr>
        <w:tc>
          <w:tcPr>
            <w:tcW w:w="2084" w:type="pct"/>
          </w:tcPr>
          <w:p w14:paraId="1BB8DEF7"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A: New chemical entity/New biological entity/Biosimilar</w:t>
            </w:r>
            <w:r w:rsidRPr="006D15DE">
              <w:rPr>
                <w:rFonts w:ascii="Segoe UI Semilight" w:hAnsi="Segoe UI Semilight" w:cs="Segoe UI Semilight"/>
                <w:sz w:val="20"/>
                <w:szCs w:val="20"/>
                <w:vertAlign w:val="superscript"/>
              </w:rPr>
              <w:t xml:space="preserve"> </w:t>
            </w:r>
            <w:r w:rsidRPr="0067273A">
              <w:rPr>
                <w:rFonts w:ascii="Segoe UI Semilight" w:hAnsi="Segoe UI Semilight" w:cs="Segoe UI Semilight"/>
                <w:sz w:val="20"/>
                <w:szCs w:val="20"/>
                <w:vertAlign w:val="superscript"/>
              </w:rPr>
              <w:t>a</w:t>
            </w:r>
          </w:p>
        </w:tc>
        <w:tc>
          <w:tcPr>
            <w:tcW w:w="729" w:type="pct"/>
            <w:vAlign w:val="center"/>
          </w:tcPr>
          <w:p w14:paraId="1E4E747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47</w:t>
            </w:r>
          </w:p>
        </w:tc>
        <w:tc>
          <w:tcPr>
            <w:tcW w:w="729" w:type="pct"/>
            <w:vAlign w:val="center"/>
          </w:tcPr>
          <w:p w14:paraId="42D5A3D6"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w:t>
            </w:r>
          </w:p>
        </w:tc>
        <w:tc>
          <w:tcPr>
            <w:tcW w:w="729" w:type="pct"/>
            <w:shd w:val="clear" w:color="auto" w:fill="auto"/>
            <w:vAlign w:val="center"/>
          </w:tcPr>
          <w:p w14:paraId="18FB169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739E947D"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51</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92</w:t>
            </w:r>
            <w:r w:rsidRPr="0067273A">
              <w:rPr>
                <w:rFonts w:ascii="Segoe UI Semilight" w:hAnsi="Segoe UI Semilight" w:cs="Segoe UI Semilight"/>
                <w:sz w:val="20"/>
                <w:szCs w:val="20"/>
              </w:rPr>
              <w:t>%)</w:t>
            </w:r>
          </w:p>
        </w:tc>
      </w:tr>
      <w:tr w:rsidR="00943D42" w:rsidRPr="0067273A" w14:paraId="2A078B8C" w14:textId="77777777" w:rsidTr="00B56BD7">
        <w:trPr>
          <w:trHeight w:val="295"/>
        </w:trPr>
        <w:tc>
          <w:tcPr>
            <w:tcW w:w="2084" w:type="pct"/>
          </w:tcPr>
          <w:p w14:paraId="73363024"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 xml:space="preserve">B: New fixed-dose combination </w:t>
            </w:r>
          </w:p>
        </w:tc>
        <w:tc>
          <w:tcPr>
            <w:tcW w:w="729" w:type="pct"/>
            <w:vAlign w:val="center"/>
          </w:tcPr>
          <w:p w14:paraId="00E1C22E"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p>
        </w:tc>
        <w:tc>
          <w:tcPr>
            <w:tcW w:w="729" w:type="pct"/>
            <w:vAlign w:val="center"/>
          </w:tcPr>
          <w:p w14:paraId="6FE2FDCE"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722FB04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2A8ACDD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4B208B51" w14:textId="77777777" w:rsidTr="00B56BD7">
        <w:trPr>
          <w:trHeight w:val="295"/>
        </w:trPr>
        <w:tc>
          <w:tcPr>
            <w:tcW w:w="2084" w:type="pct"/>
          </w:tcPr>
          <w:p w14:paraId="7E81368C"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 Extension of indication</w:t>
            </w:r>
          </w:p>
        </w:tc>
        <w:tc>
          <w:tcPr>
            <w:tcW w:w="729" w:type="pct"/>
            <w:vAlign w:val="center"/>
          </w:tcPr>
          <w:p w14:paraId="3E169E02"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56</w:t>
            </w:r>
          </w:p>
        </w:tc>
        <w:tc>
          <w:tcPr>
            <w:tcW w:w="729" w:type="pct"/>
            <w:vAlign w:val="center"/>
          </w:tcPr>
          <w:p w14:paraId="04B8840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w:t>
            </w:r>
          </w:p>
        </w:tc>
        <w:tc>
          <w:tcPr>
            <w:tcW w:w="729" w:type="pct"/>
            <w:shd w:val="clear" w:color="auto" w:fill="auto"/>
            <w:vAlign w:val="center"/>
          </w:tcPr>
          <w:p w14:paraId="35ADB71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6455D02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61</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92</w:t>
            </w:r>
            <w:r w:rsidRPr="0067273A">
              <w:rPr>
                <w:rFonts w:ascii="Segoe UI Semilight" w:hAnsi="Segoe UI Semilight" w:cs="Segoe UI Semilight"/>
                <w:sz w:val="20"/>
                <w:szCs w:val="20"/>
              </w:rPr>
              <w:t>%)</w:t>
            </w:r>
          </w:p>
        </w:tc>
      </w:tr>
      <w:tr w:rsidR="00943D42" w:rsidRPr="0067273A" w14:paraId="57CB0147" w14:textId="77777777" w:rsidTr="00B56BD7">
        <w:trPr>
          <w:trHeight w:val="295"/>
        </w:trPr>
        <w:tc>
          <w:tcPr>
            <w:tcW w:w="2084" w:type="pct"/>
          </w:tcPr>
          <w:p w14:paraId="3A8D8003"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D: New generic medicine</w:t>
            </w:r>
          </w:p>
        </w:tc>
        <w:tc>
          <w:tcPr>
            <w:tcW w:w="729" w:type="pct"/>
            <w:vAlign w:val="center"/>
          </w:tcPr>
          <w:p w14:paraId="6174C7E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82</w:t>
            </w:r>
          </w:p>
        </w:tc>
        <w:tc>
          <w:tcPr>
            <w:tcW w:w="729" w:type="pct"/>
            <w:vAlign w:val="center"/>
          </w:tcPr>
          <w:p w14:paraId="582600C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20</w:t>
            </w:r>
          </w:p>
        </w:tc>
        <w:tc>
          <w:tcPr>
            <w:tcW w:w="729" w:type="pct"/>
            <w:shd w:val="clear" w:color="auto" w:fill="auto"/>
            <w:vAlign w:val="center"/>
          </w:tcPr>
          <w:p w14:paraId="44F97311"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30C02EA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102</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80</w:t>
            </w:r>
            <w:r w:rsidRPr="0067273A">
              <w:rPr>
                <w:rFonts w:ascii="Segoe UI Semilight" w:hAnsi="Segoe UI Semilight" w:cs="Segoe UI Semilight"/>
                <w:sz w:val="20"/>
                <w:szCs w:val="20"/>
              </w:rPr>
              <w:t>%)</w:t>
            </w:r>
          </w:p>
        </w:tc>
      </w:tr>
      <w:tr w:rsidR="00943D42" w:rsidRPr="0067273A" w14:paraId="2F3760EF" w14:textId="77777777" w:rsidTr="00B56BD7">
        <w:trPr>
          <w:trHeight w:val="295"/>
        </w:trPr>
        <w:tc>
          <w:tcPr>
            <w:tcW w:w="2084" w:type="pct"/>
          </w:tcPr>
          <w:p w14:paraId="21FCF29C"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F: Major variation</w:t>
            </w:r>
          </w:p>
        </w:tc>
        <w:tc>
          <w:tcPr>
            <w:tcW w:w="729" w:type="pct"/>
            <w:vAlign w:val="center"/>
          </w:tcPr>
          <w:p w14:paraId="7FF42123"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40</w:t>
            </w:r>
          </w:p>
        </w:tc>
        <w:tc>
          <w:tcPr>
            <w:tcW w:w="729" w:type="pct"/>
            <w:vAlign w:val="center"/>
          </w:tcPr>
          <w:p w14:paraId="53A82D15"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w:t>
            </w:r>
          </w:p>
        </w:tc>
        <w:tc>
          <w:tcPr>
            <w:tcW w:w="729" w:type="pct"/>
            <w:shd w:val="clear" w:color="auto" w:fill="auto"/>
            <w:vAlign w:val="center"/>
          </w:tcPr>
          <w:p w14:paraId="75D651B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3A0A10E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42</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95</w:t>
            </w:r>
            <w:r w:rsidRPr="0067273A">
              <w:rPr>
                <w:rFonts w:ascii="Segoe UI Semilight" w:hAnsi="Segoe UI Semilight" w:cs="Segoe UI Semilight"/>
                <w:sz w:val="20"/>
                <w:szCs w:val="20"/>
              </w:rPr>
              <w:t>%)</w:t>
            </w:r>
          </w:p>
        </w:tc>
      </w:tr>
      <w:tr w:rsidR="00943D42" w:rsidRPr="0067273A" w14:paraId="20D92E4B" w14:textId="77777777" w:rsidTr="00B56BD7">
        <w:trPr>
          <w:trHeight w:val="295"/>
        </w:trPr>
        <w:tc>
          <w:tcPr>
            <w:tcW w:w="2084" w:type="pct"/>
          </w:tcPr>
          <w:p w14:paraId="7A8E83B1"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G: Minor variation</w:t>
            </w:r>
            <w:r w:rsidRPr="006D15DE">
              <w:rPr>
                <w:rFonts w:ascii="Segoe UI Semilight" w:hAnsi="Segoe UI Semilight" w:cs="Segoe UI Semilight"/>
                <w:sz w:val="20"/>
                <w:szCs w:val="20"/>
                <w:vertAlign w:val="superscript"/>
              </w:rPr>
              <w:t xml:space="preserve"> </w:t>
            </w:r>
            <w:r w:rsidRPr="0067273A">
              <w:rPr>
                <w:rFonts w:ascii="Segoe UI Semilight" w:hAnsi="Segoe UI Semilight" w:cs="Segoe UI Semilight"/>
                <w:sz w:val="20"/>
                <w:szCs w:val="20"/>
                <w:vertAlign w:val="superscript"/>
              </w:rPr>
              <w:t>b</w:t>
            </w:r>
          </w:p>
        </w:tc>
        <w:tc>
          <w:tcPr>
            <w:tcW w:w="729" w:type="pct"/>
            <w:vAlign w:val="center"/>
          </w:tcPr>
          <w:p w14:paraId="485F1975"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p>
        </w:tc>
        <w:tc>
          <w:tcPr>
            <w:tcW w:w="729" w:type="pct"/>
            <w:vAlign w:val="center"/>
          </w:tcPr>
          <w:p w14:paraId="0360769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26B27DF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2896161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5D8D47C8" w14:textId="77777777" w:rsidTr="00B56BD7">
        <w:trPr>
          <w:trHeight w:val="295"/>
        </w:trPr>
        <w:tc>
          <w:tcPr>
            <w:tcW w:w="2084" w:type="pct"/>
          </w:tcPr>
          <w:p w14:paraId="46D1BBDA"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H: Minor variation</w:t>
            </w:r>
            <w:r w:rsidRPr="006D15DE">
              <w:rPr>
                <w:rFonts w:ascii="Segoe UI Semilight" w:hAnsi="Segoe UI Semilight" w:cs="Segoe UI Semilight"/>
                <w:sz w:val="20"/>
                <w:szCs w:val="20"/>
                <w:vertAlign w:val="superscript"/>
              </w:rPr>
              <w:t xml:space="preserve"> </w:t>
            </w:r>
            <w:r w:rsidRPr="0067273A">
              <w:rPr>
                <w:rFonts w:ascii="Segoe UI Semilight" w:hAnsi="Segoe UI Semilight" w:cs="Segoe UI Semilight"/>
                <w:sz w:val="20"/>
                <w:szCs w:val="20"/>
                <w:vertAlign w:val="superscript"/>
              </w:rPr>
              <w:t>c</w:t>
            </w:r>
          </w:p>
        </w:tc>
        <w:tc>
          <w:tcPr>
            <w:tcW w:w="729" w:type="pct"/>
            <w:vAlign w:val="center"/>
          </w:tcPr>
          <w:p w14:paraId="7720746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12</w:t>
            </w:r>
          </w:p>
        </w:tc>
        <w:tc>
          <w:tcPr>
            <w:tcW w:w="729" w:type="pct"/>
            <w:vAlign w:val="center"/>
          </w:tcPr>
          <w:p w14:paraId="331EAE4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3B115E7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2461F8A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12</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37CD105B" w14:textId="77777777" w:rsidTr="00B56BD7">
        <w:trPr>
          <w:trHeight w:val="295"/>
        </w:trPr>
        <w:tc>
          <w:tcPr>
            <w:tcW w:w="2084" w:type="pct"/>
          </w:tcPr>
          <w:p w14:paraId="10079C13"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 xml:space="preserve">J: Changes to Product Information </w:t>
            </w:r>
          </w:p>
        </w:tc>
        <w:tc>
          <w:tcPr>
            <w:tcW w:w="729" w:type="pct"/>
            <w:vAlign w:val="center"/>
          </w:tcPr>
          <w:p w14:paraId="0EFB4545"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95</w:t>
            </w:r>
          </w:p>
        </w:tc>
        <w:tc>
          <w:tcPr>
            <w:tcW w:w="729" w:type="pct"/>
            <w:vAlign w:val="center"/>
          </w:tcPr>
          <w:p w14:paraId="589D1CA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w:t>
            </w:r>
          </w:p>
        </w:tc>
        <w:tc>
          <w:tcPr>
            <w:tcW w:w="729" w:type="pct"/>
            <w:shd w:val="clear" w:color="auto" w:fill="auto"/>
            <w:vAlign w:val="center"/>
          </w:tcPr>
          <w:p w14:paraId="1E61933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205A005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97</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98</w:t>
            </w:r>
            <w:r w:rsidRPr="0067273A">
              <w:rPr>
                <w:rFonts w:ascii="Segoe UI Semilight" w:hAnsi="Segoe UI Semilight" w:cs="Segoe UI Semilight"/>
                <w:sz w:val="20"/>
                <w:szCs w:val="20"/>
              </w:rPr>
              <w:t>%)</w:t>
            </w:r>
          </w:p>
        </w:tc>
      </w:tr>
      <w:tr w:rsidR="00943D42" w:rsidRPr="0067273A" w14:paraId="1F494AAE" w14:textId="77777777" w:rsidTr="00B56BD7">
        <w:trPr>
          <w:trHeight w:val="295"/>
        </w:trPr>
        <w:tc>
          <w:tcPr>
            <w:tcW w:w="2084" w:type="pct"/>
          </w:tcPr>
          <w:p w14:paraId="50F956B6"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Pr>
                <w:rFonts w:ascii="Segoe UI Semilight" w:hAnsi="Segoe UI Semilight" w:cs="Segoe UI Semilight"/>
                <w:sz w:val="20"/>
                <w:szCs w:val="20"/>
              </w:rPr>
              <w:t>S</w:t>
            </w:r>
            <w:r w:rsidRPr="0067273A">
              <w:rPr>
                <w:rFonts w:ascii="Segoe UI Semilight" w:hAnsi="Segoe UI Semilight" w:cs="Segoe UI Semilight"/>
                <w:sz w:val="20"/>
                <w:szCs w:val="20"/>
              </w:rPr>
              <w:t>: Provisional registration</w:t>
            </w:r>
            <w:r>
              <w:rPr>
                <w:rFonts w:ascii="Segoe UI Semilight" w:hAnsi="Segoe UI Semilight" w:cs="Segoe UI Semilight"/>
                <w:sz w:val="20"/>
                <w:szCs w:val="20"/>
              </w:rPr>
              <w:t xml:space="preserve"> to full registration</w:t>
            </w:r>
          </w:p>
        </w:tc>
        <w:tc>
          <w:tcPr>
            <w:tcW w:w="729" w:type="pct"/>
            <w:vAlign w:val="center"/>
          </w:tcPr>
          <w:p w14:paraId="0880744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w:t>
            </w:r>
          </w:p>
        </w:tc>
        <w:tc>
          <w:tcPr>
            <w:tcW w:w="729" w:type="pct"/>
            <w:vAlign w:val="center"/>
          </w:tcPr>
          <w:p w14:paraId="42F9EB23"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shd w:val="clear" w:color="auto" w:fill="auto"/>
            <w:vAlign w:val="center"/>
          </w:tcPr>
          <w:p w14:paraId="08BE76A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shd w:val="clear" w:color="auto" w:fill="auto"/>
            <w:vAlign w:val="center"/>
          </w:tcPr>
          <w:p w14:paraId="0DDAD5D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 (100%)</w:t>
            </w:r>
          </w:p>
        </w:tc>
      </w:tr>
      <w:tr w:rsidR="00943D42" w:rsidRPr="0067273A" w14:paraId="40B6FF28" w14:textId="77777777" w:rsidTr="00B56BD7">
        <w:trPr>
          <w:trHeight w:val="295"/>
        </w:trPr>
        <w:tc>
          <w:tcPr>
            <w:tcW w:w="2084" w:type="pct"/>
          </w:tcPr>
          <w:p w14:paraId="59C2BEF0"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T: Provisional registration extension [T]</w:t>
            </w:r>
          </w:p>
        </w:tc>
        <w:tc>
          <w:tcPr>
            <w:tcW w:w="729" w:type="pct"/>
            <w:vAlign w:val="center"/>
          </w:tcPr>
          <w:p w14:paraId="1F23F33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p>
        </w:tc>
        <w:tc>
          <w:tcPr>
            <w:tcW w:w="729" w:type="pct"/>
            <w:vAlign w:val="center"/>
          </w:tcPr>
          <w:p w14:paraId="4135C89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475D1342"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58B8B2F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6625F201" w14:textId="77777777" w:rsidTr="00B56BD7">
        <w:tc>
          <w:tcPr>
            <w:tcW w:w="5000" w:type="pct"/>
            <w:gridSpan w:val="5"/>
            <w:tcBorders>
              <w:left w:val="single" w:sz="4" w:space="0" w:color="auto"/>
              <w:bottom w:val="single" w:sz="4" w:space="0" w:color="auto"/>
              <w:right w:val="single" w:sz="4" w:space="0" w:color="auto"/>
            </w:tcBorders>
            <w:shd w:val="clear" w:color="auto" w:fill="C6D4E9"/>
          </w:tcPr>
          <w:p w14:paraId="47676F4F" w14:textId="77777777" w:rsidR="00943D42" w:rsidRPr="0067273A" w:rsidRDefault="00943D42" w:rsidP="00B56BD7">
            <w:pPr>
              <w:pStyle w:val="ListParagraph"/>
              <w:keepLines/>
              <w:widowControl w:val="0"/>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Comparable Overseas Regulator (COR) – A</w:t>
            </w:r>
          </w:p>
        </w:tc>
      </w:tr>
      <w:tr w:rsidR="00943D42" w:rsidRPr="0067273A" w14:paraId="5623DC94" w14:textId="77777777" w:rsidTr="00B56BD7">
        <w:trPr>
          <w:trHeight w:val="295"/>
        </w:trPr>
        <w:tc>
          <w:tcPr>
            <w:tcW w:w="2084" w:type="pct"/>
          </w:tcPr>
          <w:p w14:paraId="58C1F511"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A: New chemical entity/New biological entity/Biosimilar</w:t>
            </w:r>
          </w:p>
        </w:tc>
        <w:tc>
          <w:tcPr>
            <w:tcW w:w="729" w:type="pct"/>
            <w:vAlign w:val="center"/>
          </w:tcPr>
          <w:p w14:paraId="23E36BD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2</w:t>
            </w:r>
          </w:p>
        </w:tc>
        <w:tc>
          <w:tcPr>
            <w:tcW w:w="729" w:type="pct"/>
            <w:vAlign w:val="center"/>
          </w:tcPr>
          <w:p w14:paraId="66ABCDD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6804DC0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1D796BA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42E797DF" w14:textId="77777777" w:rsidTr="00B56BD7">
        <w:trPr>
          <w:trHeight w:val="295"/>
        </w:trPr>
        <w:tc>
          <w:tcPr>
            <w:tcW w:w="2084" w:type="pct"/>
          </w:tcPr>
          <w:p w14:paraId="38D1FDB9"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 Extension of indication</w:t>
            </w:r>
          </w:p>
        </w:tc>
        <w:tc>
          <w:tcPr>
            <w:tcW w:w="729" w:type="pct"/>
            <w:vAlign w:val="center"/>
          </w:tcPr>
          <w:p w14:paraId="6AFF6185"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2</w:t>
            </w:r>
          </w:p>
        </w:tc>
        <w:tc>
          <w:tcPr>
            <w:tcW w:w="729" w:type="pct"/>
            <w:vAlign w:val="center"/>
          </w:tcPr>
          <w:p w14:paraId="624D17D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4297610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4471200E"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031A2EBE" w14:textId="77777777" w:rsidTr="00B56BD7">
        <w:tc>
          <w:tcPr>
            <w:tcW w:w="5000" w:type="pct"/>
            <w:gridSpan w:val="5"/>
            <w:tcBorders>
              <w:left w:val="single" w:sz="4" w:space="0" w:color="auto"/>
              <w:bottom w:val="single" w:sz="4" w:space="0" w:color="auto"/>
              <w:right w:val="single" w:sz="4" w:space="0" w:color="auto"/>
            </w:tcBorders>
            <w:shd w:val="clear" w:color="auto" w:fill="C6D4E9"/>
          </w:tcPr>
          <w:p w14:paraId="49BA173C" w14:textId="77777777" w:rsidR="00943D42" w:rsidRPr="0067273A" w:rsidRDefault="00943D42" w:rsidP="00B56BD7">
            <w:pPr>
              <w:pStyle w:val="ListParagraph"/>
              <w:keepLines/>
              <w:widowControl w:val="0"/>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Comparable Overseas Regulator (COR) – B</w:t>
            </w:r>
          </w:p>
        </w:tc>
      </w:tr>
      <w:tr w:rsidR="00943D42" w:rsidRPr="0067273A" w14:paraId="69829061" w14:textId="77777777" w:rsidTr="00B56BD7">
        <w:trPr>
          <w:trHeight w:val="295"/>
        </w:trPr>
        <w:tc>
          <w:tcPr>
            <w:tcW w:w="2084" w:type="pct"/>
            <w:shd w:val="clear" w:color="auto" w:fill="auto"/>
          </w:tcPr>
          <w:p w14:paraId="1E7FEF9D"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A: New chemical entity/New biological entity/Biosimilar</w:t>
            </w:r>
          </w:p>
        </w:tc>
        <w:tc>
          <w:tcPr>
            <w:tcW w:w="729" w:type="pct"/>
            <w:shd w:val="clear" w:color="auto" w:fill="auto"/>
            <w:vAlign w:val="center"/>
          </w:tcPr>
          <w:p w14:paraId="2D18238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5</w:t>
            </w:r>
          </w:p>
        </w:tc>
        <w:tc>
          <w:tcPr>
            <w:tcW w:w="729" w:type="pct"/>
            <w:shd w:val="clear" w:color="auto" w:fill="auto"/>
            <w:vAlign w:val="center"/>
          </w:tcPr>
          <w:p w14:paraId="12185D3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4BBDF3E1"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5141EF3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5 </w:t>
            </w:r>
            <w:r w:rsidRPr="0067273A">
              <w:rPr>
                <w:rFonts w:ascii="Segoe UI Semilight" w:hAnsi="Segoe UI Semilight" w:cs="Segoe UI Semilight"/>
                <w:sz w:val="20"/>
                <w:szCs w:val="20"/>
              </w:rPr>
              <w:t>(</w:t>
            </w:r>
            <w:r>
              <w:rPr>
                <w:rFonts w:ascii="Segoe UI Semilight" w:hAnsi="Segoe UI Semilight" w:cs="Segoe UI Semilight"/>
                <w:sz w:val="20"/>
                <w:szCs w:val="20"/>
              </w:rPr>
              <w:t>10</w:t>
            </w:r>
            <w:r w:rsidRPr="0067273A">
              <w:rPr>
                <w:rFonts w:ascii="Segoe UI Semilight" w:hAnsi="Segoe UI Semilight" w:cs="Segoe UI Semilight"/>
                <w:sz w:val="20"/>
                <w:szCs w:val="20"/>
              </w:rPr>
              <w:t>0%)</w:t>
            </w:r>
          </w:p>
        </w:tc>
      </w:tr>
      <w:tr w:rsidR="00943D42" w:rsidRPr="0067273A" w14:paraId="60AA9C52" w14:textId="77777777" w:rsidTr="00B56BD7">
        <w:trPr>
          <w:trHeight w:val="295"/>
        </w:trPr>
        <w:tc>
          <w:tcPr>
            <w:tcW w:w="2084" w:type="pct"/>
            <w:shd w:val="clear" w:color="auto" w:fill="auto"/>
          </w:tcPr>
          <w:p w14:paraId="50E9C80E"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B: New fixed-dose combination</w:t>
            </w:r>
          </w:p>
        </w:tc>
        <w:tc>
          <w:tcPr>
            <w:tcW w:w="729" w:type="pct"/>
            <w:shd w:val="clear" w:color="auto" w:fill="auto"/>
            <w:vAlign w:val="center"/>
          </w:tcPr>
          <w:p w14:paraId="33ACB3B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1</w:t>
            </w:r>
          </w:p>
        </w:tc>
        <w:tc>
          <w:tcPr>
            <w:tcW w:w="729" w:type="pct"/>
            <w:shd w:val="clear" w:color="auto" w:fill="auto"/>
            <w:vAlign w:val="center"/>
          </w:tcPr>
          <w:p w14:paraId="0377BCF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shd w:val="clear" w:color="auto" w:fill="auto"/>
            <w:vAlign w:val="center"/>
          </w:tcPr>
          <w:p w14:paraId="239913C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shd w:val="clear" w:color="auto" w:fill="auto"/>
            <w:vAlign w:val="center"/>
          </w:tcPr>
          <w:p w14:paraId="42981D5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 (100%)</w:t>
            </w:r>
          </w:p>
        </w:tc>
      </w:tr>
      <w:tr w:rsidR="00943D42" w:rsidRPr="0067273A" w14:paraId="6AE04BF7" w14:textId="77777777" w:rsidTr="00B56BD7">
        <w:trPr>
          <w:trHeight w:val="295"/>
        </w:trPr>
        <w:tc>
          <w:tcPr>
            <w:tcW w:w="2084" w:type="pct"/>
            <w:shd w:val="clear" w:color="auto" w:fill="auto"/>
          </w:tcPr>
          <w:p w14:paraId="0C3BF073"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 Extension of indication</w:t>
            </w:r>
          </w:p>
        </w:tc>
        <w:tc>
          <w:tcPr>
            <w:tcW w:w="729" w:type="pct"/>
            <w:shd w:val="clear" w:color="auto" w:fill="auto"/>
            <w:vAlign w:val="center"/>
          </w:tcPr>
          <w:p w14:paraId="72842C83"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1</w:t>
            </w:r>
          </w:p>
        </w:tc>
        <w:tc>
          <w:tcPr>
            <w:tcW w:w="729" w:type="pct"/>
            <w:shd w:val="clear" w:color="auto" w:fill="auto"/>
            <w:vAlign w:val="center"/>
          </w:tcPr>
          <w:p w14:paraId="53AC9B65"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1FD24AA2"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6185F3A1"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67273A">
              <w:rPr>
                <w:rFonts w:ascii="Segoe UI Semilight" w:hAnsi="Segoe UI Semilight" w:cs="Segoe UI Semilight"/>
                <w:sz w:val="20"/>
                <w:szCs w:val="20"/>
              </w:rPr>
              <w:t>0%)</w:t>
            </w:r>
          </w:p>
        </w:tc>
      </w:tr>
      <w:tr w:rsidR="00943D42" w:rsidRPr="0067273A" w14:paraId="76F43F61" w14:textId="77777777" w:rsidTr="00B56BD7">
        <w:trPr>
          <w:trHeight w:val="295"/>
        </w:trPr>
        <w:tc>
          <w:tcPr>
            <w:tcW w:w="2084" w:type="pct"/>
            <w:shd w:val="clear" w:color="auto" w:fill="auto"/>
          </w:tcPr>
          <w:p w14:paraId="39CF32D3"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D: New generic medicine</w:t>
            </w:r>
          </w:p>
        </w:tc>
        <w:tc>
          <w:tcPr>
            <w:tcW w:w="729" w:type="pct"/>
            <w:shd w:val="clear" w:color="auto" w:fill="auto"/>
            <w:vAlign w:val="center"/>
          </w:tcPr>
          <w:p w14:paraId="5CDD984D"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4</w:t>
            </w:r>
          </w:p>
        </w:tc>
        <w:tc>
          <w:tcPr>
            <w:tcW w:w="729" w:type="pct"/>
            <w:shd w:val="clear" w:color="auto" w:fill="auto"/>
            <w:vAlign w:val="center"/>
          </w:tcPr>
          <w:p w14:paraId="3C289F0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7D69E6A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62C33C7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67273A">
              <w:rPr>
                <w:rFonts w:ascii="Segoe UI Semilight" w:hAnsi="Segoe UI Semilight" w:cs="Segoe UI Semilight"/>
                <w:sz w:val="20"/>
                <w:szCs w:val="20"/>
              </w:rPr>
              <w:t>%)</w:t>
            </w:r>
          </w:p>
        </w:tc>
      </w:tr>
      <w:tr w:rsidR="00943D42" w:rsidRPr="0067273A" w14:paraId="1B92F06C" w14:textId="77777777" w:rsidTr="00B56BD7">
        <w:trPr>
          <w:trHeight w:val="295"/>
        </w:trPr>
        <w:tc>
          <w:tcPr>
            <w:tcW w:w="2084" w:type="pct"/>
            <w:shd w:val="clear" w:color="auto" w:fill="auto"/>
          </w:tcPr>
          <w:p w14:paraId="13306061"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F: Major variation</w:t>
            </w:r>
          </w:p>
        </w:tc>
        <w:tc>
          <w:tcPr>
            <w:tcW w:w="729" w:type="pct"/>
            <w:shd w:val="clear" w:color="auto" w:fill="auto"/>
            <w:vAlign w:val="center"/>
          </w:tcPr>
          <w:p w14:paraId="41EE31B2"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8D687B">
              <w:rPr>
                <w:rFonts w:ascii="Segoe UI Semilight" w:hAnsi="Segoe UI Semilight" w:cs="Segoe UI Semilight"/>
                <w:sz w:val="20"/>
                <w:szCs w:val="20"/>
              </w:rPr>
              <w:t>1</w:t>
            </w:r>
          </w:p>
        </w:tc>
        <w:tc>
          <w:tcPr>
            <w:tcW w:w="729" w:type="pct"/>
            <w:shd w:val="clear" w:color="auto" w:fill="auto"/>
            <w:vAlign w:val="center"/>
          </w:tcPr>
          <w:p w14:paraId="69F545F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shd w:val="clear" w:color="auto" w:fill="auto"/>
            <w:vAlign w:val="center"/>
          </w:tcPr>
          <w:p w14:paraId="018904F2"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shd w:val="clear" w:color="auto" w:fill="auto"/>
            <w:vAlign w:val="center"/>
          </w:tcPr>
          <w:p w14:paraId="008F7BF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 (100%)</w:t>
            </w:r>
          </w:p>
        </w:tc>
      </w:tr>
      <w:tr w:rsidR="00943D42" w:rsidRPr="0067273A" w14:paraId="72E6D682" w14:textId="77777777" w:rsidTr="00B56BD7">
        <w:tc>
          <w:tcPr>
            <w:tcW w:w="5000" w:type="pct"/>
            <w:gridSpan w:val="5"/>
            <w:tcBorders>
              <w:left w:val="single" w:sz="4" w:space="0" w:color="auto"/>
              <w:bottom w:val="single" w:sz="4" w:space="0" w:color="auto"/>
              <w:right w:val="single" w:sz="4" w:space="0" w:color="auto"/>
            </w:tcBorders>
            <w:shd w:val="clear" w:color="auto" w:fill="C6D4E9"/>
          </w:tcPr>
          <w:p w14:paraId="6F1E27B9" w14:textId="77777777" w:rsidR="00943D42" w:rsidRPr="0067273A" w:rsidRDefault="00943D42" w:rsidP="00B56BD7">
            <w:pPr>
              <w:pStyle w:val="ListParagraph"/>
              <w:keepLines/>
              <w:widowControl w:val="0"/>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Minor Variations</w:t>
            </w:r>
          </w:p>
        </w:tc>
      </w:tr>
      <w:tr w:rsidR="00943D42" w:rsidRPr="0067273A" w14:paraId="13121D9C" w14:textId="77777777" w:rsidTr="00B56BD7">
        <w:trPr>
          <w:trHeight w:val="295"/>
        </w:trPr>
        <w:tc>
          <w:tcPr>
            <w:tcW w:w="5000" w:type="pct"/>
            <w:gridSpan w:val="5"/>
            <w:shd w:val="clear" w:color="auto" w:fill="auto"/>
          </w:tcPr>
          <w:p w14:paraId="1CC029D9"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Category 3</w:t>
            </w:r>
          </w:p>
        </w:tc>
      </w:tr>
      <w:tr w:rsidR="00943D42" w:rsidRPr="0067273A" w14:paraId="5AC61594" w14:textId="77777777" w:rsidTr="00B56BD7">
        <w:trPr>
          <w:trHeight w:val="295"/>
        </w:trPr>
        <w:tc>
          <w:tcPr>
            <w:tcW w:w="2084" w:type="pct"/>
            <w:shd w:val="clear" w:color="auto" w:fill="auto"/>
          </w:tcPr>
          <w:p w14:paraId="3906B0DB"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 xml:space="preserve">   G: Minor variation</w:t>
            </w:r>
            <w:r w:rsidRPr="006D15DE">
              <w:rPr>
                <w:rFonts w:ascii="Segoe UI Semilight" w:hAnsi="Segoe UI Semilight" w:cs="Segoe UI Semilight"/>
                <w:sz w:val="20"/>
                <w:szCs w:val="20"/>
                <w:vertAlign w:val="superscript"/>
              </w:rPr>
              <w:t xml:space="preserve"> </w:t>
            </w:r>
            <w:r w:rsidRPr="0067273A">
              <w:rPr>
                <w:rFonts w:ascii="Segoe UI Semilight" w:hAnsi="Segoe UI Semilight" w:cs="Segoe UI Semilight"/>
                <w:sz w:val="20"/>
                <w:szCs w:val="20"/>
                <w:vertAlign w:val="superscript"/>
              </w:rPr>
              <w:t>b</w:t>
            </w:r>
          </w:p>
        </w:tc>
        <w:tc>
          <w:tcPr>
            <w:tcW w:w="729" w:type="pct"/>
            <w:shd w:val="clear" w:color="auto" w:fill="auto"/>
            <w:vAlign w:val="center"/>
          </w:tcPr>
          <w:p w14:paraId="50BB8A7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61</w:t>
            </w:r>
          </w:p>
        </w:tc>
        <w:tc>
          <w:tcPr>
            <w:tcW w:w="729" w:type="pct"/>
            <w:shd w:val="clear" w:color="auto" w:fill="auto"/>
            <w:vAlign w:val="center"/>
          </w:tcPr>
          <w:p w14:paraId="45BBC6F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7</w:t>
            </w:r>
          </w:p>
        </w:tc>
        <w:tc>
          <w:tcPr>
            <w:tcW w:w="729" w:type="pct"/>
            <w:shd w:val="clear" w:color="auto" w:fill="auto"/>
            <w:vAlign w:val="center"/>
          </w:tcPr>
          <w:p w14:paraId="4FCC62A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6EF226C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68</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90</w:t>
            </w:r>
            <w:r w:rsidRPr="0067273A">
              <w:rPr>
                <w:rFonts w:ascii="Segoe UI Semilight" w:hAnsi="Segoe UI Semilight" w:cs="Segoe UI Semilight"/>
                <w:sz w:val="20"/>
                <w:szCs w:val="20"/>
              </w:rPr>
              <w:t>%)</w:t>
            </w:r>
          </w:p>
        </w:tc>
      </w:tr>
      <w:tr w:rsidR="00943D42" w:rsidRPr="0067273A" w14:paraId="69B98930" w14:textId="77777777" w:rsidTr="00B56BD7">
        <w:trPr>
          <w:trHeight w:val="295"/>
        </w:trPr>
        <w:tc>
          <w:tcPr>
            <w:tcW w:w="2084" w:type="pct"/>
            <w:shd w:val="clear" w:color="auto" w:fill="auto"/>
          </w:tcPr>
          <w:p w14:paraId="7C36A9A6"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 xml:space="preserve">   H: Minor variation</w:t>
            </w:r>
            <w:r w:rsidRPr="006D15DE">
              <w:rPr>
                <w:rFonts w:ascii="Segoe UI Semilight" w:hAnsi="Segoe UI Semilight" w:cs="Segoe UI Semilight"/>
                <w:sz w:val="20"/>
                <w:szCs w:val="20"/>
                <w:vertAlign w:val="superscript"/>
              </w:rPr>
              <w:t xml:space="preserve"> </w:t>
            </w:r>
            <w:r w:rsidRPr="0067273A">
              <w:rPr>
                <w:rFonts w:ascii="Segoe UI Semilight" w:hAnsi="Segoe UI Semilight" w:cs="Segoe UI Semilight"/>
                <w:sz w:val="20"/>
                <w:szCs w:val="20"/>
                <w:vertAlign w:val="superscript"/>
              </w:rPr>
              <w:t>c</w:t>
            </w:r>
          </w:p>
        </w:tc>
        <w:tc>
          <w:tcPr>
            <w:tcW w:w="729" w:type="pct"/>
            <w:shd w:val="clear" w:color="auto" w:fill="auto"/>
            <w:vAlign w:val="center"/>
          </w:tcPr>
          <w:p w14:paraId="5817522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1,483</w:t>
            </w:r>
          </w:p>
        </w:tc>
        <w:tc>
          <w:tcPr>
            <w:tcW w:w="729" w:type="pct"/>
            <w:shd w:val="clear" w:color="auto" w:fill="auto"/>
            <w:vAlign w:val="center"/>
          </w:tcPr>
          <w:p w14:paraId="11B8280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32</w:t>
            </w:r>
          </w:p>
        </w:tc>
        <w:tc>
          <w:tcPr>
            <w:tcW w:w="729" w:type="pct"/>
            <w:shd w:val="clear" w:color="auto" w:fill="auto"/>
            <w:vAlign w:val="center"/>
          </w:tcPr>
          <w:p w14:paraId="60E5017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4C76196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1,515</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98</w:t>
            </w:r>
            <w:r w:rsidRPr="0067273A">
              <w:rPr>
                <w:rFonts w:ascii="Segoe UI Semilight" w:hAnsi="Segoe UI Semilight" w:cs="Segoe UI Semilight"/>
                <w:sz w:val="20"/>
                <w:szCs w:val="20"/>
              </w:rPr>
              <w:t>%)</w:t>
            </w:r>
          </w:p>
        </w:tc>
      </w:tr>
      <w:tr w:rsidR="00943D42" w:rsidRPr="0067273A" w14:paraId="293EF545" w14:textId="77777777" w:rsidTr="00B56BD7">
        <w:trPr>
          <w:trHeight w:val="295"/>
        </w:trPr>
        <w:tc>
          <w:tcPr>
            <w:tcW w:w="2084" w:type="pct"/>
            <w:shd w:val="clear" w:color="auto" w:fill="auto"/>
          </w:tcPr>
          <w:p w14:paraId="0DD0F18C"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Correction [9</w:t>
            </w:r>
            <w:proofErr w:type="gramStart"/>
            <w:r w:rsidRPr="0067273A">
              <w:rPr>
                <w:rFonts w:ascii="Segoe UI Semilight" w:hAnsi="Segoe UI Semilight" w:cs="Segoe UI Semilight"/>
                <w:sz w:val="20"/>
                <w:szCs w:val="20"/>
              </w:rPr>
              <w:t>D(</w:t>
            </w:r>
            <w:proofErr w:type="gramEnd"/>
            <w:r w:rsidRPr="0067273A">
              <w:rPr>
                <w:rFonts w:ascii="Segoe UI Semilight" w:hAnsi="Segoe UI Semilight" w:cs="Segoe UI Semilight"/>
                <w:sz w:val="20"/>
                <w:szCs w:val="20"/>
              </w:rPr>
              <w:t>1)]</w:t>
            </w:r>
          </w:p>
        </w:tc>
        <w:tc>
          <w:tcPr>
            <w:tcW w:w="729" w:type="pct"/>
            <w:shd w:val="clear" w:color="auto" w:fill="auto"/>
            <w:vAlign w:val="center"/>
          </w:tcPr>
          <w:p w14:paraId="23CF4C0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233</w:t>
            </w:r>
          </w:p>
        </w:tc>
        <w:tc>
          <w:tcPr>
            <w:tcW w:w="729" w:type="pct"/>
            <w:shd w:val="clear" w:color="auto" w:fill="auto"/>
            <w:vAlign w:val="center"/>
          </w:tcPr>
          <w:p w14:paraId="62A52713"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9</w:t>
            </w:r>
          </w:p>
        </w:tc>
        <w:tc>
          <w:tcPr>
            <w:tcW w:w="729" w:type="pct"/>
            <w:shd w:val="clear" w:color="auto" w:fill="auto"/>
            <w:vAlign w:val="center"/>
          </w:tcPr>
          <w:p w14:paraId="74D8DF03"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3EF0717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242</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96</w:t>
            </w:r>
            <w:r w:rsidRPr="0067273A">
              <w:rPr>
                <w:rFonts w:ascii="Segoe UI Semilight" w:hAnsi="Segoe UI Semilight" w:cs="Segoe UI Semilight"/>
                <w:sz w:val="20"/>
                <w:szCs w:val="20"/>
              </w:rPr>
              <w:t>%)</w:t>
            </w:r>
          </w:p>
        </w:tc>
      </w:tr>
      <w:tr w:rsidR="00943D42" w:rsidRPr="0067273A" w14:paraId="1B20DBD7" w14:textId="77777777" w:rsidTr="00B56BD7">
        <w:trPr>
          <w:trHeight w:val="295"/>
        </w:trPr>
        <w:tc>
          <w:tcPr>
            <w:tcW w:w="2084" w:type="pct"/>
            <w:shd w:val="clear" w:color="auto" w:fill="auto"/>
          </w:tcPr>
          <w:p w14:paraId="6F5433A0"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Additional trade name [ATN]</w:t>
            </w:r>
          </w:p>
        </w:tc>
        <w:tc>
          <w:tcPr>
            <w:tcW w:w="729" w:type="pct"/>
            <w:shd w:val="clear" w:color="auto" w:fill="auto"/>
            <w:vAlign w:val="center"/>
          </w:tcPr>
          <w:p w14:paraId="0C4D7FF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43</w:t>
            </w:r>
          </w:p>
        </w:tc>
        <w:tc>
          <w:tcPr>
            <w:tcW w:w="729" w:type="pct"/>
            <w:shd w:val="clear" w:color="auto" w:fill="auto"/>
            <w:vAlign w:val="center"/>
          </w:tcPr>
          <w:p w14:paraId="1433879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17E589A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5BDF287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43</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67273A">
              <w:rPr>
                <w:rFonts w:ascii="Segoe UI Semilight" w:hAnsi="Segoe UI Semilight" w:cs="Segoe UI Semilight"/>
                <w:sz w:val="20"/>
                <w:szCs w:val="20"/>
              </w:rPr>
              <w:t>0%)</w:t>
            </w:r>
          </w:p>
        </w:tc>
      </w:tr>
      <w:tr w:rsidR="00943D42" w:rsidRPr="0067273A" w14:paraId="324F9CA8" w14:textId="77777777" w:rsidTr="00B56BD7">
        <w:trPr>
          <w:trHeight w:val="295"/>
        </w:trPr>
        <w:tc>
          <w:tcPr>
            <w:tcW w:w="2084" w:type="pct"/>
            <w:shd w:val="clear" w:color="auto" w:fill="auto"/>
          </w:tcPr>
          <w:p w14:paraId="569E82D3"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Extension of Indications - Generic</w:t>
            </w:r>
          </w:p>
        </w:tc>
        <w:tc>
          <w:tcPr>
            <w:tcW w:w="729" w:type="pct"/>
            <w:shd w:val="clear" w:color="auto" w:fill="auto"/>
            <w:vAlign w:val="center"/>
          </w:tcPr>
          <w:p w14:paraId="1A0DA99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24</w:t>
            </w:r>
          </w:p>
        </w:tc>
        <w:tc>
          <w:tcPr>
            <w:tcW w:w="729" w:type="pct"/>
            <w:shd w:val="clear" w:color="auto" w:fill="auto"/>
            <w:vAlign w:val="center"/>
          </w:tcPr>
          <w:p w14:paraId="192F4CD6"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w:t>
            </w:r>
          </w:p>
        </w:tc>
        <w:tc>
          <w:tcPr>
            <w:tcW w:w="729" w:type="pct"/>
            <w:shd w:val="clear" w:color="auto" w:fill="auto"/>
            <w:vAlign w:val="center"/>
          </w:tcPr>
          <w:p w14:paraId="46A37ED1"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0944DFE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25</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96</w:t>
            </w:r>
            <w:r w:rsidRPr="0067273A">
              <w:rPr>
                <w:rFonts w:ascii="Segoe UI Semilight" w:hAnsi="Segoe UI Semilight" w:cs="Segoe UI Semilight"/>
                <w:sz w:val="20"/>
                <w:szCs w:val="20"/>
              </w:rPr>
              <w:t>%)</w:t>
            </w:r>
          </w:p>
        </w:tc>
      </w:tr>
      <w:tr w:rsidR="00943D42" w:rsidRPr="0067273A" w14:paraId="60A0BAC9" w14:textId="77777777" w:rsidTr="00B56BD7">
        <w:trPr>
          <w:trHeight w:val="295"/>
        </w:trPr>
        <w:tc>
          <w:tcPr>
            <w:tcW w:w="2084" w:type="pct"/>
            <w:shd w:val="clear" w:color="auto" w:fill="auto"/>
          </w:tcPr>
          <w:p w14:paraId="3339A1CA"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Internal Review</w:t>
            </w:r>
          </w:p>
        </w:tc>
        <w:tc>
          <w:tcPr>
            <w:tcW w:w="729" w:type="pct"/>
            <w:shd w:val="clear" w:color="auto" w:fill="auto"/>
            <w:vAlign w:val="center"/>
          </w:tcPr>
          <w:p w14:paraId="4500842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p>
        </w:tc>
        <w:tc>
          <w:tcPr>
            <w:tcW w:w="729" w:type="pct"/>
            <w:shd w:val="clear" w:color="auto" w:fill="auto"/>
            <w:vAlign w:val="center"/>
          </w:tcPr>
          <w:p w14:paraId="3FDB51E5"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5BE183B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75873F9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67273A">
              <w:rPr>
                <w:rFonts w:ascii="Segoe UI Semilight" w:hAnsi="Segoe UI Semilight" w:cs="Segoe UI Semilight"/>
                <w:sz w:val="20"/>
                <w:szCs w:val="20"/>
              </w:rPr>
              <w:t>0%)</w:t>
            </w:r>
          </w:p>
        </w:tc>
      </w:tr>
      <w:tr w:rsidR="00943D42" w:rsidRPr="0067273A" w14:paraId="286F640F" w14:textId="77777777" w:rsidTr="00B56BD7">
        <w:trPr>
          <w:trHeight w:val="295"/>
        </w:trPr>
        <w:tc>
          <w:tcPr>
            <w:tcW w:w="2084" w:type="pct"/>
            <w:shd w:val="clear" w:color="auto" w:fill="auto"/>
          </w:tcPr>
          <w:p w14:paraId="112A8CF6"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Minor editorial change [MEC]</w:t>
            </w:r>
          </w:p>
        </w:tc>
        <w:tc>
          <w:tcPr>
            <w:tcW w:w="729" w:type="pct"/>
            <w:shd w:val="clear" w:color="auto" w:fill="auto"/>
            <w:vAlign w:val="center"/>
          </w:tcPr>
          <w:p w14:paraId="286E67F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152</w:t>
            </w:r>
          </w:p>
        </w:tc>
        <w:tc>
          <w:tcPr>
            <w:tcW w:w="729" w:type="pct"/>
            <w:shd w:val="clear" w:color="auto" w:fill="auto"/>
            <w:vAlign w:val="center"/>
          </w:tcPr>
          <w:p w14:paraId="2E97948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6</w:t>
            </w:r>
          </w:p>
        </w:tc>
        <w:tc>
          <w:tcPr>
            <w:tcW w:w="729" w:type="pct"/>
            <w:shd w:val="clear" w:color="auto" w:fill="auto"/>
            <w:vAlign w:val="center"/>
          </w:tcPr>
          <w:p w14:paraId="082A9794"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6505BEA3"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158</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96</w:t>
            </w:r>
            <w:r w:rsidRPr="0067273A">
              <w:rPr>
                <w:rFonts w:ascii="Segoe UI Semilight" w:hAnsi="Segoe UI Semilight" w:cs="Segoe UI Semilight"/>
                <w:sz w:val="20"/>
                <w:szCs w:val="20"/>
              </w:rPr>
              <w:t>%)</w:t>
            </w:r>
          </w:p>
        </w:tc>
      </w:tr>
      <w:tr w:rsidR="00943D42" w:rsidRPr="0067273A" w14:paraId="57755E08" w14:textId="77777777" w:rsidTr="00B56BD7">
        <w:trPr>
          <w:trHeight w:val="295"/>
        </w:trPr>
        <w:tc>
          <w:tcPr>
            <w:tcW w:w="2084" w:type="pct"/>
            <w:shd w:val="clear" w:color="auto" w:fill="auto"/>
          </w:tcPr>
          <w:p w14:paraId="545E5C0E"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Notification</w:t>
            </w:r>
          </w:p>
        </w:tc>
        <w:tc>
          <w:tcPr>
            <w:tcW w:w="729" w:type="pct"/>
            <w:shd w:val="clear" w:color="auto" w:fill="auto"/>
            <w:vAlign w:val="center"/>
          </w:tcPr>
          <w:p w14:paraId="42FE5F4D"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1,621</w:t>
            </w:r>
          </w:p>
        </w:tc>
        <w:tc>
          <w:tcPr>
            <w:tcW w:w="729" w:type="pct"/>
            <w:shd w:val="clear" w:color="auto" w:fill="auto"/>
            <w:vAlign w:val="center"/>
          </w:tcPr>
          <w:p w14:paraId="339ADB20"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16</w:t>
            </w:r>
          </w:p>
        </w:tc>
        <w:tc>
          <w:tcPr>
            <w:tcW w:w="729" w:type="pct"/>
            <w:shd w:val="clear" w:color="auto" w:fill="auto"/>
            <w:vAlign w:val="center"/>
          </w:tcPr>
          <w:p w14:paraId="56D51F6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4922CF3E"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1,637</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99</w:t>
            </w:r>
            <w:r w:rsidRPr="0067273A">
              <w:rPr>
                <w:rFonts w:ascii="Segoe UI Semilight" w:hAnsi="Segoe UI Semilight" w:cs="Segoe UI Semilight"/>
                <w:sz w:val="20"/>
                <w:szCs w:val="20"/>
              </w:rPr>
              <w:t>%)</w:t>
            </w:r>
          </w:p>
        </w:tc>
      </w:tr>
      <w:tr w:rsidR="00943D42" w:rsidRPr="0067273A" w14:paraId="451257F7" w14:textId="77777777" w:rsidTr="00B56BD7">
        <w:trPr>
          <w:trHeight w:val="295"/>
        </w:trPr>
        <w:tc>
          <w:tcPr>
            <w:tcW w:w="2084" w:type="pct"/>
            <w:shd w:val="clear" w:color="auto" w:fill="auto"/>
          </w:tcPr>
          <w:p w14:paraId="4CA530F2"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Self-assessable request [SAR]</w:t>
            </w:r>
          </w:p>
        </w:tc>
        <w:tc>
          <w:tcPr>
            <w:tcW w:w="729" w:type="pct"/>
            <w:tcBorders>
              <w:bottom w:val="single" w:sz="4" w:space="0" w:color="auto"/>
            </w:tcBorders>
            <w:shd w:val="clear" w:color="auto" w:fill="auto"/>
            <w:vAlign w:val="center"/>
          </w:tcPr>
          <w:p w14:paraId="78539E29"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63</w:t>
            </w:r>
            <w:r w:rsidRPr="004827CC">
              <w:rPr>
                <w:rFonts w:ascii="Segoe UI Semilight" w:hAnsi="Segoe UI Semilight" w:cs="Segoe UI Semilight"/>
                <w:sz w:val="20"/>
                <w:szCs w:val="20"/>
              </w:rPr>
              <w:t>4</w:t>
            </w:r>
          </w:p>
        </w:tc>
        <w:tc>
          <w:tcPr>
            <w:tcW w:w="729" w:type="pct"/>
            <w:tcBorders>
              <w:bottom w:val="single" w:sz="4" w:space="0" w:color="auto"/>
            </w:tcBorders>
            <w:shd w:val="clear" w:color="auto" w:fill="auto"/>
            <w:vAlign w:val="center"/>
          </w:tcPr>
          <w:p w14:paraId="3AE77A77"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20</w:t>
            </w:r>
          </w:p>
        </w:tc>
        <w:tc>
          <w:tcPr>
            <w:tcW w:w="729" w:type="pct"/>
            <w:shd w:val="clear" w:color="auto" w:fill="auto"/>
            <w:vAlign w:val="center"/>
          </w:tcPr>
          <w:p w14:paraId="5D51EC8A"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w:t>
            </w:r>
          </w:p>
        </w:tc>
        <w:tc>
          <w:tcPr>
            <w:tcW w:w="729" w:type="pct"/>
            <w:shd w:val="clear" w:color="auto" w:fill="auto"/>
            <w:vAlign w:val="center"/>
          </w:tcPr>
          <w:p w14:paraId="2AEC44A6"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 (</w:t>
            </w:r>
            <w:r>
              <w:rPr>
                <w:rFonts w:ascii="Segoe UI Semilight" w:hAnsi="Segoe UI Semilight" w:cs="Segoe UI Semilight"/>
                <w:sz w:val="20"/>
                <w:szCs w:val="20"/>
              </w:rPr>
              <w:t>97</w:t>
            </w:r>
            <w:r w:rsidRPr="0067273A">
              <w:rPr>
                <w:rFonts w:ascii="Segoe UI Semilight" w:hAnsi="Segoe UI Semilight" w:cs="Segoe UI Semilight"/>
                <w:sz w:val="20"/>
                <w:szCs w:val="20"/>
              </w:rPr>
              <w:t>%)</w:t>
            </w:r>
          </w:p>
        </w:tc>
      </w:tr>
      <w:tr w:rsidR="00943D42" w:rsidRPr="0067273A" w14:paraId="4CA4FC58" w14:textId="77777777" w:rsidTr="00B56BD7">
        <w:trPr>
          <w:trHeight w:val="295"/>
        </w:trPr>
        <w:tc>
          <w:tcPr>
            <w:tcW w:w="2084" w:type="pct"/>
            <w:shd w:val="clear" w:color="auto" w:fill="auto"/>
          </w:tcPr>
          <w:p w14:paraId="6BC57964"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Safety-related request [SRR]</w:t>
            </w:r>
          </w:p>
        </w:tc>
        <w:tc>
          <w:tcPr>
            <w:tcW w:w="729" w:type="pct"/>
            <w:tcBorders>
              <w:bottom w:val="single" w:sz="4" w:space="0" w:color="auto"/>
            </w:tcBorders>
            <w:shd w:val="clear" w:color="auto" w:fill="auto"/>
            <w:vAlign w:val="center"/>
          </w:tcPr>
          <w:p w14:paraId="11CEE94B"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831</w:t>
            </w:r>
          </w:p>
        </w:tc>
        <w:tc>
          <w:tcPr>
            <w:tcW w:w="729" w:type="pct"/>
            <w:tcBorders>
              <w:bottom w:val="single" w:sz="4" w:space="0" w:color="auto"/>
            </w:tcBorders>
            <w:shd w:val="clear" w:color="auto" w:fill="auto"/>
            <w:vAlign w:val="center"/>
          </w:tcPr>
          <w:p w14:paraId="49D88E61"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14</w:t>
            </w:r>
          </w:p>
        </w:tc>
        <w:tc>
          <w:tcPr>
            <w:tcW w:w="729" w:type="pct"/>
            <w:shd w:val="clear" w:color="auto" w:fill="auto"/>
            <w:vAlign w:val="center"/>
          </w:tcPr>
          <w:p w14:paraId="13DAF88E"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sidRPr="0067273A">
              <w:rPr>
                <w:rFonts w:ascii="Segoe UI Semilight" w:hAnsi="Segoe UI Semilight" w:cs="Segoe UI Semilight"/>
                <w:sz w:val="20"/>
                <w:szCs w:val="20"/>
              </w:rPr>
              <w:t>0</w:t>
            </w:r>
          </w:p>
        </w:tc>
        <w:tc>
          <w:tcPr>
            <w:tcW w:w="729" w:type="pct"/>
            <w:shd w:val="clear" w:color="auto" w:fill="auto"/>
            <w:vAlign w:val="center"/>
          </w:tcPr>
          <w:p w14:paraId="527E26D8"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845</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98</w:t>
            </w:r>
            <w:r w:rsidRPr="0067273A">
              <w:rPr>
                <w:rFonts w:ascii="Segoe UI Semilight" w:hAnsi="Segoe UI Semilight" w:cs="Segoe UI Semilight"/>
                <w:sz w:val="20"/>
                <w:szCs w:val="20"/>
              </w:rPr>
              <w:t>%)</w:t>
            </w:r>
          </w:p>
        </w:tc>
      </w:tr>
      <w:tr w:rsidR="00943D42" w:rsidRPr="0067273A" w14:paraId="0659C12A" w14:textId="77777777" w:rsidTr="00B56BD7">
        <w:trPr>
          <w:trHeight w:val="295"/>
        </w:trPr>
        <w:tc>
          <w:tcPr>
            <w:tcW w:w="2084" w:type="pct"/>
            <w:shd w:val="clear" w:color="auto" w:fill="C6D4E9"/>
          </w:tcPr>
          <w:p w14:paraId="70718792" w14:textId="77777777" w:rsidR="00943D42" w:rsidRPr="0067273A" w:rsidRDefault="00943D42" w:rsidP="00B56BD7">
            <w:pPr>
              <w:pStyle w:val="ListParagraph"/>
              <w:keepLines/>
              <w:spacing w:before="0" w:after="0"/>
              <w:ind w:left="0"/>
              <w:rPr>
                <w:rFonts w:ascii="Segoe UI Semilight" w:hAnsi="Segoe UI Semilight" w:cs="Segoe UI Semilight"/>
                <w:sz w:val="20"/>
                <w:szCs w:val="20"/>
              </w:rPr>
            </w:pPr>
            <w:r w:rsidRPr="0067273A">
              <w:rPr>
                <w:rFonts w:ascii="Segoe UI Semilight" w:hAnsi="Segoe UI Semilight" w:cs="Segoe UI Semilight"/>
                <w:sz w:val="20"/>
                <w:szCs w:val="20"/>
              </w:rPr>
              <w:t>Total</w:t>
            </w:r>
          </w:p>
        </w:tc>
        <w:tc>
          <w:tcPr>
            <w:tcW w:w="729" w:type="pct"/>
            <w:shd w:val="clear" w:color="auto" w:fill="C6D4E9"/>
            <w:vAlign w:val="center"/>
          </w:tcPr>
          <w:p w14:paraId="4E6AD071"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5,446</w:t>
            </w:r>
          </w:p>
        </w:tc>
        <w:tc>
          <w:tcPr>
            <w:tcW w:w="729" w:type="pct"/>
            <w:shd w:val="clear" w:color="auto" w:fill="C6D4E9"/>
            <w:vAlign w:val="center"/>
          </w:tcPr>
          <w:p w14:paraId="72CB682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137</w:t>
            </w:r>
          </w:p>
        </w:tc>
        <w:tc>
          <w:tcPr>
            <w:tcW w:w="729" w:type="pct"/>
            <w:shd w:val="clear" w:color="auto" w:fill="C6D4E9"/>
            <w:vAlign w:val="center"/>
          </w:tcPr>
          <w:p w14:paraId="00685A1F"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w:t>
            </w:r>
          </w:p>
        </w:tc>
        <w:tc>
          <w:tcPr>
            <w:tcW w:w="729" w:type="pct"/>
            <w:shd w:val="clear" w:color="auto" w:fill="C6D4E9"/>
            <w:vAlign w:val="center"/>
          </w:tcPr>
          <w:p w14:paraId="3E560DBC" w14:textId="77777777" w:rsidR="00943D42" w:rsidRPr="0067273A"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5,884</w:t>
            </w:r>
            <w:r w:rsidRPr="0067273A">
              <w:rPr>
                <w:rFonts w:ascii="Segoe UI Semilight" w:hAnsi="Segoe UI Semilight" w:cs="Segoe UI Semilight"/>
                <w:sz w:val="20"/>
                <w:szCs w:val="20"/>
              </w:rPr>
              <w:t xml:space="preserve"> (</w:t>
            </w:r>
            <w:r>
              <w:rPr>
                <w:rFonts w:ascii="Segoe UI Semilight" w:hAnsi="Segoe UI Semilight" w:cs="Segoe UI Semilight"/>
                <w:sz w:val="20"/>
                <w:szCs w:val="20"/>
              </w:rPr>
              <w:t>98</w:t>
            </w:r>
            <w:r w:rsidRPr="0067273A">
              <w:rPr>
                <w:rFonts w:ascii="Segoe UI Semilight" w:hAnsi="Segoe UI Semilight" w:cs="Segoe UI Semilight"/>
                <w:sz w:val="20"/>
                <w:szCs w:val="20"/>
              </w:rPr>
              <w:t>%)</w:t>
            </w:r>
          </w:p>
        </w:tc>
      </w:tr>
    </w:tbl>
    <w:p w14:paraId="3C541E48" w14:textId="77777777" w:rsidR="00943D42" w:rsidRPr="006E4460" w:rsidRDefault="00943D42" w:rsidP="00943D42">
      <w:pPr>
        <w:pStyle w:val="Tabledescription"/>
        <w:tabs>
          <w:tab w:val="left" w:pos="284"/>
        </w:tabs>
        <w:spacing w:before="0" w:after="0"/>
        <w:ind w:left="142" w:hanging="142"/>
        <w:rPr>
          <w:rFonts w:cs="Segoe UI Semilight"/>
          <w:sz w:val="16"/>
          <w:szCs w:val="16"/>
        </w:rPr>
      </w:pPr>
      <w:r w:rsidRPr="006E4460">
        <w:rPr>
          <w:rFonts w:cs="Segoe UI Semilight"/>
          <w:sz w:val="16"/>
          <w:szCs w:val="16"/>
          <w:vertAlign w:val="superscript"/>
        </w:rPr>
        <w:tab/>
      </w:r>
      <w:proofErr w:type="spellStart"/>
      <w:r w:rsidRPr="006E4460">
        <w:rPr>
          <w:rFonts w:cs="Segoe UI Semilight"/>
          <w:sz w:val="16"/>
          <w:szCs w:val="16"/>
          <w:vertAlign w:val="superscript"/>
        </w:rPr>
        <w:t>a</w:t>
      </w:r>
      <w:proofErr w:type="spellEnd"/>
      <w:r w:rsidRPr="006E4460">
        <w:rPr>
          <w:rFonts w:cs="Segoe UI Semilight"/>
          <w:sz w:val="16"/>
          <w:szCs w:val="16"/>
          <w:vertAlign w:val="superscript"/>
        </w:rPr>
        <w:tab/>
      </w:r>
      <w:r w:rsidRPr="006E4460">
        <w:rPr>
          <w:rFonts w:cs="Segoe UI Semilight"/>
          <w:sz w:val="16"/>
          <w:szCs w:val="16"/>
        </w:rPr>
        <w:t>Includes submissions processed via the priority review.</w:t>
      </w:r>
      <w:r w:rsidRPr="006E4460">
        <w:rPr>
          <w:rFonts w:cs="Segoe UI Semilight"/>
          <w:sz w:val="16"/>
          <w:szCs w:val="16"/>
        </w:rPr>
        <w:br/>
      </w:r>
      <w:r w:rsidRPr="006E4460">
        <w:rPr>
          <w:rFonts w:cs="Segoe UI Semilight"/>
          <w:sz w:val="16"/>
          <w:szCs w:val="16"/>
          <w:vertAlign w:val="superscript"/>
        </w:rPr>
        <w:t>b</w:t>
      </w:r>
      <w:r w:rsidRPr="006E4460">
        <w:rPr>
          <w:rFonts w:cs="Segoe UI Semilight"/>
          <w:sz w:val="16"/>
          <w:szCs w:val="16"/>
          <w:vertAlign w:val="superscript"/>
        </w:rPr>
        <w:tab/>
      </w:r>
      <w:r w:rsidRPr="006E4460">
        <w:rPr>
          <w:rFonts w:cs="Segoe UI Semilight"/>
          <w:sz w:val="16"/>
          <w:szCs w:val="16"/>
        </w:rPr>
        <w:t>The type G minor variations differ from type H minor variations in that they result in a new ARTG entry.</w:t>
      </w:r>
      <w:r w:rsidRPr="006E4460">
        <w:rPr>
          <w:rFonts w:cs="Segoe UI Semilight"/>
          <w:sz w:val="16"/>
          <w:szCs w:val="16"/>
        </w:rPr>
        <w:br/>
      </w:r>
      <w:r w:rsidRPr="006E4460">
        <w:rPr>
          <w:rFonts w:cs="Segoe UI Semilight"/>
          <w:sz w:val="16"/>
          <w:szCs w:val="16"/>
          <w:vertAlign w:val="superscript"/>
        </w:rPr>
        <w:t>c</w:t>
      </w:r>
      <w:r w:rsidRPr="006E4460">
        <w:rPr>
          <w:rFonts w:cs="Segoe UI Semilight"/>
          <w:sz w:val="16"/>
          <w:szCs w:val="16"/>
          <w:vertAlign w:val="superscript"/>
        </w:rPr>
        <w:tab/>
      </w:r>
      <w:r w:rsidRPr="006E4460">
        <w:rPr>
          <w:rFonts w:cs="Segoe UI Semilight"/>
          <w:sz w:val="16"/>
          <w:szCs w:val="16"/>
        </w:rPr>
        <w:t xml:space="preserve">The minor variations (type H) refer to applications to change the formulation, composition or design specification or the </w:t>
      </w:r>
      <w:r w:rsidRPr="006E4460">
        <w:rPr>
          <w:rFonts w:cs="Segoe UI Semilight"/>
          <w:sz w:val="16"/>
          <w:szCs w:val="16"/>
        </w:rPr>
        <w:lastRenderedPageBreak/>
        <w:t>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021A8893" w14:textId="77777777" w:rsidR="00943D42" w:rsidRPr="0067273A" w:rsidRDefault="00943D42" w:rsidP="00943D42">
      <w:pPr>
        <w:rPr>
          <w:rFonts w:cs="Segoe UI Semilight"/>
        </w:rPr>
      </w:pPr>
      <w:r w:rsidRPr="0067273A">
        <w:rPr>
          <w:rFonts w:cs="Segoe UI Semilight"/>
        </w:rPr>
        <w:t>In accordance with the legislation, registered medicines must comply with numerous standards at the time they are registered and throughout their lifecycle. Following an appropriate application and review of the scientific data and safety considerations, approval may be sought to supply a product when it does not meet a particular standard.</w:t>
      </w:r>
    </w:p>
    <w:p w14:paraId="4EF62FC4" w14:textId="77777777" w:rsidR="00943D42" w:rsidRPr="0067273A" w:rsidRDefault="00943D42" w:rsidP="00943D42">
      <w:pPr>
        <w:pStyle w:val="Caption"/>
        <w:rPr>
          <w:rFonts w:cs="Segoe UI Semilight"/>
        </w:rPr>
      </w:pPr>
      <w:bookmarkStart w:id="186" w:name="_Ref113981459"/>
      <w:r w:rsidRPr="0067273A">
        <w:rPr>
          <w:rFonts w:cs="Segoe UI Semilight"/>
        </w:rPr>
        <w:t xml:space="preserve">Table </w:t>
      </w:r>
      <w:r w:rsidRPr="0067273A">
        <w:rPr>
          <w:rFonts w:cs="Segoe UI Semilight"/>
        </w:rPr>
        <w:fldChar w:fldCharType="begin"/>
      </w:r>
      <w:r w:rsidRPr="0067273A">
        <w:rPr>
          <w:rFonts w:cs="Segoe UI Semilight"/>
        </w:rPr>
        <w:instrText xml:space="preserve"> SEQ Table \* ARABIC </w:instrText>
      </w:r>
      <w:r w:rsidRPr="0067273A">
        <w:rPr>
          <w:rFonts w:cs="Segoe UI Semilight"/>
        </w:rPr>
        <w:fldChar w:fldCharType="separate"/>
      </w:r>
      <w:r>
        <w:rPr>
          <w:rFonts w:cs="Segoe UI Semilight"/>
          <w:noProof/>
        </w:rPr>
        <w:t>2</w:t>
      </w:r>
      <w:r w:rsidRPr="0067273A">
        <w:rPr>
          <w:rFonts w:cs="Segoe UI Semilight"/>
          <w:noProof/>
        </w:rPr>
        <w:fldChar w:fldCharType="end"/>
      </w:r>
      <w:bookmarkEnd w:id="186"/>
      <w:r w:rsidRPr="0067273A">
        <w:rPr>
          <w:rFonts w:cs="Segoe UI Semilight"/>
        </w:rPr>
        <w:t xml:space="preserve"> Number of other prescription medicine applications</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664"/>
        <w:gridCol w:w="1645"/>
        <w:gridCol w:w="1712"/>
      </w:tblGrid>
      <w:tr w:rsidR="00943D42" w:rsidRPr="0034053E" w14:paraId="3670FF4A" w14:textId="77777777" w:rsidTr="00B56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9" w:type="pct"/>
            <w:vMerge w:val="restart"/>
            <w:tcBorders>
              <w:top w:val="nil"/>
              <w:left w:val="nil"/>
              <w:bottom w:val="nil"/>
              <w:right w:val="single" w:sz="4" w:space="0" w:color="000000"/>
            </w:tcBorders>
            <w:shd w:val="clear" w:color="auto" w:fill="FFFFFF" w:themeFill="background1"/>
          </w:tcPr>
          <w:p w14:paraId="55934D2B" w14:textId="77777777" w:rsidR="00943D42" w:rsidRPr="0034053E" w:rsidRDefault="00943D42" w:rsidP="00B56BD7">
            <w:pPr>
              <w:pStyle w:val="ListParagraph"/>
              <w:keepLines/>
              <w:spacing w:before="0" w:after="0"/>
              <w:rPr>
                <w:rFonts w:ascii="Segoe UI Semilight" w:hAnsi="Segoe UI Semilight" w:cs="Segoe UI Semilight"/>
                <w:sz w:val="20"/>
                <w:szCs w:val="20"/>
              </w:rPr>
            </w:pPr>
          </w:p>
        </w:tc>
        <w:tc>
          <w:tcPr>
            <w:tcW w:w="912" w:type="pct"/>
            <w:tcBorders>
              <w:top w:val="single" w:sz="4" w:space="0" w:color="000000"/>
              <w:left w:val="single" w:sz="4" w:space="0" w:color="000000"/>
              <w:bottom w:val="single" w:sz="4" w:space="0" w:color="000000"/>
              <w:right w:val="single" w:sz="4" w:space="0" w:color="000000"/>
            </w:tcBorders>
            <w:shd w:val="clear" w:color="auto" w:fill="29527F"/>
          </w:tcPr>
          <w:p w14:paraId="0F0448BC" w14:textId="77777777" w:rsidR="00943D42" w:rsidRPr="0034053E"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34053E">
              <w:rPr>
                <w:rFonts w:ascii="Segoe UI Semilight" w:hAnsi="Segoe UI Semilight" w:cs="Segoe UI Semilight"/>
                <w:color w:val="FFFFFF" w:themeColor="background1"/>
                <w:sz w:val="20"/>
                <w:szCs w:val="20"/>
              </w:rPr>
              <w:t>2020-21</w:t>
            </w:r>
          </w:p>
        </w:tc>
        <w:tc>
          <w:tcPr>
            <w:tcW w:w="949" w:type="pct"/>
            <w:tcBorders>
              <w:top w:val="single" w:sz="4" w:space="0" w:color="000000"/>
              <w:left w:val="single" w:sz="4" w:space="0" w:color="000000"/>
              <w:bottom w:val="single" w:sz="4" w:space="0" w:color="000000"/>
              <w:right w:val="single" w:sz="4" w:space="0" w:color="000000"/>
            </w:tcBorders>
            <w:shd w:val="clear" w:color="auto" w:fill="29527F"/>
          </w:tcPr>
          <w:p w14:paraId="32670D2B" w14:textId="77777777" w:rsidR="00943D42" w:rsidRPr="0034053E"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34053E">
              <w:rPr>
                <w:rFonts w:ascii="Segoe UI Semilight" w:hAnsi="Segoe UI Semilight" w:cs="Segoe UI Semilight"/>
                <w:color w:val="FFFFFF" w:themeColor="background1"/>
                <w:sz w:val="20"/>
                <w:szCs w:val="20"/>
              </w:rPr>
              <w:t>2021-22</w:t>
            </w:r>
          </w:p>
        </w:tc>
      </w:tr>
      <w:tr w:rsidR="00943D42" w:rsidRPr="0034053E" w14:paraId="038EE3EB" w14:textId="77777777" w:rsidTr="00B56BD7">
        <w:tc>
          <w:tcPr>
            <w:cnfStyle w:val="001000000000" w:firstRow="0" w:lastRow="0" w:firstColumn="1" w:lastColumn="0" w:oddVBand="0" w:evenVBand="0" w:oddHBand="0" w:evenHBand="0" w:firstRowFirstColumn="0" w:firstRowLastColumn="0" w:lastRowFirstColumn="0" w:lastRowLastColumn="0"/>
            <w:tcW w:w="3139" w:type="pct"/>
            <w:vMerge/>
            <w:tcBorders>
              <w:top w:val="nil"/>
              <w:left w:val="nil"/>
              <w:bottom w:val="nil"/>
              <w:right w:val="single" w:sz="4" w:space="0" w:color="002C47"/>
            </w:tcBorders>
            <w:shd w:val="clear" w:color="auto" w:fill="FFFFFF" w:themeFill="background1"/>
          </w:tcPr>
          <w:p w14:paraId="27FE9D77" w14:textId="77777777" w:rsidR="00943D42" w:rsidRPr="0034053E" w:rsidRDefault="00943D42" w:rsidP="00B56BD7">
            <w:pPr>
              <w:pStyle w:val="Tabletitle-level2"/>
              <w:spacing w:before="0" w:after="0"/>
              <w:rPr>
                <w:rFonts w:ascii="Segoe UI Semilight" w:hAnsi="Segoe UI Semilight" w:cs="Segoe UI Semilight"/>
                <w:szCs w:val="20"/>
              </w:rPr>
            </w:pPr>
          </w:p>
        </w:tc>
        <w:tc>
          <w:tcPr>
            <w:tcW w:w="1861" w:type="pct"/>
            <w:gridSpan w:val="2"/>
            <w:tcBorders>
              <w:top w:val="single" w:sz="4" w:space="0" w:color="000000"/>
              <w:left w:val="single" w:sz="4" w:space="0" w:color="002C47"/>
              <w:bottom w:val="single" w:sz="4" w:space="0" w:color="002C47"/>
              <w:right w:val="single" w:sz="4" w:space="0" w:color="002C47"/>
            </w:tcBorders>
            <w:shd w:val="clear" w:color="auto" w:fill="C6D4E9"/>
          </w:tcPr>
          <w:p w14:paraId="6DEBA110" w14:textId="77777777" w:rsidR="00943D42" w:rsidRPr="0034053E"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053E">
              <w:rPr>
                <w:rFonts w:ascii="Segoe UI Semilight" w:hAnsi="Segoe UI Semilight" w:cs="Segoe UI Semilight"/>
                <w:b/>
                <w:sz w:val="20"/>
                <w:szCs w:val="20"/>
              </w:rPr>
              <w:t>July to June</w:t>
            </w:r>
          </w:p>
        </w:tc>
      </w:tr>
      <w:tr w:rsidR="00943D42" w:rsidRPr="0034053E" w14:paraId="1AA8A999" w14:textId="77777777" w:rsidTr="00B56BD7">
        <w:tc>
          <w:tcPr>
            <w:cnfStyle w:val="001000000000" w:firstRow="0" w:lastRow="0" w:firstColumn="1" w:lastColumn="0" w:oddVBand="0" w:evenVBand="0" w:oddHBand="0" w:evenHBand="0" w:firstRowFirstColumn="0" w:firstRowLastColumn="0" w:lastRowFirstColumn="0" w:lastRowLastColumn="0"/>
            <w:tcW w:w="3139" w:type="pct"/>
            <w:tcBorders>
              <w:top w:val="single" w:sz="4" w:space="0" w:color="auto"/>
              <w:left w:val="single" w:sz="4" w:space="0" w:color="auto"/>
              <w:bottom w:val="single" w:sz="4" w:space="0" w:color="auto"/>
              <w:right w:val="single" w:sz="4" w:space="0" w:color="auto"/>
            </w:tcBorders>
            <w:shd w:val="clear" w:color="auto" w:fill="8CADD3"/>
          </w:tcPr>
          <w:p w14:paraId="1BCA60A7" w14:textId="77777777" w:rsidR="00943D42" w:rsidRPr="005841F5" w:rsidRDefault="00943D42" w:rsidP="00B56BD7">
            <w:pPr>
              <w:pStyle w:val="Tabletitle-level2"/>
              <w:spacing w:before="0" w:after="0"/>
              <w:rPr>
                <w:rFonts w:ascii="Segoe UI Semilight" w:hAnsi="Segoe UI Semilight" w:cs="Segoe UI Semilight"/>
                <w:szCs w:val="20"/>
              </w:rPr>
            </w:pPr>
            <w:r w:rsidRPr="005841F5">
              <w:rPr>
                <w:rFonts w:ascii="Segoe UI Semilight" w:hAnsi="Segoe UI Semilight" w:cs="Segoe UI Semilight"/>
                <w:szCs w:val="20"/>
              </w:rPr>
              <w:t xml:space="preserve">Consent to supply/import/export when not conforming to a </w:t>
            </w:r>
          </w:p>
          <w:p w14:paraId="3DEA9593" w14:textId="77777777" w:rsidR="00943D42" w:rsidRPr="00701864" w:rsidRDefault="00943D42" w:rsidP="00B56BD7">
            <w:pPr>
              <w:pStyle w:val="Tabletitle-level2"/>
              <w:spacing w:before="0" w:after="0"/>
              <w:rPr>
                <w:rFonts w:ascii="Segoe UI Semilight" w:hAnsi="Segoe UI Semilight" w:cs="Segoe UI Semilight"/>
                <w:b/>
                <w:bCs/>
                <w:color w:val="auto"/>
                <w:szCs w:val="20"/>
                <w:highlight w:val="yellow"/>
              </w:rPr>
            </w:pPr>
            <w:r w:rsidRPr="005841F5">
              <w:rPr>
                <w:rFonts w:ascii="Segoe UI Semilight" w:hAnsi="Segoe UI Semilight" w:cs="Segoe UI Semilight"/>
                <w:szCs w:val="20"/>
              </w:rPr>
              <w:t>standard [S.14 and S.14A]</w:t>
            </w:r>
          </w:p>
        </w:tc>
        <w:tc>
          <w:tcPr>
            <w:tcW w:w="1861" w:type="pct"/>
            <w:gridSpan w:val="2"/>
            <w:tcBorders>
              <w:top w:val="single" w:sz="4" w:space="0" w:color="auto"/>
              <w:left w:val="single" w:sz="4" w:space="0" w:color="auto"/>
              <w:bottom w:val="single" w:sz="4" w:space="0" w:color="auto"/>
              <w:right w:val="single" w:sz="4" w:space="0" w:color="auto"/>
            </w:tcBorders>
            <w:shd w:val="clear" w:color="auto" w:fill="8CADD3"/>
            <w:vAlign w:val="center"/>
          </w:tcPr>
          <w:p w14:paraId="6B78F700" w14:textId="77777777" w:rsidR="00943D42" w:rsidRPr="00701864" w:rsidRDefault="00943D42" w:rsidP="00B56BD7">
            <w:pPr>
              <w:pStyle w:val="Tabletitle-level2"/>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auto"/>
                <w:szCs w:val="20"/>
                <w:highlight w:val="yellow"/>
              </w:rPr>
            </w:pPr>
            <w:r w:rsidRPr="00701864">
              <w:rPr>
                <w:rFonts w:ascii="Segoe UI Semilight" w:hAnsi="Segoe UI Semilight" w:cs="Segoe UI Semilight"/>
                <w:b/>
                <w:bCs/>
                <w:color w:val="auto"/>
                <w:szCs w:val="20"/>
              </w:rPr>
              <w:t>Number (% of Total)</w:t>
            </w:r>
          </w:p>
        </w:tc>
      </w:tr>
      <w:tr w:rsidR="00943D42" w:rsidRPr="0034053E" w14:paraId="12415C71" w14:textId="77777777" w:rsidTr="00B56BD7">
        <w:tc>
          <w:tcPr>
            <w:cnfStyle w:val="001000000000" w:firstRow="0" w:lastRow="0" w:firstColumn="1" w:lastColumn="0" w:oddVBand="0" w:evenVBand="0" w:oddHBand="0" w:evenHBand="0" w:firstRowFirstColumn="0" w:firstRowLastColumn="0" w:lastRowFirstColumn="0" w:lastRowLastColumn="0"/>
            <w:tcW w:w="3139" w:type="pct"/>
            <w:tcBorders>
              <w:top w:val="single" w:sz="4" w:space="0" w:color="auto"/>
              <w:left w:val="single" w:sz="4" w:space="0" w:color="auto"/>
              <w:bottom w:val="single" w:sz="4" w:space="0" w:color="auto"/>
              <w:right w:val="single" w:sz="4" w:space="0" w:color="auto"/>
            </w:tcBorders>
          </w:tcPr>
          <w:p w14:paraId="537F09F4"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Approved</w:t>
            </w:r>
          </w:p>
        </w:tc>
        <w:tc>
          <w:tcPr>
            <w:tcW w:w="912" w:type="pct"/>
            <w:tcBorders>
              <w:top w:val="single" w:sz="4" w:space="0" w:color="auto"/>
              <w:left w:val="single" w:sz="4" w:space="0" w:color="auto"/>
              <w:bottom w:val="single" w:sz="4" w:space="0" w:color="auto"/>
              <w:right w:val="single" w:sz="4" w:space="0" w:color="auto"/>
            </w:tcBorders>
          </w:tcPr>
          <w:p w14:paraId="4BADB865" w14:textId="77777777" w:rsidR="00943D42" w:rsidRPr="00644232" w:rsidRDefault="00943D42" w:rsidP="00B56BD7">
            <w:pPr>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644232">
              <w:rPr>
                <w:rFonts w:cs="Segoe UI Semilight"/>
                <w:sz w:val="20"/>
              </w:rPr>
              <w:t>170 (100%)</w:t>
            </w:r>
          </w:p>
        </w:tc>
        <w:tc>
          <w:tcPr>
            <w:tcW w:w="949" w:type="pct"/>
            <w:tcBorders>
              <w:top w:val="single" w:sz="4" w:space="0" w:color="auto"/>
              <w:left w:val="single" w:sz="4" w:space="0" w:color="auto"/>
              <w:bottom w:val="single" w:sz="4" w:space="0" w:color="auto"/>
              <w:right w:val="single" w:sz="4" w:space="0" w:color="auto"/>
            </w:tcBorders>
          </w:tcPr>
          <w:p w14:paraId="6287E3F7" w14:textId="77777777" w:rsidR="00943D42" w:rsidRPr="0034053E" w:rsidRDefault="00943D42" w:rsidP="00B56BD7">
            <w:pPr>
              <w:pStyle w:val="ListParagraph"/>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94</w:t>
            </w:r>
            <w:r w:rsidRPr="0034053E">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99</w:t>
            </w:r>
            <w:r w:rsidRPr="0034053E">
              <w:rPr>
                <w:rFonts w:ascii="Segoe UI Semilight" w:hAnsi="Segoe UI Semilight" w:cs="Segoe UI Semilight"/>
                <w:color w:val="auto"/>
                <w:sz w:val="20"/>
                <w:szCs w:val="20"/>
              </w:rPr>
              <w:t>%)</w:t>
            </w:r>
          </w:p>
        </w:tc>
      </w:tr>
      <w:tr w:rsidR="00943D42" w:rsidRPr="0034053E" w14:paraId="13EF2D62" w14:textId="77777777" w:rsidTr="00B56BD7">
        <w:tc>
          <w:tcPr>
            <w:cnfStyle w:val="001000000000" w:firstRow="0" w:lastRow="0" w:firstColumn="1" w:lastColumn="0" w:oddVBand="0" w:evenVBand="0" w:oddHBand="0" w:evenHBand="0" w:firstRowFirstColumn="0" w:firstRowLastColumn="0" w:lastRowFirstColumn="0" w:lastRowLastColumn="0"/>
            <w:tcW w:w="3139" w:type="pct"/>
            <w:tcBorders>
              <w:top w:val="single" w:sz="4" w:space="0" w:color="auto"/>
              <w:left w:val="single" w:sz="4" w:space="0" w:color="auto"/>
              <w:bottom w:val="single" w:sz="4" w:space="0" w:color="auto"/>
              <w:right w:val="single" w:sz="4" w:space="0" w:color="auto"/>
            </w:tcBorders>
          </w:tcPr>
          <w:p w14:paraId="70840921"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Rejected</w:t>
            </w:r>
          </w:p>
        </w:tc>
        <w:tc>
          <w:tcPr>
            <w:tcW w:w="912" w:type="pct"/>
            <w:tcBorders>
              <w:top w:val="single" w:sz="4" w:space="0" w:color="auto"/>
              <w:left w:val="single" w:sz="4" w:space="0" w:color="auto"/>
              <w:bottom w:val="single" w:sz="4" w:space="0" w:color="auto"/>
              <w:right w:val="single" w:sz="4" w:space="0" w:color="auto"/>
            </w:tcBorders>
          </w:tcPr>
          <w:p w14:paraId="145F2C07" w14:textId="77777777" w:rsidR="00943D42" w:rsidRPr="0034053E" w:rsidRDefault="00943D42" w:rsidP="00B56BD7">
            <w:pPr>
              <w:pStyle w:val="ListParagraph"/>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0 (0%)</w:t>
            </w:r>
          </w:p>
        </w:tc>
        <w:tc>
          <w:tcPr>
            <w:tcW w:w="949" w:type="pct"/>
            <w:tcBorders>
              <w:top w:val="single" w:sz="4" w:space="0" w:color="auto"/>
              <w:left w:val="single" w:sz="4" w:space="0" w:color="auto"/>
              <w:bottom w:val="single" w:sz="4" w:space="0" w:color="auto"/>
              <w:right w:val="single" w:sz="4" w:space="0" w:color="auto"/>
            </w:tcBorders>
          </w:tcPr>
          <w:p w14:paraId="2228D7E5" w14:textId="77777777" w:rsidR="00943D42" w:rsidRPr="0034053E" w:rsidRDefault="00943D42" w:rsidP="00B56BD7">
            <w:pPr>
              <w:pStyle w:val="ListParagraph"/>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w:t>
            </w:r>
            <w:r w:rsidRPr="0034053E">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1</w:t>
            </w:r>
            <w:r w:rsidRPr="0034053E">
              <w:rPr>
                <w:rFonts w:ascii="Segoe UI Semilight" w:hAnsi="Segoe UI Semilight" w:cs="Segoe UI Semilight"/>
                <w:color w:val="auto"/>
                <w:sz w:val="20"/>
                <w:szCs w:val="20"/>
              </w:rPr>
              <w:t>%)</w:t>
            </w:r>
          </w:p>
        </w:tc>
      </w:tr>
      <w:tr w:rsidR="00943D42" w:rsidRPr="0034053E" w14:paraId="2C24EAD5" w14:textId="77777777" w:rsidTr="00B56BD7">
        <w:tc>
          <w:tcPr>
            <w:cnfStyle w:val="001000000000" w:firstRow="0" w:lastRow="0" w:firstColumn="1" w:lastColumn="0" w:oddVBand="0" w:evenVBand="0" w:oddHBand="0" w:evenHBand="0" w:firstRowFirstColumn="0" w:firstRowLastColumn="0" w:lastRowFirstColumn="0" w:lastRowLastColumn="0"/>
            <w:tcW w:w="3139" w:type="pct"/>
            <w:tcBorders>
              <w:right w:val="single" w:sz="4" w:space="0" w:color="auto"/>
            </w:tcBorders>
            <w:shd w:val="clear" w:color="auto" w:fill="C6D4E9"/>
          </w:tcPr>
          <w:p w14:paraId="59ACBD20" w14:textId="77777777" w:rsidR="00943D42" w:rsidRPr="0034053E" w:rsidRDefault="00943D42" w:rsidP="00B56BD7">
            <w:pPr>
              <w:pStyle w:val="ListParagraph"/>
              <w:keepLines/>
              <w:widowControl w:val="0"/>
              <w:tabs>
                <w:tab w:val="left" w:pos="4905"/>
              </w:tabs>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Total (excluding withdrawals)</w:t>
            </w:r>
            <w:r w:rsidRPr="0034053E">
              <w:rPr>
                <w:rFonts w:ascii="Segoe UI Semilight" w:hAnsi="Segoe UI Semilight" w:cs="Segoe UI Semilight"/>
                <w:sz w:val="20"/>
                <w:szCs w:val="20"/>
              </w:rPr>
              <w:tab/>
            </w:r>
          </w:p>
        </w:tc>
        <w:tc>
          <w:tcPr>
            <w:tcW w:w="912" w:type="pct"/>
            <w:shd w:val="clear" w:color="auto" w:fill="C6D4E9"/>
          </w:tcPr>
          <w:p w14:paraId="52E05B20" w14:textId="77777777" w:rsidR="00943D42" w:rsidRPr="00644232" w:rsidRDefault="00943D42" w:rsidP="00B56BD7">
            <w:pPr>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644232">
              <w:rPr>
                <w:rFonts w:cs="Segoe UI Semilight"/>
                <w:sz w:val="20"/>
              </w:rPr>
              <w:t>170 (100%)</w:t>
            </w:r>
          </w:p>
        </w:tc>
        <w:tc>
          <w:tcPr>
            <w:tcW w:w="949" w:type="pct"/>
            <w:shd w:val="clear" w:color="auto" w:fill="C6D4E9"/>
          </w:tcPr>
          <w:p w14:paraId="0414C70D" w14:textId="77777777" w:rsidR="00943D42" w:rsidRPr="0034053E"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681808">
              <w:rPr>
                <w:rFonts w:ascii="Segoe UI Semilight" w:eastAsia="Cambria" w:hAnsi="Segoe UI Semilight" w:cs="Segoe UI Semilight"/>
                <w:sz w:val="20"/>
                <w:szCs w:val="20"/>
                <w:lang w:eastAsia="en-US"/>
              </w:rPr>
              <w:t>95 (100%)</w:t>
            </w:r>
          </w:p>
        </w:tc>
      </w:tr>
    </w:tbl>
    <w:p w14:paraId="1F51AE32" w14:textId="77777777" w:rsidR="00943D42" w:rsidRDefault="00943D42" w:rsidP="00943D42">
      <w:pPr>
        <w:pStyle w:val="Heading3-numbered"/>
        <w:numPr>
          <w:ilvl w:val="0"/>
          <w:numId w:val="0"/>
        </w:numPr>
      </w:pPr>
      <w:bookmarkStart w:id="187" w:name="_Toc115438578"/>
      <w:bookmarkStart w:id="188" w:name="_Toc115438632"/>
    </w:p>
    <w:p w14:paraId="1B946C37" w14:textId="77777777" w:rsidR="00943D42" w:rsidRDefault="00943D42" w:rsidP="00943D42">
      <w:pPr>
        <w:spacing w:before="0" w:after="160" w:line="259" w:lineRule="auto"/>
        <w:rPr>
          <w:rFonts w:eastAsia="Times New Roman" w:cstheme="majorBidi"/>
          <w:bCs/>
          <w:color w:val="29527F"/>
          <w:sz w:val="26"/>
          <w:szCs w:val="26"/>
          <w:lang w:val="en"/>
          <w14:textFill>
            <w14:solidFill>
              <w14:srgbClr w14:val="29527F">
                <w14:lumMod w14:val="90000"/>
                <w14:lumOff w14:val="10000"/>
              </w14:srgbClr>
            </w14:solidFill>
          </w14:textFill>
        </w:rPr>
      </w:pPr>
      <w:r>
        <w:br w:type="page"/>
      </w:r>
    </w:p>
    <w:p w14:paraId="2808285D" w14:textId="77777777" w:rsidR="00943D42" w:rsidRPr="00DB6C23" w:rsidRDefault="00943D42" w:rsidP="00943D42">
      <w:pPr>
        <w:pStyle w:val="Heading3-numbered"/>
        <w:numPr>
          <w:ilvl w:val="1"/>
          <w:numId w:val="6"/>
        </w:numPr>
      </w:pPr>
      <w:bookmarkStart w:id="189" w:name="_Toc118290470"/>
      <w:r w:rsidRPr="00DB6C23">
        <w:lastRenderedPageBreak/>
        <w:t>Approval times</w:t>
      </w:r>
      <w:bookmarkEnd w:id="171"/>
      <w:bookmarkEnd w:id="172"/>
      <w:bookmarkEnd w:id="173"/>
      <w:bookmarkEnd w:id="174"/>
      <w:bookmarkEnd w:id="175"/>
      <w:bookmarkEnd w:id="176"/>
      <w:bookmarkEnd w:id="177"/>
      <w:bookmarkEnd w:id="178"/>
      <w:bookmarkEnd w:id="187"/>
      <w:bookmarkEnd w:id="188"/>
      <w:bookmarkEnd w:id="189"/>
    </w:p>
    <w:p w14:paraId="5C013BF8" w14:textId="77777777" w:rsidR="00943D42" w:rsidRDefault="00943D42" w:rsidP="00943D42">
      <w:pPr>
        <w:pStyle w:val="Caption"/>
      </w:pPr>
      <w:bookmarkStart w:id="190" w:name="_Ref113969083"/>
      <w:r>
        <w:t xml:space="preserve">Table </w:t>
      </w:r>
      <w:r>
        <w:fldChar w:fldCharType="begin"/>
      </w:r>
      <w:r>
        <w:instrText>SEQ Table \* ARABIC</w:instrText>
      </w:r>
      <w:r>
        <w:fldChar w:fldCharType="separate"/>
      </w:r>
      <w:r>
        <w:rPr>
          <w:noProof/>
        </w:rPr>
        <w:t>3</w:t>
      </w:r>
      <w:r>
        <w:fldChar w:fldCharType="end"/>
      </w:r>
      <w:r>
        <w:t xml:space="preserve"> </w:t>
      </w:r>
      <w:r w:rsidRPr="00CB1EA7">
        <w:t>Prescription medicine application approval time for July 202</w:t>
      </w:r>
      <w:r>
        <w:t>1</w:t>
      </w:r>
      <w:r w:rsidRPr="00CB1EA7">
        <w:t xml:space="preserve"> to June 202</w:t>
      </w:r>
      <w:r>
        <w:t>2</w:t>
      </w:r>
      <w:bookmarkEnd w:id="190"/>
    </w:p>
    <w:tbl>
      <w:tblPr>
        <w:tblStyle w:val="TableTGAblue"/>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215"/>
        <w:gridCol w:w="1026"/>
        <w:gridCol w:w="711"/>
        <w:gridCol w:w="883"/>
        <w:gridCol w:w="680"/>
        <w:gridCol w:w="746"/>
        <w:gridCol w:w="793"/>
        <w:gridCol w:w="921"/>
      </w:tblGrid>
      <w:tr w:rsidR="00943D42" w:rsidRPr="0034053E" w14:paraId="2FF9143C" w14:textId="77777777" w:rsidTr="00B56BD7">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72" w:type="pct"/>
            <w:tcBorders>
              <w:top w:val="nil"/>
              <w:left w:val="nil"/>
              <w:bottom w:val="single" w:sz="4" w:space="0" w:color="auto"/>
            </w:tcBorders>
            <w:shd w:val="clear" w:color="auto" w:fill="FFFFFF" w:themeFill="background1"/>
          </w:tcPr>
          <w:p w14:paraId="36667E2C" w14:textId="77777777" w:rsidR="00943D42" w:rsidRPr="009418E6" w:rsidRDefault="00943D42" w:rsidP="00B56BD7">
            <w:pPr>
              <w:pStyle w:val="ListParagraph"/>
              <w:keepLines/>
              <w:widowControl w:val="0"/>
              <w:spacing w:before="0" w:after="0"/>
              <w:rPr>
                <w:rFonts w:ascii="Segoe UI Semilight" w:hAnsi="Segoe UI Semilight" w:cs="Segoe UI Semilight"/>
                <w:sz w:val="20"/>
                <w:szCs w:val="20"/>
              </w:rPr>
            </w:pPr>
            <w:r>
              <w:rPr>
                <w:rFonts w:ascii="Segoe UI Semilight" w:hAnsi="Segoe UI Semilight" w:cs="Segoe UI Semilight"/>
                <w:sz w:val="20"/>
                <w:szCs w:val="20"/>
              </w:rPr>
              <w:t>hac</w:t>
            </w:r>
          </w:p>
        </w:tc>
        <w:tc>
          <w:tcPr>
            <w:tcW w:w="1759" w:type="pct"/>
            <w:gridSpan w:val="2"/>
            <w:tcBorders>
              <w:top w:val="nil"/>
              <w:bottom w:val="single" w:sz="4" w:space="0" w:color="auto"/>
            </w:tcBorders>
            <w:shd w:val="clear" w:color="auto" w:fill="FFFFFF" w:themeFill="background1"/>
          </w:tcPr>
          <w:p w14:paraId="1503391A" w14:textId="77777777" w:rsidR="00943D42" w:rsidRPr="0059207E" w:rsidRDefault="00943D42" w:rsidP="00B56BD7">
            <w:pPr>
              <w:pStyle w:val="ListParagraph"/>
              <w:keepLines/>
              <w:widowControl w:val="0"/>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65" w:type="pct"/>
            <w:gridSpan w:val="2"/>
            <w:tcBorders>
              <w:top w:val="nil"/>
              <w:bottom w:val="single" w:sz="4" w:space="0" w:color="auto"/>
            </w:tcBorders>
            <w:shd w:val="clear" w:color="auto" w:fill="FFFFFF" w:themeFill="background1"/>
          </w:tcPr>
          <w:p w14:paraId="37B24920" w14:textId="77777777" w:rsidR="00943D42" w:rsidRPr="0059207E" w:rsidRDefault="00943D42" w:rsidP="00B56BD7">
            <w:pPr>
              <w:pStyle w:val="ListParagraph"/>
              <w:keepLines/>
              <w:widowControl w:val="0"/>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368" w:type="pct"/>
            <w:tcBorders>
              <w:top w:val="nil"/>
              <w:bottom w:val="single" w:sz="4" w:space="0" w:color="auto"/>
              <w:right w:val="single" w:sz="4" w:space="0" w:color="auto"/>
            </w:tcBorders>
            <w:shd w:val="clear" w:color="auto" w:fill="FFFFFF" w:themeFill="background1"/>
          </w:tcPr>
          <w:p w14:paraId="4DAC30AF" w14:textId="77777777" w:rsidR="00943D42" w:rsidRPr="0059207E" w:rsidRDefault="00943D42" w:rsidP="00B56BD7">
            <w:pPr>
              <w:pStyle w:val="ListParagraph"/>
              <w:keepLines/>
              <w:widowControl w:val="0"/>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335" w:type="pct"/>
            <w:gridSpan w:val="3"/>
            <w:tcBorders>
              <w:left w:val="single" w:sz="4" w:space="0" w:color="auto"/>
            </w:tcBorders>
            <w:shd w:val="clear" w:color="auto" w:fill="29527F"/>
          </w:tcPr>
          <w:p w14:paraId="61D47E2B" w14:textId="77777777" w:rsidR="00943D42" w:rsidRPr="0059207E" w:rsidRDefault="00943D42" w:rsidP="00B56BD7">
            <w:pPr>
              <w:keepLines/>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59207E">
              <w:rPr>
                <w:rFonts w:cs="Segoe UI Semilight"/>
                <w:color w:val="FFFFFF" w:themeColor="background1"/>
                <w:sz w:val="20"/>
              </w:rPr>
              <w:t>Approval time (TGA working days)</w:t>
            </w:r>
          </w:p>
        </w:tc>
      </w:tr>
      <w:tr w:rsidR="00943D42" w:rsidRPr="0034053E" w14:paraId="232AA63D" w14:textId="77777777" w:rsidTr="00B56BD7">
        <w:tblPrEx>
          <w:tblCellMar>
            <w:left w:w="73" w:type="dxa"/>
            <w:right w:w="73" w:type="dxa"/>
          </w:tblCellMar>
        </w:tblPrEx>
        <w:trPr>
          <w:trHeight w:val="444"/>
        </w:trPr>
        <w:tc>
          <w:tcPr>
            <w:cnfStyle w:val="001000000000" w:firstRow="0" w:lastRow="0" w:firstColumn="1" w:lastColumn="0" w:oddVBand="0" w:evenVBand="0" w:oddHBand="0" w:evenHBand="0" w:firstRowFirstColumn="0" w:firstRowLastColumn="0" w:lastRowFirstColumn="0" w:lastRowLastColumn="0"/>
            <w:tcW w:w="1874" w:type="pct"/>
            <w:gridSpan w:val="2"/>
            <w:tcBorders>
              <w:top w:val="single" w:sz="4" w:space="0" w:color="auto"/>
            </w:tcBorders>
            <w:shd w:val="clear" w:color="auto" w:fill="29527F"/>
            <w:vAlign w:val="center"/>
          </w:tcPr>
          <w:p w14:paraId="018A08C2" w14:textId="77777777" w:rsidR="00943D42" w:rsidRPr="009418E6" w:rsidRDefault="00943D42" w:rsidP="00B56BD7">
            <w:pPr>
              <w:keepLines/>
              <w:widowControl w:val="0"/>
              <w:spacing w:before="0" w:after="0"/>
              <w:jc w:val="center"/>
              <w:rPr>
                <w:rFonts w:cs="Segoe UI Semilight"/>
                <w:b/>
                <w:color w:val="FFFFFF" w:themeColor="background1"/>
                <w:sz w:val="20"/>
              </w:rPr>
            </w:pPr>
            <w:r w:rsidRPr="00607CAB">
              <w:rPr>
                <w:rFonts w:cs="Segoe UI Semilight"/>
                <w:b/>
                <w:color w:val="FFFFFF" w:themeColor="background1"/>
                <w:sz w:val="20"/>
              </w:rPr>
              <w:t>Application type</w:t>
            </w:r>
          </w:p>
        </w:tc>
        <w:tc>
          <w:tcPr>
            <w:tcW w:w="943" w:type="pct"/>
            <w:gridSpan w:val="2"/>
            <w:tcBorders>
              <w:top w:val="single" w:sz="4" w:space="0" w:color="auto"/>
            </w:tcBorders>
            <w:shd w:val="clear" w:color="auto" w:fill="29527F"/>
            <w:vAlign w:val="center"/>
          </w:tcPr>
          <w:p w14:paraId="277EAE7B" w14:textId="77777777" w:rsidR="00943D42" w:rsidRPr="00607CAB" w:rsidRDefault="00943D42" w:rsidP="00B56BD7">
            <w:pPr>
              <w:keepNext/>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color w:val="FFFFFF" w:themeColor="background1"/>
                <w:sz w:val="20"/>
              </w:rPr>
            </w:pPr>
            <w:r w:rsidRPr="00607CAB">
              <w:rPr>
                <w:rFonts w:cs="Segoe UI Semilight"/>
                <w:b/>
                <w:color w:val="FFFFFF" w:themeColor="background1"/>
                <w:sz w:val="20"/>
              </w:rPr>
              <w:t>Submissions Approved</w:t>
            </w:r>
          </w:p>
        </w:tc>
        <w:tc>
          <w:tcPr>
            <w:tcW w:w="848" w:type="pct"/>
            <w:gridSpan w:val="2"/>
            <w:tcBorders>
              <w:top w:val="single" w:sz="4" w:space="0" w:color="auto"/>
            </w:tcBorders>
            <w:shd w:val="clear" w:color="auto" w:fill="29527F"/>
            <w:vAlign w:val="center"/>
          </w:tcPr>
          <w:p w14:paraId="41F85A69" w14:textId="77777777" w:rsidR="00943D42" w:rsidRPr="00607CAB" w:rsidRDefault="00943D42" w:rsidP="00B56BD7">
            <w:pPr>
              <w:keepNext/>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color w:val="FFFFFF" w:themeColor="background1"/>
                <w:sz w:val="20"/>
              </w:rPr>
            </w:pPr>
            <w:r w:rsidRPr="00607CAB">
              <w:rPr>
                <w:rFonts w:cs="Segoe UI Semilight"/>
                <w:b/>
                <w:color w:val="FFFFFF" w:themeColor="background1"/>
                <w:sz w:val="20"/>
              </w:rPr>
              <w:t>Legislated timeframe</w:t>
            </w:r>
          </w:p>
        </w:tc>
        <w:tc>
          <w:tcPr>
            <w:tcW w:w="405" w:type="pct"/>
            <w:shd w:val="clear" w:color="auto" w:fill="29527F"/>
            <w:vAlign w:val="center"/>
          </w:tcPr>
          <w:p w14:paraId="6FB1362F" w14:textId="77777777" w:rsidR="00943D42" w:rsidRPr="00607CAB" w:rsidRDefault="00943D42" w:rsidP="00B56BD7">
            <w:pPr>
              <w:keepNext/>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color w:val="FFFFFF" w:themeColor="background1"/>
                <w:sz w:val="20"/>
              </w:rPr>
            </w:pPr>
            <w:r w:rsidRPr="00607CAB">
              <w:rPr>
                <w:rFonts w:cs="Segoe UI Semilight"/>
                <w:b/>
                <w:color w:val="FFFFFF" w:themeColor="background1"/>
                <w:sz w:val="20"/>
              </w:rPr>
              <w:t>Mean</w:t>
            </w:r>
          </w:p>
        </w:tc>
        <w:tc>
          <w:tcPr>
            <w:tcW w:w="430" w:type="pct"/>
            <w:shd w:val="clear" w:color="auto" w:fill="29527F"/>
            <w:vAlign w:val="center"/>
          </w:tcPr>
          <w:p w14:paraId="7C78AEE5" w14:textId="77777777" w:rsidR="00943D42" w:rsidRPr="009418E6" w:rsidRDefault="00943D42" w:rsidP="00B56BD7">
            <w:pPr>
              <w:keepNext/>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color w:val="FFFFFF" w:themeColor="background1"/>
                <w:sz w:val="20"/>
              </w:rPr>
            </w:pPr>
            <w:r w:rsidRPr="00607CAB">
              <w:rPr>
                <w:rFonts w:cs="Segoe UI Semilight"/>
                <w:b/>
                <w:color w:val="FFFFFF" w:themeColor="background1"/>
                <w:sz w:val="20"/>
              </w:rPr>
              <w:t>Median</w:t>
            </w:r>
          </w:p>
        </w:tc>
        <w:tc>
          <w:tcPr>
            <w:tcW w:w="500" w:type="pct"/>
            <w:shd w:val="clear" w:color="auto" w:fill="29527F"/>
            <w:vAlign w:val="center"/>
          </w:tcPr>
          <w:p w14:paraId="3CDA70EA" w14:textId="77777777" w:rsidR="00943D42" w:rsidRPr="009418E6" w:rsidRDefault="00943D42" w:rsidP="00B56BD7">
            <w:pPr>
              <w:keepNext/>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color w:val="FFFFFF" w:themeColor="background1"/>
                <w:sz w:val="20"/>
              </w:rPr>
            </w:pPr>
            <w:r w:rsidRPr="00607CAB">
              <w:rPr>
                <w:rFonts w:cs="Segoe UI Semilight"/>
                <w:b/>
                <w:color w:val="FFFFFF" w:themeColor="background1"/>
                <w:sz w:val="20"/>
              </w:rPr>
              <w:t>Range</w:t>
            </w:r>
          </w:p>
        </w:tc>
      </w:tr>
      <w:tr w:rsidR="00943D42" w:rsidRPr="0034053E" w14:paraId="255035A3" w14:textId="77777777" w:rsidTr="00B56BD7">
        <w:trPr>
          <w:trHeight w:val="285"/>
        </w:trPr>
        <w:tc>
          <w:tcPr>
            <w:cnfStyle w:val="001000000000" w:firstRow="0" w:lastRow="0" w:firstColumn="1" w:lastColumn="0" w:oddVBand="0" w:evenVBand="0" w:oddHBand="0" w:evenHBand="0" w:firstRowFirstColumn="0" w:firstRowLastColumn="0" w:lastRowFirstColumn="0" w:lastRowLastColumn="0"/>
            <w:tcW w:w="0" w:type="pct"/>
            <w:gridSpan w:val="9"/>
            <w:shd w:val="clear" w:color="auto" w:fill="C6D4E9"/>
          </w:tcPr>
          <w:p w14:paraId="363834D9"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Category 1</w:t>
            </w:r>
          </w:p>
        </w:tc>
      </w:tr>
      <w:tr w:rsidR="00943D42" w:rsidRPr="0034053E" w14:paraId="0B7130E6" w14:textId="77777777" w:rsidTr="00B56BD7">
        <w:trPr>
          <w:trHeight w:val="514"/>
        </w:trPr>
        <w:tc>
          <w:tcPr>
            <w:cnfStyle w:val="001000000000" w:firstRow="0" w:lastRow="0" w:firstColumn="1" w:lastColumn="0" w:oddVBand="0" w:evenVBand="0" w:oddHBand="0" w:evenHBand="0" w:firstRowFirstColumn="0" w:firstRowLastColumn="0" w:lastRowFirstColumn="0" w:lastRowLastColumn="0"/>
            <w:tcW w:w="1874" w:type="pct"/>
            <w:gridSpan w:val="2"/>
          </w:tcPr>
          <w:p w14:paraId="112668A9"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sz w:val="20"/>
                <w:szCs w:val="20"/>
              </w:rPr>
              <w:t>A: New chemical entity/New biological entity/Biosimilar</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a</w:t>
            </w:r>
          </w:p>
        </w:tc>
        <w:tc>
          <w:tcPr>
            <w:tcW w:w="943" w:type="pct"/>
            <w:gridSpan w:val="2"/>
            <w:vAlign w:val="center"/>
          </w:tcPr>
          <w:p w14:paraId="0989E8F3"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44</w:t>
            </w:r>
          </w:p>
        </w:tc>
        <w:tc>
          <w:tcPr>
            <w:tcW w:w="848" w:type="pct"/>
            <w:gridSpan w:val="2"/>
            <w:vAlign w:val="center"/>
          </w:tcPr>
          <w:p w14:paraId="0ABA65AF"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2BDB8EEA"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174</w:t>
            </w:r>
          </w:p>
        </w:tc>
        <w:tc>
          <w:tcPr>
            <w:tcW w:w="430" w:type="pct"/>
            <w:vAlign w:val="center"/>
          </w:tcPr>
          <w:p w14:paraId="21068485"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191</w:t>
            </w:r>
          </w:p>
        </w:tc>
        <w:tc>
          <w:tcPr>
            <w:tcW w:w="500" w:type="pct"/>
            <w:vAlign w:val="center"/>
          </w:tcPr>
          <w:p w14:paraId="1216B02C"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23</w:t>
            </w:r>
            <w:r w:rsidRPr="009B1E62">
              <w:rPr>
                <w:rFonts w:ascii="Segoe UI Semilight" w:hAnsi="Segoe UI Semilight" w:cs="Segoe UI Semilight"/>
                <w:sz w:val="20"/>
                <w:szCs w:val="20"/>
              </w:rPr>
              <w:t>-</w:t>
            </w:r>
            <w:r>
              <w:rPr>
                <w:rFonts w:ascii="Segoe UI Semilight" w:hAnsi="Segoe UI Semilight" w:cs="Segoe UI Semilight"/>
                <w:sz w:val="20"/>
                <w:szCs w:val="20"/>
              </w:rPr>
              <w:t>151</w:t>
            </w:r>
          </w:p>
        </w:tc>
      </w:tr>
      <w:tr w:rsidR="00943D42" w:rsidRPr="0034053E" w14:paraId="04F139EF" w14:textId="77777777" w:rsidTr="00B56BD7">
        <w:trPr>
          <w:trHeight w:val="432"/>
        </w:trPr>
        <w:tc>
          <w:tcPr>
            <w:cnfStyle w:val="001000000000" w:firstRow="0" w:lastRow="0" w:firstColumn="1" w:lastColumn="0" w:oddVBand="0" w:evenVBand="0" w:oddHBand="0" w:evenHBand="0" w:firstRowFirstColumn="0" w:firstRowLastColumn="0" w:lastRowFirstColumn="0" w:lastRowLastColumn="0"/>
            <w:tcW w:w="1874" w:type="pct"/>
            <w:gridSpan w:val="2"/>
          </w:tcPr>
          <w:p w14:paraId="106DA1C7"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color w:val="auto"/>
                <w:sz w:val="20"/>
                <w:szCs w:val="20"/>
              </w:rPr>
              <w:t>B: New fixed-dose combination</w:t>
            </w:r>
          </w:p>
        </w:tc>
        <w:tc>
          <w:tcPr>
            <w:tcW w:w="943" w:type="pct"/>
            <w:gridSpan w:val="2"/>
            <w:vAlign w:val="center"/>
          </w:tcPr>
          <w:p w14:paraId="58E407F0"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p>
        </w:tc>
        <w:tc>
          <w:tcPr>
            <w:tcW w:w="848" w:type="pct"/>
            <w:gridSpan w:val="2"/>
            <w:vAlign w:val="center"/>
          </w:tcPr>
          <w:p w14:paraId="3F116851"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19DBB50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198</w:t>
            </w:r>
          </w:p>
        </w:tc>
        <w:tc>
          <w:tcPr>
            <w:tcW w:w="430" w:type="pct"/>
            <w:vAlign w:val="center"/>
          </w:tcPr>
          <w:p w14:paraId="1CBBCF71"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196</w:t>
            </w:r>
          </w:p>
        </w:tc>
        <w:tc>
          <w:tcPr>
            <w:tcW w:w="500" w:type="pct"/>
            <w:vAlign w:val="center"/>
          </w:tcPr>
          <w:p w14:paraId="6C11E0FD"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193</w:t>
            </w:r>
            <w:r w:rsidRPr="009B1E62">
              <w:rPr>
                <w:rFonts w:ascii="Segoe UI Semilight" w:hAnsi="Segoe UI Semilight" w:cs="Segoe UI Semilight"/>
                <w:sz w:val="20"/>
                <w:szCs w:val="20"/>
              </w:rPr>
              <w:t>-</w:t>
            </w:r>
            <w:r>
              <w:rPr>
                <w:rFonts w:ascii="Segoe UI Semilight" w:hAnsi="Segoe UI Semilight" w:cs="Segoe UI Semilight"/>
                <w:sz w:val="20"/>
                <w:szCs w:val="20"/>
              </w:rPr>
              <w:t>206</w:t>
            </w:r>
          </w:p>
        </w:tc>
      </w:tr>
      <w:tr w:rsidR="00943D42" w:rsidRPr="0034053E" w14:paraId="10F50D8D" w14:textId="77777777" w:rsidTr="00B56BD7">
        <w:trPr>
          <w:trHeight w:val="525"/>
        </w:trPr>
        <w:tc>
          <w:tcPr>
            <w:cnfStyle w:val="001000000000" w:firstRow="0" w:lastRow="0" w:firstColumn="1" w:lastColumn="0" w:oddVBand="0" w:evenVBand="0" w:oddHBand="0" w:evenHBand="0" w:firstRowFirstColumn="0" w:firstRowLastColumn="0" w:lastRowFirstColumn="0" w:lastRowLastColumn="0"/>
            <w:tcW w:w="1874" w:type="pct"/>
            <w:gridSpan w:val="2"/>
          </w:tcPr>
          <w:p w14:paraId="35482838"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sz w:val="20"/>
                <w:szCs w:val="20"/>
              </w:rPr>
              <w:t>C: Extension of indication</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b</w:t>
            </w:r>
          </w:p>
        </w:tc>
        <w:tc>
          <w:tcPr>
            <w:tcW w:w="943" w:type="pct"/>
            <w:gridSpan w:val="2"/>
            <w:vAlign w:val="center"/>
          </w:tcPr>
          <w:p w14:paraId="2C3BAE2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53</w:t>
            </w:r>
          </w:p>
        </w:tc>
        <w:tc>
          <w:tcPr>
            <w:tcW w:w="848" w:type="pct"/>
            <w:gridSpan w:val="2"/>
            <w:vAlign w:val="center"/>
          </w:tcPr>
          <w:p w14:paraId="08941443"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33DA13E0"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184</w:t>
            </w:r>
          </w:p>
        </w:tc>
        <w:tc>
          <w:tcPr>
            <w:tcW w:w="430" w:type="pct"/>
            <w:vAlign w:val="center"/>
          </w:tcPr>
          <w:p w14:paraId="5039416E"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198</w:t>
            </w:r>
          </w:p>
        </w:tc>
        <w:tc>
          <w:tcPr>
            <w:tcW w:w="500" w:type="pct"/>
            <w:vAlign w:val="center"/>
          </w:tcPr>
          <w:p w14:paraId="3F8FF69F"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rPr>
              <w:t>39</w:t>
            </w:r>
            <w:r w:rsidRPr="009B1E62">
              <w:rPr>
                <w:rFonts w:ascii="Segoe UI Semilight" w:hAnsi="Segoe UI Semilight" w:cs="Segoe UI Semilight"/>
                <w:sz w:val="20"/>
                <w:szCs w:val="20"/>
              </w:rPr>
              <w:t>-</w:t>
            </w:r>
            <w:r>
              <w:rPr>
                <w:rFonts w:ascii="Segoe UI Semilight" w:hAnsi="Segoe UI Semilight" w:cs="Segoe UI Semilight"/>
                <w:sz w:val="20"/>
                <w:szCs w:val="20"/>
              </w:rPr>
              <w:t>253</w:t>
            </w:r>
          </w:p>
        </w:tc>
      </w:tr>
      <w:tr w:rsidR="00943D42" w:rsidRPr="0034053E" w14:paraId="79D4972F"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2415A142"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color w:val="auto"/>
                <w:sz w:val="20"/>
                <w:szCs w:val="20"/>
              </w:rPr>
              <w:t>D: New generic medicine</w:t>
            </w:r>
          </w:p>
        </w:tc>
        <w:tc>
          <w:tcPr>
            <w:tcW w:w="943" w:type="pct"/>
            <w:gridSpan w:val="2"/>
            <w:vAlign w:val="center"/>
          </w:tcPr>
          <w:p w14:paraId="6CD81BF1"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82</w:t>
            </w:r>
          </w:p>
        </w:tc>
        <w:tc>
          <w:tcPr>
            <w:tcW w:w="848" w:type="pct"/>
            <w:gridSpan w:val="2"/>
            <w:vAlign w:val="center"/>
          </w:tcPr>
          <w:p w14:paraId="39B4EAE1"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6CA39D2A"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140</w:t>
            </w:r>
          </w:p>
        </w:tc>
        <w:tc>
          <w:tcPr>
            <w:tcW w:w="430" w:type="pct"/>
            <w:vAlign w:val="center"/>
          </w:tcPr>
          <w:p w14:paraId="5BD155E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139</w:t>
            </w:r>
          </w:p>
        </w:tc>
        <w:tc>
          <w:tcPr>
            <w:tcW w:w="500" w:type="pct"/>
            <w:vAlign w:val="center"/>
          </w:tcPr>
          <w:p w14:paraId="08D8A23C"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81</w:t>
            </w:r>
            <w:r w:rsidRPr="009B1E62">
              <w:rPr>
                <w:rFonts w:ascii="Segoe UI Semilight" w:hAnsi="Segoe UI Semilight" w:cs="Segoe UI Semilight"/>
                <w:sz w:val="20"/>
                <w:szCs w:val="20"/>
              </w:rPr>
              <w:t>-</w:t>
            </w:r>
            <w:r>
              <w:rPr>
                <w:rFonts w:ascii="Segoe UI Semilight" w:hAnsi="Segoe UI Semilight" w:cs="Segoe UI Semilight"/>
                <w:sz w:val="20"/>
                <w:szCs w:val="20"/>
              </w:rPr>
              <w:t>190</w:t>
            </w:r>
          </w:p>
        </w:tc>
      </w:tr>
      <w:tr w:rsidR="00943D42" w:rsidRPr="0034053E" w14:paraId="361DB533"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6BB8D989"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F: Major variation</w:t>
            </w:r>
          </w:p>
        </w:tc>
        <w:tc>
          <w:tcPr>
            <w:tcW w:w="943" w:type="pct"/>
            <w:gridSpan w:val="2"/>
            <w:vAlign w:val="center"/>
          </w:tcPr>
          <w:p w14:paraId="2D7E5987"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40</w:t>
            </w:r>
          </w:p>
        </w:tc>
        <w:tc>
          <w:tcPr>
            <w:tcW w:w="848" w:type="pct"/>
            <w:gridSpan w:val="2"/>
            <w:vAlign w:val="center"/>
          </w:tcPr>
          <w:p w14:paraId="633D5427"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42D23A47"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159</w:t>
            </w:r>
          </w:p>
        </w:tc>
        <w:tc>
          <w:tcPr>
            <w:tcW w:w="430" w:type="pct"/>
            <w:vAlign w:val="center"/>
          </w:tcPr>
          <w:p w14:paraId="16129508"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170</w:t>
            </w:r>
          </w:p>
        </w:tc>
        <w:tc>
          <w:tcPr>
            <w:tcW w:w="500" w:type="pct"/>
            <w:vAlign w:val="center"/>
          </w:tcPr>
          <w:p w14:paraId="61EC0236"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8</w:t>
            </w:r>
            <w:r w:rsidRPr="009B1E62">
              <w:rPr>
                <w:rFonts w:ascii="Segoe UI Semilight" w:hAnsi="Segoe UI Semilight" w:cs="Segoe UI Semilight"/>
                <w:sz w:val="20"/>
                <w:szCs w:val="20"/>
              </w:rPr>
              <w:t>-</w:t>
            </w:r>
            <w:r>
              <w:rPr>
                <w:rFonts w:ascii="Segoe UI Semilight" w:hAnsi="Segoe UI Semilight" w:cs="Segoe UI Semilight"/>
                <w:sz w:val="20"/>
                <w:szCs w:val="20"/>
              </w:rPr>
              <w:t>227</w:t>
            </w:r>
          </w:p>
        </w:tc>
      </w:tr>
      <w:tr w:rsidR="00943D42" w:rsidRPr="0034053E" w14:paraId="0E56C96A"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2CBD285D"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G: Minor variation</w:t>
            </w:r>
          </w:p>
        </w:tc>
        <w:tc>
          <w:tcPr>
            <w:tcW w:w="943" w:type="pct"/>
            <w:gridSpan w:val="2"/>
            <w:vAlign w:val="center"/>
          </w:tcPr>
          <w:p w14:paraId="6FC25285"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p>
        </w:tc>
        <w:tc>
          <w:tcPr>
            <w:tcW w:w="848" w:type="pct"/>
            <w:gridSpan w:val="2"/>
            <w:vAlign w:val="center"/>
          </w:tcPr>
          <w:p w14:paraId="0CE4B740"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3D56BA56"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185</w:t>
            </w:r>
          </w:p>
        </w:tc>
        <w:tc>
          <w:tcPr>
            <w:tcW w:w="430" w:type="pct"/>
            <w:vAlign w:val="center"/>
          </w:tcPr>
          <w:p w14:paraId="433755E6"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184</w:t>
            </w:r>
          </w:p>
        </w:tc>
        <w:tc>
          <w:tcPr>
            <w:tcW w:w="500" w:type="pct"/>
            <w:vAlign w:val="center"/>
          </w:tcPr>
          <w:p w14:paraId="3CE73E88"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161</w:t>
            </w:r>
            <w:r w:rsidRPr="009B1E62">
              <w:rPr>
                <w:rFonts w:ascii="Segoe UI Semilight" w:hAnsi="Segoe UI Semilight" w:cs="Segoe UI Semilight"/>
                <w:sz w:val="20"/>
                <w:szCs w:val="20"/>
              </w:rPr>
              <w:t>-</w:t>
            </w:r>
            <w:r>
              <w:rPr>
                <w:rFonts w:ascii="Segoe UI Semilight" w:hAnsi="Segoe UI Semilight" w:cs="Segoe UI Semilight"/>
                <w:sz w:val="20"/>
                <w:szCs w:val="20"/>
              </w:rPr>
              <w:t>209</w:t>
            </w:r>
          </w:p>
        </w:tc>
      </w:tr>
      <w:tr w:rsidR="00943D42" w:rsidRPr="0034053E" w14:paraId="18170759"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3279B177"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H: Minor variation</w:t>
            </w:r>
            <w:r w:rsidRPr="0034053E" w:rsidDel="00EF58C6">
              <w:rPr>
                <w:rFonts w:ascii="Segoe UI Semilight" w:hAnsi="Segoe UI Semilight" w:cs="Segoe UI Semilight"/>
                <w:sz w:val="20"/>
                <w:szCs w:val="20"/>
              </w:rPr>
              <w:t xml:space="preserve"> </w:t>
            </w:r>
          </w:p>
        </w:tc>
        <w:tc>
          <w:tcPr>
            <w:tcW w:w="943" w:type="pct"/>
            <w:gridSpan w:val="2"/>
            <w:vAlign w:val="center"/>
          </w:tcPr>
          <w:p w14:paraId="0199E06D"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12</w:t>
            </w:r>
          </w:p>
        </w:tc>
        <w:tc>
          <w:tcPr>
            <w:tcW w:w="848" w:type="pct"/>
            <w:gridSpan w:val="2"/>
            <w:vAlign w:val="center"/>
          </w:tcPr>
          <w:p w14:paraId="07435FF0"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3EC41F5A"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178</w:t>
            </w:r>
          </w:p>
        </w:tc>
        <w:tc>
          <w:tcPr>
            <w:tcW w:w="430" w:type="pct"/>
            <w:vAlign w:val="center"/>
          </w:tcPr>
          <w:p w14:paraId="04F3A8A3"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186</w:t>
            </w:r>
          </w:p>
        </w:tc>
        <w:tc>
          <w:tcPr>
            <w:tcW w:w="500" w:type="pct"/>
            <w:vAlign w:val="center"/>
          </w:tcPr>
          <w:p w14:paraId="1299246C"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58</w:t>
            </w:r>
            <w:r w:rsidRPr="009B1E62">
              <w:rPr>
                <w:rFonts w:ascii="Segoe UI Semilight" w:hAnsi="Segoe UI Semilight" w:cs="Segoe UI Semilight"/>
                <w:sz w:val="20"/>
                <w:szCs w:val="20"/>
              </w:rPr>
              <w:t>-</w:t>
            </w:r>
            <w:r>
              <w:rPr>
                <w:rFonts w:ascii="Segoe UI Semilight" w:hAnsi="Segoe UI Semilight" w:cs="Segoe UI Semilight"/>
                <w:sz w:val="20"/>
                <w:szCs w:val="20"/>
              </w:rPr>
              <w:t>236</w:t>
            </w:r>
          </w:p>
        </w:tc>
      </w:tr>
      <w:tr w:rsidR="00943D42" w:rsidRPr="0034053E" w14:paraId="776B938F"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46819914"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J: Changes to Product Information requiring the evaluation of data</w:t>
            </w:r>
          </w:p>
        </w:tc>
        <w:tc>
          <w:tcPr>
            <w:tcW w:w="943" w:type="pct"/>
            <w:gridSpan w:val="2"/>
            <w:vAlign w:val="center"/>
          </w:tcPr>
          <w:p w14:paraId="74DA737F"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95</w:t>
            </w:r>
          </w:p>
        </w:tc>
        <w:tc>
          <w:tcPr>
            <w:tcW w:w="848" w:type="pct"/>
            <w:gridSpan w:val="2"/>
            <w:vAlign w:val="center"/>
          </w:tcPr>
          <w:p w14:paraId="7B8DCA2A"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255</w:t>
            </w:r>
          </w:p>
        </w:tc>
        <w:tc>
          <w:tcPr>
            <w:tcW w:w="405" w:type="pct"/>
            <w:vAlign w:val="center"/>
          </w:tcPr>
          <w:p w14:paraId="0991B75B"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155</w:t>
            </w:r>
          </w:p>
        </w:tc>
        <w:tc>
          <w:tcPr>
            <w:tcW w:w="430" w:type="pct"/>
            <w:vAlign w:val="center"/>
          </w:tcPr>
          <w:p w14:paraId="3633C88B"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183</w:t>
            </w:r>
          </w:p>
        </w:tc>
        <w:tc>
          <w:tcPr>
            <w:tcW w:w="500" w:type="pct"/>
            <w:vAlign w:val="center"/>
          </w:tcPr>
          <w:p w14:paraId="7BA155F5"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18</w:t>
            </w:r>
            <w:r w:rsidRPr="009B1E62">
              <w:rPr>
                <w:rFonts w:ascii="Segoe UI Semilight" w:hAnsi="Segoe UI Semilight" w:cs="Segoe UI Semilight"/>
                <w:sz w:val="20"/>
                <w:szCs w:val="20"/>
              </w:rPr>
              <w:t>-</w:t>
            </w:r>
            <w:r>
              <w:rPr>
                <w:rFonts w:ascii="Segoe UI Semilight" w:hAnsi="Segoe UI Semilight" w:cs="Segoe UI Semilight"/>
                <w:sz w:val="20"/>
                <w:szCs w:val="20"/>
              </w:rPr>
              <w:t>243</w:t>
            </w:r>
          </w:p>
        </w:tc>
      </w:tr>
      <w:tr w:rsidR="00943D42" w:rsidRPr="0034053E" w14:paraId="10D84E28"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7508C304"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Pr>
                <w:rFonts w:ascii="Segoe UI Semilight" w:hAnsi="Segoe UI Semilight" w:cs="Segoe UI Semilight"/>
                <w:sz w:val="20"/>
                <w:szCs w:val="20"/>
              </w:rPr>
              <w:t>S</w:t>
            </w:r>
            <w:r w:rsidRPr="0067273A">
              <w:rPr>
                <w:rFonts w:ascii="Segoe UI Semilight" w:hAnsi="Segoe UI Semilight" w:cs="Segoe UI Semilight"/>
                <w:sz w:val="20"/>
                <w:szCs w:val="20"/>
              </w:rPr>
              <w:t>: Provisional registration</w:t>
            </w:r>
            <w:r>
              <w:rPr>
                <w:rFonts w:ascii="Segoe UI Semilight" w:hAnsi="Segoe UI Semilight" w:cs="Segoe UI Semilight"/>
                <w:sz w:val="20"/>
                <w:szCs w:val="20"/>
              </w:rPr>
              <w:t xml:space="preserve"> to full registration</w:t>
            </w:r>
          </w:p>
        </w:tc>
        <w:tc>
          <w:tcPr>
            <w:tcW w:w="943" w:type="pct"/>
            <w:gridSpan w:val="2"/>
            <w:vAlign w:val="center"/>
          </w:tcPr>
          <w:p w14:paraId="6C2E6A36" w14:textId="77777777" w:rsidR="00943D42" w:rsidRPr="0054182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w:t>
            </w:r>
          </w:p>
        </w:tc>
        <w:tc>
          <w:tcPr>
            <w:tcW w:w="848" w:type="pct"/>
            <w:gridSpan w:val="2"/>
            <w:vAlign w:val="center"/>
          </w:tcPr>
          <w:p w14:paraId="4BAD79E6"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N/A</w:t>
            </w:r>
          </w:p>
        </w:tc>
        <w:tc>
          <w:tcPr>
            <w:tcW w:w="405" w:type="pct"/>
            <w:vAlign w:val="center"/>
          </w:tcPr>
          <w:p w14:paraId="592A5621" w14:textId="77777777" w:rsidR="00943D42" w:rsidRPr="007C6980"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217</w:t>
            </w:r>
          </w:p>
        </w:tc>
        <w:tc>
          <w:tcPr>
            <w:tcW w:w="430" w:type="pct"/>
            <w:vAlign w:val="center"/>
          </w:tcPr>
          <w:p w14:paraId="48370734" w14:textId="77777777" w:rsidR="00943D42" w:rsidRPr="007C6980"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217</w:t>
            </w:r>
          </w:p>
        </w:tc>
        <w:tc>
          <w:tcPr>
            <w:tcW w:w="500" w:type="pct"/>
            <w:vAlign w:val="center"/>
          </w:tcPr>
          <w:p w14:paraId="021C4038" w14:textId="77777777" w:rsidR="00943D42" w:rsidRPr="009B1E62"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179-254</w:t>
            </w:r>
          </w:p>
        </w:tc>
      </w:tr>
      <w:tr w:rsidR="00943D42" w:rsidRPr="0034053E" w14:paraId="098548D5" w14:textId="77777777" w:rsidTr="00B56BD7">
        <w:trPr>
          <w:trHeight w:val="477"/>
        </w:trPr>
        <w:tc>
          <w:tcPr>
            <w:cnfStyle w:val="001000000000" w:firstRow="0" w:lastRow="0" w:firstColumn="1" w:lastColumn="0" w:oddVBand="0" w:evenVBand="0" w:oddHBand="0" w:evenHBand="0" w:firstRowFirstColumn="0" w:firstRowLastColumn="0" w:lastRowFirstColumn="0" w:lastRowLastColumn="0"/>
            <w:tcW w:w="1874" w:type="pct"/>
            <w:gridSpan w:val="2"/>
          </w:tcPr>
          <w:p w14:paraId="553B15A5"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T: Provisional registration extension</w:t>
            </w:r>
          </w:p>
        </w:tc>
        <w:tc>
          <w:tcPr>
            <w:tcW w:w="943" w:type="pct"/>
            <w:gridSpan w:val="2"/>
            <w:vAlign w:val="center"/>
          </w:tcPr>
          <w:p w14:paraId="56BA45DD"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p>
        </w:tc>
        <w:tc>
          <w:tcPr>
            <w:tcW w:w="848" w:type="pct"/>
            <w:gridSpan w:val="2"/>
            <w:vAlign w:val="center"/>
          </w:tcPr>
          <w:p w14:paraId="431710D8"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N/A</w:t>
            </w:r>
          </w:p>
        </w:tc>
        <w:tc>
          <w:tcPr>
            <w:tcW w:w="405" w:type="pct"/>
            <w:vAlign w:val="center"/>
          </w:tcPr>
          <w:p w14:paraId="66EDF4F9"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271</w:t>
            </w:r>
          </w:p>
        </w:tc>
        <w:tc>
          <w:tcPr>
            <w:tcW w:w="430" w:type="pct"/>
            <w:vAlign w:val="center"/>
          </w:tcPr>
          <w:p w14:paraId="51DBF1BD"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55</w:t>
            </w:r>
          </w:p>
        </w:tc>
        <w:tc>
          <w:tcPr>
            <w:tcW w:w="500" w:type="pct"/>
            <w:vAlign w:val="center"/>
          </w:tcPr>
          <w:p w14:paraId="7DD5AE1B"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38</w:t>
            </w:r>
            <w:r w:rsidRPr="009B1E62">
              <w:rPr>
                <w:rFonts w:ascii="Segoe UI Semilight" w:hAnsi="Segoe UI Semilight" w:cs="Segoe UI Semilight"/>
                <w:sz w:val="20"/>
                <w:szCs w:val="20"/>
              </w:rPr>
              <w:t>-</w:t>
            </w:r>
            <w:r>
              <w:rPr>
                <w:rFonts w:ascii="Segoe UI Semilight" w:hAnsi="Segoe UI Semilight" w:cs="Segoe UI Semilight"/>
                <w:sz w:val="20"/>
                <w:szCs w:val="20"/>
              </w:rPr>
              <w:t>121</w:t>
            </w:r>
          </w:p>
        </w:tc>
      </w:tr>
      <w:tr w:rsidR="00943D42" w:rsidRPr="0034053E" w14:paraId="337BFC06" w14:textId="77777777" w:rsidTr="00B56BD7">
        <w:trPr>
          <w:trHeight w:val="255"/>
        </w:trPr>
        <w:tc>
          <w:tcPr>
            <w:cnfStyle w:val="001000000000" w:firstRow="0" w:lastRow="0" w:firstColumn="1" w:lastColumn="0" w:oddVBand="0" w:evenVBand="0" w:oddHBand="0" w:evenHBand="0" w:firstRowFirstColumn="0" w:firstRowLastColumn="0" w:lastRowFirstColumn="0" w:lastRowLastColumn="0"/>
            <w:tcW w:w="0" w:type="pct"/>
            <w:gridSpan w:val="9"/>
            <w:shd w:val="clear" w:color="auto" w:fill="C6D4E9"/>
          </w:tcPr>
          <w:p w14:paraId="5947D324"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Comparable Overseas Regulator (COR-A)</w:t>
            </w:r>
          </w:p>
        </w:tc>
      </w:tr>
      <w:tr w:rsidR="00943D42" w:rsidRPr="0034053E" w14:paraId="58308D17"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368033E5"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sz w:val="20"/>
                <w:szCs w:val="20"/>
              </w:rPr>
              <w:t>A: New chemical entity/New biological entity/Biosimilar</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a</w:t>
            </w:r>
          </w:p>
        </w:tc>
        <w:tc>
          <w:tcPr>
            <w:tcW w:w="943" w:type="pct"/>
            <w:gridSpan w:val="2"/>
            <w:vAlign w:val="center"/>
          </w:tcPr>
          <w:p w14:paraId="6F539721"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2</w:t>
            </w:r>
          </w:p>
        </w:tc>
        <w:tc>
          <w:tcPr>
            <w:tcW w:w="848" w:type="pct"/>
            <w:gridSpan w:val="2"/>
            <w:vAlign w:val="center"/>
          </w:tcPr>
          <w:p w14:paraId="74D9BD01"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120</w:t>
            </w:r>
          </w:p>
        </w:tc>
        <w:tc>
          <w:tcPr>
            <w:tcW w:w="405" w:type="pct"/>
            <w:vAlign w:val="center"/>
          </w:tcPr>
          <w:p w14:paraId="6034BE7B"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115</w:t>
            </w:r>
          </w:p>
        </w:tc>
        <w:tc>
          <w:tcPr>
            <w:tcW w:w="430" w:type="pct"/>
            <w:vAlign w:val="center"/>
          </w:tcPr>
          <w:p w14:paraId="627C5CE8"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115</w:t>
            </w:r>
          </w:p>
        </w:tc>
        <w:tc>
          <w:tcPr>
            <w:tcW w:w="500" w:type="pct"/>
            <w:vAlign w:val="center"/>
          </w:tcPr>
          <w:p w14:paraId="58052385"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112-117</w:t>
            </w:r>
          </w:p>
        </w:tc>
      </w:tr>
      <w:tr w:rsidR="00943D42" w:rsidRPr="0034053E" w14:paraId="128B9763"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59A19B26"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sz w:val="20"/>
                <w:szCs w:val="20"/>
              </w:rPr>
              <w:t>C: Extension of indication</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b</w:t>
            </w:r>
          </w:p>
        </w:tc>
        <w:tc>
          <w:tcPr>
            <w:tcW w:w="943" w:type="pct"/>
            <w:gridSpan w:val="2"/>
            <w:vAlign w:val="center"/>
          </w:tcPr>
          <w:p w14:paraId="27C9DAF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2</w:t>
            </w:r>
          </w:p>
        </w:tc>
        <w:tc>
          <w:tcPr>
            <w:tcW w:w="848" w:type="pct"/>
            <w:gridSpan w:val="2"/>
            <w:vAlign w:val="center"/>
          </w:tcPr>
          <w:p w14:paraId="05E13D1A"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120</w:t>
            </w:r>
          </w:p>
        </w:tc>
        <w:tc>
          <w:tcPr>
            <w:tcW w:w="405" w:type="pct"/>
            <w:vAlign w:val="center"/>
          </w:tcPr>
          <w:p w14:paraId="2CF1B0FD"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105</w:t>
            </w:r>
          </w:p>
        </w:tc>
        <w:tc>
          <w:tcPr>
            <w:tcW w:w="430" w:type="pct"/>
            <w:vAlign w:val="center"/>
          </w:tcPr>
          <w:p w14:paraId="4F1FA9A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105</w:t>
            </w:r>
          </w:p>
        </w:tc>
        <w:tc>
          <w:tcPr>
            <w:tcW w:w="500" w:type="pct"/>
            <w:vAlign w:val="center"/>
          </w:tcPr>
          <w:p w14:paraId="0CBB8FE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91-118</w:t>
            </w:r>
          </w:p>
        </w:tc>
      </w:tr>
      <w:tr w:rsidR="00943D42" w:rsidRPr="0034053E" w14:paraId="53B6BBA2" w14:textId="77777777" w:rsidTr="00B56BD7">
        <w:trPr>
          <w:trHeight w:val="265"/>
        </w:trPr>
        <w:tc>
          <w:tcPr>
            <w:cnfStyle w:val="001000000000" w:firstRow="0" w:lastRow="0" w:firstColumn="1" w:lastColumn="0" w:oddVBand="0" w:evenVBand="0" w:oddHBand="0" w:evenHBand="0" w:firstRowFirstColumn="0" w:firstRowLastColumn="0" w:lastRowFirstColumn="0" w:lastRowLastColumn="0"/>
            <w:tcW w:w="0" w:type="pct"/>
            <w:gridSpan w:val="9"/>
            <w:shd w:val="clear" w:color="auto" w:fill="C6D4E9"/>
          </w:tcPr>
          <w:p w14:paraId="103B72FB"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Comparable Overseas Regulator (COR-B)</w:t>
            </w:r>
          </w:p>
        </w:tc>
      </w:tr>
      <w:tr w:rsidR="00943D42" w:rsidRPr="0034053E" w14:paraId="50D36C45"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24491563"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sz w:val="20"/>
                <w:szCs w:val="20"/>
              </w:rPr>
              <w:t>A: New chemical entity/New biological entity/Biosimilar</w:t>
            </w:r>
          </w:p>
        </w:tc>
        <w:tc>
          <w:tcPr>
            <w:tcW w:w="943" w:type="pct"/>
            <w:gridSpan w:val="2"/>
            <w:vAlign w:val="center"/>
          </w:tcPr>
          <w:p w14:paraId="22C64125"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5</w:t>
            </w:r>
          </w:p>
        </w:tc>
        <w:tc>
          <w:tcPr>
            <w:tcW w:w="848" w:type="pct"/>
            <w:gridSpan w:val="2"/>
            <w:vAlign w:val="center"/>
          </w:tcPr>
          <w:p w14:paraId="2ABDFB8A"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175</w:t>
            </w:r>
          </w:p>
        </w:tc>
        <w:tc>
          <w:tcPr>
            <w:tcW w:w="405" w:type="pct"/>
            <w:vAlign w:val="center"/>
          </w:tcPr>
          <w:p w14:paraId="5567A177"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145</w:t>
            </w:r>
          </w:p>
        </w:tc>
        <w:tc>
          <w:tcPr>
            <w:tcW w:w="430" w:type="pct"/>
            <w:vAlign w:val="center"/>
          </w:tcPr>
          <w:p w14:paraId="03AA4540"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141</w:t>
            </w:r>
          </w:p>
        </w:tc>
        <w:tc>
          <w:tcPr>
            <w:tcW w:w="500" w:type="pct"/>
            <w:vAlign w:val="center"/>
          </w:tcPr>
          <w:p w14:paraId="362F54C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122-166</w:t>
            </w:r>
          </w:p>
        </w:tc>
      </w:tr>
      <w:tr w:rsidR="00943D42" w:rsidRPr="0034053E" w14:paraId="0722E935"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59ED6C14"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color w:val="auto"/>
                <w:sz w:val="20"/>
                <w:szCs w:val="20"/>
              </w:rPr>
              <w:t>B: New fixed-dose combination</w:t>
            </w:r>
          </w:p>
        </w:tc>
        <w:tc>
          <w:tcPr>
            <w:tcW w:w="943" w:type="pct"/>
            <w:gridSpan w:val="2"/>
            <w:vAlign w:val="center"/>
          </w:tcPr>
          <w:p w14:paraId="04583361" w14:textId="77777777" w:rsidR="00943D42" w:rsidRPr="00C52E6F"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w:t>
            </w:r>
          </w:p>
        </w:tc>
        <w:tc>
          <w:tcPr>
            <w:tcW w:w="848" w:type="pct"/>
            <w:gridSpan w:val="2"/>
            <w:vAlign w:val="center"/>
          </w:tcPr>
          <w:p w14:paraId="46B7CA3C"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175</w:t>
            </w:r>
          </w:p>
        </w:tc>
        <w:tc>
          <w:tcPr>
            <w:tcW w:w="405" w:type="pct"/>
            <w:vAlign w:val="center"/>
          </w:tcPr>
          <w:p w14:paraId="13D629E7" w14:textId="77777777" w:rsidR="00943D42" w:rsidRPr="00AD7232"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160</w:t>
            </w:r>
          </w:p>
        </w:tc>
        <w:tc>
          <w:tcPr>
            <w:tcW w:w="430" w:type="pct"/>
            <w:vAlign w:val="center"/>
          </w:tcPr>
          <w:p w14:paraId="1A124F0C" w14:textId="77777777" w:rsidR="00943D42" w:rsidRPr="00AD7232"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160</w:t>
            </w:r>
          </w:p>
        </w:tc>
        <w:tc>
          <w:tcPr>
            <w:tcW w:w="500" w:type="pct"/>
            <w:vAlign w:val="center"/>
          </w:tcPr>
          <w:p w14:paraId="4B6F47D1" w14:textId="77777777" w:rsidR="00943D42" w:rsidRPr="00CC06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160-160</w:t>
            </w:r>
          </w:p>
        </w:tc>
      </w:tr>
      <w:tr w:rsidR="00943D42" w:rsidRPr="0034053E" w14:paraId="6DE28458"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61594648"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sz w:val="20"/>
                <w:szCs w:val="20"/>
              </w:rPr>
              <w:t>C: Extension of indication</w:t>
            </w:r>
          </w:p>
        </w:tc>
        <w:tc>
          <w:tcPr>
            <w:tcW w:w="943" w:type="pct"/>
            <w:gridSpan w:val="2"/>
            <w:vAlign w:val="center"/>
          </w:tcPr>
          <w:p w14:paraId="38EA228E"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w:t>
            </w:r>
          </w:p>
        </w:tc>
        <w:tc>
          <w:tcPr>
            <w:tcW w:w="848" w:type="pct"/>
            <w:gridSpan w:val="2"/>
            <w:vAlign w:val="center"/>
          </w:tcPr>
          <w:p w14:paraId="093C78BB"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175</w:t>
            </w:r>
          </w:p>
        </w:tc>
        <w:tc>
          <w:tcPr>
            <w:tcW w:w="405" w:type="pct"/>
            <w:vAlign w:val="center"/>
          </w:tcPr>
          <w:p w14:paraId="6FF05AEC"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183</w:t>
            </w:r>
          </w:p>
        </w:tc>
        <w:tc>
          <w:tcPr>
            <w:tcW w:w="430" w:type="pct"/>
            <w:vAlign w:val="center"/>
          </w:tcPr>
          <w:p w14:paraId="72DD0A64"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183</w:t>
            </w:r>
          </w:p>
        </w:tc>
        <w:tc>
          <w:tcPr>
            <w:tcW w:w="500" w:type="pct"/>
            <w:vAlign w:val="center"/>
          </w:tcPr>
          <w:p w14:paraId="24E48582"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183-183</w:t>
            </w:r>
          </w:p>
        </w:tc>
      </w:tr>
      <w:tr w:rsidR="00943D42" w:rsidRPr="0034053E" w14:paraId="0CFF7E4C"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25FC260C"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color w:val="auto"/>
                <w:sz w:val="20"/>
                <w:szCs w:val="20"/>
              </w:rPr>
            </w:pPr>
            <w:r w:rsidRPr="0034053E">
              <w:rPr>
                <w:rFonts w:ascii="Segoe UI Semilight" w:hAnsi="Segoe UI Semilight" w:cs="Segoe UI Semilight"/>
                <w:color w:val="auto"/>
                <w:sz w:val="20"/>
                <w:szCs w:val="20"/>
              </w:rPr>
              <w:t>D: New generic medicine</w:t>
            </w:r>
          </w:p>
        </w:tc>
        <w:tc>
          <w:tcPr>
            <w:tcW w:w="943" w:type="pct"/>
            <w:gridSpan w:val="2"/>
            <w:vAlign w:val="center"/>
          </w:tcPr>
          <w:p w14:paraId="554C5A6C"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4</w:t>
            </w:r>
          </w:p>
        </w:tc>
        <w:tc>
          <w:tcPr>
            <w:tcW w:w="848" w:type="pct"/>
            <w:gridSpan w:val="2"/>
            <w:vAlign w:val="center"/>
          </w:tcPr>
          <w:p w14:paraId="6D35C6AF"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175</w:t>
            </w:r>
          </w:p>
        </w:tc>
        <w:tc>
          <w:tcPr>
            <w:tcW w:w="405" w:type="pct"/>
            <w:vAlign w:val="center"/>
          </w:tcPr>
          <w:p w14:paraId="43142587"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117</w:t>
            </w:r>
          </w:p>
        </w:tc>
        <w:tc>
          <w:tcPr>
            <w:tcW w:w="430" w:type="pct"/>
            <w:vAlign w:val="center"/>
          </w:tcPr>
          <w:p w14:paraId="76F092EB"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110</w:t>
            </w:r>
          </w:p>
        </w:tc>
        <w:tc>
          <w:tcPr>
            <w:tcW w:w="500" w:type="pct"/>
            <w:vAlign w:val="center"/>
          </w:tcPr>
          <w:p w14:paraId="06412A46"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D5581">
              <w:rPr>
                <w:rFonts w:ascii="Segoe UI Semilight" w:hAnsi="Segoe UI Semilight" w:cs="Segoe UI Semilight"/>
                <w:sz w:val="20"/>
                <w:szCs w:val="20"/>
              </w:rPr>
              <w:t>105-145</w:t>
            </w:r>
          </w:p>
        </w:tc>
      </w:tr>
      <w:tr w:rsidR="00943D42" w:rsidRPr="0034053E" w14:paraId="6CA8DED2" w14:textId="77777777" w:rsidTr="00B56BD7">
        <w:trPr>
          <w:trHeight w:val="343"/>
        </w:trPr>
        <w:tc>
          <w:tcPr>
            <w:cnfStyle w:val="001000000000" w:firstRow="0" w:lastRow="0" w:firstColumn="1" w:lastColumn="0" w:oddVBand="0" w:evenVBand="0" w:oddHBand="0" w:evenHBand="0" w:firstRowFirstColumn="0" w:firstRowLastColumn="0" w:lastRowFirstColumn="0" w:lastRowLastColumn="0"/>
            <w:tcW w:w="1874" w:type="pct"/>
            <w:gridSpan w:val="2"/>
          </w:tcPr>
          <w:p w14:paraId="409CEC4C" w14:textId="77777777" w:rsidR="00943D42" w:rsidRPr="0034053E"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34053E">
              <w:rPr>
                <w:rFonts w:ascii="Segoe UI Semilight" w:hAnsi="Segoe UI Semilight" w:cs="Segoe UI Semilight"/>
                <w:color w:val="auto"/>
                <w:sz w:val="20"/>
                <w:szCs w:val="20"/>
              </w:rPr>
              <w:t>F: Major variation</w:t>
            </w:r>
          </w:p>
        </w:tc>
        <w:tc>
          <w:tcPr>
            <w:tcW w:w="943" w:type="pct"/>
            <w:gridSpan w:val="2"/>
            <w:vAlign w:val="center"/>
          </w:tcPr>
          <w:p w14:paraId="5F21EC69" w14:textId="77777777" w:rsidR="00943D42" w:rsidRPr="00C52E6F"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w:t>
            </w:r>
          </w:p>
        </w:tc>
        <w:tc>
          <w:tcPr>
            <w:tcW w:w="848" w:type="pct"/>
            <w:gridSpan w:val="2"/>
            <w:vAlign w:val="center"/>
          </w:tcPr>
          <w:p w14:paraId="337758F4" w14:textId="77777777" w:rsidR="00943D42" w:rsidRPr="003405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175</w:t>
            </w:r>
          </w:p>
        </w:tc>
        <w:tc>
          <w:tcPr>
            <w:tcW w:w="405" w:type="pct"/>
            <w:vAlign w:val="center"/>
          </w:tcPr>
          <w:p w14:paraId="049C5632" w14:textId="77777777" w:rsidR="00943D42" w:rsidRPr="00AD7232"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174</w:t>
            </w:r>
          </w:p>
        </w:tc>
        <w:tc>
          <w:tcPr>
            <w:tcW w:w="430" w:type="pct"/>
            <w:vAlign w:val="center"/>
          </w:tcPr>
          <w:p w14:paraId="7CA36F90" w14:textId="77777777" w:rsidR="00943D42" w:rsidRPr="00AD7232"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174</w:t>
            </w:r>
          </w:p>
        </w:tc>
        <w:tc>
          <w:tcPr>
            <w:tcW w:w="500" w:type="pct"/>
            <w:vAlign w:val="center"/>
          </w:tcPr>
          <w:p w14:paraId="24FBD862" w14:textId="77777777" w:rsidR="00943D42" w:rsidRPr="00CC063E"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D5581">
              <w:rPr>
                <w:rFonts w:ascii="Segoe UI Semilight" w:hAnsi="Segoe UI Semilight" w:cs="Segoe UI Semilight"/>
                <w:sz w:val="20"/>
                <w:szCs w:val="20"/>
              </w:rPr>
              <w:t>174-174</w:t>
            </w:r>
          </w:p>
        </w:tc>
      </w:tr>
    </w:tbl>
    <w:p w14:paraId="25791979" w14:textId="77777777" w:rsidR="00943D42" w:rsidRPr="006E4460" w:rsidRDefault="00943D42" w:rsidP="00943D42">
      <w:pPr>
        <w:pStyle w:val="Tabledescription"/>
        <w:widowControl w:val="0"/>
        <w:spacing w:before="0" w:after="0" w:line="240" w:lineRule="auto"/>
        <w:ind w:left="357"/>
        <w:contextualSpacing/>
        <w:rPr>
          <w:sz w:val="16"/>
          <w:szCs w:val="16"/>
        </w:rPr>
      </w:pPr>
      <w:proofErr w:type="spellStart"/>
      <w:proofErr w:type="gramStart"/>
      <w:r w:rsidRPr="006E4460">
        <w:rPr>
          <w:sz w:val="16"/>
          <w:szCs w:val="16"/>
          <w:vertAlign w:val="superscript"/>
        </w:rPr>
        <w:t>a</w:t>
      </w:r>
      <w:proofErr w:type="spellEnd"/>
      <w:proofErr w:type="gramEnd"/>
      <w:r w:rsidRPr="006E4460">
        <w:rPr>
          <w:sz w:val="16"/>
          <w:szCs w:val="16"/>
        </w:rPr>
        <w:tab/>
        <w:t>Application type A figures do not include 3 submissions processed via the priority review pathway.</w:t>
      </w:r>
    </w:p>
    <w:p w14:paraId="31D3021C" w14:textId="77777777" w:rsidR="00943D42" w:rsidRPr="006E4460" w:rsidRDefault="00943D42" w:rsidP="00943D42">
      <w:pPr>
        <w:pStyle w:val="Tabledescription"/>
        <w:widowControl w:val="0"/>
        <w:spacing w:after="0" w:line="240" w:lineRule="auto"/>
        <w:ind w:left="357"/>
        <w:contextualSpacing/>
        <w:rPr>
          <w:sz w:val="16"/>
          <w:szCs w:val="16"/>
        </w:rPr>
      </w:pPr>
      <w:r w:rsidRPr="006E4460">
        <w:rPr>
          <w:sz w:val="16"/>
          <w:szCs w:val="16"/>
          <w:vertAlign w:val="superscript"/>
        </w:rPr>
        <w:t>b</w:t>
      </w:r>
      <w:r w:rsidRPr="006E4460">
        <w:rPr>
          <w:sz w:val="16"/>
          <w:szCs w:val="16"/>
        </w:rPr>
        <w:tab/>
        <w:t>Application type C figures do not include 3 submissions processed via the priority review pathway.</w:t>
      </w:r>
    </w:p>
    <w:p w14:paraId="0704CD22" w14:textId="77777777" w:rsidR="00943D42" w:rsidRDefault="00943D42" w:rsidP="00943D42">
      <w:pPr>
        <w:pStyle w:val="Caption"/>
      </w:pPr>
      <w:bookmarkStart w:id="191" w:name="_Ref113969226"/>
      <w:r>
        <w:lastRenderedPageBreak/>
        <w:t xml:space="preserve">Table </w:t>
      </w:r>
      <w:r>
        <w:fldChar w:fldCharType="begin"/>
      </w:r>
      <w:r>
        <w:instrText>SEQ Table \* ARABIC</w:instrText>
      </w:r>
      <w:r>
        <w:fldChar w:fldCharType="separate"/>
      </w:r>
      <w:r>
        <w:rPr>
          <w:noProof/>
        </w:rPr>
        <w:t>4</w:t>
      </w:r>
      <w:r>
        <w:fldChar w:fldCharType="end"/>
      </w:r>
      <w:r>
        <w:t xml:space="preserve"> </w:t>
      </w:r>
      <w:r w:rsidRPr="00E52C2A">
        <w:t>Prescription medicine median approval time comparisons between 2020</w:t>
      </w:r>
      <w:r>
        <w:t>-21</w:t>
      </w:r>
      <w:r w:rsidRPr="00E52C2A">
        <w:t xml:space="preserve"> and 202</w:t>
      </w:r>
      <w:r>
        <w:t>1</w:t>
      </w:r>
      <w:r w:rsidRPr="00E52C2A">
        <w:t>-2</w:t>
      </w:r>
      <w:r>
        <w:t>2</w:t>
      </w:r>
      <w:bookmarkEnd w:id="191"/>
    </w:p>
    <w:tbl>
      <w:tblPr>
        <w:tblStyle w:val="TableGrid"/>
        <w:tblW w:w="9291" w:type="dxa"/>
        <w:tblInd w:w="-5" w:type="dxa"/>
        <w:tblLayout w:type="fixed"/>
        <w:tblLook w:val="04A0" w:firstRow="1" w:lastRow="0" w:firstColumn="1" w:lastColumn="0" w:noHBand="0" w:noVBand="1"/>
      </w:tblPr>
      <w:tblGrid>
        <w:gridCol w:w="4366"/>
        <w:gridCol w:w="1547"/>
        <w:gridCol w:w="236"/>
        <w:gridCol w:w="1619"/>
        <w:gridCol w:w="1523"/>
      </w:tblGrid>
      <w:tr w:rsidR="00943D42" w:rsidRPr="0034053E" w14:paraId="46751834" w14:textId="77777777" w:rsidTr="00B56BD7">
        <w:trPr>
          <w:cantSplit/>
          <w:tblHeader/>
        </w:trPr>
        <w:tc>
          <w:tcPr>
            <w:tcW w:w="5913" w:type="dxa"/>
            <w:gridSpan w:val="2"/>
            <w:tcBorders>
              <w:top w:val="single" w:sz="4" w:space="0" w:color="FFFFFF" w:themeColor="background1"/>
              <w:left w:val="single" w:sz="4" w:space="0" w:color="FFFFFF" w:themeColor="background1"/>
              <w:bottom w:val="single" w:sz="4" w:space="0" w:color="000000"/>
              <w:right w:val="nil"/>
            </w:tcBorders>
            <w:shd w:val="clear" w:color="auto" w:fill="auto"/>
            <w:vAlign w:val="center"/>
          </w:tcPr>
          <w:p w14:paraId="5E3E4679" w14:textId="77777777" w:rsidR="00943D42" w:rsidRPr="0034053E" w:rsidRDefault="00943D42" w:rsidP="00B56BD7">
            <w:pPr>
              <w:pStyle w:val="ListParagraph"/>
              <w:keepLines/>
              <w:widowControl w:val="0"/>
              <w:spacing w:before="0" w:after="0"/>
              <w:rPr>
                <w:rFonts w:ascii="Segoe UI Semilight" w:hAnsi="Segoe UI Semilight" w:cs="Segoe UI Semilight"/>
                <w:sz w:val="20"/>
                <w:szCs w:val="20"/>
              </w:rPr>
            </w:pPr>
          </w:p>
        </w:tc>
        <w:tc>
          <w:tcPr>
            <w:tcW w:w="236" w:type="dxa"/>
            <w:tcBorders>
              <w:top w:val="single" w:sz="4" w:space="0" w:color="FFFFFF" w:themeColor="background1"/>
              <w:left w:val="nil"/>
              <w:bottom w:val="single" w:sz="4" w:space="0" w:color="000000"/>
              <w:right w:val="single" w:sz="4" w:space="0" w:color="000000"/>
            </w:tcBorders>
          </w:tcPr>
          <w:p w14:paraId="162287D8" w14:textId="77777777" w:rsidR="00943D42" w:rsidRPr="0034053E" w:rsidRDefault="00943D42" w:rsidP="00B56BD7">
            <w:pPr>
              <w:pStyle w:val="ListParagraph"/>
              <w:keepLines/>
              <w:widowControl w:val="0"/>
              <w:spacing w:before="0" w:after="0"/>
              <w:rPr>
                <w:rFonts w:ascii="Segoe UI Semilight" w:hAnsi="Segoe UI Semilight" w:cs="Segoe UI Semilight"/>
                <w:sz w:val="20"/>
                <w:szCs w:val="20"/>
              </w:rPr>
            </w:pPr>
          </w:p>
        </w:tc>
        <w:tc>
          <w:tcPr>
            <w:tcW w:w="3142" w:type="dxa"/>
            <w:gridSpan w:val="2"/>
            <w:tcBorders>
              <w:top w:val="single" w:sz="4" w:space="0" w:color="000000"/>
              <w:left w:val="single" w:sz="4" w:space="0" w:color="000000"/>
              <w:bottom w:val="single" w:sz="4" w:space="0" w:color="000000"/>
              <w:right w:val="single" w:sz="4" w:space="0" w:color="000000"/>
            </w:tcBorders>
            <w:shd w:val="clear" w:color="auto" w:fill="29527F"/>
            <w:vAlign w:val="center"/>
          </w:tcPr>
          <w:p w14:paraId="45C234EC" w14:textId="77777777" w:rsidR="00943D42" w:rsidRPr="00607CAB" w:rsidRDefault="00943D42" w:rsidP="00B56BD7">
            <w:pPr>
              <w:pStyle w:val="ListParagraph"/>
              <w:keepLines/>
              <w:widowControl w:val="0"/>
              <w:spacing w:before="0" w:after="0"/>
              <w:rPr>
                <w:rFonts w:ascii="Segoe UI Semilight" w:hAnsi="Segoe UI Semilight" w:cs="Segoe UI Semilight"/>
                <w:b/>
                <w:bCs/>
                <w:sz w:val="20"/>
                <w:szCs w:val="20"/>
              </w:rPr>
            </w:pPr>
            <w:r w:rsidRPr="00607CAB">
              <w:rPr>
                <w:rFonts w:ascii="Segoe UI Semilight" w:hAnsi="Segoe UI Semilight" w:cs="Segoe UI Semilight"/>
                <w:b/>
                <w:bCs/>
                <w:color w:val="FFFFFF" w:themeColor="background1"/>
                <w:sz w:val="20"/>
                <w:szCs w:val="20"/>
              </w:rPr>
              <w:t>Median approval time (TGA working days)</w:t>
            </w:r>
          </w:p>
        </w:tc>
      </w:tr>
      <w:tr w:rsidR="00943D42" w:rsidRPr="0034053E" w14:paraId="086362A7" w14:textId="77777777" w:rsidTr="00B56BD7">
        <w:trPr>
          <w:cantSplit/>
          <w:tblHeader/>
        </w:trPr>
        <w:tc>
          <w:tcPr>
            <w:tcW w:w="4366"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152E4DE6" w14:textId="77777777" w:rsidR="00943D42" w:rsidRPr="00607CAB" w:rsidRDefault="00943D42" w:rsidP="00B56BD7">
            <w:pPr>
              <w:keepLines/>
              <w:widowControl w:val="0"/>
              <w:spacing w:before="0" w:after="0"/>
              <w:jc w:val="center"/>
              <w:rPr>
                <w:rFonts w:cs="Segoe UI Semilight"/>
                <w:b/>
                <w:bCs/>
                <w:color w:val="FFFFFF" w:themeColor="background1"/>
                <w:sz w:val="20"/>
              </w:rPr>
            </w:pPr>
            <w:r w:rsidRPr="00607CAB">
              <w:rPr>
                <w:rFonts w:cs="Segoe UI Semilight"/>
                <w:b/>
                <w:bCs/>
                <w:color w:val="FFFFFF" w:themeColor="background1"/>
                <w:sz w:val="20"/>
              </w:rPr>
              <w:t>Application type</w:t>
            </w:r>
          </w:p>
        </w:tc>
        <w:tc>
          <w:tcPr>
            <w:tcW w:w="1783" w:type="dxa"/>
            <w:gridSpan w:val="2"/>
            <w:tcBorders>
              <w:top w:val="single" w:sz="4" w:space="0" w:color="000000"/>
              <w:left w:val="single" w:sz="4" w:space="0" w:color="000000"/>
              <w:bottom w:val="single" w:sz="4" w:space="0" w:color="000000"/>
              <w:right w:val="single" w:sz="4" w:space="0" w:color="000000"/>
            </w:tcBorders>
            <w:shd w:val="clear" w:color="auto" w:fill="29527F"/>
          </w:tcPr>
          <w:p w14:paraId="2C6F1D37" w14:textId="77777777" w:rsidR="00943D42" w:rsidRPr="00607CAB" w:rsidRDefault="00943D42" w:rsidP="00B56BD7">
            <w:pPr>
              <w:keepLines/>
              <w:widowControl w:val="0"/>
              <w:spacing w:before="0" w:after="0"/>
              <w:jc w:val="center"/>
              <w:rPr>
                <w:rFonts w:cs="Segoe UI Semilight"/>
                <w:b/>
                <w:bCs/>
                <w:color w:val="FFFFFF" w:themeColor="background1"/>
                <w:sz w:val="20"/>
              </w:rPr>
            </w:pPr>
            <w:r w:rsidRPr="00607CAB">
              <w:rPr>
                <w:rFonts w:cs="Segoe UI Semilight"/>
                <w:b/>
                <w:bCs/>
                <w:color w:val="FFFFFF" w:themeColor="background1"/>
                <w:sz w:val="20"/>
              </w:rPr>
              <w:t>Legislated timeframe</w:t>
            </w:r>
          </w:p>
        </w:tc>
        <w:tc>
          <w:tcPr>
            <w:tcW w:w="1619"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3DC08459" w14:textId="77777777" w:rsidR="00943D42" w:rsidRPr="00607CAB" w:rsidRDefault="00943D42" w:rsidP="00B56BD7">
            <w:pPr>
              <w:keepLines/>
              <w:widowControl w:val="0"/>
              <w:spacing w:before="0" w:after="0"/>
              <w:jc w:val="center"/>
              <w:rPr>
                <w:rFonts w:cs="Segoe UI Semilight"/>
                <w:b/>
                <w:bCs/>
                <w:color w:val="FFFFFF" w:themeColor="background1"/>
                <w:sz w:val="20"/>
              </w:rPr>
            </w:pPr>
            <w:r w:rsidRPr="009418E6">
              <w:rPr>
                <w:rFonts w:cs="Segoe UI Semilight"/>
                <w:b/>
                <w:bCs/>
                <w:color w:val="FFFFFF" w:themeColor="background1"/>
                <w:sz w:val="20"/>
              </w:rPr>
              <w:t>20</w:t>
            </w:r>
            <w:r w:rsidRPr="00607CAB">
              <w:rPr>
                <w:rFonts w:cs="Segoe UI Semilight"/>
                <w:b/>
                <w:bCs/>
                <w:color w:val="FFFFFF" w:themeColor="background1"/>
                <w:sz w:val="20"/>
              </w:rPr>
              <w:t>20-21</w:t>
            </w:r>
          </w:p>
        </w:tc>
        <w:tc>
          <w:tcPr>
            <w:tcW w:w="1523"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1DA21B1B" w14:textId="77777777" w:rsidR="00943D42" w:rsidRPr="00607CAB" w:rsidRDefault="00943D42" w:rsidP="00B56BD7">
            <w:pPr>
              <w:keepLines/>
              <w:widowControl w:val="0"/>
              <w:spacing w:before="0" w:after="0"/>
              <w:jc w:val="center"/>
              <w:rPr>
                <w:rFonts w:cs="Segoe UI Semilight"/>
                <w:b/>
                <w:bCs/>
                <w:color w:val="FFFFFF" w:themeColor="background1"/>
                <w:sz w:val="20"/>
              </w:rPr>
            </w:pPr>
            <w:r w:rsidRPr="00607CAB">
              <w:rPr>
                <w:rFonts w:cs="Segoe UI Semilight"/>
                <w:b/>
                <w:bCs/>
                <w:color w:val="FFFFFF" w:themeColor="background1"/>
                <w:sz w:val="20"/>
              </w:rPr>
              <w:t>2021-22</w:t>
            </w:r>
          </w:p>
          <w:p w14:paraId="6EF6AD4D" w14:textId="77777777" w:rsidR="00943D42" w:rsidRPr="00607CAB" w:rsidRDefault="00943D42" w:rsidP="00B56BD7">
            <w:pPr>
              <w:keepLines/>
              <w:widowControl w:val="0"/>
              <w:spacing w:before="0" w:after="0"/>
              <w:jc w:val="center"/>
              <w:rPr>
                <w:rFonts w:cs="Segoe UI Semilight"/>
                <w:b/>
                <w:bCs/>
                <w:color w:val="FFFFFF" w:themeColor="background1"/>
                <w:sz w:val="20"/>
              </w:rPr>
            </w:pPr>
            <w:r w:rsidRPr="00607CAB">
              <w:rPr>
                <w:rFonts w:cs="Segoe UI Semilight"/>
                <w:b/>
                <w:bCs/>
                <w:color w:val="FFFFFF" w:themeColor="background1"/>
                <w:sz w:val="20"/>
              </w:rPr>
              <w:t>(% Change)</w:t>
            </w:r>
          </w:p>
        </w:tc>
      </w:tr>
      <w:tr w:rsidR="00943D42" w:rsidRPr="0034053E" w14:paraId="27BBBEF9" w14:textId="77777777" w:rsidTr="00B56BD7">
        <w:trPr>
          <w:cantSplit/>
          <w:tblHeader/>
        </w:trPr>
        <w:tc>
          <w:tcPr>
            <w:tcW w:w="9291" w:type="dxa"/>
            <w:gridSpan w:val="5"/>
            <w:tcBorders>
              <w:top w:val="nil"/>
              <w:left w:val="single" w:sz="4" w:space="0" w:color="auto"/>
              <w:right w:val="single" w:sz="4" w:space="0" w:color="auto"/>
            </w:tcBorders>
            <w:shd w:val="clear" w:color="auto" w:fill="C6D4E9"/>
          </w:tcPr>
          <w:p w14:paraId="67CC67EC"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Category 1</w:t>
            </w:r>
          </w:p>
        </w:tc>
      </w:tr>
      <w:tr w:rsidR="00943D42" w:rsidRPr="0034053E" w14:paraId="73C75894" w14:textId="77777777" w:rsidTr="00B56BD7">
        <w:trPr>
          <w:cantSplit/>
          <w:tblHeader/>
        </w:trPr>
        <w:tc>
          <w:tcPr>
            <w:tcW w:w="4366" w:type="dxa"/>
            <w:tcBorders>
              <w:left w:val="single" w:sz="4" w:space="0" w:color="auto"/>
            </w:tcBorders>
            <w:shd w:val="clear" w:color="auto" w:fill="auto"/>
            <w:vAlign w:val="center"/>
          </w:tcPr>
          <w:p w14:paraId="689A220F"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A: New chemical entity/New biological entity/Biosimilar</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a</w:t>
            </w:r>
          </w:p>
        </w:tc>
        <w:tc>
          <w:tcPr>
            <w:tcW w:w="1783" w:type="dxa"/>
            <w:gridSpan w:val="2"/>
            <w:vAlign w:val="center"/>
          </w:tcPr>
          <w:p w14:paraId="7C197DDA"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78FDFD51"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195</w:t>
            </w:r>
          </w:p>
        </w:tc>
        <w:tc>
          <w:tcPr>
            <w:tcW w:w="1523" w:type="dxa"/>
            <w:tcBorders>
              <w:right w:val="single" w:sz="4" w:space="0" w:color="auto"/>
            </w:tcBorders>
            <w:shd w:val="clear" w:color="auto" w:fill="auto"/>
            <w:vAlign w:val="center"/>
          </w:tcPr>
          <w:p w14:paraId="42EC06A2"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191 </w:t>
            </w:r>
            <w:r w:rsidRPr="0034053E">
              <w:rPr>
                <w:rFonts w:ascii="Segoe UI Semilight" w:hAnsi="Segoe UI Semilight" w:cs="Segoe UI Semilight"/>
                <w:sz w:val="20"/>
                <w:szCs w:val="20"/>
              </w:rPr>
              <w:t>(▼</w:t>
            </w:r>
            <w:r>
              <w:rPr>
                <w:rFonts w:ascii="Segoe UI Semilight" w:hAnsi="Segoe UI Semilight" w:cs="Segoe UI Semilight"/>
                <w:sz w:val="20"/>
                <w:szCs w:val="20"/>
              </w:rPr>
              <w:t>2</w:t>
            </w:r>
            <w:r w:rsidRPr="0034053E">
              <w:rPr>
                <w:rFonts w:ascii="Segoe UI Semilight" w:hAnsi="Segoe UI Semilight" w:cs="Segoe UI Semilight"/>
                <w:sz w:val="20"/>
                <w:szCs w:val="20"/>
              </w:rPr>
              <w:t>%)</w:t>
            </w:r>
          </w:p>
        </w:tc>
      </w:tr>
      <w:tr w:rsidR="00943D42" w:rsidRPr="0034053E" w14:paraId="334AEAED" w14:textId="77777777" w:rsidTr="00B56BD7">
        <w:trPr>
          <w:cantSplit/>
          <w:tblHeader/>
        </w:trPr>
        <w:tc>
          <w:tcPr>
            <w:tcW w:w="4366" w:type="dxa"/>
            <w:tcBorders>
              <w:left w:val="single" w:sz="4" w:space="0" w:color="auto"/>
            </w:tcBorders>
            <w:vAlign w:val="center"/>
          </w:tcPr>
          <w:p w14:paraId="419E1CE7"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B: New fixed-dose combination</w:t>
            </w:r>
          </w:p>
        </w:tc>
        <w:tc>
          <w:tcPr>
            <w:tcW w:w="1783" w:type="dxa"/>
            <w:gridSpan w:val="2"/>
            <w:vAlign w:val="center"/>
          </w:tcPr>
          <w:p w14:paraId="69C79C90"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29CE2791"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197</w:t>
            </w:r>
          </w:p>
        </w:tc>
        <w:tc>
          <w:tcPr>
            <w:tcW w:w="1523" w:type="dxa"/>
            <w:tcBorders>
              <w:right w:val="single" w:sz="4" w:space="0" w:color="auto"/>
            </w:tcBorders>
            <w:vAlign w:val="center"/>
          </w:tcPr>
          <w:p w14:paraId="64D0A4B0"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196</w:t>
            </w:r>
            <w:r w:rsidRPr="0034053E">
              <w:rPr>
                <w:rFonts w:ascii="Segoe UI Semilight" w:hAnsi="Segoe UI Semilight" w:cs="Segoe UI Semilight"/>
                <w:sz w:val="20"/>
                <w:szCs w:val="20"/>
              </w:rPr>
              <w:t xml:space="preserve"> (▼</w:t>
            </w:r>
            <w:r>
              <w:rPr>
                <w:rFonts w:ascii="Segoe UI Semilight" w:hAnsi="Segoe UI Semilight" w:cs="Segoe UI Semilight"/>
                <w:sz w:val="20"/>
                <w:szCs w:val="20"/>
              </w:rPr>
              <w:t>1</w:t>
            </w:r>
            <w:r w:rsidRPr="0034053E">
              <w:rPr>
                <w:rFonts w:ascii="Segoe UI Semilight" w:hAnsi="Segoe UI Semilight" w:cs="Segoe UI Semilight"/>
                <w:sz w:val="20"/>
                <w:szCs w:val="20"/>
              </w:rPr>
              <w:t>%)</w:t>
            </w:r>
          </w:p>
        </w:tc>
      </w:tr>
      <w:tr w:rsidR="00943D42" w:rsidRPr="0034053E" w14:paraId="306044D8" w14:textId="77777777" w:rsidTr="00B56BD7">
        <w:trPr>
          <w:cantSplit/>
          <w:tblHeader/>
        </w:trPr>
        <w:tc>
          <w:tcPr>
            <w:tcW w:w="4366" w:type="dxa"/>
            <w:tcBorders>
              <w:left w:val="single" w:sz="4" w:space="0" w:color="auto"/>
            </w:tcBorders>
            <w:vAlign w:val="center"/>
          </w:tcPr>
          <w:p w14:paraId="5C234AA8"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 Extension of indication</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b</w:t>
            </w:r>
          </w:p>
        </w:tc>
        <w:tc>
          <w:tcPr>
            <w:tcW w:w="1783" w:type="dxa"/>
            <w:gridSpan w:val="2"/>
            <w:vAlign w:val="center"/>
          </w:tcPr>
          <w:p w14:paraId="50F3F096"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3961975D"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194</w:t>
            </w:r>
          </w:p>
        </w:tc>
        <w:tc>
          <w:tcPr>
            <w:tcW w:w="1523" w:type="dxa"/>
            <w:tcBorders>
              <w:right w:val="single" w:sz="4" w:space="0" w:color="auto"/>
            </w:tcBorders>
            <w:vAlign w:val="center"/>
          </w:tcPr>
          <w:p w14:paraId="6FF8A1B3"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198 </w:t>
            </w:r>
            <w:r w:rsidRPr="0034053E">
              <w:rPr>
                <w:rFonts w:ascii="Segoe UI Semilight" w:hAnsi="Segoe UI Semilight" w:cs="Segoe UI Semilight"/>
                <w:sz w:val="20"/>
                <w:szCs w:val="20"/>
              </w:rPr>
              <w:t>(▲</w:t>
            </w:r>
            <w:r>
              <w:rPr>
                <w:rFonts w:ascii="Segoe UI Semilight" w:hAnsi="Segoe UI Semilight" w:cs="Segoe UI Semilight"/>
                <w:sz w:val="20"/>
                <w:szCs w:val="20"/>
              </w:rPr>
              <w:t>2</w:t>
            </w:r>
            <w:r w:rsidRPr="0034053E">
              <w:rPr>
                <w:rFonts w:ascii="Segoe UI Semilight" w:hAnsi="Segoe UI Semilight" w:cs="Segoe UI Semilight"/>
                <w:sz w:val="20"/>
                <w:szCs w:val="20"/>
              </w:rPr>
              <w:t>%)</w:t>
            </w:r>
          </w:p>
        </w:tc>
      </w:tr>
      <w:tr w:rsidR="00943D42" w:rsidRPr="0034053E" w14:paraId="4B0460DE" w14:textId="77777777" w:rsidTr="00B56BD7">
        <w:trPr>
          <w:cantSplit/>
          <w:tblHeader/>
        </w:trPr>
        <w:tc>
          <w:tcPr>
            <w:tcW w:w="4366" w:type="dxa"/>
            <w:tcBorders>
              <w:left w:val="single" w:sz="4" w:space="0" w:color="auto"/>
            </w:tcBorders>
            <w:vAlign w:val="center"/>
          </w:tcPr>
          <w:p w14:paraId="783DCCD6"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D: New generic medicine</w:t>
            </w:r>
          </w:p>
        </w:tc>
        <w:tc>
          <w:tcPr>
            <w:tcW w:w="1783" w:type="dxa"/>
            <w:gridSpan w:val="2"/>
            <w:vAlign w:val="center"/>
          </w:tcPr>
          <w:p w14:paraId="75E81AAF"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6454AFF8"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148</w:t>
            </w:r>
          </w:p>
        </w:tc>
        <w:tc>
          <w:tcPr>
            <w:tcW w:w="1523" w:type="dxa"/>
            <w:tcBorders>
              <w:right w:val="single" w:sz="4" w:space="0" w:color="auto"/>
            </w:tcBorders>
            <w:vAlign w:val="center"/>
          </w:tcPr>
          <w:p w14:paraId="1FEFBBCD"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139 </w:t>
            </w:r>
            <w:r w:rsidRPr="0034053E">
              <w:rPr>
                <w:rFonts w:ascii="Segoe UI Semilight" w:hAnsi="Segoe UI Semilight" w:cs="Segoe UI Semilight"/>
                <w:sz w:val="20"/>
                <w:szCs w:val="20"/>
              </w:rPr>
              <w:t>(▼</w:t>
            </w:r>
            <w:r>
              <w:rPr>
                <w:rFonts w:ascii="Segoe UI Semilight" w:hAnsi="Segoe UI Semilight" w:cs="Segoe UI Semilight"/>
                <w:sz w:val="20"/>
                <w:szCs w:val="20"/>
              </w:rPr>
              <w:t>6</w:t>
            </w:r>
            <w:r w:rsidRPr="0034053E">
              <w:rPr>
                <w:rFonts w:ascii="Segoe UI Semilight" w:hAnsi="Segoe UI Semilight" w:cs="Segoe UI Semilight"/>
                <w:sz w:val="20"/>
                <w:szCs w:val="20"/>
              </w:rPr>
              <w:t>%)</w:t>
            </w:r>
          </w:p>
        </w:tc>
      </w:tr>
      <w:tr w:rsidR="00943D42" w:rsidRPr="0034053E" w14:paraId="6259B9E0" w14:textId="77777777" w:rsidTr="00B56BD7">
        <w:trPr>
          <w:cantSplit/>
          <w:tblHeader/>
        </w:trPr>
        <w:tc>
          <w:tcPr>
            <w:tcW w:w="4366" w:type="dxa"/>
            <w:tcBorders>
              <w:left w:val="single" w:sz="4" w:space="0" w:color="auto"/>
            </w:tcBorders>
            <w:vAlign w:val="center"/>
          </w:tcPr>
          <w:p w14:paraId="020503BD"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F: Major variation</w:t>
            </w:r>
          </w:p>
        </w:tc>
        <w:tc>
          <w:tcPr>
            <w:tcW w:w="1783" w:type="dxa"/>
            <w:gridSpan w:val="2"/>
            <w:vAlign w:val="center"/>
          </w:tcPr>
          <w:p w14:paraId="156D0A08"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13269A5F"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170</w:t>
            </w:r>
          </w:p>
        </w:tc>
        <w:tc>
          <w:tcPr>
            <w:tcW w:w="1523" w:type="dxa"/>
            <w:tcBorders>
              <w:right w:val="single" w:sz="4" w:space="0" w:color="auto"/>
            </w:tcBorders>
            <w:vAlign w:val="center"/>
          </w:tcPr>
          <w:p w14:paraId="4AFCE13D"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170 </w:t>
            </w:r>
            <w:r w:rsidRPr="0034053E">
              <w:rPr>
                <w:rFonts w:ascii="Segoe UI Semilight" w:hAnsi="Segoe UI Semilight" w:cs="Segoe UI Semilight"/>
                <w:sz w:val="20"/>
                <w:szCs w:val="20"/>
              </w:rPr>
              <w:t>(▼</w:t>
            </w:r>
            <w:r>
              <w:rPr>
                <w:rFonts w:ascii="Segoe UI Semilight" w:hAnsi="Segoe UI Semilight" w:cs="Segoe UI Semilight"/>
                <w:sz w:val="20"/>
                <w:szCs w:val="20"/>
              </w:rPr>
              <w:t>6</w:t>
            </w:r>
            <w:r w:rsidRPr="0034053E">
              <w:rPr>
                <w:rFonts w:ascii="Segoe UI Semilight" w:hAnsi="Segoe UI Semilight" w:cs="Segoe UI Semilight"/>
                <w:sz w:val="20"/>
                <w:szCs w:val="20"/>
              </w:rPr>
              <w:t>%)</w:t>
            </w:r>
          </w:p>
        </w:tc>
      </w:tr>
      <w:tr w:rsidR="00943D42" w:rsidRPr="0034053E" w14:paraId="2BC42869" w14:textId="77777777" w:rsidTr="00B56BD7">
        <w:trPr>
          <w:cantSplit/>
          <w:tblHeader/>
        </w:trPr>
        <w:tc>
          <w:tcPr>
            <w:tcW w:w="4366" w:type="dxa"/>
            <w:tcBorders>
              <w:left w:val="single" w:sz="4" w:space="0" w:color="auto"/>
            </w:tcBorders>
            <w:vAlign w:val="center"/>
          </w:tcPr>
          <w:p w14:paraId="273CA29D"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G: Minor variation</w:t>
            </w:r>
          </w:p>
        </w:tc>
        <w:tc>
          <w:tcPr>
            <w:tcW w:w="1783" w:type="dxa"/>
            <w:gridSpan w:val="2"/>
            <w:vAlign w:val="center"/>
          </w:tcPr>
          <w:p w14:paraId="5C372B83"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4B8D2F8F"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139</w:t>
            </w:r>
          </w:p>
        </w:tc>
        <w:tc>
          <w:tcPr>
            <w:tcW w:w="1523" w:type="dxa"/>
            <w:tcBorders>
              <w:right w:val="single" w:sz="4" w:space="0" w:color="auto"/>
            </w:tcBorders>
            <w:vAlign w:val="center"/>
          </w:tcPr>
          <w:p w14:paraId="02665B2B"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184</w:t>
            </w:r>
            <w:r w:rsidRPr="0034053E">
              <w:rPr>
                <w:rFonts w:ascii="Segoe UI Semilight" w:hAnsi="Segoe UI Semilight" w:cs="Segoe UI Semilight"/>
                <w:sz w:val="20"/>
                <w:szCs w:val="20"/>
              </w:rPr>
              <w:t>(▲</w:t>
            </w:r>
            <w:r>
              <w:rPr>
                <w:rFonts w:ascii="Segoe UI Semilight" w:hAnsi="Segoe UI Semilight" w:cs="Segoe UI Semilight"/>
                <w:sz w:val="20"/>
                <w:szCs w:val="20"/>
              </w:rPr>
              <w:t>35</w:t>
            </w:r>
            <w:r w:rsidRPr="0034053E">
              <w:rPr>
                <w:rFonts w:ascii="Segoe UI Semilight" w:hAnsi="Segoe UI Semilight" w:cs="Segoe UI Semilight"/>
                <w:sz w:val="20"/>
                <w:szCs w:val="20"/>
              </w:rPr>
              <w:t>%)</w:t>
            </w:r>
          </w:p>
        </w:tc>
      </w:tr>
      <w:tr w:rsidR="00943D42" w:rsidRPr="0034053E" w14:paraId="1073F4FF" w14:textId="77777777" w:rsidTr="00B56BD7">
        <w:trPr>
          <w:cantSplit/>
          <w:tblHeader/>
        </w:trPr>
        <w:tc>
          <w:tcPr>
            <w:tcW w:w="4366" w:type="dxa"/>
            <w:tcBorders>
              <w:left w:val="single" w:sz="4" w:space="0" w:color="auto"/>
            </w:tcBorders>
            <w:vAlign w:val="center"/>
          </w:tcPr>
          <w:p w14:paraId="1F4F08EF"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H: Minor variation</w:t>
            </w:r>
            <w:r w:rsidRPr="0034053E" w:rsidDel="00EF58C6">
              <w:rPr>
                <w:rFonts w:ascii="Segoe UI Semilight" w:hAnsi="Segoe UI Semilight" w:cs="Segoe UI Semilight"/>
                <w:sz w:val="20"/>
                <w:szCs w:val="20"/>
              </w:rPr>
              <w:t xml:space="preserve"> </w:t>
            </w:r>
          </w:p>
        </w:tc>
        <w:tc>
          <w:tcPr>
            <w:tcW w:w="1783" w:type="dxa"/>
            <w:gridSpan w:val="2"/>
            <w:vAlign w:val="center"/>
          </w:tcPr>
          <w:p w14:paraId="36167990"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174260C2"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137</w:t>
            </w:r>
          </w:p>
        </w:tc>
        <w:tc>
          <w:tcPr>
            <w:tcW w:w="1523" w:type="dxa"/>
            <w:tcBorders>
              <w:right w:val="single" w:sz="4" w:space="0" w:color="auto"/>
            </w:tcBorders>
            <w:vAlign w:val="center"/>
          </w:tcPr>
          <w:p w14:paraId="6886A4FA"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186 </w:t>
            </w:r>
            <w:r w:rsidRPr="0034053E">
              <w:rPr>
                <w:rFonts w:ascii="Segoe UI Semilight" w:hAnsi="Segoe UI Semilight" w:cs="Segoe UI Semilight"/>
                <w:sz w:val="20"/>
                <w:szCs w:val="20"/>
              </w:rPr>
              <w:t>(▲</w:t>
            </w:r>
            <w:r>
              <w:rPr>
                <w:rFonts w:ascii="Segoe UI Semilight" w:hAnsi="Segoe UI Semilight" w:cs="Segoe UI Semilight"/>
                <w:sz w:val="20"/>
                <w:szCs w:val="20"/>
              </w:rPr>
              <w:t>35</w:t>
            </w:r>
            <w:r w:rsidRPr="0034053E">
              <w:rPr>
                <w:rFonts w:ascii="Segoe UI Semilight" w:hAnsi="Segoe UI Semilight" w:cs="Segoe UI Semilight"/>
                <w:sz w:val="20"/>
                <w:szCs w:val="20"/>
              </w:rPr>
              <w:t>%)</w:t>
            </w:r>
          </w:p>
        </w:tc>
      </w:tr>
      <w:tr w:rsidR="00943D42" w:rsidRPr="0034053E" w14:paraId="2F85BB11" w14:textId="77777777" w:rsidTr="00B56BD7">
        <w:trPr>
          <w:cantSplit/>
          <w:tblHeader/>
        </w:trPr>
        <w:tc>
          <w:tcPr>
            <w:tcW w:w="4366" w:type="dxa"/>
            <w:tcBorders>
              <w:left w:val="single" w:sz="4" w:space="0" w:color="auto"/>
            </w:tcBorders>
            <w:vAlign w:val="center"/>
          </w:tcPr>
          <w:p w14:paraId="4B8A9CDF"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J: Changes to Product Information requiring the evaluation of data</w:t>
            </w:r>
          </w:p>
        </w:tc>
        <w:tc>
          <w:tcPr>
            <w:tcW w:w="1783" w:type="dxa"/>
            <w:gridSpan w:val="2"/>
            <w:vAlign w:val="center"/>
          </w:tcPr>
          <w:p w14:paraId="1FB106BB"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255</w:t>
            </w:r>
          </w:p>
        </w:tc>
        <w:tc>
          <w:tcPr>
            <w:tcW w:w="1619" w:type="dxa"/>
            <w:vAlign w:val="center"/>
          </w:tcPr>
          <w:p w14:paraId="655C071A"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111</w:t>
            </w:r>
          </w:p>
        </w:tc>
        <w:tc>
          <w:tcPr>
            <w:tcW w:w="1523" w:type="dxa"/>
            <w:tcBorders>
              <w:right w:val="single" w:sz="4" w:space="0" w:color="auto"/>
            </w:tcBorders>
            <w:vAlign w:val="center"/>
          </w:tcPr>
          <w:p w14:paraId="1689621D"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183 </w:t>
            </w:r>
            <w:r w:rsidRPr="0034053E">
              <w:rPr>
                <w:rFonts w:ascii="Segoe UI Semilight" w:hAnsi="Segoe UI Semilight" w:cs="Segoe UI Semilight"/>
                <w:sz w:val="20"/>
                <w:szCs w:val="20"/>
              </w:rPr>
              <w:t>(▲</w:t>
            </w:r>
            <w:r>
              <w:rPr>
                <w:rFonts w:ascii="Segoe UI Semilight" w:hAnsi="Segoe UI Semilight" w:cs="Segoe UI Semilight"/>
                <w:sz w:val="20"/>
                <w:szCs w:val="20"/>
              </w:rPr>
              <w:t>66</w:t>
            </w:r>
            <w:r w:rsidRPr="0034053E">
              <w:rPr>
                <w:rFonts w:ascii="Segoe UI Semilight" w:hAnsi="Segoe UI Semilight" w:cs="Segoe UI Semilight"/>
                <w:sz w:val="20"/>
                <w:szCs w:val="20"/>
              </w:rPr>
              <w:t>%)</w:t>
            </w:r>
          </w:p>
        </w:tc>
      </w:tr>
      <w:tr w:rsidR="00943D42" w:rsidRPr="0034053E" w14:paraId="47DB5781" w14:textId="77777777" w:rsidTr="00B56BD7">
        <w:trPr>
          <w:cantSplit/>
          <w:tblHeader/>
        </w:trPr>
        <w:tc>
          <w:tcPr>
            <w:tcW w:w="9291" w:type="dxa"/>
            <w:gridSpan w:val="5"/>
            <w:tcBorders>
              <w:left w:val="single" w:sz="4" w:space="0" w:color="auto"/>
              <w:right w:val="single" w:sz="4" w:space="0" w:color="auto"/>
            </w:tcBorders>
            <w:shd w:val="clear" w:color="auto" w:fill="C6D4E9"/>
          </w:tcPr>
          <w:p w14:paraId="38664E6C"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Comparable Overseas Regulator (COR) – A</w:t>
            </w:r>
          </w:p>
        </w:tc>
      </w:tr>
      <w:tr w:rsidR="00943D42" w:rsidRPr="0034053E" w14:paraId="5ED69F0C" w14:textId="77777777" w:rsidTr="00B56BD7">
        <w:trPr>
          <w:cantSplit/>
          <w:tblHeader/>
        </w:trPr>
        <w:tc>
          <w:tcPr>
            <w:tcW w:w="4366" w:type="dxa"/>
            <w:tcBorders>
              <w:left w:val="single" w:sz="4" w:space="0" w:color="auto"/>
            </w:tcBorders>
          </w:tcPr>
          <w:p w14:paraId="44B8DAA3"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lang w:eastAsia="en-AU"/>
              </w:rPr>
              <w:t>A: New chemical entity/New biological entity/Biosimilar</w:t>
            </w:r>
          </w:p>
        </w:tc>
        <w:tc>
          <w:tcPr>
            <w:tcW w:w="1783" w:type="dxa"/>
            <w:gridSpan w:val="2"/>
            <w:vAlign w:val="center"/>
          </w:tcPr>
          <w:p w14:paraId="02A872D7"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lang w:eastAsia="en-AU"/>
              </w:rPr>
              <w:t>120</w:t>
            </w:r>
          </w:p>
        </w:tc>
        <w:tc>
          <w:tcPr>
            <w:tcW w:w="1619" w:type="dxa"/>
            <w:vAlign w:val="center"/>
          </w:tcPr>
          <w:p w14:paraId="134A4A7F"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167</w:t>
            </w:r>
          </w:p>
        </w:tc>
        <w:tc>
          <w:tcPr>
            <w:tcW w:w="1523" w:type="dxa"/>
            <w:tcBorders>
              <w:right w:val="single" w:sz="4" w:space="0" w:color="auto"/>
            </w:tcBorders>
            <w:vAlign w:val="center"/>
          </w:tcPr>
          <w:p w14:paraId="241899F2"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115 </w:t>
            </w:r>
            <w:r w:rsidRPr="0034053E">
              <w:rPr>
                <w:rFonts w:ascii="Segoe UI Semilight" w:hAnsi="Segoe UI Semilight" w:cs="Segoe UI Semilight"/>
                <w:sz w:val="20"/>
                <w:szCs w:val="20"/>
              </w:rPr>
              <w:t>(▼</w:t>
            </w:r>
            <w:r>
              <w:rPr>
                <w:rFonts w:ascii="Segoe UI Semilight" w:hAnsi="Segoe UI Semilight" w:cs="Segoe UI Semilight"/>
                <w:sz w:val="20"/>
                <w:szCs w:val="20"/>
              </w:rPr>
              <w:t>31</w:t>
            </w:r>
            <w:r w:rsidRPr="0034053E">
              <w:rPr>
                <w:rFonts w:ascii="Segoe UI Semilight" w:hAnsi="Segoe UI Semilight" w:cs="Segoe UI Semilight"/>
                <w:sz w:val="20"/>
                <w:szCs w:val="20"/>
              </w:rPr>
              <w:t>%)</w:t>
            </w:r>
          </w:p>
        </w:tc>
      </w:tr>
      <w:tr w:rsidR="00943D42" w:rsidRPr="0034053E" w14:paraId="74847149" w14:textId="77777777" w:rsidTr="00B56BD7">
        <w:trPr>
          <w:cantSplit/>
          <w:tblHeader/>
        </w:trPr>
        <w:tc>
          <w:tcPr>
            <w:tcW w:w="4366" w:type="dxa"/>
            <w:tcBorders>
              <w:left w:val="single" w:sz="4" w:space="0" w:color="auto"/>
            </w:tcBorders>
          </w:tcPr>
          <w:p w14:paraId="6AA069CC"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lang w:eastAsia="en-AU"/>
              </w:rPr>
            </w:pPr>
            <w:r w:rsidRPr="0034053E">
              <w:rPr>
                <w:rFonts w:ascii="Segoe UI Semilight" w:hAnsi="Segoe UI Semilight" w:cs="Segoe UI Semilight"/>
                <w:sz w:val="20"/>
                <w:szCs w:val="20"/>
              </w:rPr>
              <w:t>C: Extension of indication</w:t>
            </w:r>
          </w:p>
        </w:tc>
        <w:tc>
          <w:tcPr>
            <w:tcW w:w="1783" w:type="dxa"/>
            <w:gridSpan w:val="2"/>
            <w:vAlign w:val="center"/>
          </w:tcPr>
          <w:p w14:paraId="27079A2B"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lang w:eastAsia="en-AU"/>
              </w:rPr>
            </w:pPr>
            <w:r>
              <w:rPr>
                <w:rFonts w:ascii="Segoe UI Semilight" w:hAnsi="Segoe UI Semilight" w:cs="Segoe UI Semilight"/>
                <w:sz w:val="20"/>
                <w:szCs w:val="20"/>
                <w:lang w:eastAsia="en-AU"/>
              </w:rPr>
              <w:t>120</w:t>
            </w:r>
          </w:p>
        </w:tc>
        <w:tc>
          <w:tcPr>
            <w:tcW w:w="1619" w:type="dxa"/>
            <w:vAlign w:val="center"/>
          </w:tcPr>
          <w:p w14:paraId="69B21C0A" w14:textId="77777777" w:rsidR="00943D42" w:rsidRDefault="00943D42" w:rsidP="00B56BD7">
            <w:pPr>
              <w:pStyle w:val="ListParagraph"/>
              <w:keepLines/>
              <w:widowControl w:val="0"/>
              <w:spacing w:before="0" w:after="0"/>
              <w:ind w:left="0"/>
              <w:jc w:val="right"/>
              <w:rPr>
                <w:rFonts w:ascii="Segoe UI Semilight" w:hAnsi="Segoe UI Semilight" w:cs="Segoe UI Semilight"/>
                <w:sz w:val="20"/>
                <w:szCs w:val="20"/>
                <w:lang w:eastAsia="en-AU"/>
              </w:rPr>
            </w:pPr>
            <w:r>
              <w:rPr>
                <w:rFonts w:ascii="Segoe UI Semilight" w:hAnsi="Segoe UI Semilight" w:cs="Segoe UI Semilight"/>
                <w:sz w:val="20"/>
                <w:szCs w:val="20"/>
                <w:lang w:eastAsia="en-AU"/>
              </w:rPr>
              <w:t>97</w:t>
            </w:r>
          </w:p>
        </w:tc>
        <w:tc>
          <w:tcPr>
            <w:tcW w:w="1523" w:type="dxa"/>
            <w:tcBorders>
              <w:right w:val="single" w:sz="4" w:space="0" w:color="auto"/>
            </w:tcBorders>
            <w:vAlign w:val="center"/>
          </w:tcPr>
          <w:p w14:paraId="70EAA337" w14:textId="77777777" w:rsidR="00943D42"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105 </w:t>
            </w:r>
            <w:r w:rsidRPr="0034053E">
              <w:rPr>
                <w:rFonts w:ascii="Segoe UI Semilight" w:hAnsi="Segoe UI Semilight" w:cs="Segoe UI Semilight"/>
                <w:sz w:val="20"/>
                <w:szCs w:val="20"/>
              </w:rPr>
              <w:t>(▲</w:t>
            </w:r>
            <w:r>
              <w:rPr>
                <w:rFonts w:ascii="Segoe UI Semilight" w:hAnsi="Segoe UI Semilight" w:cs="Segoe UI Semilight"/>
                <w:sz w:val="20"/>
                <w:szCs w:val="20"/>
              </w:rPr>
              <w:t>8</w:t>
            </w:r>
            <w:r w:rsidRPr="0034053E">
              <w:rPr>
                <w:rFonts w:ascii="Segoe UI Semilight" w:hAnsi="Segoe UI Semilight" w:cs="Segoe UI Semilight"/>
                <w:sz w:val="20"/>
                <w:szCs w:val="20"/>
              </w:rPr>
              <w:t>%)</w:t>
            </w:r>
            <w:r>
              <w:rPr>
                <w:rFonts w:ascii="Segoe UI Semilight" w:hAnsi="Segoe UI Semilight" w:cs="Segoe UI Semilight"/>
                <w:sz w:val="20"/>
                <w:szCs w:val="20"/>
              </w:rPr>
              <w:t xml:space="preserve"> </w:t>
            </w:r>
          </w:p>
        </w:tc>
      </w:tr>
      <w:tr w:rsidR="00943D42" w:rsidRPr="0034053E" w14:paraId="0F1E9F69" w14:textId="77777777" w:rsidTr="00B56BD7">
        <w:trPr>
          <w:cantSplit/>
          <w:tblHeader/>
        </w:trPr>
        <w:tc>
          <w:tcPr>
            <w:tcW w:w="9291" w:type="dxa"/>
            <w:gridSpan w:val="5"/>
            <w:tcBorders>
              <w:left w:val="single" w:sz="4" w:space="0" w:color="auto"/>
              <w:right w:val="single" w:sz="4" w:space="0" w:color="auto"/>
            </w:tcBorders>
            <w:shd w:val="clear" w:color="auto" w:fill="C6D4E9"/>
          </w:tcPr>
          <w:p w14:paraId="17FAE48C"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Comparable Overseas Regulator (COR) – B</w:t>
            </w:r>
          </w:p>
        </w:tc>
      </w:tr>
      <w:tr w:rsidR="00943D42" w:rsidRPr="0034053E" w14:paraId="6BC32E65" w14:textId="77777777" w:rsidTr="00B56BD7">
        <w:trPr>
          <w:cantSplit/>
          <w:tblHeader/>
        </w:trPr>
        <w:tc>
          <w:tcPr>
            <w:tcW w:w="4366" w:type="dxa"/>
            <w:tcBorders>
              <w:left w:val="single" w:sz="4" w:space="0" w:color="auto"/>
            </w:tcBorders>
          </w:tcPr>
          <w:p w14:paraId="24D63CBD"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A: New chemical entity/New biological entity/Biosimilar</w:t>
            </w:r>
          </w:p>
        </w:tc>
        <w:tc>
          <w:tcPr>
            <w:tcW w:w="1783" w:type="dxa"/>
            <w:gridSpan w:val="2"/>
            <w:vAlign w:val="center"/>
          </w:tcPr>
          <w:p w14:paraId="49E4DDF9"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175</w:t>
            </w:r>
          </w:p>
        </w:tc>
        <w:tc>
          <w:tcPr>
            <w:tcW w:w="1619" w:type="dxa"/>
            <w:vAlign w:val="center"/>
          </w:tcPr>
          <w:p w14:paraId="6C2485F3"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157</w:t>
            </w:r>
          </w:p>
        </w:tc>
        <w:tc>
          <w:tcPr>
            <w:tcW w:w="1523" w:type="dxa"/>
            <w:tcBorders>
              <w:right w:val="single" w:sz="4" w:space="0" w:color="auto"/>
            </w:tcBorders>
            <w:vAlign w:val="center"/>
          </w:tcPr>
          <w:p w14:paraId="5033BC14"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141 </w:t>
            </w:r>
            <w:r w:rsidRPr="0034053E">
              <w:rPr>
                <w:rFonts w:ascii="Segoe UI Semilight" w:hAnsi="Segoe UI Semilight" w:cs="Segoe UI Semilight"/>
                <w:sz w:val="20"/>
                <w:szCs w:val="20"/>
              </w:rPr>
              <w:t>(▼</w:t>
            </w:r>
            <w:r>
              <w:rPr>
                <w:rFonts w:ascii="Segoe UI Semilight" w:hAnsi="Segoe UI Semilight" w:cs="Segoe UI Semilight"/>
                <w:sz w:val="20"/>
                <w:szCs w:val="20"/>
              </w:rPr>
              <w:t>10</w:t>
            </w:r>
            <w:r w:rsidRPr="0034053E">
              <w:rPr>
                <w:rFonts w:ascii="Segoe UI Semilight" w:hAnsi="Segoe UI Semilight" w:cs="Segoe UI Semilight"/>
                <w:sz w:val="20"/>
                <w:szCs w:val="20"/>
              </w:rPr>
              <w:t>%)</w:t>
            </w:r>
          </w:p>
        </w:tc>
      </w:tr>
      <w:tr w:rsidR="00943D42" w:rsidRPr="0034053E" w14:paraId="1BC02BCF" w14:textId="77777777" w:rsidTr="00B56BD7">
        <w:trPr>
          <w:cantSplit/>
          <w:tblHeader/>
        </w:trPr>
        <w:tc>
          <w:tcPr>
            <w:tcW w:w="4366" w:type="dxa"/>
            <w:tcBorders>
              <w:left w:val="single" w:sz="4" w:space="0" w:color="auto"/>
            </w:tcBorders>
          </w:tcPr>
          <w:p w14:paraId="39D7BE72"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lang w:eastAsia="en-AU"/>
              </w:rPr>
              <w:t>C: Extension of indication</w:t>
            </w:r>
          </w:p>
        </w:tc>
        <w:tc>
          <w:tcPr>
            <w:tcW w:w="1783" w:type="dxa"/>
            <w:gridSpan w:val="2"/>
            <w:vAlign w:val="center"/>
          </w:tcPr>
          <w:p w14:paraId="24B1E8AB"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175</w:t>
            </w:r>
          </w:p>
        </w:tc>
        <w:tc>
          <w:tcPr>
            <w:tcW w:w="1619" w:type="dxa"/>
            <w:vAlign w:val="center"/>
          </w:tcPr>
          <w:p w14:paraId="5837A603"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173</w:t>
            </w:r>
          </w:p>
        </w:tc>
        <w:tc>
          <w:tcPr>
            <w:tcW w:w="1523" w:type="dxa"/>
            <w:tcBorders>
              <w:right w:val="single" w:sz="4" w:space="0" w:color="auto"/>
            </w:tcBorders>
            <w:vAlign w:val="center"/>
          </w:tcPr>
          <w:p w14:paraId="69E89C46"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183 </w:t>
            </w:r>
            <w:r w:rsidRPr="0034053E">
              <w:rPr>
                <w:rFonts w:ascii="Segoe UI Semilight" w:hAnsi="Segoe UI Semilight" w:cs="Segoe UI Semilight"/>
                <w:sz w:val="20"/>
                <w:szCs w:val="20"/>
              </w:rPr>
              <w:t>(▲</w:t>
            </w:r>
            <w:r>
              <w:rPr>
                <w:rFonts w:ascii="Segoe UI Semilight" w:hAnsi="Segoe UI Semilight" w:cs="Segoe UI Semilight"/>
                <w:sz w:val="20"/>
                <w:szCs w:val="20"/>
              </w:rPr>
              <w:t>6</w:t>
            </w:r>
            <w:r w:rsidRPr="0034053E">
              <w:rPr>
                <w:rFonts w:ascii="Segoe UI Semilight" w:hAnsi="Segoe UI Semilight" w:cs="Segoe UI Semilight"/>
                <w:sz w:val="20"/>
                <w:szCs w:val="20"/>
              </w:rPr>
              <w:t>%)</w:t>
            </w:r>
          </w:p>
        </w:tc>
      </w:tr>
      <w:tr w:rsidR="00943D42" w:rsidRPr="0034053E" w14:paraId="4E870C44" w14:textId="77777777" w:rsidTr="00B56BD7">
        <w:trPr>
          <w:cantSplit/>
          <w:tblHeader/>
        </w:trPr>
        <w:tc>
          <w:tcPr>
            <w:tcW w:w="4366" w:type="dxa"/>
            <w:tcBorders>
              <w:left w:val="single" w:sz="4" w:space="0" w:color="auto"/>
            </w:tcBorders>
          </w:tcPr>
          <w:p w14:paraId="365D59C6"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lang w:eastAsia="en-AU"/>
              </w:rPr>
              <w:t>D: New generic medicine</w:t>
            </w:r>
          </w:p>
        </w:tc>
        <w:tc>
          <w:tcPr>
            <w:tcW w:w="1783" w:type="dxa"/>
            <w:gridSpan w:val="2"/>
            <w:vAlign w:val="center"/>
          </w:tcPr>
          <w:p w14:paraId="3649D5E6"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lang w:eastAsia="en-AU"/>
              </w:rPr>
              <w:t>175</w:t>
            </w:r>
          </w:p>
        </w:tc>
        <w:tc>
          <w:tcPr>
            <w:tcW w:w="1619" w:type="dxa"/>
            <w:vAlign w:val="center"/>
          </w:tcPr>
          <w:p w14:paraId="499FB1A5"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145</w:t>
            </w:r>
          </w:p>
        </w:tc>
        <w:tc>
          <w:tcPr>
            <w:tcW w:w="1523" w:type="dxa"/>
            <w:tcBorders>
              <w:right w:val="single" w:sz="4" w:space="0" w:color="auto"/>
            </w:tcBorders>
            <w:vAlign w:val="center"/>
          </w:tcPr>
          <w:p w14:paraId="0E6EDFA9"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110 </w:t>
            </w:r>
            <w:r w:rsidRPr="0034053E">
              <w:rPr>
                <w:rFonts w:ascii="Segoe UI Semilight" w:hAnsi="Segoe UI Semilight" w:cs="Segoe UI Semilight"/>
                <w:sz w:val="20"/>
                <w:szCs w:val="20"/>
              </w:rPr>
              <w:t>(▼</w:t>
            </w:r>
            <w:r>
              <w:rPr>
                <w:rFonts w:ascii="Segoe UI Semilight" w:hAnsi="Segoe UI Semilight" w:cs="Segoe UI Semilight"/>
                <w:sz w:val="20"/>
                <w:szCs w:val="20"/>
              </w:rPr>
              <w:t>24</w:t>
            </w:r>
            <w:r w:rsidRPr="0034053E">
              <w:rPr>
                <w:rFonts w:ascii="Segoe UI Semilight" w:hAnsi="Segoe UI Semilight" w:cs="Segoe UI Semilight"/>
                <w:sz w:val="20"/>
                <w:szCs w:val="20"/>
              </w:rPr>
              <w:t>%)</w:t>
            </w:r>
          </w:p>
        </w:tc>
      </w:tr>
      <w:tr w:rsidR="00943D42" w:rsidRPr="0034053E" w14:paraId="31532C77" w14:textId="77777777" w:rsidTr="00B56BD7">
        <w:trPr>
          <w:cantSplit/>
          <w:tblHeader/>
        </w:trPr>
        <w:tc>
          <w:tcPr>
            <w:tcW w:w="9291" w:type="dxa"/>
            <w:gridSpan w:val="5"/>
            <w:tcBorders>
              <w:left w:val="single" w:sz="4" w:space="0" w:color="auto"/>
              <w:bottom w:val="single" w:sz="4" w:space="0" w:color="auto"/>
              <w:right w:val="single" w:sz="4" w:space="0" w:color="auto"/>
            </w:tcBorders>
            <w:shd w:val="clear" w:color="auto" w:fill="C6D4E9"/>
          </w:tcPr>
          <w:p w14:paraId="2DEE7D8C"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Minor Variations</w:t>
            </w:r>
          </w:p>
        </w:tc>
      </w:tr>
      <w:tr w:rsidR="00943D42" w:rsidRPr="0034053E" w14:paraId="79070290" w14:textId="77777777" w:rsidTr="00B56BD7">
        <w:trPr>
          <w:cantSplit/>
          <w:tblHeader/>
        </w:trPr>
        <w:tc>
          <w:tcPr>
            <w:tcW w:w="9291" w:type="dxa"/>
            <w:gridSpan w:val="5"/>
            <w:tcBorders>
              <w:left w:val="single" w:sz="4" w:space="0" w:color="auto"/>
              <w:right w:val="single" w:sz="4" w:space="0" w:color="auto"/>
            </w:tcBorders>
            <w:shd w:val="clear" w:color="auto" w:fill="auto"/>
          </w:tcPr>
          <w:p w14:paraId="5EDDAB71"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Category 3</w:t>
            </w:r>
          </w:p>
        </w:tc>
      </w:tr>
      <w:tr w:rsidR="00943D42" w:rsidRPr="0034053E" w14:paraId="30D1BE42" w14:textId="77777777" w:rsidTr="00B56BD7">
        <w:trPr>
          <w:cantSplit/>
          <w:tblHeader/>
        </w:trPr>
        <w:tc>
          <w:tcPr>
            <w:tcW w:w="4366" w:type="dxa"/>
            <w:tcBorders>
              <w:left w:val="single" w:sz="4" w:space="0" w:color="auto"/>
              <w:bottom w:val="single" w:sz="4" w:space="0" w:color="auto"/>
            </w:tcBorders>
            <w:shd w:val="clear" w:color="auto" w:fill="auto"/>
          </w:tcPr>
          <w:p w14:paraId="1CFA3976" w14:textId="77777777" w:rsidR="00943D42" w:rsidRPr="0034053E" w:rsidRDefault="00943D42" w:rsidP="00B56BD7">
            <w:pPr>
              <w:pStyle w:val="ListParagraph"/>
              <w:keepLines/>
              <w:widowControl w:val="0"/>
              <w:spacing w:before="0" w:after="0"/>
              <w:ind w:left="284"/>
              <w:rPr>
                <w:rFonts w:ascii="Segoe UI Semilight" w:hAnsi="Segoe UI Semilight" w:cs="Segoe UI Semilight"/>
                <w:sz w:val="20"/>
                <w:szCs w:val="20"/>
              </w:rPr>
            </w:pPr>
            <w:r w:rsidRPr="0034053E">
              <w:rPr>
                <w:rFonts w:ascii="Segoe UI Semilight" w:hAnsi="Segoe UI Semilight" w:cs="Segoe UI Semilight"/>
                <w:sz w:val="20"/>
                <w:szCs w:val="20"/>
              </w:rPr>
              <w:t>G: Minor variation</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c</w:t>
            </w:r>
          </w:p>
        </w:tc>
        <w:tc>
          <w:tcPr>
            <w:tcW w:w="1783" w:type="dxa"/>
            <w:gridSpan w:val="2"/>
            <w:tcBorders>
              <w:bottom w:val="single" w:sz="4" w:space="0" w:color="auto"/>
            </w:tcBorders>
            <w:vAlign w:val="center"/>
          </w:tcPr>
          <w:p w14:paraId="467B341E"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45</w:t>
            </w:r>
          </w:p>
        </w:tc>
        <w:tc>
          <w:tcPr>
            <w:tcW w:w="1619" w:type="dxa"/>
            <w:tcBorders>
              <w:bottom w:val="single" w:sz="4" w:space="0" w:color="auto"/>
            </w:tcBorders>
            <w:vAlign w:val="center"/>
          </w:tcPr>
          <w:p w14:paraId="7F8B2AFA"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38</w:t>
            </w:r>
          </w:p>
        </w:tc>
        <w:tc>
          <w:tcPr>
            <w:tcW w:w="1523" w:type="dxa"/>
            <w:tcBorders>
              <w:bottom w:val="single" w:sz="4" w:space="0" w:color="auto"/>
              <w:right w:val="single" w:sz="4" w:space="0" w:color="auto"/>
            </w:tcBorders>
            <w:vAlign w:val="center"/>
          </w:tcPr>
          <w:p w14:paraId="18FCAEFC"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39 </w:t>
            </w:r>
            <w:r w:rsidRPr="0034053E">
              <w:rPr>
                <w:rFonts w:ascii="Segoe UI Semilight" w:hAnsi="Segoe UI Semilight" w:cs="Segoe UI Semilight"/>
                <w:sz w:val="20"/>
                <w:szCs w:val="20"/>
              </w:rPr>
              <w:t>(▲</w:t>
            </w:r>
            <w:r>
              <w:rPr>
                <w:rFonts w:ascii="Segoe UI Semilight" w:hAnsi="Segoe UI Semilight" w:cs="Segoe UI Semilight"/>
                <w:sz w:val="20"/>
                <w:szCs w:val="20"/>
              </w:rPr>
              <w:t>3</w:t>
            </w:r>
            <w:r w:rsidRPr="0034053E">
              <w:rPr>
                <w:rFonts w:ascii="Segoe UI Semilight" w:hAnsi="Segoe UI Semilight" w:cs="Segoe UI Semilight"/>
                <w:sz w:val="20"/>
                <w:szCs w:val="20"/>
              </w:rPr>
              <w:t>%)</w:t>
            </w:r>
          </w:p>
        </w:tc>
      </w:tr>
      <w:tr w:rsidR="00943D42" w:rsidRPr="0034053E" w14:paraId="24C41215" w14:textId="77777777" w:rsidTr="00B56BD7">
        <w:trPr>
          <w:cantSplit/>
          <w:tblHeader/>
        </w:trPr>
        <w:tc>
          <w:tcPr>
            <w:tcW w:w="4366" w:type="dxa"/>
            <w:tcBorders>
              <w:left w:val="single" w:sz="4" w:space="0" w:color="auto"/>
            </w:tcBorders>
            <w:shd w:val="clear" w:color="auto" w:fill="auto"/>
          </w:tcPr>
          <w:p w14:paraId="797CB31A" w14:textId="77777777" w:rsidR="00943D42" w:rsidRPr="0034053E" w:rsidRDefault="00943D42" w:rsidP="00B56BD7">
            <w:pPr>
              <w:pStyle w:val="ListParagraph"/>
              <w:keepLines/>
              <w:widowControl w:val="0"/>
              <w:spacing w:before="0" w:after="0"/>
              <w:ind w:left="284"/>
              <w:rPr>
                <w:rFonts w:ascii="Segoe UI Semilight" w:hAnsi="Segoe UI Semilight" w:cs="Segoe UI Semilight"/>
                <w:sz w:val="20"/>
                <w:szCs w:val="20"/>
              </w:rPr>
            </w:pPr>
            <w:r w:rsidRPr="0034053E">
              <w:rPr>
                <w:rFonts w:ascii="Segoe UI Semilight" w:hAnsi="Segoe UI Semilight" w:cs="Segoe UI Semilight"/>
                <w:sz w:val="20"/>
                <w:szCs w:val="20"/>
              </w:rPr>
              <w:t>H: Minor variation</w:t>
            </w:r>
            <w:r w:rsidRPr="006D15DE">
              <w:rPr>
                <w:rFonts w:ascii="Segoe UI Semilight" w:hAnsi="Segoe UI Semilight" w:cs="Segoe UI Semilight"/>
                <w:sz w:val="20"/>
                <w:szCs w:val="20"/>
                <w:vertAlign w:val="superscript"/>
              </w:rPr>
              <w:t xml:space="preserve"> </w:t>
            </w:r>
            <w:r w:rsidRPr="0034053E">
              <w:rPr>
                <w:rFonts w:ascii="Segoe UI Semilight" w:hAnsi="Segoe UI Semilight" w:cs="Segoe UI Semilight"/>
                <w:sz w:val="20"/>
                <w:szCs w:val="20"/>
                <w:vertAlign w:val="superscript"/>
              </w:rPr>
              <w:t>d</w:t>
            </w:r>
          </w:p>
        </w:tc>
        <w:tc>
          <w:tcPr>
            <w:tcW w:w="1783" w:type="dxa"/>
            <w:gridSpan w:val="2"/>
            <w:vAlign w:val="center"/>
          </w:tcPr>
          <w:p w14:paraId="3FEFF770"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45</w:t>
            </w:r>
          </w:p>
        </w:tc>
        <w:tc>
          <w:tcPr>
            <w:tcW w:w="1619" w:type="dxa"/>
            <w:vAlign w:val="center"/>
          </w:tcPr>
          <w:p w14:paraId="73F45B6D"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35</w:t>
            </w:r>
          </w:p>
        </w:tc>
        <w:tc>
          <w:tcPr>
            <w:tcW w:w="1523" w:type="dxa"/>
            <w:tcBorders>
              <w:right w:val="single" w:sz="4" w:space="0" w:color="auto"/>
            </w:tcBorders>
            <w:vAlign w:val="center"/>
          </w:tcPr>
          <w:p w14:paraId="00645957"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35 </w:t>
            </w:r>
            <w:r w:rsidRPr="0034053E">
              <w:rPr>
                <w:rFonts w:ascii="Segoe UI Semilight" w:hAnsi="Segoe UI Semilight" w:cs="Segoe UI Semilight"/>
                <w:sz w:val="20"/>
                <w:szCs w:val="20"/>
              </w:rPr>
              <w:t>(▼</w:t>
            </w:r>
            <w:r>
              <w:rPr>
                <w:rFonts w:ascii="Segoe UI Semilight" w:hAnsi="Segoe UI Semilight" w:cs="Segoe UI Semilight"/>
                <w:sz w:val="20"/>
                <w:szCs w:val="20"/>
              </w:rPr>
              <w:t>0</w:t>
            </w:r>
            <w:r w:rsidRPr="0034053E">
              <w:rPr>
                <w:rFonts w:ascii="Segoe UI Semilight" w:hAnsi="Segoe UI Semilight" w:cs="Segoe UI Semilight"/>
                <w:sz w:val="20"/>
                <w:szCs w:val="20"/>
              </w:rPr>
              <w:t>%)</w:t>
            </w:r>
          </w:p>
        </w:tc>
      </w:tr>
      <w:tr w:rsidR="00943D42" w:rsidRPr="0034053E" w14:paraId="7CAA4560" w14:textId="77777777" w:rsidTr="00B56BD7">
        <w:trPr>
          <w:cantSplit/>
          <w:tblHeader/>
        </w:trPr>
        <w:tc>
          <w:tcPr>
            <w:tcW w:w="4366" w:type="dxa"/>
            <w:tcBorders>
              <w:left w:val="single" w:sz="4" w:space="0" w:color="auto"/>
            </w:tcBorders>
            <w:shd w:val="clear" w:color="auto" w:fill="auto"/>
          </w:tcPr>
          <w:p w14:paraId="10F6814E"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Additional trade name [ATN]</w:t>
            </w:r>
          </w:p>
        </w:tc>
        <w:tc>
          <w:tcPr>
            <w:tcW w:w="1783" w:type="dxa"/>
            <w:gridSpan w:val="2"/>
            <w:shd w:val="clear" w:color="auto" w:fill="auto"/>
            <w:vAlign w:val="center"/>
          </w:tcPr>
          <w:p w14:paraId="5BCB4EBF"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45</w:t>
            </w:r>
          </w:p>
        </w:tc>
        <w:tc>
          <w:tcPr>
            <w:tcW w:w="1619" w:type="dxa"/>
            <w:shd w:val="clear" w:color="auto" w:fill="auto"/>
            <w:vAlign w:val="center"/>
          </w:tcPr>
          <w:p w14:paraId="2198E52F"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18</w:t>
            </w:r>
          </w:p>
        </w:tc>
        <w:tc>
          <w:tcPr>
            <w:tcW w:w="1523" w:type="dxa"/>
            <w:tcBorders>
              <w:right w:val="single" w:sz="4" w:space="0" w:color="auto"/>
            </w:tcBorders>
            <w:shd w:val="clear" w:color="auto" w:fill="auto"/>
            <w:vAlign w:val="center"/>
          </w:tcPr>
          <w:p w14:paraId="019CEFDB"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35 </w:t>
            </w:r>
            <w:r w:rsidRPr="0034053E">
              <w:rPr>
                <w:rFonts w:ascii="Segoe UI Semilight" w:hAnsi="Segoe UI Semilight" w:cs="Segoe UI Semilight"/>
                <w:sz w:val="20"/>
                <w:szCs w:val="20"/>
              </w:rPr>
              <w:t>(▲</w:t>
            </w:r>
            <w:r>
              <w:rPr>
                <w:rFonts w:ascii="Segoe UI Semilight" w:hAnsi="Segoe UI Semilight" w:cs="Segoe UI Semilight"/>
                <w:sz w:val="20"/>
                <w:szCs w:val="20"/>
              </w:rPr>
              <w:t>94</w:t>
            </w:r>
            <w:r w:rsidRPr="0034053E">
              <w:rPr>
                <w:rFonts w:ascii="Segoe UI Semilight" w:hAnsi="Segoe UI Semilight" w:cs="Segoe UI Semilight"/>
                <w:sz w:val="20"/>
                <w:szCs w:val="20"/>
              </w:rPr>
              <w:t>%)</w:t>
            </w:r>
          </w:p>
        </w:tc>
      </w:tr>
      <w:tr w:rsidR="00943D42" w:rsidRPr="0034053E" w14:paraId="12918D11" w14:textId="77777777" w:rsidTr="00B56BD7">
        <w:trPr>
          <w:cantSplit/>
          <w:tblHeader/>
        </w:trPr>
        <w:tc>
          <w:tcPr>
            <w:tcW w:w="4366" w:type="dxa"/>
            <w:tcBorders>
              <w:left w:val="single" w:sz="4" w:space="0" w:color="auto"/>
            </w:tcBorders>
            <w:shd w:val="clear" w:color="auto" w:fill="auto"/>
            <w:vAlign w:val="center"/>
          </w:tcPr>
          <w:p w14:paraId="2B346325"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Extension of Indications - Generic</w:t>
            </w:r>
          </w:p>
        </w:tc>
        <w:tc>
          <w:tcPr>
            <w:tcW w:w="1783" w:type="dxa"/>
            <w:gridSpan w:val="2"/>
            <w:shd w:val="clear" w:color="auto" w:fill="auto"/>
            <w:vAlign w:val="center"/>
          </w:tcPr>
          <w:p w14:paraId="13CC5DC8"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lang w:eastAsia="en-AU"/>
              </w:rPr>
              <w:t>45</w:t>
            </w:r>
          </w:p>
        </w:tc>
        <w:tc>
          <w:tcPr>
            <w:tcW w:w="1619" w:type="dxa"/>
            <w:shd w:val="clear" w:color="auto" w:fill="auto"/>
            <w:vAlign w:val="center"/>
          </w:tcPr>
          <w:p w14:paraId="2236853E"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36</w:t>
            </w:r>
          </w:p>
        </w:tc>
        <w:tc>
          <w:tcPr>
            <w:tcW w:w="1523" w:type="dxa"/>
            <w:tcBorders>
              <w:right w:val="single" w:sz="4" w:space="0" w:color="auto"/>
            </w:tcBorders>
            <w:shd w:val="clear" w:color="auto" w:fill="auto"/>
            <w:vAlign w:val="center"/>
          </w:tcPr>
          <w:p w14:paraId="20A26F38"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40 </w:t>
            </w:r>
            <w:r w:rsidRPr="0034053E">
              <w:rPr>
                <w:rFonts w:ascii="Segoe UI Semilight" w:hAnsi="Segoe UI Semilight" w:cs="Segoe UI Semilight"/>
                <w:sz w:val="20"/>
                <w:szCs w:val="20"/>
              </w:rPr>
              <w:t>(▲</w:t>
            </w:r>
            <w:r>
              <w:rPr>
                <w:rFonts w:ascii="Segoe UI Semilight" w:hAnsi="Segoe UI Semilight" w:cs="Segoe UI Semilight"/>
                <w:sz w:val="20"/>
                <w:szCs w:val="20"/>
              </w:rPr>
              <w:t>10</w:t>
            </w:r>
            <w:r w:rsidRPr="0034053E">
              <w:rPr>
                <w:rFonts w:ascii="Segoe UI Semilight" w:hAnsi="Segoe UI Semilight" w:cs="Segoe UI Semilight"/>
                <w:sz w:val="20"/>
                <w:szCs w:val="20"/>
              </w:rPr>
              <w:t>%)</w:t>
            </w:r>
          </w:p>
        </w:tc>
      </w:tr>
      <w:tr w:rsidR="00943D42" w:rsidRPr="0034053E" w14:paraId="60473550" w14:textId="77777777" w:rsidTr="00B56BD7">
        <w:trPr>
          <w:cantSplit/>
          <w:tblHeader/>
        </w:trPr>
        <w:tc>
          <w:tcPr>
            <w:tcW w:w="4366" w:type="dxa"/>
            <w:tcBorders>
              <w:left w:val="single" w:sz="4" w:space="0" w:color="auto"/>
            </w:tcBorders>
            <w:shd w:val="clear" w:color="auto" w:fill="auto"/>
          </w:tcPr>
          <w:p w14:paraId="74DD70DB"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Safety-related request [SRR]</w:t>
            </w:r>
          </w:p>
        </w:tc>
        <w:tc>
          <w:tcPr>
            <w:tcW w:w="1783" w:type="dxa"/>
            <w:gridSpan w:val="2"/>
            <w:shd w:val="clear" w:color="auto" w:fill="auto"/>
            <w:vAlign w:val="center"/>
          </w:tcPr>
          <w:p w14:paraId="6E3F7DCA"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N/A</w:t>
            </w:r>
          </w:p>
        </w:tc>
        <w:tc>
          <w:tcPr>
            <w:tcW w:w="1619" w:type="dxa"/>
            <w:shd w:val="clear" w:color="auto" w:fill="auto"/>
            <w:vAlign w:val="center"/>
          </w:tcPr>
          <w:p w14:paraId="14C98E85"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33</w:t>
            </w:r>
          </w:p>
        </w:tc>
        <w:tc>
          <w:tcPr>
            <w:tcW w:w="1523" w:type="dxa"/>
            <w:tcBorders>
              <w:right w:val="single" w:sz="4" w:space="0" w:color="auto"/>
            </w:tcBorders>
            <w:shd w:val="clear" w:color="auto" w:fill="auto"/>
            <w:vAlign w:val="center"/>
          </w:tcPr>
          <w:p w14:paraId="136D3998"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37 </w:t>
            </w:r>
            <w:r w:rsidRPr="0034053E">
              <w:rPr>
                <w:rFonts w:ascii="Segoe UI Semilight" w:hAnsi="Segoe UI Semilight" w:cs="Segoe UI Semilight"/>
                <w:sz w:val="20"/>
                <w:szCs w:val="20"/>
              </w:rPr>
              <w:t>(▲</w:t>
            </w:r>
            <w:r>
              <w:rPr>
                <w:rFonts w:ascii="Segoe UI Semilight" w:hAnsi="Segoe UI Semilight" w:cs="Segoe UI Semilight"/>
                <w:sz w:val="20"/>
                <w:szCs w:val="20"/>
              </w:rPr>
              <w:t>12</w:t>
            </w:r>
            <w:r w:rsidRPr="0034053E">
              <w:rPr>
                <w:rFonts w:ascii="Segoe UI Semilight" w:hAnsi="Segoe UI Semilight" w:cs="Segoe UI Semilight"/>
                <w:sz w:val="20"/>
                <w:szCs w:val="20"/>
              </w:rPr>
              <w:t>%)</w:t>
            </w:r>
          </w:p>
        </w:tc>
      </w:tr>
      <w:tr w:rsidR="00943D42" w:rsidRPr="0034053E" w14:paraId="193B6EEE" w14:textId="77777777" w:rsidTr="00B56BD7">
        <w:trPr>
          <w:cantSplit/>
          <w:tblHeader/>
        </w:trPr>
        <w:tc>
          <w:tcPr>
            <w:tcW w:w="4366" w:type="dxa"/>
            <w:tcBorders>
              <w:left w:val="single" w:sz="4" w:space="0" w:color="auto"/>
            </w:tcBorders>
            <w:shd w:val="clear" w:color="auto" w:fill="auto"/>
          </w:tcPr>
          <w:p w14:paraId="26D527A3"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Self-assessable request [SAR]</w:t>
            </w:r>
          </w:p>
        </w:tc>
        <w:tc>
          <w:tcPr>
            <w:tcW w:w="1783" w:type="dxa"/>
            <w:gridSpan w:val="2"/>
            <w:shd w:val="clear" w:color="auto" w:fill="auto"/>
            <w:vAlign w:val="center"/>
          </w:tcPr>
          <w:p w14:paraId="5A5E6F6E"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45</w:t>
            </w:r>
          </w:p>
        </w:tc>
        <w:tc>
          <w:tcPr>
            <w:tcW w:w="1619" w:type="dxa"/>
            <w:shd w:val="clear" w:color="auto" w:fill="auto"/>
            <w:vAlign w:val="center"/>
          </w:tcPr>
          <w:p w14:paraId="73E5B948"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36</w:t>
            </w:r>
          </w:p>
        </w:tc>
        <w:tc>
          <w:tcPr>
            <w:tcW w:w="1523" w:type="dxa"/>
            <w:tcBorders>
              <w:right w:val="single" w:sz="4" w:space="0" w:color="auto"/>
            </w:tcBorders>
            <w:shd w:val="clear" w:color="auto" w:fill="auto"/>
            <w:vAlign w:val="center"/>
          </w:tcPr>
          <w:p w14:paraId="4F01F5B1"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32 </w:t>
            </w:r>
            <w:r w:rsidRPr="0034053E">
              <w:rPr>
                <w:rFonts w:ascii="Segoe UI Semilight" w:hAnsi="Segoe UI Semilight" w:cs="Segoe UI Semilight"/>
                <w:sz w:val="20"/>
                <w:szCs w:val="20"/>
              </w:rPr>
              <w:t>(▼</w:t>
            </w:r>
            <w:r>
              <w:rPr>
                <w:rFonts w:ascii="Segoe UI Semilight" w:hAnsi="Segoe UI Semilight" w:cs="Segoe UI Semilight"/>
                <w:sz w:val="20"/>
                <w:szCs w:val="20"/>
              </w:rPr>
              <w:t>11</w:t>
            </w:r>
            <w:r w:rsidRPr="0034053E">
              <w:rPr>
                <w:rFonts w:ascii="Segoe UI Semilight" w:hAnsi="Segoe UI Semilight" w:cs="Segoe UI Semilight"/>
                <w:sz w:val="20"/>
                <w:szCs w:val="20"/>
              </w:rPr>
              <w:t>%)</w:t>
            </w:r>
          </w:p>
        </w:tc>
      </w:tr>
      <w:tr w:rsidR="00943D42" w:rsidRPr="0034053E" w14:paraId="08A36A1F" w14:textId="77777777" w:rsidTr="00B56BD7">
        <w:trPr>
          <w:cantSplit/>
          <w:tblHeader/>
        </w:trPr>
        <w:tc>
          <w:tcPr>
            <w:tcW w:w="4366" w:type="dxa"/>
            <w:tcBorders>
              <w:left w:val="single" w:sz="4" w:space="0" w:color="auto"/>
            </w:tcBorders>
            <w:shd w:val="clear" w:color="auto" w:fill="auto"/>
          </w:tcPr>
          <w:p w14:paraId="181B5BF5"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Minor editorial change [MEC]</w:t>
            </w:r>
          </w:p>
        </w:tc>
        <w:tc>
          <w:tcPr>
            <w:tcW w:w="1783" w:type="dxa"/>
            <w:gridSpan w:val="2"/>
            <w:shd w:val="clear" w:color="auto" w:fill="auto"/>
            <w:vAlign w:val="center"/>
          </w:tcPr>
          <w:p w14:paraId="6CA38205"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45</w:t>
            </w:r>
          </w:p>
        </w:tc>
        <w:tc>
          <w:tcPr>
            <w:tcW w:w="1619" w:type="dxa"/>
            <w:shd w:val="clear" w:color="auto" w:fill="auto"/>
            <w:vAlign w:val="center"/>
          </w:tcPr>
          <w:p w14:paraId="57BFE69C"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32</w:t>
            </w:r>
          </w:p>
        </w:tc>
        <w:tc>
          <w:tcPr>
            <w:tcW w:w="1523" w:type="dxa"/>
            <w:tcBorders>
              <w:right w:val="single" w:sz="4" w:space="0" w:color="auto"/>
            </w:tcBorders>
            <w:shd w:val="clear" w:color="auto" w:fill="auto"/>
            <w:vAlign w:val="center"/>
          </w:tcPr>
          <w:p w14:paraId="77FEE4FB"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33 </w:t>
            </w:r>
            <w:r w:rsidRPr="0034053E">
              <w:rPr>
                <w:rFonts w:ascii="Segoe UI Semilight" w:hAnsi="Segoe UI Semilight" w:cs="Segoe UI Semilight"/>
                <w:sz w:val="20"/>
                <w:szCs w:val="20"/>
              </w:rPr>
              <w:t>(▲</w:t>
            </w:r>
            <w:r>
              <w:rPr>
                <w:rFonts w:ascii="Segoe UI Semilight" w:hAnsi="Segoe UI Semilight" w:cs="Segoe UI Semilight"/>
                <w:sz w:val="20"/>
                <w:szCs w:val="20"/>
              </w:rPr>
              <w:t>3</w:t>
            </w:r>
            <w:r w:rsidRPr="0034053E">
              <w:rPr>
                <w:rFonts w:ascii="Segoe UI Semilight" w:hAnsi="Segoe UI Semilight" w:cs="Segoe UI Semilight"/>
                <w:sz w:val="20"/>
                <w:szCs w:val="20"/>
              </w:rPr>
              <w:t>%)</w:t>
            </w:r>
          </w:p>
        </w:tc>
      </w:tr>
      <w:tr w:rsidR="00943D42" w:rsidRPr="0034053E" w14:paraId="38E481A1" w14:textId="77777777" w:rsidTr="00B56BD7">
        <w:trPr>
          <w:cantSplit/>
          <w:tblHeader/>
        </w:trPr>
        <w:tc>
          <w:tcPr>
            <w:tcW w:w="4366" w:type="dxa"/>
            <w:tcBorders>
              <w:left w:val="single" w:sz="4" w:space="0" w:color="auto"/>
            </w:tcBorders>
            <w:shd w:val="clear" w:color="auto" w:fill="auto"/>
          </w:tcPr>
          <w:p w14:paraId="002AE156" w14:textId="77777777" w:rsidR="00943D42" w:rsidRPr="0034053E" w:rsidRDefault="00943D42" w:rsidP="00B56BD7">
            <w:pPr>
              <w:pStyle w:val="ListParagraph"/>
              <w:keepLines/>
              <w:widowControl w:val="0"/>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Correction [9</w:t>
            </w:r>
            <w:proofErr w:type="gramStart"/>
            <w:r w:rsidRPr="0034053E">
              <w:rPr>
                <w:rFonts w:ascii="Segoe UI Semilight" w:hAnsi="Segoe UI Semilight" w:cs="Segoe UI Semilight"/>
                <w:sz w:val="20"/>
                <w:szCs w:val="20"/>
              </w:rPr>
              <w:t>D(</w:t>
            </w:r>
            <w:proofErr w:type="gramEnd"/>
            <w:r w:rsidRPr="0034053E">
              <w:rPr>
                <w:rFonts w:ascii="Segoe UI Semilight" w:hAnsi="Segoe UI Semilight" w:cs="Segoe UI Semilight"/>
                <w:sz w:val="20"/>
                <w:szCs w:val="20"/>
              </w:rPr>
              <w:t>1)]</w:t>
            </w:r>
          </w:p>
        </w:tc>
        <w:tc>
          <w:tcPr>
            <w:tcW w:w="1783" w:type="dxa"/>
            <w:gridSpan w:val="2"/>
            <w:shd w:val="clear" w:color="auto" w:fill="auto"/>
            <w:vAlign w:val="center"/>
          </w:tcPr>
          <w:p w14:paraId="08134AF4"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N/A</w:t>
            </w:r>
          </w:p>
        </w:tc>
        <w:tc>
          <w:tcPr>
            <w:tcW w:w="1619" w:type="dxa"/>
            <w:shd w:val="clear" w:color="auto" w:fill="auto"/>
            <w:vAlign w:val="center"/>
          </w:tcPr>
          <w:p w14:paraId="672F3AA5"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34053E">
              <w:rPr>
                <w:rFonts w:ascii="Segoe UI Semilight" w:hAnsi="Segoe UI Semilight" w:cs="Segoe UI Semilight"/>
                <w:sz w:val="20"/>
                <w:szCs w:val="20"/>
              </w:rPr>
              <w:t>173</w:t>
            </w:r>
          </w:p>
        </w:tc>
        <w:tc>
          <w:tcPr>
            <w:tcW w:w="1523" w:type="dxa"/>
            <w:tcBorders>
              <w:right w:val="single" w:sz="4" w:space="0" w:color="auto"/>
            </w:tcBorders>
            <w:shd w:val="clear" w:color="auto" w:fill="auto"/>
            <w:vAlign w:val="center"/>
          </w:tcPr>
          <w:p w14:paraId="19E9C984" w14:textId="77777777" w:rsidR="00943D42" w:rsidRPr="0034053E" w:rsidRDefault="00943D42" w:rsidP="00B56BD7">
            <w:pPr>
              <w:pStyle w:val="ListParagraph"/>
              <w:keepLines/>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 xml:space="preserve">42 </w:t>
            </w:r>
            <w:r w:rsidRPr="0034053E">
              <w:rPr>
                <w:rFonts w:ascii="Segoe UI Semilight" w:hAnsi="Segoe UI Semilight" w:cs="Segoe UI Semilight"/>
                <w:sz w:val="20"/>
                <w:szCs w:val="20"/>
              </w:rPr>
              <w:t>(▼</w:t>
            </w:r>
            <w:r>
              <w:rPr>
                <w:rFonts w:ascii="Segoe UI Semilight" w:hAnsi="Segoe UI Semilight" w:cs="Segoe UI Semilight"/>
                <w:sz w:val="20"/>
                <w:szCs w:val="20"/>
              </w:rPr>
              <w:t>74</w:t>
            </w:r>
            <w:r w:rsidRPr="0034053E">
              <w:rPr>
                <w:rFonts w:ascii="Segoe UI Semilight" w:hAnsi="Segoe UI Semilight" w:cs="Segoe UI Semilight"/>
                <w:sz w:val="20"/>
                <w:szCs w:val="20"/>
              </w:rPr>
              <w:t>%)</w:t>
            </w:r>
          </w:p>
        </w:tc>
      </w:tr>
    </w:tbl>
    <w:p w14:paraId="314DCB91" w14:textId="77777777" w:rsidR="00943D42" w:rsidRPr="006E4460" w:rsidRDefault="00943D42" w:rsidP="00943D42">
      <w:pPr>
        <w:pStyle w:val="Tabledescription"/>
        <w:widowControl w:val="0"/>
        <w:spacing w:before="0" w:after="0" w:line="240" w:lineRule="auto"/>
        <w:ind w:left="357"/>
        <w:contextualSpacing/>
        <w:rPr>
          <w:sz w:val="16"/>
          <w:szCs w:val="16"/>
        </w:rPr>
      </w:pPr>
      <w:proofErr w:type="spellStart"/>
      <w:proofErr w:type="gramStart"/>
      <w:r w:rsidRPr="006E4460">
        <w:rPr>
          <w:sz w:val="16"/>
          <w:szCs w:val="16"/>
          <w:vertAlign w:val="superscript"/>
        </w:rPr>
        <w:t>a</w:t>
      </w:r>
      <w:proofErr w:type="spellEnd"/>
      <w:proofErr w:type="gramEnd"/>
      <w:r w:rsidRPr="006E4460">
        <w:rPr>
          <w:sz w:val="16"/>
          <w:szCs w:val="16"/>
        </w:rPr>
        <w:tab/>
        <w:t>Application type A figures do not include submissions processed via the priority review pathway.</w:t>
      </w:r>
    </w:p>
    <w:p w14:paraId="1087377F" w14:textId="77777777" w:rsidR="00943D42" w:rsidRPr="006E4460" w:rsidRDefault="00943D42" w:rsidP="00943D42">
      <w:pPr>
        <w:pStyle w:val="Tabledescription"/>
        <w:widowControl w:val="0"/>
        <w:spacing w:after="0" w:line="240" w:lineRule="auto"/>
        <w:ind w:left="357"/>
        <w:contextualSpacing/>
        <w:rPr>
          <w:sz w:val="16"/>
          <w:szCs w:val="16"/>
        </w:rPr>
      </w:pPr>
      <w:r w:rsidRPr="006E4460">
        <w:rPr>
          <w:sz w:val="16"/>
          <w:szCs w:val="16"/>
          <w:vertAlign w:val="superscript"/>
        </w:rPr>
        <w:t>b</w:t>
      </w:r>
      <w:r w:rsidRPr="006E4460">
        <w:rPr>
          <w:sz w:val="16"/>
          <w:szCs w:val="16"/>
        </w:rPr>
        <w:tab/>
        <w:t>Application type C figures do not include submissions processed via the priority review pathway.</w:t>
      </w:r>
    </w:p>
    <w:p w14:paraId="2E68B0FF" w14:textId="77777777" w:rsidR="00943D42" w:rsidRPr="006E4460" w:rsidRDefault="00943D42" w:rsidP="00943D42">
      <w:pPr>
        <w:pStyle w:val="Tabledescription"/>
        <w:widowControl w:val="0"/>
        <w:spacing w:after="0" w:line="240" w:lineRule="auto"/>
        <w:ind w:left="357"/>
        <w:contextualSpacing/>
        <w:rPr>
          <w:sz w:val="16"/>
          <w:szCs w:val="16"/>
        </w:rPr>
      </w:pPr>
      <w:r w:rsidRPr="006E4460">
        <w:rPr>
          <w:sz w:val="16"/>
          <w:szCs w:val="16"/>
          <w:vertAlign w:val="superscript"/>
        </w:rPr>
        <w:t>c</w:t>
      </w:r>
      <w:r w:rsidRPr="006E4460">
        <w:rPr>
          <w:sz w:val="16"/>
          <w:szCs w:val="16"/>
          <w:vertAlign w:val="superscript"/>
        </w:rPr>
        <w:tab/>
      </w:r>
      <w:proofErr w:type="gramStart"/>
      <w:r w:rsidRPr="006E4460">
        <w:rPr>
          <w:sz w:val="16"/>
          <w:szCs w:val="16"/>
        </w:rPr>
        <w:t>The</w:t>
      </w:r>
      <w:proofErr w:type="gramEnd"/>
      <w:r w:rsidRPr="006E4460">
        <w:rPr>
          <w:sz w:val="16"/>
          <w:szCs w:val="16"/>
        </w:rPr>
        <w:t xml:space="preserve"> type G minor variations differ from type H minor variations in that they result in a new ARTG entry.</w:t>
      </w:r>
    </w:p>
    <w:p w14:paraId="015AE069" w14:textId="77777777" w:rsidR="00943D42" w:rsidRPr="006E4460" w:rsidRDefault="00943D42" w:rsidP="00943D42">
      <w:pPr>
        <w:pStyle w:val="Tabledescription"/>
        <w:widowControl w:val="0"/>
        <w:spacing w:after="0" w:line="240" w:lineRule="auto"/>
        <w:ind w:left="357"/>
        <w:contextualSpacing/>
        <w:rPr>
          <w:sz w:val="16"/>
          <w:szCs w:val="16"/>
        </w:rPr>
      </w:pPr>
      <w:r w:rsidRPr="006E4460">
        <w:rPr>
          <w:sz w:val="16"/>
          <w:szCs w:val="16"/>
          <w:vertAlign w:val="superscript"/>
        </w:rPr>
        <w:t>d</w:t>
      </w:r>
      <w:r w:rsidRPr="006E4460">
        <w:rPr>
          <w:sz w:val="16"/>
          <w:szCs w:val="16"/>
          <w:vertAlign w:val="superscript"/>
        </w:rPr>
        <w:tab/>
      </w:r>
      <w:proofErr w:type="gramStart"/>
      <w:r w:rsidRPr="006E4460">
        <w:rPr>
          <w:sz w:val="16"/>
          <w:szCs w:val="16"/>
        </w:rPr>
        <w:t>The</w:t>
      </w:r>
      <w:proofErr w:type="gramEnd"/>
      <w:r w:rsidRPr="006E4460">
        <w:rPr>
          <w:sz w:val="16"/>
          <w:szCs w:val="16"/>
        </w:rPr>
        <w:t xml:space="preserve"> minor variations (type H) refer to applications to change the formulation, composition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bookmarkEnd w:id="185"/>
    <w:p w14:paraId="165FD159" w14:textId="77777777" w:rsidR="00943D42" w:rsidRPr="009B3438" w:rsidRDefault="00943D42" w:rsidP="00943D42">
      <w:pPr>
        <w:pStyle w:val="Caption"/>
        <w:rPr>
          <w:rFonts w:cs="Segoe UI Semilight"/>
          <w:sz w:val="20"/>
          <w:szCs w:val="20"/>
        </w:rPr>
      </w:pPr>
      <w:r w:rsidRPr="009B3438">
        <w:rPr>
          <w:rFonts w:cs="Segoe UI Semilight"/>
          <w:sz w:val="20"/>
          <w:szCs w:val="20"/>
        </w:rPr>
        <w:lastRenderedPageBreak/>
        <w:t>Figure</w:t>
      </w:r>
      <w:r>
        <w:rPr>
          <w:rFonts w:cs="Segoe UI Semilight"/>
          <w:sz w:val="20"/>
          <w:szCs w:val="20"/>
        </w:rPr>
        <w:t xml:space="preserve"> 1</w:t>
      </w:r>
      <w:r w:rsidRPr="009B3438">
        <w:rPr>
          <w:rFonts w:cs="Segoe UI Semilight"/>
          <w:sz w:val="20"/>
          <w:szCs w:val="20"/>
        </w:rPr>
        <w:t xml:space="preserve"> Mean approval times (TGA working days) for submissions</w:t>
      </w:r>
      <w:r w:rsidRPr="006D15DE">
        <w:rPr>
          <w:rFonts w:cs="Segoe UI Semilight"/>
          <w:sz w:val="20"/>
          <w:szCs w:val="20"/>
          <w:vertAlign w:val="superscript"/>
        </w:rPr>
        <w:t xml:space="preserve"> </w:t>
      </w:r>
      <w:r w:rsidRPr="00DF6BB4">
        <w:rPr>
          <w:rFonts w:cs="Segoe UI Semilight"/>
          <w:sz w:val="20"/>
          <w:szCs w:val="20"/>
          <w:vertAlign w:val="superscript"/>
        </w:rPr>
        <w:t>a</w:t>
      </w:r>
      <w:r w:rsidRPr="009B3438">
        <w:rPr>
          <w:rFonts w:cs="Segoe UI Semilight"/>
          <w:sz w:val="20"/>
          <w:szCs w:val="20"/>
        </w:rPr>
        <w:t xml:space="preserve"> by pathway 2020-21 and 2021-22</w:t>
      </w:r>
    </w:p>
    <w:p w14:paraId="74EEF575" w14:textId="77777777" w:rsidR="00943D42" w:rsidRPr="001C0C22" w:rsidRDefault="00943D42" w:rsidP="00943D42">
      <w:r>
        <w:rPr>
          <w:noProof/>
        </w:rPr>
        <w:drawing>
          <wp:inline distT="0" distB="0" distL="0" distR="0" wp14:anchorId="63460BDA" wp14:editId="11419665">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4B82B4" w14:textId="77777777" w:rsidR="00943D42" w:rsidRDefault="00943D42" w:rsidP="00943D42">
      <w:pPr>
        <w:widowControl w:val="0"/>
        <w:rPr>
          <w:b/>
        </w:rPr>
      </w:pPr>
    </w:p>
    <w:p w14:paraId="01E1F28F" w14:textId="77777777" w:rsidR="00943D42" w:rsidRPr="009B3438" w:rsidRDefault="00943D42" w:rsidP="00943D42">
      <w:pPr>
        <w:pStyle w:val="Caption"/>
        <w:rPr>
          <w:sz w:val="20"/>
          <w:szCs w:val="20"/>
        </w:rPr>
      </w:pPr>
      <w:r w:rsidRPr="009B3438">
        <w:rPr>
          <w:sz w:val="20"/>
          <w:szCs w:val="20"/>
        </w:rPr>
        <w:t xml:space="preserve">Figure </w:t>
      </w:r>
      <w:r>
        <w:rPr>
          <w:sz w:val="20"/>
          <w:szCs w:val="20"/>
        </w:rPr>
        <w:t>2</w:t>
      </w:r>
      <w:r w:rsidRPr="009B3438">
        <w:rPr>
          <w:sz w:val="20"/>
          <w:szCs w:val="20"/>
        </w:rPr>
        <w:t xml:space="preserve"> Median approval times (TGA working days) for submissions</w:t>
      </w:r>
      <w:r w:rsidRPr="006D15DE">
        <w:rPr>
          <w:sz w:val="20"/>
          <w:szCs w:val="20"/>
          <w:vertAlign w:val="superscript"/>
        </w:rPr>
        <w:t xml:space="preserve"> </w:t>
      </w:r>
      <w:r w:rsidRPr="009B3438">
        <w:rPr>
          <w:sz w:val="20"/>
          <w:szCs w:val="20"/>
          <w:vertAlign w:val="superscript"/>
        </w:rPr>
        <w:t>a</w:t>
      </w:r>
      <w:r w:rsidRPr="009B3438">
        <w:rPr>
          <w:sz w:val="20"/>
          <w:szCs w:val="20"/>
        </w:rPr>
        <w:t xml:space="preserve"> by pathway 2020-21 and 2021-22</w:t>
      </w:r>
    </w:p>
    <w:p w14:paraId="54231025" w14:textId="77777777" w:rsidR="00943D42" w:rsidRPr="0072529D" w:rsidRDefault="00943D42" w:rsidP="00943D42">
      <w:r>
        <w:rPr>
          <w:noProof/>
        </w:rPr>
        <w:drawing>
          <wp:inline distT="0" distB="0" distL="0" distR="0" wp14:anchorId="1C335F42" wp14:editId="79DA3426">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2F3E1F" w14:textId="77777777" w:rsidR="00943D42" w:rsidRPr="006E4460" w:rsidRDefault="00943D42" w:rsidP="00943D42">
      <w:pPr>
        <w:pStyle w:val="Tablebullet"/>
        <w:keepNext w:val="0"/>
        <w:numPr>
          <w:ilvl w:val="0"/>
          <w:numId w:val="0"/>
        </w:numPr>
        <w:spacing w:before="0" w:after="0" w:line="0" w:lineRule="atLeast"/>
        <w:rPr>
          <w:sz w:val="16"/>
          <w:szCs w:val="16"/>
        </w:rPr>
      </w:pPr>
      <w:bookmarkStart w:id="192" w:name="_Toc457375147"/>
      <w:proofErr w:type="spellStart"/>
      <w:r w:rsidRPr="006E4460">
        <w:rPr>
          <w:sz w:val="16"/>
          <w:szCs w:val="16"/>
          <w:vertAlign w:val="superscript"/>
        </w:rPr>
        <w:t>a</w:t>
      </w:r>
      <w:proofErr w:type="spellEnd"/>
      <w:r w:rsidRPr="006E4460">
        <w:rPr>
          <w:sz w:val="16"/>
          <w:szCs w:val="16"/>
          <w:vertAlign w:val="superscript"/>
        </w:rPr>
        <w:t xml:space="preserve">        </w:t>
      </w:r>
      <w:proofErr w:type="gramStart"/>
      <w:r w:rsidRPr="006E4460">
        <w:rPr>
          <w:sz w:val="16"/>
          <w:szCs w:val="16"/>
        </w:rPr>
        <w:t>For</w:t>
      </w:r>
      <w:proofErr w:type="gramEnd"/>
      <w:r w:rsidRPr="006E4460">
        <w:rPr>
          <w:sz w:val="16"/>
          <w:szCs w:val="16"/>
        </w:rPr>
        <w:t xml:space="preserve"> new chemical entities, new combinations, extension of indications, new generic medicines and major variations. During these periods, volumes of submission approvals for 2020-21 and 2021-22 were: standard - 223 and 202, priority review - 6 and 11, provisional approval - 10 and 6, COR-A - 2 and 0 and COR-B - 8 and 9, respectively.</w:t>
      </w:r>
    </w:p>
    <w:p w14:paraId="0F6F2493" w14:textId="77777777" w:rsidR="00943D42" w:rsidRDefault="00943D42" w:rsidP="00943D42">
      <w:pPr>
        <w:spacing w:before="0" w:after="160" w:line="259" w:lineRule="auto"/>
        <w:rPr>
          <w:rFonts w:ascii="Arial" w:eastAsia="Times New Roman" w:hAnsi="Arial"/>
          <w:bCs/>
          <w:color w:val="29527F"/>
          <w:sz w:val="26"/>
          <w:szCs w:val="26"/>
          <w:lang w:val="en"/>
          <w14:textFill>
            <w14:solidFill>
              <w14:srgbClr w14:val="29527F">
                <w14:lumMod w14:val="90000"/>
                <w14:lumOff w14:val="10000"/>
              </w14:srgbClr>
            </w14:solidFill>
          </w14:textFill>
        </w:rPr>
      </w:pPr>
      <w:bookmarkStart w:id="193" w:name="_Toc115438579"/>
      <w:bookmarkStart w:id="194" w:name="_Toc115438633"/>
      <w:r>
        <w:br w:type="page"/>
      </w:r>
    </w:p>
    <w:p w14:paraId="35DAD1CD" w14:textId="77777777" w:rsidR="00943D42" w:rsidRDefault="00943D42" w:rsidP="00943D42">
      <w:pPr>
        <w:pStyle w:val="Heading3-numbered"/>
      </w:pPr>
      <w:bookmarkStart w:id="195" w:name="_Toc118290471"/>
      <w:r>
        <w:lastRenderedPageBreak/>
        <w:t>Orphan drug designations</w:t>
      </w:r>
      <w:bookmarkEnd w:id="193"/>
      <w:bookmarkEnd w:id="194"/>
      <w:bookmarkEnd w:id="195"/>
    </w:p>
    <w:p w14:paraId="26AF7A5E" w14:textId="77777777" w:rsidR="00943D42" w:rsidRDefault="00943D42" w:rsidP="00943D42">
      <w:pPr>
        <w:spacing w:line="240" w:lineRule="auto"/>
      </w:pPr>
      <w:r w:rsidRPr="00813BB1">
        <w:t xml:space="preserve">The objective of the orphan drug program is to provide an incentive to sponsors to bring medicines for a small population to market and make medicines available to </w:t>
      </w:r>
      <w:r>
        <w:t xml:space="preserve">Australian </w:t>
      </w:r>
      <w:r w:rsidRPr="00813BB1">
        <w:t xml:space="preserve">patients who </w:t>
      </w:r>
      <w:r>
        <w:t xml:space="preserve">may </w:t>
      </w:r>
      <w:r w:rsidRPr="00813BB1">
        <w:t>not otherwise be able to access them.</w:t>
      </w:r>
      <w:r>
        <w:t xml:space="preserve"> The program incentive is a 100% waiver of TGA fees for application and registration. </w:t>
      </w:r>
      <w:r w:rsidRPr="00077882">
        <w:t xml:space="preserve">Designation is a formal process that allows us to </w:t>
      </w:r>
      <w:proofErr w:type="gramStart"/>
      <w:r w:rsidRPr="00077882">
        <w:t>make a decision</w:t>
      </w:r>
      <w:proofErr w:type="gramEnd"/>
      <w:r w:rsidRPr="00077882">
        <w:t xml:space="preserve"> regarding whether </w:t>
      </w:r>
      <w:r>
        <w:t>a</w:t>
      </w:r>
      <w:r w:rsidRPr="00077882">
        <w:t xml:space="preserve"> medicine is eligible for orphan drug designation</w:t>
      </w:r>
      <w:r>
        <w:t xml:space="preserve">. This precedes the registration application. </w:t>
      </w:r>
      <w:r w:rsidRPr="00CF2D19">
        <w:t xml:space="preserve">The </w:t>
      </w:r>
      <w:r w:rsidRPr="003B6DEA">
        <w:t>eligibility criteria</w:t>
      </w:r>
      <w:r w:rsidRPr="00CF2D19">
        <w:t xml:space="preserve"> aim</w:t>
      </w:r>
      <w:r>
        <w:t xml:space="preserve"> is</w:t>
      </w:r>
      <w:r w:rsidRPr="00CF2D19">
        <w:t xml:space="preserve"> to focus the program on the greatest unmet need.</w:t>
      </w:r>
      <w:r>
        <w:t xml:space="preserve"> </w:t>
      </w:r>
      <w:r w:rsidRPr="002A4BDA">
        <w:t>A prescription medicine must have a valid orphan drug designation</w:t>
      </w:r>
      <w:r>
        <w:t xml:space="preserve"> at the time of application</w:t>
      </w:r>
      <w:r w:rsidRPr="002A4BDA">
        <w:t xml:space="preserve"> to be eligible for a waiver of application and evaluation fees.</w:t>
      </w:r>
    </w:p>
    <w:p w14:paraId="34F63A45" w14:textId="77777777" w:rsidR="00943D42" w:rsidRDefault="00943D42" w:rsidP="00943D42">
      <w:pPr>
        <w:pStyle w:val="Caption"/>
      </w:pPr>
      <w:r>
        <w:t xml:space="preserve">Table 5 </w:t>
      </w:r>
      <w:r w:rsidRPr="00A626BE">
        <w:t>Number of orphan drug registrations</w:t>
      </w:r>
    </w:p>
    <w:p w14:paraId="652645E7" w14:textId="77777777" w:rsidR="00943D42" w:rsidRPr="002A4BDA" w:rsidRDefault="00943D42" w:rsidP="00943D42">
      <w:pPr>
        <w:spacing w:line="240" w:lineRule="auto"/>
      </w:pPr>
      <w:r w:rsidRPr="002A4BDA">
        <w:t>Orphan drug registrations and approval times quoted in Table 6 are also included in the total number of applications reported in each respective application category in the tables and figures below.</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42"/>
        <w:gridCol w:w="1418"/>
        <w:gridCol w:w="1846"/>
        <w:gridCol w:w="1222"/>
      </w:tblGrid>
      <w:tr w:rsidR="00943D42" w:rsidRPr="0034053E" w14:paraId="339DECDD" w14:textId="77777777" w:rsidTr="00B56B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3" w:type="pct"/>
            <w:vMerge w:val="restart"/>
            <w:tcBorders>
              <w:top w:val="nil"/>
              <w:left w:val="nil"/>
              <w:right w:val="single" w:sz="4" w:space="0" w:color="000000"/>
            </w:tcBorders>
            <w:shd w:val="clear" w:color="auto" w:fill="FFFFFF" w:themeFill="background1"/>
            <w:vAlign w:val="center"/>
          </w:tcPr>
          <w:p w14:paraId="08548AC9" w14:textId="77777777" w:rsidR="00943D42" w:rsidRPr="0034053E" w:rsidRDefault="00943D42" w:rsidP="00B56BD7">
            <w:pPr>
              <w:pStyle w:val="ListParagraph"/>
              <w:keepLines/>
              <w:spacing w:before="0" w:after="0"/>
              <w:rPr>
                <w:rFonts w:ascii="Segoe UI Semilight" w:hAnsi="Segoe UI Semilight" w:cs="Segoe UI Semilight"/>
                <w:sz w:val="20"/>
                <w:szCs w:val="20"/>
              </w:rPr>
            </w:pPr>
          </w:p>
        </w:tc>
        <w:tc>
          <w:tcPr>
            <w:tcW w:w="1807" w:type="pct"/>
            <w:gridSpan w:val="2"/>
            <w:tcBorders>
              <w:top w:val="single" w:sz="4" w:space="0" w:color="000000"/>
              <w:left w:val="single" w:sz="4" w:space="0" w:color="000000"/>
              <w:bottom w:val="single" w:sz="4" w:space="0" w:color="000000"/>
              <w:right w:val="single" w:sz="4" w:space="0" w:color="000000"/>
            </w:tcBorders>
            <w:shd w:val="clear" w:color="auto" w:fill="29527F"/>
            <w:vAlign w:val="bottom"/>
          </w:tcPr>
          <w:p w14:paraId="2E5CE8A8" w14:textId="77777777" w:rsidR="00943D42" w:rsidRPr="0034053E"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34053E">
              <w:rPr>
                <w:rFonts w:ascii="Segoe UI Semilight" w:hAnsi="Segoe UI Semilight" w:cs="Segoe UI Semilight"/>
                <w:color w:val="FFFFFF" w:themeColor="background1"/>
                <w:sz w:val="20"/>
                <w:szCs w:val="20"/>
              </w:rPr>
              <w:t>2020</w:t>
            </w:r>
            <w:r>
              <w:rPr>
                <w:rFonts w:ascii="Segoe UI Semilight" w:hAnsi="Segoe UI Semilight" w:cs="Segoe UI Semilight"/>
                <w:color w:val="FFFFFF" w:themeColor="background1"/>
                <w:sz w:val="20"/>
                <w:szCs w:val="20"/>
              </w:rPr>
              <w:t>-21</w:t>
            </w:r>
          </w:p>
        </w:tc>
        <w:tc>
          <w:tcPr>
            <w:tcW w:w="1700" w:type="pct"/>
            <w:gridSpan w:val="2"/>
            <w:tcBorders>
              <w:top w:val="single" w:sz="4" w:space="0" w:color="000000"/>
              <w:left w:val="single" w:sz="4" w:space="0" w:color="000000"/>
              <w:bottom w:val="single" w:sz="4" w:space="0" w:color="000000"/>
              <w:right w:val="single" w:sz="4" w:space="0" w:color="000000"/>
            </w:tcBorders>
            <w:shd w:val="clear" w:color="auto" w:fill="29527F"/>
            <w:vAlign w:val="bottom"/>
          </w:tcPr>
          <w:p w14:paraId="3D56523E" w14:textId="77777777" w:rsidR="00943D42" w:rsidRPr="0034053E"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34053E">
              <w:rPr>
                <w:rFonts w:ascii="Segoe UI Semilight" w:hAnsi="Segoe UI Semilight" w:cs="Segoe UI Semilight"/>
                <w:color w:val="FFFFFF" w:themeColor="background1"/>
                <w:sz w:val="20"/>
                <w:szCs w:val="20"/>
              </w:rPr>
              <w:t>2021-22</w:t>
            </w:r>
          </w:p>
        </w:tc>
      </w:tr>
      <w:tr w:rsidR="00943D42" w:rsidRPr="0034053E" w14:paraId="4B2C475C" w14:textId="77777777" w:rsidTr="00B56BD7">
        <w:trPr>
          <w:trHeight w:val="319"/>
        </w:trPr>
        <w:tc>
          <w:tcPr>
            <w:cnfStyle w:val="001000000000" w:firstRow="0" w:lastRow="0" w:firstColumn="1" w:lastColumn="0" w:oddVBand="0" w:evenVBand="0" w:oddHBand="0" w:evenHBand="0" w:firstRowFirstColumn="0" w:firstRowLastColumn="0" w:lastRowFirstColumn="0" w:lastRowLastColumn="0"/>
            <w:tcW w:w="1493" w:type="pct"/>
            <w:vMerge/>
            <w:tcBorders>
              <w:left w:val="nil"/>
              <w:bottom w:val="single" w:sz="4" w:space="0" w:color="auto"/>
              <w:right w:val="single" w:sz="4" w:space="0" w:color="000000"/>
            </w:tcBorders>
            <w:shd w:val="clear" w:color="auto" w:fill="FFFFFF" w:themeFill="background1"/>
          </w:tcPr>
          <w:p w14:paraId="4C94BA0B" w14:textId="77777777" w:rsidR="00943D42" w:rsidRPr="0034053E" w:rsidRDefault="00943D42" w:rsidP="00B56BD7">
            <w:pPr>
              <w:pStyle w:val="Tableheaderrow2"/>
              <w:spacing w:before="0" w:after="0"/>
              <w:jc w:val="left"/>
              <w:rPr>
                <w:rFonts w:ascii="Segoe UI Semilight" w:hAnsi="Segoe UI Semilight" w:cs="Segoe UI Semilight"/>
                <w:szCs w:val="20"/>
              </w:rPr>
            </w:pPr>
          </w:p>
        </w:tc>
        <w:tc>
          <w:tcPr>
            <w:tcW w:w="3507" w:type="pct"/>
            <w:gridSpan w:val="4"/>
            <w:tcBorders>
              <w:top w:val="single" w:sz="4" w:space="0" w:color="000000"/>
              <w:left w:val="single" w:sz="4" w:space="0" w:color="000000"/>
              <w:bottom w:val="single" w:sz="4" w:space="0" w:color="000000"/>
              <w:right w:val="single" w:sz="4" w:space="0" w:color="000000"/>
            </w:tcBorders>
            <w:shd w:val="clear" w:color="auto" w:fill="C6D4E9"/>
          </w:tcPr>
          <w:p w14:paraId="00B21716" w14:textId="77777777" w:rsidR="00943D42" w:rsidRPr="0034053E"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34053E">
              <w:rPr>
                <w:rFonts w:ascii="Segoe UI Semilight" w:hAnsi="Segoe UI Semilight" w:cs="Segoe UI Semilight"/>
                <w:b/>
                <w:sz w:val="20"/>
                <w:szCs w:val="20"/>
              </w:rPr>
              <w:t>July to June</w:t>
            </w:r>
          </w:p>
        </w:tc>
      </w:tr>
      <w:tr w:rsidR="00943D42" w:rsidRPr="0034053E" w14:paraId="1E8787E1" w14:textId="77777777" w:rsidTr="00B56BD7">
        <w:trPr>
          <w:trHeight w:val="587"/>
        </w:trPr>
        <w:tc>
          <w:tcPr>
            <w:cnfStyle w:val="001000000000" w:firstRow="0" w:lastRow="0" w:firstColumn="1" w:lastColumn="0" w:oddVBand="0" w:evenVBand="0" w:oddHBand="0" w:evenHBand="0" w:firstRowFirstColumn="0" w:firstRowLastColumn="0" w:lastRowFirstColumn="0" w:lastRowLastColumn="0"/>
            <w:tcW w:w="1493" w:type="pct"/>
            <w:tcBorders>
              <w:top w:val="single" w:sz="4" w:space="0" w:color="auto"/>
              <w:left w:val="single" w:sz="4" w:space="0" w:color="auto"/>
              <w:bottom w:val="single" w:sz="4" w:space="0" w:color="auto"/>
              <w:right w:val="single" w:sz="4" w:space="0" w:color="auto"/>
            </w:tcBorders>
            <w:shd w:val="clear" w:color="auto" w:fill="ADBBD0"/>
            <w:vAlign w:val="center"/>
          </w:tcPr>
          <w:p w14:paraId="7CBA803E" w14:textId="77777777" w:rsidR="00943D42" w:rsidRPr="0034053E" w:rsidRDefault="00943D42" w:rsidP="00B56BD7">
            <w:pPr>
              <w:pStyle w:val="Tableheaderrow2"/>
              <w:spacing w:before="0" w:after="0"/>
              <w:jc w:val="left"/>
              <w:rPr>
                <w:rFonts w:ascii="Segoe UI Semilight" w:hAnsi="Segoe UI Semilight" w:cs="Segoe UI Semilight"/>
                <w:b w:val="0"/>
                <w:szCs w:val="20"/>
              </w:rPr>
            </w:pPr>
            <w:r w:rsidRPr="0034053E">
              <w:rPr>
                <w:rFonts w:ascii="Segoe UI Semilight" w:hAnsi="Segoe UI Semilight" w:cs="Segoe UI Semilight"/>
                <w:b w:val="0"/>
                <w:szCs w:val="20"/>
              </w:rPr>
              <w:t>Application Type</w:t>
            </w:r>
          </w:p>
        </w:tc>
        <w:tc>
          <w:tcPr>
            <w:tcW w:w="1021" w:type="pct"/>
            <w:tcBorders>
              <w:top w:val="single" w:sz="4" w:space="0" w:color="000000"/>
              <w:left w:val="single" w:sz="4" w:space="0" w:color="auto"/>
              <w:bottom w:val="single" w:sz="4" w:space="0" w:color="auto"/>
              <w:right w:val="single" w:sz="4" w:space="0" w:color="auto"/>
            </w:tcBorders>
            <w:shd w:val="clear" w:color="auto" w:fill="ADBBD0"/>
            <w:vAlign w:val="center"/>
          </w:tcPr>
          <w:p w14:paraId="19D6BE71"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Number Approved</w:t>
            </w:r>
          </w:p>
          <w:p w14:paraId="5E54A886"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 of Total)</w:t>
            </w:r>
          </w:p>
        </w:tc>
        <w:tc>
          <w:tcPr>
            <w:tcW w:w="786" w:type="pct"/>
            <w:tcBorders>
              <w:top w:val="single" w:sz="4" w:space="0" w:color="000000"/>
              <w:left w:val="single" w:sz="4" w:space="0" w:color="auto"/>
              <w:bottom w:val="single" w:sz="4" w:space="0" w:color="auto"/>
              <w:right w:val="single" w:sz="4" w:space="0" w:color="auto"/>
            </w:tcBorders>
            <w:shd w:val="clear" w:color="auto" w:fill="ADBBD0"/>
            <w:vAlign w:val="center"/>
          </w:tcPr>
          <w:p w14:paraId="70D214B6"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Median approval time (TGA working days)</w:t>
            </w:r>
          </w:p>
        </w:tc>
        <w:tc>
          <w:tcPr>
            <w:tcW w:w="1023" w:type="pct"/>
            <w:tcBorders>
              <w:top w:val="single" w:sz="4" w:space="0" w:color="000000"/>
              <w:left w:val="single" w:sz="4" w:space="0" w:color="auto"/>
              <w:bottom w:val="single" w:sz="4" w:space="0" w:color="auto"/>
              <w:right w:val="single" w:sz="4" w:space="0" w:color="auto"/>
            </w:tcBorders>
            <w:shd w:val="clear" w:color="auto" w:fill="ADBBD0"/>
            <w:vAlign w:val="center"/>
          </w:tcPr>
          <w:p w14:paraId="467189DF"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Number Approved</w:t>
            </w:r>
          </w:p>
          <w:p w14:paraId="0CC2FE51"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 of Total)</w:t>
            </w:r>
          </w:p>
        </w:tc>
        <w:tc>
          <w:tcPr>
            <w:tcW w:w="677" w:type="pct"/>
            <w:tcBorders>
              <w:top w:val="single" w:sz="4" w:space="0" w:color="000000"/>
              <w:left w:val="single" w:sz="4" w:space="0" w:color="auto"/>
              <w:bottom w:val="single" w:sz="4" w:space="0" w:color="auto"/>
              <w:right w:val="single" w:sz="4" w:space="0" w:color="auto"/>
            </w:tcBorders>
            <w:shd w:val="clear" w:color="auto" w:fill="ADBBD0"/>
            <w:vAlign w:val="center"/>
          </w:tcPr>
          <w:p w14:paraId="2FA315C9"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Median approval time (TGA working days)</w:t>
            </w:r>
          </w:p>
        </w:tc>
      </w:tr>
      <w:tr w:rsidR="00943D42" w:rsidRPr="0034053E" w14:paraId="2FEBA9A9"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493" w:type="pct"/>
          </w:tcPr>
          <w:p w14:paraId="50747DA2" w14:textId="77777777" w:rsidR="00943D42" w:rsidRPr="00DF6BB4" w:rsidRDefault="00943D42" w:rsidP="00B56BD7">
            <w:pPr>
              <w:spacing w:before="0" w:after="0"/>
              <w:rPr>
                <w:rFonts w:cs="Segoe UI Semilight"/>
                <w:sz w:val="20"/>
              </w:rPr>
            </w:pPr>
            <w:r w:rsidRPr="00DF6BB4">
              <w:rPr>
                <w:rFonts w:cs="Segoe UI Semilight"/>
                <w:sz w:val="20"/>
              </w:rPr>
              <w:t>A: New chemical entity/New biological entity/Biosimilar</w:t>
            </w:r>
          </w:p>
        </w:tc>
        <w:tc>
          <w:tcPr>
            <w:tcW w:w="1021" w:type="pct"/>
            <w:vAlign w:val="center"/>
          </w:tcPr>
          <w:p w14:paraId="200480DA" w14:textId="77777777" w:rsidR="00943D42" w:rsidRPr="00644232"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644232">
              <w:rPr>
                <w:rFonts w:cs="Segoe UI Semilight"/>
                <w:sz w:val="20"/>
              </w:rPr>
              <w:t>15 (75%)</w:t>
            </w:r>
          </w:p>
        </w:tc>
        <w:tc>
          <w:tcPr>
            <w:tcW w:w="786" w:type="pct"/>
            <w:vAlign w:val="center"/>
          </w:tcPr>
          <w:p w14:paraId="67CFEC3B"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053E">
              <w:rPr>
                <w:rFonts w:ascii="Segoe UI Semilight" w:hAnsi="Segoe UI Semilight" w:cs="Segoe UI Semilight"/>
                <w:sz w:val="20"/>
                <w:szCs w:val="20"/>
              </w:rPr>
              <w:t>170</w:t>
            </w:r>
          </w:p>
        </w:tc>
        <w:tc>
          <w:tcPr>
            <w:tcW w:w="1023" w:type="pct"/>
            <w:vAlign w:val="center"/>
          </w:tcPr>
          <w:p w14:paraId="2EA686C0"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681808">
              <w:rPr>
                <w:rFonts w:ascii="Segoe UI Semilight" w:eastAsia="Cambria" w:hAnsi="Segoe UI Semilight" w:cs="Segoe UI Semilight"/>
                <w:sz w:val="20"/>
                <w:szCs w:val="20"/>
                <w:lang w:eastAsia="en-US"/>
              </w:rPr>
              <w:t>16 (70%)</w:t>
            </w:r>
          </w:p>
        </w:tc>
        <w:tc>
          <w:tcPr>
            <w:tcW w:w="677" w:type="pct"/>
            <w:vAlign w:val="center"/>
          </w:tcPr>
          <w:p w14:paraId="458C3C21"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163</w:t>
            </w:r>
          </w:p>
        </w:tc>
      </w:tr>
      <w:tr w:rsidR="00943D42" w:rsidRPr="0034053E" w14:paraId="06F1D0BB" w14:textId="77777777" w:rsidTr="00B56BD7">
        <w:trPr>
          <w:trHeight w:val="313"/>
        </w:trPr>
        <w:tc>
          <w:tcPr>
            <w:cnfStyle w:val="001000000000" w:firstRow="0" w:lastRow="0" w:firstColumn="1" w:lastColumn="0" w:oddVBand="0" w:evenVBand="0" w:oddHBand="0" w:evenHBand="0" w:firstRowFirstColumn="0" w:firstRowLastColumn="0" w:lastRowFirstColumn="0" w:lastRowLastColumn="0"/>
            <w:tcW w:w="1493" w:type="pct"/>
          </w:tcPr>
          <w:p w14:paraId="7ED892E8" w14:textId="77777777" w:rsidR="00943D42" w:rsidRPr="00DF6BB4" w:rsidRDefault="00943D42" w:rsidP="00B56BD7">
            <w:pPr>
              <w:spacing w:before="0" w:after="0"/>
              <w:rPr>
                <w:rFonts w:cs="Segoe UI Semilight"/>
                <w:sz w:val="20"/>
              </w:rPr>
            </w:pPr>
            <w:r w:rsidRPr="00DF6BB4">
              <w:rPr>
                <w:rFonts w:cs="Segoe UI Semilight"/>
                <w:sz w:val="20"/>
              </w:rPr>
              <w:t>C: Extension of indications</w:t>
            </w:r>
          </w:p>
        </w:tc>
        <w:tc>
          <w:tcPr>
            <w:tcW w:w="1021" w:type="pct"/>
            <w:vAlign w:val="center"/>
          </w:tcPr>
          <w:p w14:paraId="5588B84E" w14:textId="77777777" w:rsidR="00943D42" w:rsidRPr="00644232"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644232">
              <w:rPr>
                <w:rFonts w:cs="Segoe UI Semilight"/>
                <w:sz w:val="20"/>
              </w:rPr>
              <w:t>2 (10%)</w:t>
            </w:r>
          </w:p>
        </w:tc>
        <w:tc>
          <w:tcPr>
            <w:tcW w:w="786" w:type="pct"/>
            <w:vAlign w:val="center"/>
          </w:tcPr>
          <w:p w14:paraId="79136312"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053E">
              <w:rPr>
                <w:rFonts w:ascii="Segoe UI Semilight" w:hAnsi="Segoe UI Semilight" w:cs="Segoe UI Semilight"/>
                <w:sz w:val="20"/>
                <w:szCs w:val="20"/>
              </w:rPr>
              <w:t>111</w:t>
            </w:r>
          </w:p>
        </w:tc>
        <w:tc>
          <w:tcPr>
            <w:tcW w:w="1023" w:type="pct"/>
            <w:vAlign w:val="center"/>
          </w:tcPr>
          <w:p w14:paraId="77CCA877"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 (26%)</w:t>
            </w:r>
          </w:p>
        </w:tc>
        <w:tc>
          <w:tcPr>
            <w:tcW w:w="677" w:type="pct"/>
            <w:vAlign w:val="center"/>
          </w:tcPr>
          <w:p w14:paraId="0167D20C"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196</w:t>
            </w:r>
          </w:p>
        </w:tc>
      </w:tr>
      <w:tr w:rsidR="00943D42" w:rsidRPr="0034053E" w14:paraId="66861F4D"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493" w:type="pct"/>
          </w:tcPr>
          <w:p w14:paraId="05E15C85" w14:textId="77777777" w:rsidR="00943D42" w:rsidRPr="00DF6BB4" w:rsidRDefault="00943D42" w:rsidP="00B56BD7">
            <w:pPr>
              <w:spacing w:before="0" w:after="0"/>
              <w:rPr>
                <w:rFonts w:cs="Segoe UI Semilight"/>
                <w:sz w:val="20"/>
              </w:rPr>
            </w:pPr>
            <w:r w:rsidRPr="00DF6BB4">
              <w:rPr>
                <w:rFonts w:cs="Segoe UI Semilight"/>
                <w:sz w:val="20"/>
              </w:rPr>
              <w:t>F: Major variation</w:t>
            </w:r>
          </w:p>
        </w:tc>
        <w:tc>
          <w:tcPr>
            <w:tcW w:w="1021" w:type="pct"/>
            <w:vAlign w:val="center"/>
          </w:tcPr>
          <w:p w14:paraId="31A71D57" w14:textId="77777777" w:rsidR="00943D42" w:rsidRPr="00644232"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644232">
              <w:rPr>
                <w:rFonts w:cs="Segoe UI Semilight"/>
                <w:sz w:val="20"/>
              </w:rPr>
              <w:t>3 (15%)</w:t>
            </w:r>
          </w:p>
        </w:tc>
        <w:tc>
          <w:tcPr>
            <w:tcW w:w="786" w:type="pct"/>
            <w:vAlign w:val="center"/>
          </w:tcPr>
          <w:p w14:paraId="731D6B94"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053E">
              <w:rPr>
                <w:rFonts w:ascii="Segoe UI Semilight" w:hAnsi="Segoe UI Semilight" w:cs="Segoe UI Semilight"/>
                <w:sz w:val="20"/>
                <w:szCs w:val="20"/>
              </w:rPr>
              <w:t>180</w:t>
            </w:r>
          </w:p>
        </w:tc>
        <w:tc>
          <w:tcPr>
            <w:tcW w:w="1023" w:type="pct"/>
            <w:vAlign w:val="center"/>
          </w:tcPr>
          <w:p w14:paraId="4AB51493"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 (4%)</w:t>
            </w:r>
          </w:p>
        </w:tc>
        <w:tc>
          <w:tcPr>
            <w:tcW w:w="677" w:type="pct"/>
            <w:vAlign w:val="center"/>
          </w:tcPr>
          <w:p w14:paraId="1FE31AC1"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174</w:t>
            </w:r>
          </w:p>
        </w:tc>
      </w:tr>
      <w:tr w:rsidR="00943D42" w:rsidRPr="0034053E" w14:paraId="107DCC43"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493" w:type="pct"/>
            <w:shd w:val="clear" w:color="auto" w:fill="C6D4E9"/>
          </w:tcPr>
          <w:p w14:paraId="426BA7DC" w14:textId="77777777" w:rsidR="00943D42" w:rsidRPr="00DF6BB4" w:rsidRDefault="00943D42" w:rsidP="00B56BD7">
            <w:pPr>
              <w:spacing w:before="0" w:after="0"/>
              <w:rPr>
                <w:rFonts w:cs="Segoe UI Semilight"/>
                <w:sz w:val="20"/>
              </w:rPr>
            </w:pPr>
            <w:r w:rsidRPr="00DF6BB4">
              <w:rPr>
                <w:rFonts w:cs="Segoe UI Semilight"/>
                <w:sz w:val="20"/>
              </w:rPr>
              <w:t>Total</w:t>
            </w:r>
          </w:p>
        </w:tc>
        <w:tc>
          <w:tcPr>
            <w:tcW w:w="1021" w:type="pct"/>
            <w:shd w:val="clear" w:color="auto" w:fill="C6D4E9"/>
          </w:tcPr>
          <w:p w14:paraId="3713896D" w14:textId="77777777" w:rsidR="00943D42" w:rsidRPr="00644232"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644232">
              <w:rPr>
                <w:rFonts w:cs="Segoe UI Semilight"/>
                <w:sz w:val="20"/>
              </w:rPr>
              <w:t>20 (100%)</w:t>
            </w:r>
          </w:p>
        </w:tc>
        <w:tc>
          <w:tcPr>
            <w:tcW w:w="786" w:type="pct"/>
            <w:shd w:val="clear" w:color="auto" w:fill="C6D4E9"/>
          </w:tcPr>
          <w:p w14:paraId="038BE0A9"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053E">
              <w:rPr>
                <w:rFonts w:ascii="Segoe UI Semilight" w:hAnsi="Segoe UI Semilight" w:cs="Segoe UI Semilight"/>
                <w:sz w:val="20"/>
                <w:szCs w:val="20"/>
              </w:rPr>
              <w:t>172</w:t>
            </w:r>
          </w:p>
        </w:tc>
        <w:tc>
          <w:tcPr>
            <w:tcW w:w="1023" w:type="pct"/>
            <w:shd w:val="clear" w:color="auto" w:fill="C6D4E9"/>
          </w:tcPr>
          <w:p w14:paraId="28366081"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23 (100%)</w:t>
            </w:r>
          </w:p>
        </w:tc>
        <w:tc>
          <w:tcPr>
            <w:tcW w:w="677" w:type="pct"/>
            <w:shd w:val="clear" w:color="auto" w:fill="C6D4E9"/>
          </w:tcPr>
          <w:p w14:paraId="4920F5AD"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174</w:t>
            </w:r>
          </w:p>
        </w:tc>
      </w:tr>
    </w:tbl>
    <w:p w14:paraId="4511D4B8" w14:textId="77777777" w:rsidR="00943D42" w:rsidRDefault="00943D42" w:rsidP="00943D42">
      <w:pPr>
        <w:pStyle w:val="Heading3-numbered"/>
        <w:numPr>
          <w:ilvl w:val="0"/>
          <w:numId w:val="0"/>
        </w:numPr>
        <w:ind w:left="357" w:hanging="357"/>
      </w:pPr>
      <w:bookmarkStart w:id="196" w:name="_Toc115438580"/>
      <w:bookmarkStart w:id="197" w:name="_Toc115438634"/>
    </w:p>
    <w:p w14:paraId="581A8164" w14:textId="77777777" w:rsidR="00943D42" w:rsidRDefault="00943D42" w:rsidP="00943D42">
      <w:pPr>
        <w:spacing w:before="0" w:after="160" w:line="259" w:lineRule="auto"/>
        <w:rPr>
          <w:rFonts w:eastAsia="Times New Roman" w:cstheme="majorBidi"/>
          <w:bCs/>
          <w:color w:val="29527F"/>
          <w:sz w:val="26"/>
          <w:szCs w:val="26"/>
          <w:lang w:val="en"/>
          <w14:textFill>
            <w14:solidFill>
              <w14:srgbClr w14:val="29527F">
                <w14:lumMod w14:val="90000"/>
                <w14:lumOff w14:val="10000"/>
              </w14:srgbClr>
            </w14:solidFill>
          </w14:textFill>
        </w:rPr>
      </w:pPr>
      <w:r>
        <w:br w:type="page"/>
      </w:r>
    </w:p>
    <w:p w14:paraId="0BE2BE69" w14:textId="77777777" w:rsidR="00943D42" w:rsidRPr="003A56FC" w:rsidRDefault="00943D42" w:rsidP="00943D42">
      <w:pPr>
        <w:pStyle w:val="Heading3-numbered"/>
      </w:pPr>
      <w:bookmarkStart w:id="198" w:name="_Toc118290472"/>
      <w:r>
        <w:lastRenderedPageBreak/>
        <w:t>Priority review pathway</w:t>
      </w:r>
      <w:bookmarkEnd w:id="196"/>
      <w:bookmarkEnd w:id="197"/>
      <w:bookmarkEnd w:id="198"/>
    </w:p>
    <w:p w14:paraId="14AF76E6" w14:textId="77777777" w:rsidR="00943D42" w:rsidRPr="002A4BDA" w:rsidRDefault="00943D42" w:rsidP="00943D42">
      <w:pPr>
        <w:spacing w:before="0" w:after="200" w:line="240" w:lineRule="auto"/>
      </w:pPr>
      <w:r>
        <w:t xml:space="preserve">The priority review pathway supports patient access to vital and lifesaving prescription medicines months earlier than through the standard pathway. </w:t>
      </w:r>
      <w:r w:rsidRPr="00E8120E">
        <w:t>Priority review involves the same amount and type of evidence as the standard review process</w:t>
      </w:r>
      <w:r>
        <w:t>. The same standards for quality, safety and efficacy apply as under the standard process.</w:t>
      </w:r>
      <w:r w:rsidRPr="00E8120E">
        <w:t xml:space="preserve"> The flexible approach we take on priority applications is much more resource intensive than the standard pathway.</w:t>
      </w:r>
      <w:r>
        <w:t xml:space="preserve"> T</w:t>
      </w:r>
      <w:r w:rsidRPr="00E8120E">
        <w:t xml:space="preserve">he pathway is reserved only for medicines that </w:t>
      </w:r>
      <w:r>
        <w:t xml:space="preserve">represent a major therapeutic advance. </w:t>
      </w:r>
      <w:r w:rsidRPr="002A4BDA">
        <w:t>The determination process is used to assess whether a medicine is eligible for the priority pathway but does not necessarily mean that the medicine will be approved after evaluation and registered on the ARTG.</w:t>
      </w:r>
    </w:p>
    <w:p w14:paraId="2A71043D" w14:textId="77777777" w:rsidR="00943D42" w:rsidRDefault="00943D42" w:rsidP="00943D42">
      <w:pPr>
        <w:pStyle w:val="Caption"/>
      </w:pPr>
      <w:r>
        <w:t xml:space="preserve">Table 6 </w:t>
      </w:r>
      <w:r w:rsidRPr="00726E40">
        <w:t>Number of medicines approved through the priority review pathway</w:t>
      </w:r>
      <w:r w:rsidRPr="006D15DE">
        <w:rPr>
          <w:vertAlign w:val="superscript"/>
        </w:rPr>
        <w:t xml:space="preserve"> </w:t>
      </w:r>
      <w:r w:rsidRPr="0072529D">
        <w:rPr>
          <w:vertAlign w:val="superscript"/>
        </w:rPr>
        <w:t>a</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1236"/>
        <w:gridCol w:w="1512"/>
        <w:gridCol w:w="1606"/>
        <w:gridCol w:w="1335"/>
      </w:tblGrid>
      <w:tr w:rsidR="00943D42" w:rsidRPr="00910E1F" w14:paraId="7E090E9C" w14:textId="77777777" w:rsidTr="00B56B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7" w:type="pct"/>
            <w:tcBorders>
              <w:top w:val="nil"/>
              <w:left w:val="nil"/>
              <w:bottom w:val="nil"/>
              <w:right w:val="single" w:sz="4" w:space="0" w:color="000000"/>
            </w:tcBorders>
            <w:shd w:val="clear" w:color="auto" w:fill="auto"/>
            <w:vAlign w:val="center"/>
          </w:tcPr>
          <w:p w14:paraId="4CBC51DB" w14:textId="77777777" w:rsidR="00943D42" w:rsidRPr="00910E1F" w:rsidRDefault="00943D42" w:rsidP="00B56BD7">
            <w:pPr>
              <w:pStyle w:val="ListParagraph"/>
              <w:keepLines/>
              <w:spacing w:before="0" w:after="0"/>
              <w:rPr>
                <w:rFonts w:ascii="Segoe UI Semilight" w:hAnsi="Segoe UI Semilight" w:cs="Segoe UI Semilight"/>
                <w:sz w:val="20"/>
                <w:szCs w:val="20"/>
              </w:rPr>
            </w:pPr>
          </w:p>
        </w:tc>
        <w:tc>
          <w:tcPr>
            <w:tcW w:w="1523" w:type="pct"/>
            <w:gridSpan w:val="2"/>
            <w:tcBorders>
              <w:top w:val="single" w:sz="4" w:space="0" w:color="000000"/>
              <w:left w:val="single" w:sz="4" w:space="0" w:color="000000"/>
              <w:bottom w:val="single" w:sz="4" w:space="0" w:color="000000"/>
              <w:right w:val="single" w:sz="4" w:space="0" w:color="000000"/>
            </w:tcBorders>
            <w:shd w:val="clear" w:color="auto" w:fill="29527F"/>
            <w:vAlign w:val="bottom"/>
          </w:tcPr>
          <w:p w14:paraId="6F9D1326" w14:textId="77777777" w:rsidR="00943D42" w:rsidRPr="00910E1F"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10E1F">
              <w:rPr>
                <w:rFonts w:ascii="Segoe UI Semilight" w:hAnsi="Segoe UI Semilight" w:cs="Segoe UI Semilight"/>
                <w:color w:val="FFFFFF" w:themeColor="background1"/>
                <w:sz w:val="20"/>
                <w:szCs w:val="20"/>
              </w:rPr>
              <w:t>2020-21</w:t>
            </w:r>
          </w:p>
        </w:tc>
        <w:tc>
          <w:tcPr>
            <w:tcW w:w="1630" w:type="pct"/>
            <w:gridSpan w:val="2"/>
            <w:tcBorders>
              <w:top w:val="single" w:sz="4" w:space="0" w:color="000000"/>
              <w:left w:val="single" w:sz="4" w:space="0" w:color="000000"/>
              <w:bottom w:val="single" w:sz="4" w:space="0" w:color="000000"/>
              <w:right w:val="single" w:sz="4" w:space="0" w:color="000000"/>
            </w:tcBorders>
            <w:shd w:val="clear" w:color="auto" w:fill="29527F"/>
            <w:vAlign w:val="bottom"/>
          </w:tcPr>
          <w:p w14:paraId="77F49BC7" w14:textId="77777777" w:rsidR="00943D42" w:rsidRPr="00910E1F"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10E1F">
              <w:rPr>
                <w:rFonts w:ascii="Segoe UI Semilight" w:hAnsi="Segoe UI Semilight" w:cs="Segoe UI Semilight"/>
                <w:color w:val="FFFFFF" w:themeColor="background1"/>
                <w:sz w:val="20"/>
                <w:szCs w:val="20"/>
              </w:rPr>
              <w:t>2021-22</w:t>
            </w:r>
          </w:p>
        </w:tc>
      </w:tr>
      <w:tr w:rsidR="00943D42" w:rsidRPr="00910E1F" w14:paraId="2D5D71BF" w14:textId="77777777" w:rsidTr="00B56BD7">
        <w:trPr>
          <w:trHeight w:val="319"/>
        </w:trPr>
        <w:tc>
          <w:tcPr>
            <w:cnfStyle w:val="001000000000" w:firstRow="0" w:lastRow="0" w:firstColumn="1" w:lastColumn="0" w:oddVBand="0" w:evenVBand="0" w:oddHBand="0" w:evenHBand="0" w:firstRowFirstColumn="0" w:firstRowLastColumn="0" w:lastRowFirstColumn="0" w:lastRowLastColumn="0"/>
            <w:tcW w:w="1847" w:type="pct"/>
            <w:tcBorders>
              <w:top w:val="nil"/>
              <w:left w:val="nil"/>
              <w:bottom w:val="single" w:sz="4" w:space="0" w:color="auto"/>
              <w:right w:val="single" w:sz="4" w:space="0" w:color="000000"/>
            </w:tcBorders>
          </w:tcPr>
          <w:p w14:paraId="3C827779" w14:textId="77777777" w:rsidR="00943D42" w:rsidRPr="00910E1F" w:rsidRDefault="00943D42" w:rsidP="00B56BD7">
            <w:pPr>
              <w:pStyle w:val="Tableheaderrow2"/>
              <w:spacing w:before="0" w:after="0"/>
              <w:jc w:val="left"/>
              <w:rPr>
                <w:rFonts w:ascii="Segoe UI Semilight" w:hAnsi="Segoe UI Semilight" w:cs="Segoe UI Semilight"/>
                <w:szCs w:val="20"/>
              </w:rPr>
            </w:pPr>
          </w:p>
        </w:tc>
        <w:tc>
          <w:tcPr>
            <w:tcW w:w="3153" w:type="pct"/>
            <w:gridSpan w:val="4"/>
            <w:tcBorders>
              <w:top w:val="single" w:sz="4" w:space="0" w:color="000000"/>
              <w:left w:val="single" w:sz="4" w:space="0" w:color="000000"/>
              <w:bottom w:val="single" w:sz="4" w:space="0" w:color="000000"/>
              <w:right w:val="single" w:sz="4" w:space="0" w:color="000000"/>
            </w:tcBorders>
            <w:shd w:val="clear" w:color="auto" w:fill="C6D4E9"/>
          </w:tcPr>
          <w:p w14:paraId="742E4016" w14:textId="77777777" w:rsidR="00943D42" w:rsidRPr="00910E1F"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10E1F">
              <w:rPr>
                <w:rFonts w:ascii="Segoe UI Semilight" w:hAnsi="Segoe UI Semilight" w:cs="Segoe UI Semilight"/>
                <w:b/>
                <w:sz w:val="20"/>
                <w:szCs w:val="20"/>
              </w:rPr>
              <w:t>July to June</w:t>
            </w:r>
          </w:p>
        </w:tc>
      </w:tr>
      <w:tr w:rsidR="00943D42" w:rsidRPr="00910E1F" w14:paraId="29A088E6" w14:textId="77777777" w:rsidTr="00B56BD7">
        <w:trPr>
          <w:trHeight w:val="587"/>
        </w:trPr>
        <w:tc>
          <w:tcPr>
            <w:cnfStyle w:val="001000000000" w:firstRow="0" w:lastRow="0" w:firstColumn="1" w:lastColumn="0" w:oddVBand="0" w:evenVBand="0" w:oddHBand="0" w:evenHBand="0" w:firstRowFirstColumn="0" w:firstRowLastColumn="0" w:lastRowFirstColumn="0" w:lastRowLastColumn="0"/>
            <w:tcW w:w="1847" w:type="pct"/>
            <w:tcBorders>
              <w:top w:val="single" w:sz="4" w:space="0" w:color="auto"/>
              <w:left w:val="single" w:sz="4" w:space="0" w:color="auto"/>
              <w:bottom w:val="single" w:sz="4" w:space="0" w:color="auto"/>
              <w:right w:val="single" w:sz="4" w:space="0" w:color="auto"/>
            </w:tcBorders>
            <w:shd w:val="clear" w:color="auto" w:fill="ADBBD0"/>
            <w:vAlign w:val="center"/>
          </w:tcPr>
          <w:p w14:paraId="74E179A3" w14:textId="77777777" w:rsidR="00943D42" w:rsidRPr="00910E1F" w:rsidRDefault="00943D42" w:rsidP="00B56BD7">
            <w:pPr>
              <w:pStyle w:val="Tableheaderrow2"/>
              <w:spacing w:before="0" w:after="0"/>
              <w:jc w:val="left"/>
              <w:rPr>
                <w:rFonts w:ascii="Segoe UI Semilight" w:hAnsi="Segoe UI Semilight" w:cs="Segoe UI Semilight"/>
                <w:b w:val="0"/>
                <w:szCs w:val="20"/>
              </w:rPr>
            </w:pPr>
            <w:r w:rsidRPr="00910E1F">
              <w:rPr>
                <w:rFonts w:ascii="Segoe UI Semilight" w:hAnsi="Segoe UI Semilight" w:cs="Segoe UI Semilight"/>
                <w:b w:val="0"/>
                <w:szCs w:val="20"/>
              </w:rPr>
              <w:t>Application Type</w:t>
            </w:r>
          </w:p>
        </w:tc>
        <w:tc>
          <w:tcPr>
            <w:tcW w:w="685" w:type="pct"/>
            <w:tcBorders>
              <w:top w:val="single" w:sz="4" w:space="0" w:color="000000"/>
              <w:left w:val="single" w:sz="4" w:space="0" w:color="auto"/>
              <w:bottom w:val="single" w:sz="4" w:space="0" w:color="auto"/>
              <w:right w:val="single" w:sz="4" w:space="0" w:color="auto"/>
            </w:tcBorders>
            <w:shd w:val="clear" w:color="auto" w:fill="ADBBD0"/>
            <w:vAlign w:val="center"/>
          </w:tcPr>
          <w:p w14:paraId="09044679" w14:textId="77777777" w:rsidR="00943D42" w:rsidRPr="00910E1F"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910E1F">
              <w:rPr>
                <w:rFonts w:ascii="Segoe UI Semilight" w:hAnsi="Segoe UI Semilight" w:cs="Segoe UI Semilight"/>
                <w:b w:val="0"/>
                <w:szCs w:val="20"/>
              </w:rPr>
              <w:t>Number Approved (% of Total)</w:t>
            </w:r>
          </w:p>
        </w:tc>
        <w:tc>
          <w:tcPr>
            <w:tcW w:w="0" w:type="pct"/>
            <w:tcBorders>
              <w:top w:val="single" w:sz="4" w:space="0" w:color="000000"/>
              <w:left w:val="single" w:sz="4" w:space="0" w:color="auto"/>
              <w:bottom w:val="single" w:sz="4" w:space="0" w:color="auto"/>
              <w:right w:val="single" w:sz="4" w:space="0" w:color="auto"/>
            </w:tcBorders>
            <w:shd w:val="clear" w:color="auto" w:fill="ADBBD0"/>
            <w:vAlign w:val="center"/>
          </w:tcPr>
          <w:p w14:paraId="041044EF" w14:textId="77777777" w:rsidR="00943D42" w:rsidRPr="00910E1F"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910E1F">
              <w:rPr>
                <w:rFonts w:ascii="Segoe UI Semilight" w:hAnsi="Segoe UI Semilight" w:cs="Segoe UI Semilight"/>
                <w:b w:val="0"/>
                <w:szCs w:val="20"/>
              </w:rPr>
              <w:t>Median approval time (TGA working days)</w:t>
            </w:r>
          </w:p>
        </w:tc>
        <w:tc>
          <w:tcPr>
            <w:tcW w:w="890" w:type="pct"/>
            <w:tcBorders>
              <w:top w:val="single" w:sz="4" w:space="0" w:color="000000"/>
              <w:left w:val="single" w:sz="4" w:space="0" w:color="auto"/>
              <w:bottom w:val="single" w:sz="4" w:space="0" w:color="auto"/>
              <w:right w:val="single" w:sz="4" w:space="0" w:color="auto"/>
            </w:tcBorders>
            <w:shd w:val="clear" w:color="auto" w:fill="ADBBD0"/>
            <w:vAlign w:val="center"/>
          </w:tcPr>
          <w:p w14:paraId="7F314868" w14:textId="77777777" w:rsidR="00943D42" w:rsidRPr="00910E1F"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910E1F">
              <w:rPr>
                <w:rFonts w:ascii="Segoe UI Semilight" w:hAnsi="Segoe UI Semilight" w:cs="Segoe UI Semilight"/>
                <w:b w:val="0"/>
                <w:szCs w:val="20"/>
              </w:rPr>
              <w:t>Number Approved (% of Total)</w:t>
            </w:r>
          </w:p>
        </w:tc>
        <w:tc>
          <w:tcPr>
            <w:tcW w:w="740" w:type="pct"/>
            <w:tcBorders>
              <w:top w:val="single" w:sz="4" w:space="0" w:color="000000"/>
              <w:left w:val="single" w:sz="4" w:space="0" w:color="auto"/>
              <w:bottom w:val="single" w:sz="4" w:space="0" w:color="auto"/>
              <w:right w:val="single" w:sz="4" w:space="0" w:color="auto"/>
            </w:tcBorders>
            <w:shd w:val="clear" w:color="auto" w:fill="ADBBD0"/>
            <w:vAlign w:val="center"/>
          </w:tcPr>
          <w:p w14:paraId="20B3B7D7" w14:textId="77777777" w:rsidR="00943D42" w:rsidRPr="00910E1F"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910E1F">
              <w:rPr>
                <w:rFonts w:ascii="Segoe UI Semilight" w:hAnsi="Segoe UI Semilight" w:cs="Segoe UI Semilight"/>
                <w:b w:val="0"/>
                <w:szCs w:val="20"/>
              </w:rPr>
              <w:t>Median approval time (TGA working days)</w:t>
            </w:r>
          </w:p>
        </w:tc>
      </w:tr>
      <w:tr w:rsidR="00943D42" w:rsidRPr="00910E1F" w14:paraId="4A5EE38A"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847" w:type="pct"/>
          </w:tcPr>
          <w:p w14:paraId="0EB0B893" w14:textId="77777777" w:rsidR="00943D42" w:rsidRPr="00607CAB" w:rsidRDefault="00943D42" w:rsidP="00B56BD7">
            <w:pPr>
              <w:spacing w:before="0" w:after="0"/>
              <w:rPr>
                <w:rFonts w:cs="Segoe UI Semilight"/>
                <w:sz w:val="20"/>
              </w:rPr>
            </w:pPr>
            <w:r w:rsidRPr="00607CAB">
              <w:rPr>
                <w:rFonts w:cs="Segoe UI Semilight"/>
                <w:sz w:val="20"/>
              </w:rPr>
              <w:t>A: New chemical entity/New biological entity/Biosimilar</w:t>
            </w:r>
          </w:p>
        </w:tc>
        <w:tc>
          <w:tcPr>
            <w:tcW w:w="685" w:type="pct"/>
            <w:vAlign w:val="center"/>
          </w:tcPr>
          <w:p w14:paraId="2CA58ACA" w14:textId="77777777" w:rsidR="00943D42" w:rsidRPr="00910E1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r w:rsidRPr="00910E1F">
              <w:rPr>
                <w:rFonts w:ascii="Segoe UI Semilight" w:hAnsi="Segoe UI Semilight" w:cs="Segoe UI Semilight"/>
                <w:sz w:val="20"/>
                <w:szCs w:val="20"/>
              </w:rPr>
              <w:t xml:space="preserve"> (36%)</w:t>
            </w:r>
          </w:p>
        </w:tc>
        <w:tc>
          <w:tcPr>
            <w:tcW w:w="0" w:type="pct"/>
            <w:vAlign w:val="center"/>
          </w:tcPr>
          <w:p w14:paraId="65CA2160"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123</w:t>
            </w:r>
          </w:p>
        </w:tc>
        <w:tc>
          <w:tcPr>
            <w:tcW w:w="890" w:type="pct"/>
            <w:vAlign w:val="center"/>
          </w:tcPr>
          <w:p w14:paraId="166F5058"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r w:rsidRPr="00241681">
              <w:rPr>
                <w:rFonts w:ascii="Segoe UI Semilight" w:hAnsi="Segoe UI Semilight" w:cs="Segoe UI Semilight"/>
                <w:sz w:val="20"/>
                <w:szCs w:val="20"/>
              </w:rPr>
              <w:t xml:space="preserve"> (</w:t>
            </w:r>
            <w:r>
              <w:rPr>
                <w:rFonts w:ascii="Segoe UI Semilight" w:hAnsi="Segoe UI Semilight" w:cs="Segoe UI Semilight"/>
                <w:sz w:val="20"/>
                <w:szCs w:val="20"/>
              </w:rPr>
              <w:t>5</w:t>
            </w:r>
            <w:r w:rsidRPr="00241681">
              <w:rPr>
                <w:rFonts w:ascii="Segoe UI Semilight" w:hAnsi="Segoe UI Semilight" w:cs="Segoe UI Semilight"/>
                <w:sz w:val="20"/>
                <w:szCs w:val="20"/>
              </w:rPr>
              <w:t>0%)</w:t>
            </w:r>
          </w:p>
        </w:tc>
        <w:tc>
          <w:tcPr>
            <w:tcW w:w="740" w:type="pct"/>
            <w:vAlign w:val="center"/>
          </w:tcPr>
          <w:p w14:paraId="476A0C19"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120</w:t>
            </w:r>
          </w:p>
        </w:tc>
      </w:tr>
      <w:tr w:rsidR="00943D42" w:rsidRPr="00910E1F" w14:paraId="59E68F75" w14:textId="77777777" w:rsidTr="00B56BD7">
        <w:trPr>
          <w:trHeight w:val="313"/>
        </w:trPr>
        <w:tc>
          <w:tcPr>
            <w:cnfStyle w:val="001000000000" w:firstRow="0" w:lastRow="0" w:firstColumn="1" w:lastColumn="0" w:oddVBand="0" w:evenVBand="0" w:oddHBand="0" w:evenHBand="0" w:firstRowFirstColumn="0" w:firstRowLastColumn="0" w:lastRowFirstColumn="0" w:lastRowLastColumn="0"/>
            <w:tcW w:w="1847" w:type="pct"/>
          </w:tcPr>
          <w:p w14:paraId="354BF169" w14:textId="77777777" w:rsidR="00943D42" w:rsidRPr="00607CAB" w:rsidRDefault="00943D42" w:rsidP="00B56BD7">
            <w:pPr>
              <w:spacing w:before="0" w:after="0"/>
              <w:rPr>
                <w:rFonts w:cs="Segoe UI Semilight"/>
                <w:sz w:val="20"/>
              </w:rPr>
            </w:pPr>
            <w:r w:rsidRPr="00607CAB">
              <w:rPr>
                <w:rFonts w:cs="Segoe UI Semilight"/>
                <w:sz w:val="20"/>
              </w:rPr>
              <w:t>C: Extension of indications</w:t>
            </w:r>
          </w:p>
        </w:tc>
        <w:tc>
          <w:tcPr>
            <w:tcW w:w="685" w:type="pct"/>
            <w:vAlign w:val="center"/>
          </w:tcPr>
          <w:p w14:paraId="3D791F8A" w14:textId="77777777" w:rsidR="00943D42" w:rsidRPr="00910E1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10E1F">
              <w:rPr>
                <w:rFonts w:ascii="Segoe UI Semilight" w:hAnsi="Segoe UI Semilight" w:cs="Segoe UI Semilight"/>
                <w:sz w:val="20"/>
                <w:szCs w:val="20"/>
              </w:rPr>
              <w:t>7 (64%)</w:t>
            </w:r>
          </w:p>
        </w:tc>
        <w:tc>
          <w:tcPr>
            <w:tcW w:w="0" w:type="pct"/>
            <w:vAlign w:val="center"/>
          </w:tcPr>
          <w:p w14:paraId="6ABBB52A"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10E1F">
              <w:rPr>
                <w:rFonts w:ascii="Segoe UI Semilight" w:hAnsi="Segoe UI Semilight" w:cs="Segoe UI Semilight"/>
                <w:sz w:val="20"/>
                <w:szCs w:val="20"/>
              </w:rPr>
              <w:t>141</w:t>
            </w:r>
          </w:p>
        </w:tc>
        <w:tc>
          <w:tcPr>
            <w:tcW w:w="890" w:type="pct"/>
            <w:vAlign w:val="center"/>
          </w:tcPr>
          <w:p w14:paraId="3E2209C3"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r w:rsidRPr="00241681">
              <w:rPr>
                <w:rFonts w:ascii="Segoe UI Semilight" w:hAnsi="Segoe UI Semilight" w:cs="Segoe UI Semilight"/>
                <w:sz w:val="20"/>
                <w:szCs w:val="20"/>
              </w:rPr>
              <w:t xml:space="preserve"> (</w:t>
            </w:r>
            <w:r>
              <w:rPr>
                <w:rFonts w:ascii="Segoe UI Semilight" w:hAnsi="Segoe UI Semilight" w:cs="Segoe UI Semilight"/>
                <w:sz w:val="20"/>
                <w:szCs w:val="20"/>
              </w:rPr>
              <w:t>5</w:t>
            </w:r>
            <w:r w:rsidRPr="00241681">
              <w:rPr>
                <w:rFonts w:ascii="Segoe UI Semilight" w:hAnsi="Segoe UI Semilight" w:cs="Segoe UI Semilight"/>
                <w:sz w:val="20"/>
                <w:szCs w:val="20"/>
              </w:rPr>
              <w:t>0%)</w:t>
            </w:r>
          </w:p>
        </w:tc>
        <w:tc>
          <w:tcPr>
            <w:tcW w:w="740" w:type="pct"/>
            <w:vAlign w:val="center"/>
          </w:tcPr>
          <w:p w14:paraId="3ADD6132"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147</w:t>
            </w:r>
          </w:p>
        </w:tc>
      </w:tr>
      <w:tr w:rsidR="00943D42" w:rsidRPr="00910E1F" w14:paraId="5F809401"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847" w:type="pct"/>
            <w:shd w:val="clear" w:color="auto" w:fill="C6D4E9"/>
          </w:tcPr>
          <w:p w14:paraId="7D1A629A" w14:textId="77777777" w:rsidR="00943D42" w:rsidRPr="005841F5" w:rsidRDefault="00943D42" w:rsidP="00B56BD7">
            <w:pPr>
              <w:spacing w:before="0" w:after="0"/>
              <w:rPr>
                <w:rFonts w:cs="Segoe UI Semilight"/>
                <w:sz w:val="20"/>
              </w:rPr>
            </w:pPr>
            <w:r w:rsidRPr="005841F5">
              <w:rPr>
                <w:rFonts w:cs="Segoe UI Semilight"/>
                <w:sz w:val="20"/>
              </w:rPr>
              <w:t>Total</w:t>
            </w:r>
          </w:p>
        </w:tc>
        <w:tc>
          <w:tcPr>
            <w:tcW w:w="685" w:type="pct"/>
            <w:shd w:val="clear" w:color="auto" w:fill="C6D4E9"/>
            <w:vAlign w:val="center"/>
          </w:tcPr>
          <w:p w14:paraId="7845ABBF" w14:textId="77777777" w:rsidR="00943D42" w:rsidRPr="00910E1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10E1F">
              <w:rPr>
                <w:rFonts w:ascii="Segoe UI Semilight" w:hAnsi="Segoe UI Semilight" w:cs="Segoe UI Semilight"/>
                <w:sz w:val="20"/>
                <w:szCs w:val="20"/>
              </w:rPr>
              <w:t>1</w:t>
            </w:r>
            <w:r>
              <w:rPr>
                <w:rFonts w:ascii="Segoe UI Semilight" w:hAnsi="Segoe UI Semilight" w:cs="Segoe UI Semilight"/>
                <w:sz w:val="20"/>
                <w:szCs w:val="20"/>
              </w:rPr>
              <w:t>0</w:t>
            </w:r>
            <w:r w:rsidRPr="00910E1F">
              <w:rPr>
                <w:rFonts w:ascii="Segoe UI Semilight" w:hAnsi="Segoe UI Semilight" w:cs="Segoe UI Semilight"/>
                <w:sz w:val="20"/>
                <w:szCs w:val="20"/>
              </w:rPr>
              <w:t xml:space="preserve"> (100%)</w:t>
            </w:r>
          </w:p>
        </w:tc>
        <w:tc>
          <w:tcPr>
            <w:tcW w:w="0" w:type="pct"/>
            <w:shd w:val="clear" w:color="auto" w:fill="C6D4E9"/>
            <w:vAlign w:val="center"/>
          </w:tcPr>
          <w:p w14:paraId="23DABDB1"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10E1F">
              <w:rPr>
                <w:rFonts w:ascii="Segoe UI Semilight" w:hAnsi="Segoe UI Semilight" w:cs="Segoe UI Semilight"/>
                <w:sz w:val="20"/>
                <w:szCs w:val="20"/>
              </w:rPr>
              <w:t>13</w:t>
            </w:r>
            <w:r>
              <w:rPr>
                <w:rFonts w:ascii="Segoe UI Semilight" w:hAnsi="Segoe UI Semilight" w:cs="Segoe UI Semilight"/>
                <w:sz w:val="20"/>
                <w:szCs w:val="20"/>
              </w:rPr>
              <w:t>3</w:t>
            </w:r>
          </w:p>
        </w:tc>
        <w:tc>
          <w:tcPr>
            <w:tcW w:w="890" w:type="pct"/>
            <w:shd w:val="clear" w:color="auto" w:fill="C6D4E9"/>
            <w:vAlign w:val="center"/>
          </w:tcPr>
          <w:p w14:paraId="19ABFA28" w14:textId="77777777" w:rsidR="00943D42" w:rsidRPr="00910E1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w:t>
            </w:r>
            <w:r w:rsidRPr="00241681">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241681">
              <w:rPr>
                <w:rFonts w:ascii="Segoe UI Semilight" w:hAnsi="Segoe UI Semilight" w:cs="Segoe UI Semilight"/>
                <w:sz w:val="20"/>
                <w:szCs w:val="20"/>
              </w:rPr>
              <w:t>0%)</w:t>
            </w:r>
          </w:p>
        </w:tc>
        <w:tc>
          <w:tcPr>
            <w:tcW w:w="740" w:type="pct"/>
            <w:shd w:val="clear" w:color="auto" w:fill="C6D4E9"/>
            <w:vAlign w:val="center"/>
          </w:tcPr>
          <w:p w14:paraId="75A8959D" w14:textId="77777777" w:rsidR="00943D42" w:rsidRPr="00910E1F"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144</w:t>
            </w:r>
          </w:p>
        </w:tc>
      </w:tr>
    </w:tbl>
    <w:p w14:paraId="62BAE0D3" w14:textId="77777777" w:rsidR="00943D42" w:rsidRPr="006E4460" w:rsidRDefault="00943D42" w:rsidP="00943D42">
      <w:pPr>
        <w:pStyle w:val="Tabledescription"/>
        <w:widowControl w:val="0"/>
        <w:spacing w:before="60" w:after="60"/>
        <w:ind w:left="284" w:hanging="284"/>
        <w:rPr>
          <w:rFonts w:ascii="Arial" w:eastAsia="Times New Roman" w:hAnsi="Arial"/>
          <w:color w:val="29527F"/>
          <w:sz w:val="16"/>
          <w:szCs w:val="16"/>
          <w:lang w:val="en"/>
          <w14:textFill>
            <w14:solidFill>
              <w14:srgbClr w14:val="29527F">
                <w14:lumMod w14:val="90000"/>
                <w14:lumOff w14:val="10000"/>
              </w14:srgbClr>
            </w14:solidFill>
          </w14:textFill>
        </w:rPr>
      </w:pPr>
      <w:proofErr w:type="spellStart"/>
      <w:r w:rsidRPr="006E4460">
        <w:rPr>
          <w:sz w:val="16"/>
          <w:szCs w:val="16"/>
          <w:vertAlign w:val="superscript"/>
        </w:rPr>
        <w:t>a</w:t>
      </w:r>
      <w:proofErr w:type="spellEnd"/>
      <w:r w:rsidRPr="006E4460">
        <w:rPr>
          <w:sz w:val="16"/>
          <w:szCs w:val="16"/>
          <w:vertAlign w:val="superscript"/>
        </w:rPr>
        <w:t xml:space="preserve"> </w:t>
      </w:r>
      <w:r w:rsidRPr="006E4460">
        <w:rPr>
          <w:sz w:val="16"/>
          <w:szCs w:val="16"/>
          <w:vertAlign w:val="superscript"/>
        </w:rPr>
        <w:tab/>
      </w:r>
      <w:proofErr w:type="gramStart"/>
      <w:r w:rsidRPr="006E4460">
        <w:rPr>
          <w:sz w:val="16"/>
          <w:szCs w:val="16"/>
        </w:rPr>
        <w:t>The</w:t>
      </w:r>
      <w:proofErr w:type="gramEnd"/>
      <w:r w:rsidRPr="006E4460">
        <w:rPr>
          <w:sz w:val="16"/>
          <w:szCs w:val="16"/>
        </w:rPr>
        <w:t xml:space="preserve"> target timeframe for the priority review pathway is 150 working days.</w:t>
      </w:r>
      <w:bookmarkStart w:id="199" w:name="_Toc115438581"/>
      <w:bookmarkStart w:id="200" w:name="_Toc115438635"/>
    </w:p>
    <w:p w14:paraId="364FDF29" w14:textId="77777777" w:rsidR="00943D42" w:rsidRPr="0001213D" w:rsidRDefault="00943D42" w:rsidP="00943D42">
      <w:pPr>
        <w:pStyle w:val="Heading3-numbered"/>
      </w:pPr>
      <w:bookmarkStart w:id="201" w:name="_Toc118290473"/>
      <w:r>
        <w:t>Provisional approval pathway</w:t>
      </w:r>
      <w:bookmarkEnd w:id="199"/>
      <w:bookmarkEnd w:id="200"/>
      <w:bookmarkEnd w:id="201"/>
    </w:p>
    <w:p w14:paraId="3130FFF0" w14:textId="77777777" w:rsidR="00943D42" w:rsidRPr="002B4B77" w:rsidRDefault="00943D42" w:rsidP="00943D42">
      <w:pPr>
        <w:spacing w:before="0" w:after="200" w:line="240" w:lineRule="auto"/>
      </w:pPr>
      <w:r w:rsidRPr="00E8120E">
        <w:t xml:space="preserve">The </w:t>
      </w:r>
      <w:r>
        <w:t>provisional approval</w:t>
      </w:r>
      <w:r w:rsidRPr="00E8120E">
        <w:t xml:space="preserve"> pathway supports patient access to vital and lifesaving prescription medicines earlier than through the standard pathway. </w:t>
      </w:r>
      <w:r w:rsidRPr="00D63D75">
        <w:t>Time limited approval through the provisional pathway is based on</w:t>
      </w:r>
      <w:r>
        <w:t xml:space="preserve"> the evaluation of</w:t>
      </w:r>
      <w:r w:rsidRPr="00D63D75">
        <w:t xml:space="preserve"> preliminary clinical data where there is the potential for a substantial benefit to Australian patients</w:t>
      </w:r>
      <w:r>
        <w:t>. K</w:t>
      </w:r>
      <w:r w:rsidRPr="00E8120E">
        <w:t xml:space="preserve">nowledge of the risks and benefits of these medicines is less certain than </w:t>
      </w:r>
      <w:r>
        <w:t xml:space="preserve">for </w:t>
      </w:r>
      <w:r w:rsidRPr="00E8120E">
        <w:t>other approved prescription medicines.</w:t>
      </w:r>
      <w:r>
        <w:t xml:space="preserve"> P</w:t>
      </w:r>
      <w:r w:rsidRPr="00D63D75">
        <w:t>ro</w:t>
      </w:r>
      <w:r>
        <w:t>visional approval is granted for pro</w:t>
      </w:r>
      <w:r w:rsidRPr="00D63D75">
        <w:t xml:space="preserve">mising new medicines where we assess that the benefit of early availability of the medicine outweighs the risk inherent in the fact that additional data are still </w:t>
      </w:r>
      <w:r w:rsidRPr="002B4B77">
        <w:t>required.</w:t>
      </w:r>
    </w:p>
    <w:p w14:paraId="3FD75E13" w14:textId="77777777" w:rsidR="00943D42" w:rsidRDefault="00943D42" w:rsidP="00943D42">
      <w:pPr>
        <w:spacing w:before="0" w:after="200" w:line="240" w:lineRule="auto"/>
      </w:pPr>
      <w:r w:rsidRPr="002B4B77">
        <w:t>A prescription medicine must have a valid provisional determination before it can be evaluated for registration under the provisional approval pathway. The determination process is used to assess whether a medicine is eligible for the provisional pathway but does not necessarily mean that the medicine will be approved after evaluation and provisionally registered on the ARTG.</w:t>
      </w:r>
    </w:p>
    <w:p w14:paraId="4440C81B" w14:textId="77777777" w:rsidR="00943D42" w:rsidRDefault="00943D42" w:rsidP="00943D42">
      <w:pPr>
        <w:pStyle w:val="Caption"/>
      </w:pPr>
      <w:bookmarkStart w:id="202" w:name="_Ref113981561"/>
      <w:r>
        <w:t xml:space="preserve">Table 7 </w:t>
      </w:r>
      <w:r w:rsidRPr="003C12CD">
        <w:t>Number of provisional determinations granted</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477"/>
        <w:gridCol w:w="1268"/>
        <w:gridCol w:w="1478"/>
        <w:gridCol w:w="1268"/>
      </w:tblGrid>
      <w:tr w:rsidR="00943D42" w:rsidRPr="0034053E" w14:paraId="77BEEFE5" w14:textId="77777777" w:rsidTr="00B56B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pct"/>
            <w:vMerge w:val="restart"/>
            <w:tcBorders>
              <w:top w:val="nil"/>
              <w:left w:val="nil"/>
              <w:right w:val="single" w:sz="4" w:space="0" w:color="000000"/>
            </w:tcBorders>
            <w:shd w:val="clear" w:color="auto" w:fill="FFFFFF" w:themeFill="background1"/>
            <w:vAlign w:val="center"/>
          </w:tcPr>
          <w:p w14:paraId="04499F69" w14:textId="77777777" w:rsidR="00943D42" w:rsidRPr="0034053E" w:rsidRDefault="00943D42" w:rsidP="00B56BD7">
            <w:pPr>
              <w:pStyle w:val="ListParagraph"/>
              <w:keepLines/>
              <w:spacing w:before="0" w:after="0"/>
              <w:rPr>
                <w:rFonts w:ascii="Segoe UI Semilight" w:hAnsi="Segoe UI Semilight" w:cs="Segoe UI Semilight"/>
                <w:sz w:val="20"/>
                <w:szCs w:val="20"/>
              </w:rPr>
            </w:pPr>
          </w:p>
        </w:tc>
        <w:tc>
          <w:tcPr>
            <w:tcW w:w="1522" w:type="pct"/>
            <w:gridSpan w:val="2"/>
            <w:tcBorders>
              <w:top w:val="single" w:sz="4" w:space="0" w:color="000000"/>
              <w:left w:val="single" w:sz="4" w:space="0" w:color="000000"/>
              <w:bottom w:val="single" w:sz="4" w:space="0" w:color="000000"/>
              <w:right w:val="single" w:sz="4" w:space="0" w:color="000000"/>
            </w:tcBorders>
            <w:shd w:val="clear" w:color="auto" w:fill="29527F"/>
            <w:vAlign w:val="bottom"/>
          </w:tcPr>
          <w:p w14:paraId="17752C54" w14:textId="77777777" w:rsidR="00943D42" w:rsidRPr="0034053E"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34053E">
              <w:rPr>
                <w:rFonts w:ascii="Segoe UI Semilight" w:hAnsi="Segoe UI Semilight" w:cs="Segoe UI Semilight"/>
                <w:color w:val="FFFFFF" w:themeColor="background1"/>
                <w:sz w:val="20"/>
                <w:szCs w:val="20"/>
              </w:rPr>
              <w:t>2020</w:t>
            </w:r>
            <w:r>
              <w:rPr>
                <w:rFonts w:ascii="Segoe UI Semilight" w:hAnsi="Segoe UI Semilight" w:cs="Segoe UI Semilight"/>
                <w:color w:val="FFFFFF" w:themeColor="background1"/>
                <w:sz w:val="20"/>
                <w:szCs w:val="20"/>
              </w:rPr>
              <w:t>-21</w:t>
            </w:r>
          </w:p>
        </w:tc>
        <w:tc>
          <w:tcPr>
            <w:tcW w:w="1521" w:type="pct"/>
            <w:gridSpan w:val="2"/>
            <w:tcBorders>
              <w:top w:val="single" w:sz="4" w:space="0" w:color="000000"/>
              <w:left w:val="single" w:sz="4" w:space="0" w:color="000000"/>
              <w:bottom w:val="single" w:sz="4" w:space="0" w:color="000000"/>
              <w:right w:val="single" w:sz="4" w:space="0" w:color="000000"/>
            </w:tcBorders>
            <w:shd w:val="clear" w:color="auto" w:fill="29527F"/>
            <w:vAlign w:val="bottom"/>
          </w:tcPr>
          <w:p w14:paraId="05325A4D" w14:textId="77777777" w:rsidR="00943D42" w:rsidRPr="0034053E"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34053E">
              <w:rPr>
                <w:rFonts w:ascii="Segoe UI Semilight" w:hAnsi="Segoe UI Semilight" w:cs="Segoe UI Semilight"/>
                <w:color w:val="FFFFFF" w:themeColor="background1"/>
                <w:sz w:val="20"/>
                <w:szCs w:val="20"/>
              </w:rPr>
              <w:t>2021-22</w:t>
            </w:r>
          </w:p>
        </w:tc>
      </w:tr>
      <w:tr w:rsidR="00943D42" w:rsidRPr="0034053E" w14:paraId="2B8CA224" w14:textId="77777777" w:rsidTr="00B56BD7">
        <w:trPr>
          <w:trHeight w:val="319"/>
        </w:trPr>
        <w:tc>
          <w:tcPr>
            <w:cnfStyle w:val="001000000000" w:firstRow="0" w:lastRow="0" w:firstColumn="1" w:lastColumn="0" w:oddVBand="0" w:evenVBand="0" w:oddHBand="0" w:evenHBand="0" w:firstRowFirstColumn="0" w:firstRowLastColumn="0" w:lastRowFirstColumn="0" w:lastRowLastColumn="0"/>
            <w:tcW w:w="1957" w:type="pct"/>
            <w:vMerge/>
            <w:tcBorders>
              <w:left w:val="nil"/>
              <w:bottom w:val="single" w:sz="4" w:space="0" w:color="auto"/>
              <w:right w:val="single" w:sz="4" w:space="0" w:color="000000"/>
            </w:tcBorders>
            <w:shd w:val="clear" w:color="auto" w:fill="FFFFFF" w:themeFill="background1"/>
          </w:tcPr>
          <w:p w14:paraId="73061FAC" w14:textId="77777777" w:rsidR="00943D42" w:rsidRPr="0034053E" w:rsidRDefault="00943D42" w:rsidP="00B56BD7">
            <w:pPr>
              <w:pStyle w:val="Tableheaderrow2"/>
              <w:spacing w:before="0" w:after="0"/>
              <w:jc w:val="left"/>
              <w:rPr>
                <w:rFonts w:ascii="Segoe UI Semilight" w:hAnsi="Segoe UI Semilight" w:cs="Segoe UI Semilight"/>
                <w:szCs w:val="20"/>
              </w:rPr>
            </w:pPr>
          </w:p>
        </w:tc>
        <w:tc>
          <w:tcPr>
            <w:tcW w:w="3043" w:type="pct"/>
            <w:gridSpan w:val="4"/>
            <w:tcBorders>
              <w:top w:val="single" w:sz="4" w:space="0" w:color="000000"/>
              <w:left w:val="single" w:sz="4" w:space="0" w:color="000000"/>
              <w:bottom w:val="single" w:sz="4" w:space="0" w:color="000000"/>
              <w:right w:val="single" w:sz="4" w:space="0" w:color="000000"/>
            </w:tcBorders>
            <w:shd w:val="clear" w:color="auto" w:fill="C6D4E9"/>
          </w:tcPr>
          <w:p w14:paraId="4CF9F083" w14:textId="77777777" w:rsidR="00943D42" w:rsidRPr="0034053E"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34053E">
              <w:rPr>
                <w:rFonts w:ascii="Segoe UI Semilight" w:hAnsi="Segoe UI Semilight" w:cs="Segoe UI Semilight"/>
                <w:b/>
                <w:sz w:val="20"/>
                <w:szCs w:val="20"/>
              </w:rPr>
              <w:t>July to June</w:t>
            </w:r>
          </w:p>
        </w:tc>
      </w:tr>
      <w:tr w:rsidR="00943D42" w:rsidRPr="0034053E" w14:paraId="51F4F2B4" w14:textId="77777777" w:rsidTr="00B56BD7">
        <w:trPr>
          <w:trHeight w:val="858"/>
        </w:trPr>
        <w:tc>
          <w:tcPr>
            <w:cnfStyle w:val="001000000000" w:firstRow="0" w:lastRow="0" w:firstColumn="1" w:lastColumn="0" w:oddVBand="0" w:evenVBand="0" w:oddHBand="0" w:evenHBand="0" w:firstRowFirstColumn="0" w:firstRowLastColumn="0" w:lastRowFirstColumn="0" w:lastRowLastColumn="0"/>
            <w:tcW w:w="1957" w:type="pct"/>
            <w:tcBorders>
              <w:top w:val="single" w:sz="4" w:space="0" w:color="auto"/>
              <w:left w:val="single" w:sz="4" w:space="0" w:color="auto"/>
              <w:bottom w:val="single" w:sz="4" w:space="0" w:color="auto"/>
              <w:right w:val="single" w:sz="4" w:space="0" w:color="auto"/>
            </w:tcBorders>
            <w:shd w:val="clear" w:color="auto" w:fill="ADBBD0"/>
            <w:vAlign w:val="center"/>
          </w:tcPr>
          <w:p w14:paraId="4D34FCAB" w14:textId="77777777" w:rsidR="00943D42" w:rsidRPr="0034053E" w:rsidRDefault="00943D42" w:rsidP="00B56BD7">
            <w:pPr>
              <w:pStyle w:val="Tableheaderrow2"/>
              <w:spacing w:before="0" w:after="0"/>
              <w:jc w:val="left"/>
              <w:rPr>
                <w:rFonts w:ascii="Segoe UI Semilight" w:hAnsi="Segoe UI Semilight" w:cs="Segoe UI Semilight"/>
                <w:b w:val="0"/>
                <w:szCs w:val="20"/>
              </w:rPr>
            </w:pPr>
            <w:r w:rsidRPr="0034053E">
              <w:rPr>
                <w:rFonts w:ascii="Segoe UI Semilight" w:hAnsi="Segoe UI Semilight" w:cs="Segoe UI Semilight"/>
                <w:b w:val="0"/>
                <w:szCs w:val="20"/>
              </w:rPr>
              <w:t>Application Type</w:t>
            </w:r>
          </w:p>
        </w:tc>
        <w:tc>
          <w:tcPr>
            <w:tcW w:w="819" w:type="pct"/>
            <w:tcBorders>
              <w:top w:val="single" w:sz="4" w:space="0" w:color="000000"/>
              <w:left w:val="single" w:sz="4" w:space="0" w:color="auto"/>
              <w:bottom w:val="single" w:sz="4" w:space="0" w:color="auto"/>
              <w:right w:val="single" w:sz="4" w:space="0" w:color="auto"/>
            </w:tcBorders>
            <w:shd w:val="clear" w:color="auto" w:fill="ADBBD0"/>
            <w:vAlign w:val="center"/>
          </w:tcPr>
          <w:p w14:paraId="04CE11CD"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Number Approved</w:t>
            </w:r>
          </w:p>
        </w:tc>
        <w:tc>
          <w:tcPr>
            <w:tcW w:w="703" w:type="pct"/>
            <w:tcBorders>
              <w:top w:val="single" w:sz="4" w:space="0" w:color="000000"/>
              <w:left w:val="single" w:sz="4" w:space="0" w:color="auto"/>
              <w:bottom w:val="single" w:sz="4" w:space="0" w:color="auto"/>
              <w:right w:val="single" w:sz="4" w:space="0" w:color="auto"/>
            </w:tcBorders>
            <w:shd w:val="clear" w:color="auto" w:fill="ADBBD0"/>
            <w:vAlign w:val="center"/>
          </w:tcPr>
          <w:p w14:paraId="708DAB9A"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Pr>
                <w:rFonts w:ascii="Segoe UI Semilight" w:hAnsi="Segoe UI Semilight" w:cs="Segoe UI Semilight"/>
                <w:b w:val="0"/>
                <w:szCs w:val="20"/>
              </w:rPr>
              <w:t>Total Applications</w:t>
            </w:r>
          </w:p>
        </w:tc>
        <w:tc>
          <w:tcPr>
            <w:tcW w:w="819" w:type="pct"/>
            <w:tcBorders>
              <w:top w:val="single" w:sz="4" w:space="0" w:color="000000"/>
              <w:left w:val="single" w:sz="4" w:space="0" w:color="auto"/>
              <w:bottom w:val="single" w:sz="4" w:space="0" w:color="auto"/>
              <w:right w:val="single" w:sz="4" w:space="0" w:color="auto"/>
            </w:tcBorders>
            <w:shd w:val="clear" w:color="auto" w:fill="ADBBD0"/>
            <w:vAlign w:val="center"/>
          </w:tcPr>
          <w:p w14:paraId="05FD33C0"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34053E">
              <w:rPr>
                <w:rFonts w:ascii="Segoe UI Semilight" w:hAnsi="Segoe UI Semilight" w:cs="Segoe UI Semilight"/>
                <w:b w:val="0"/>
                <w:szCs w:val="20"/>
              </w:rPr>
              <w:t>Number Approved</w:t>
            </w:r>
          </w:p>
        </w:tc>
        <w:tc>
          <w:tcPr>
            <w:tcW w:w="703" w:type="pct"/>
            <w:tcBorders>
              <w:top w:val="single" w:sz="4" w:space="0" w:color="000000"/>
              <w:left w:val="single" w:sz="4" w:space="0" w:color="auto"/>
              <w:bottom w:val="single" w:sz="4" w:space="0" w:color="auto"/>
              <w:right w:val="single" w:sz="4" w:space="0" w:color="auto"/>
            </w:tcBorders>
            <w:shd w:val="clear" w:color="auto" w:fill="ADBBD0"/>
            <w:vAlign w:val="center"/>
          </w:tcPr>
          <w:p w14:paraId="5DB70984" w14:textId="77777777" w:rsidR="00943D42" w:rsidRPr="0034053E" w:rsidRDefault="00943D42" w:rsidP="00B56BD7">
            <w:pPr>
              <w:pStyle w:val="Tableheaderrow2"/>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Pr>
                <w:rFonts w:ascii="Segoe UI Semilight" w:hAnsi="Segoe UI Semilight" w:cs="Segoe UI Semilight"/>
                <w:b w:val="0"/>
                <w:szCs w:val="20"/>
              </w:rPr>
              <w:t>Total Applications</w:t>
            </w:r>
          </w:p>
        </w:tc>
      </w:tr>
      <w:tr w:rsidR="00943D42" w:rsidRPr="0034053E" w14:paraId="459CDAB4"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957" w:type="pct"/>
          </w:tcPr>
          <w:p w14:paraId="3D0FD6DB" w14:textId="77777777" w:rsidR="00943D42" w:rsidRPr="0034053E" w:rsidRDefault="00943D42" w:rsidP="00B56BD7">
            <w:pPr>
              <w:pStyle w:val="ListParagraph"/>
              <w:spacing w:before="0" w:after="0"/>
              <w:ind w:left="0"/>
              <w:rPr>
                <w:rFonts w:ascii="Segoe UI Semilight" w:hAnsi="Segoe UI Semilight" w:cs="Segoe UI Semilight"/>
                <w:sz w:val="20"/>
                <w:szCs w:val="20"/>
              </w:rPr>
            </w:pPr>
            <w:r>
              <w:rPr>
                <w:rFonts w:ascii="Segoe UI Semilight" w:hAnsi="Segoe UI Semilight" w:cs="Segoe UI Semilight"/>
                <w:sz w:val="20"/>
                <w:szCs w:val="20"/>
              </w:rPr>
              <w:t>Provisional Determination</w:t>
            </w:r>
          </w:p>
        </w:tc>
        <w:tc>
          <w:tcPr>
            <w:tcW w:w="819" w:type="pct"/>
            <w:vAlign w:val="center"/>
          </w:tcPr>
          <w:p w14:paraId="23B265E1" w14:textId="77777777" w:rsidR="00943D42" w:rsidRPr="00644232"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18</w:t>
            </w:r>
          </w:p>
        </w:tc>
        <w:tc>
          <w:tcPr>
            <w:tcW w:w="703" w:type="pct"/>
            <w:vAlign w:val="center"/>
          </w:tcPr>
          <w:p w14:paraId="0DFB25CF"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r>
              <w:rPr>
                <w:rFonts w:cs="Segoe UI Semilight"/>
                <w:sz w:val="20"/>
                <w:szCs w:val="20"/>
              </w:rPr>
              <w:t>9</w:t>
            </w:r>
          </w:p>
        </w:tc>
        <w:tc>
          <w:tcPr>
            <w:tcW w:w="819" w:type="pct"/>
            <w:vAlign w:val="center"/>
          </w:tcPr>
          <w:p w14:paraId="76E62B18" w14:textId="77777777" w:rsidR="00943D42" w:rsidRPr="00EE3F19"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29</w:t>
            </w:r>
          </w:p>
        </w:tc>
        <w:tc>
          <w:tcPr>
            <w:tcW w:w="703" w:type="pct"/>
            <w:vAlign w:val="center"/>
          </w:tcPr>
          <w:p w14:paraId="7710410F" w14:textId="77777777" w:rsidR="00943D42" w:rsidRPr="0034053E" w:rsidRDefault="00943D42" w:rsidP="00B56BD7">
            <w:pPr>
              <w:pStyle w:val="ListParagraph"/>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w:t>
            </w:r>
            <w:r>
              <w:rPr>
                <w:rFonts w:cs="Segoe UI Semilight"/>
                <w:sz w:val="20"/>
                <w:szCs w:val="20"/>
              </w:rPr>
              <w:t>9</w:t>
            </w:r>
          </w:p>
        </w:tc>
      </w:tr>
    </w:tbl>
    <w:p w14:paraId="2D7F07C7" w14:textId="77777777" w:rsidR="00943D42" w:rsidRPr="009F6D63" w:rsidRDefault="00943D42" w:rsidP="00943D42"/>
    <w:bookmarkEnd w:id="202"/>
    <w:p w14:paraId="7D5A35B4" w14:textId="77777777" w:rsidR="00943D42" w:rsidRDefault="00943D42" w:rsidP="00943D42">
      <w:pPr>
        <w:pStyle w:val="Caption"/>
      </w:pPr>
      <w:r>
        <w:lastRenderedPageBreak/>
        <w:t xml:space="preserve">Table 8 </w:t>
      </w:r>
      <w:r w:rsidRPr="00E07FD4">
        <w:t>Provisional approval registrations</w:t>
      </w:r>
    </w:p>
    <w:tbl>
      <w:tblPr>
        <w:tblStyle w:val="TableTGAblue"/>
        <w:tblW w:w="5003" w:type="pct"/>
        <w:tblInd w:w="-5" w:type="dxa"/>
        <w:tblLook w:val="04A0" w:firstRow="1" w:lastRow="0" w:firstColumn="1" w:lastColumn="0" w:noHBand="0" w:noVBand="1"/>
      </w:tblPr>
      <w:tblGrid>
        <w:gridCol w:w="3087"/>
        <w:gridCol w:w="1536"/>
        <w:gridCol w:w="1525"/>
        <w:gridCol w:w="1493"/>
        <w:gridCol w:w="1385"/>
      </w:tblGrid>
      <w:tr w:rsidR="00943D42" w:rsidRPr="0048302D" w14:paraId="58C06D7C"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10" w:type="pct"/>
            <w:tcBorders>
              <w:top w:val="nil"/>
              <w:left w:val="nil"/>
              <w:bottom w:val="nil"/>
              <w:right w:val="single" w:sz="4" w:space="0" w:color="auto"/>
            </w:tcBorders>
            <w:shd w:val="clear" w:color="auto" w:fill="FFFFFF" w:themeFill="background1"/>
          </w:tcPr>
          <w:p w14:paraId="08CB477C" w14:textId="77777777" w:rsidR="00943D42" w:rsidRPr="0048302D" w:rsidRDefault="00943D42" w:rsidP="00B56BD7">
            <w:pPr>
              <w:pStyle w:val="ListParagraph"/>
              <w:keepLines/>
              <w:spacing w:before="0" w:after="0"/>
              <w:rPr>
                <w:b w:val="0"/>
                <w:sz w:val="20"/>
                <w:szCs w:val="20"/>
              </w:rPr>
            </w:pPr>
          </w:p>
        </w:tc>
        <w:tc>
          <w:tcPr>
            <w:tcW w:w="1696" w:type="pct"/>
            <w:gridSpan w:val="2"/>
            <w:tcBorders>
              <w:top w:val="single" w:sz="4" w:space="0" w:color="auto"/>
              <w:left w:val="single" w:sz="4" w:space="0" w:color="auto"/>
              <w:bottom w:val="single" w:sz="4" w:space="0" w:color="auto"/>
              <w:right w:val="single" w:sz="4" w:space="0" w:color="auto"/>
            </w:tcBorders>
            <w:shd w:val="clear" w:color="auto" w:fill="29527F"/>
          </w:tcPr>
          <w:p w14:paraId="798214B8" w14:textId="77777777" w:rsidR="00943D42" w:rsidRPr="00607CAB" w:rsidRDefault="00943D42" w:rsidP="00B56BD7">
            <w:pPr>
              <w:keepLines/>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9418E6">
              <w:rPr>
                <w:rFonts w:cs="Segoe UI Semilight"/>
                <w:color w:val="FFFFFF" w:themeColor="background1"/>
                <w:sz w:val="20"/>
              </w:rPr>
              <w:t>2020-21</w:t>
            </w:r>
          </w:p>
        </w:tc>
        <w:tc>
          <w:tcPr>
            <w:tcW w:w="1594" w:type="pct"/>
            <w:gridSpan w:val="2"/>
            <w:tcBorders>
              <w:top w:val="single" w:sz="4" w:space="0" w:color="auto"/>
              <w:left w:val="single" w:sz="4" w:space="0" w:color="auto"/>
              <w:bottom w:val="single" w:sz="4" w:space="0" w:color="auto"/>
              <w:right w:val="single" w:sz="4" w:space="0" w:color="auto"/>
            </w:tcBorders>
            <w:shd w:val="clear" w:color="auto" w:fill="29527F"/>
          </w:tcPr>
          <w:p w14:paraId="0E61CB49" w14:textId="77777777" w:rsidR="00943D42" w:rsidRPr="00607CAB" w:rsidRDefault="00943D42" w:rsidP="00B56BD7">
            <w:pPr>
              <w:keepLines/>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sz w:val="20"/>
              </w:rPr>
            </w:pPr>
            <w:r w:rsidRPr="00607CAB">
              <w:rPr>
                <w:rFonts w:cs="Segoe UI Semilight"/>
                <w:color w:val="FFFFFF" w:themeColor="background1"/>
                <w:sz w:val="20"/>
              </w:rPr>
              <w:t>2021-22</w:t>
            </w:r>
          </w:p>
        </w:tc>
      </w:tr>
      <w:tr w:rsidR="00943D42" w:rsidRPr="0048302D" w14:paraId="392F3EF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1710" w:type="pct"/>
            <w:tcBorders>
              <w:top w:val="nil"/>
              <w:left w:val="nil"/>
              <w:bottom w:val="nil"/>
              <w:right w:val="single" w:sz="4" w:space="0" w:color="auto"/>
            </w:tcBorders>
          </w:tcPr>
          <w:p w14:paraId="69351033" w14:textId="77777777" w:rsidR="00943D42" w:rsidRPr="0048302D" w:rsidRDefault="00943D42" w:rsidP="00B56BD7">
            <w:pPr>
              <w:pStyle w:val="ListParagraph"/>
              <w:keepLines/>
              <w:spacing w:before="0" w:after="0"/>
              <w:jc w:val="center"/>
              <w:rPr>
                <w:b/>
                <w:sz w:val="20"/>
                <w:szCs w:val="20"/>
              </w:rPr>
            </w:pPr>
          </w:p>
        </w:tc>
        <w:tc>
          <w:tcPr>
            <w:tcW w:w="3290" w:type="pct"/>
            <w:gridSpan w:val="4"/>
            <w:tcBorders>
              <w:top w:val="single" w:sz="4" w:space="0" w:color="auto"/>
              <w:left w:val="single" w:sz="4" w:space="0" w:color="auto"/>
              <w:bottom w:val="single" w:sz="4" w:space="0" w:color="auto"/>
              <w:right w:val="single" w:sz="4" w:space="0" w:color="auto"/>
            </w:tcBorders>
            <w:shd w:val="clear" w:color="auto" w:fill="C6D4E9"/>
          </w:tcPr>
          <w:p w14:paraId="33BB72C8" w14:textId="77777777" w:rsidR="00943D42" w:rsidRPr="00607CAB"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607CAB">
              <w:rPr>
                <w:rFonts w:ascii="Segoe UI Semilight" w:hAnsi="Segoe UI Semilight" w:cs="Segoe UI Semilight"/>
                <w:b/>
                <w:sz w:val="20"/>
                <w:szCs w:val="20"/>
              </w:rPr>
              <w:t>July-June</w:t>
            </w:r>
          </w:p>
        </w:tc>
      </w:tr>
      <w:tr w:rsidR="00943D42" w:rsidRPr="0048302D" w14:paraId="538C6EF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1710" w:type="pct"/>
            <w:tcBorders>
              <w:top w:val="nil"/>
              <w:left w:val="nil"/>
              <w:bottom w:val="nil"/>
              <w:right w:val="single" w:sz="4" w:space="0" w:color="auto"/>
            </w:tcBorders>
          </w:tcPr>
          <w:p w14:paraId="648F818A" w14:textId="77777777" w:rsidR="00943D42" w:rsidRPr="0048302D" w:rsidRDefault="00943D42" w:rsidP="00B56BD7">
            <w:pPr>
              <w:pStyle w:val="ListParagraph"/>
              <w:keepLines/>
              <w:spacing w:before="0" w:after="0"/>
              <w:jc w:val="center"/>
              <w:rPr>
                <w:rFonts w:ascii="Segoe UI Semilight" w:hAnsi="Segoe UI Semilight" w:cs="Segoe UI Semilight"/>
                <w:b/>
                <w:sz w:val="20"/>
                <w:szCs w:val="20"/>
              </w:rPr>
            </w:pPr>
          </w:p>
        </w:tc>
        <w:tc>
          <w:tcPr>
            <w:tcW w:w="851" w:type="pct"/>
            <w:tcBorders>
              <w:top w:val="single" w:sz="4" w:space="0" w:color="auto"/>
              <w:left w:val="single" w:sz="4" w:space="0" w:color="auto"/>
              <w:bottom w:val="single" w:sz="4" w:space="0" w:color="auto"/>
              <w:right w:val="single" w:sz="4" w:space="0" w:color="auto"/>
            </w:tcBorders>
            <w:shd w:val="clear" w:color="auto" w:fill="C6D4E9"/>
            <w:vAlign w:val="center"/>
          </w:tcPr>
          <w:p w14:paraId="706975FA" w14:textId="77777777" w:rsidR="00943D42" w:rsidRPr="005841F5" w:rsidRDefault="00943D42" w:rsidP="00B56BD7">
            <w:pPr>
              <w:keepLines/>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Cs/>
                <w:sz w:val="20"/>
              </w:rPr>
            </w:pPr>
            <w:r w:rsidRPr="005841F5">
              <w:rPr>
                <w:rFonts w:cs="Segoe UI Semilight"/>
                <w:bCs/>
                <w:sz w:val="20"/>
              </w:rPr>
              <w:t>Number Approved</w:t>
            </w:r>
          </w:p>
          <w:p w14:paraId="18DFF8C6" w14:textId="77777777" w:rsidR="00943D42" w:rsidRPr="005841F5" w:rsidRDefault="00943D42" w:rsidP="00B56BD7">
            <w:pPr>
              <w:keepLines/>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Cs/>
                <w:sz w:val="20"/>
              </w:rPr>
            </w:pPr>
            <w:r w:rsidRPr="005841F5">
              <w:rPr>
                <w:rFonts w:cs="Segoe UI Semilight"/>
                <w:bCs/>
                <w:sz w:val="20"/>
              </w:rPr>
              <w:t>(% of total)</w:t>
            </w:r>
          </w:p>
        </w:tc>
        <w:tc>
          <w:tcPr>
            <w:tcW w:w="845" w:type="pct"/>
            <w:tcBorders>
              <w:top w:val="single" w:sz="4" w:space="0" w:color="auto"/>
              <w:left w:val="single" w:sz="4" w:space="0" w:color="auto"/>
              <w:bottom w:val="single" w:sz="4" w:space="0" w:color="auto"/>
              <w:right w:val="single" w:sz="4" w:space="0" w:color="auto"/>
            </w:tcBorders>
            <w:shd w:val="clear" w:color="auto" w:fill="C6D4E9"/>
            <w:vAlign w:val="center"/>
          </w:tcPr>
          <w:p w14:paraId="63578EA2" w14:textId="77777777" w:rsidR="00943D42" w:rsidRPr="005841F5" w:rsidRDefault="00943D42" w:rsidP="00B56BD7">
            <w:pPr>
              <w:keepLines/>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Cs/>
                <w:sz w:val="20"/>
              </w:rPr>
            </w:pPr>
            <w:r w:rsidRPr="005841F5">
              <w:rPr>
                <w:rFonts w:cs="Segoe UI Semilight"/>
                <w:bCs/>
                <w:sz w:val="20"/>
              </w:rPr>
              <w:t>Median approval time (TGA working days)</w:t>
            </w:r>
          </w:p>
        </w:tc>
        <w:tc>
          <w:tcPr>
            <w:tcW w:w="827" w:type="pct"/>
            <w:tcBorders>
              <w:top w:val="single" w:sz="4" w:space="0" w:color="auto"/>
              <w:left w:val="single" w:sz="4" w:space="0" w:color="auto"/>
              <w:bottom w:val="single" w:sz="4" w:space="0" w:color="002C47"/>
              <w:right w:val="single" w:sz="4" w:space="0" w:color="002C47"/>
            </w:tcBorders>
            <w:shd w:val="clear" w:color="auto" w:fill="C6D4E9"/>
            <w:vAlign w:val="center"/>
          </w:tcPr>
          <w:p w14:paraId="3107BA5D" w14:textId="77777777" w:rsidR="00943D42" w:rsidRPr="005841F5" w:rsidRDefault="00943D42" w:rsidP="00B56BD7">
            <w:pPr>
              <w:keepLines/>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Cs/>
                <w:sz w:val="20"/>
              </w:rPr>
            </w:pPr>
            <w:r w:rsidRPr="005841F5">
              <w:rPr>
                <w:rFonts w:cs="Segoe UI Semilight"/>
                <w:bCs/>
                <w:sz w:val="20"/>
              </w:rPr>
              <w:t>Number Approved</w:t>
            </w:r>
          </w:p>
          <w:p w14:paraId="10854FA4" w14:textId="77777777" w:rsidR="00943D42" w:rsidRPr="005841F5" w:rsidRDefault="00943D42" w:rsidP="00B56BD7">
            <w:pPr>
              <w:keepLines/>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Cs/>
                <w:sz w:val="20"/>
              </w:rPr>
            </w:pPr>
            <w:r w:rsidRPr="005841F5">
              <w:rPr>
                <w:rFonts w:cs="Segoe UI Semilight"/>
                <w:bCs/>
                <w:sz w:val="20"/>
              </w:rPr>
              <w:t>(% of total)</w:t>
            </w:r>
          </w:p>
        </w:tc>
        <w:tc>
          <w:tcPr>
            <w:tcW w:w="767" w:type="pct"/>
            <w:tcBorders>
              <w:top w:val="single" w:sz="4" w:space="0" w:color="auto"/>
              <w:left w:val="single" w:sz="4" w:space="0" w:color="auto"/>
              <w:bottom w:val="single" w:sz="4" w:space="0" w:color="002C47"/>
              <w:right w:val="single" w:sz="4" w:space="0" w:color="002C47"/>
            </w:tcBorders>
            <w:shd w:val="clear" w:color="auto" w:fill="C6D4E9"/>
            <w:vAlign w:val="center"/>
          </w:tcPr>
          <w:p w14:paraId="654CEF7D" w14:textId="77777777" w:rsidR="00943D42" w:rsidRPr="005841F5" w:rsidRDefault="00943D42" w:rsidP="00B56BD7">
            <w:pPr>
              <w:keepLines/>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Cs/>
                <w:sz w:val="20"/>
              </w:rPr>
            </w:pPr>
            <w:r w:rsidRPr="005841F5">
              <w:rPr>
                <w:rFonts w:cs="Segoe UI Semilight"/>
                <w:bCs/>
                <w:sz w:val="20"/>
              </w:rPr>
              <w:t>Median approval time (TGA working days)</w:t>
            </w:r>
          </w:p>
        </w:tc>
      </w:tr>
      <w:tr w:rsidR="00943D42" w:rsidRPr="0048302D" w14:paraId="5072E228" w14:textId="77777777" w:rsidTr="00B56BD7">
        <w:tblPrEx>
          <w:tblBorders>
            <w:top w:val="single" w:sz="3" w:space="0" w:color="002C47"/>
            <w:left w:val="single" w:sz="3" w:space="0" w:color="002C47"/>
            <w:bottom w:val="single" w:sz="3" w:space="0" w:color="002C47"/>
            <w:right w:val="single" w:sz="3" w:space="0" w:color="002C47"/>
            <w:insideH w:val="single" w:sz="3" w:space="0" w:color="002C47"/>
            <w:insideV w:val="single" w:sz="3" w:space="0" w:color="002C47"/>
          </w:tblBorders>
          <w:tblCellMar>
            <w:left w:w="96" w:type="dxa"/>
            <w:right w:w="96"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3" w:space="0" w:color="002C47"/>
              <w:left w:val="single" w:sz="3" w:space="0" w:color="002C47"/>
              <w:bottom w:val="single" w:sz="4" w:space="0" w:color="auto"/>
              <w:right w:val="nil"/>
            </w:tcBorders>
            <w:shd w:val="clear" w:color="auto" w:fill="8CADD3"/>
          </w:tcPr>
          <w:p w14:paraId="4D8AE548" w14:textId="77777777" w:rsidR="00943D42" w:rsidRPr="0048302D" w:rsidRDefault="00943D42" w:rsidP="00B56BD7">
            <w:pPr>
              <w:pStyle w:val="Tabletitle-level2"/>
              <w:spacing w:before="0" w:after="0"/>
              <w:rPr>
                <w:rFonts w:ascii="Segoe UI Semilight" w:hAnsi="Segoe UI Semilight" w:cs="Segoe UI Semilight"/>
                <w:szCs w:val="20"/>
              </w:rPr>
            </w:pPr>
            <w:r w:rsidRPr="0048302D">
              <w:rPr>
                <w:rFonts w:ascii="Segoe UI Semilight" w:hAnsi="Segoe UI Semilight" w:cs="Segoe UI Semilight"/>
                <w:szCs w:val="20"/>
              </w:rPr>
              <w:t>Application type</w:t>
            </w:r>
          </w:p>
        </w:tc>
        <w:tc>
          <w:tcPr>
            <w:tcW w:w="0" w:type="pct"/>
            <w:tcBorders>
              <w:top w:val="single" w:sz="3" w:space="0" w:color="002C47"/>
              <w:left w:val="nil"/>
              <w:bottom w:val="single" w:sz="4" w:space="0" w:color="auto"/>
              <w:right w:val="nil"/>
            </w:tcBorders>
            <w:shd w:val="clear" w:color="auto" w:fill="8CADD3"/>
          </w:tcPr>
          <w:p w14:paraId="648AE148" w14:textId="77777777" w:rsidR="00943D42" w:rsidRPr="0048302D" w:rsidRDefault="00943D42" w:rsidP="00B56BD7">
            <w:pPr>
              <w:pStyle w:val="ListParagraph"/>
              <w:widowControl w:val="0"/>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0" w:type="pct"/>
            <w:gridSpan w:val="2"/>
            <w:tcBorders>
              <w:top w:val="single" w:sz="3" w:space="0" w:color="002C47"/>
              <w:left w:val="nil"/>
              <w:bottom w:val="single" w:sz="4" w:space="0" w:color="auto"/>
              <w:right w:val="single" w:sz="3" w:space="0" w:color="002C47"/>
            </w:tcBorders>
            <w:shd w:val="clear" w:color="auto" w:fill="8CADD3"/>
          </w:tcPr>
          <w:p w14:paraId="3EF17719" w14:textId="77777777" w:rsidR="00943D42" w:rsidRPr="0048302D" w:rsidRDefault="00943D42" w:rsidP="00B56BD7">
            <w:pPr>
              <w:pStyle w:val="ListParagraph"/>
              <w:widowControl w:val="0"/>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943D42" w:rsidRPr="0048302D" w14:paraId="563C17A4"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625AFDD5" w14:textId="77777777" w:rsidR="00943D42" w:rsidRPr="0048302D" w:rsidRDefault="00943D42" w:rsidP="00B56BD7">
            <w:pPr>
              <w:pStyle w:val="ListParagraph"/>
              <w:keepLines/>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A: New chemical entity/New biological entity/Fixed dose combination</w:t>
            </w:r>
          </w:p>
        </w:tc>
        <w:tc>
          <w:tcPr>
            <w:tcW w:w="0" w:type="pct"/>
            <w:tcBorders>
              <w:top w:val="single" w:sz="4" w:space="0" w:color="auto"/>
              <w:left w:val="single" w:sz="4" w:space="0" w:color="auto"/>
              <w:bottom w:val="single" w:sz="4" w:space="0" w:color="auto"/>
              <w:right w:val="single" w:sz="4" w:space="0" w:color="auto"/>
            </w:tcBorders>
            <w:vAlign w:val="center"/>
          </w:tcPr>
          <w:p w14:paraId="57C8C465"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5 (83%)</w:t>
            </w:r>
          </w:p>
        </w:tc>
        <w:tc>
          <w:tcPr>
            <w:tcW w:w="0" w:type="pct"/>
            <w:tcBorders>
              <w:top w:val="single" w:sz="4" w:space="0" w:color="auto"/>
              <w:left w:val="single" w:sz="4" w:space="0" w:color="auto"/>
              <w:bottom w:val="single" w:sz="4" w:space="0" w:color="auto"/>
              <w:right w:val="single" w:sz="4" w:space="0" w:color="auto"/>
            </w:tcBorders>
            <w:vAlign w:val="center"/>
          </w:tcPr>
          <w:p w14:paraId="4C2345BC"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136</w:t>
            </w:r>
          </w:p>
        </w:tc>
        <w:tc>
          <w:tcPr>
            <w:tcW w:w="0" w:type="pct"/>
            <w:tcBorders>
              <w:top w:val="single" w:sz="4" w:space="0" w:color="auto"/>
              <w:left w:val="single" w:sz="4" w:space="0" w:color="auto"/>
              <w:bottom w:val="single" w:sz="4" w:space="0" w:color="auto"/>
              <w:right w:val="single" w:sz="4" w:space="0" w:color="auto"/>
            </w:tcBorders>
            <w:vAlign w:val="center"/>
          </w:tcPr>
          <w:p w14:paraId="00371E7C"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13 (46%)</w:t>
            </w:r>
          </w:p>
        </w:tc>
        <w:tc>
          <w:tcPr>
            <w:tcW w:w="0" w:type="pct"/>
            <w:tcBorders>
              <w:top w:val="single" w:sz="4" w:space="0" w:color="auto"/>
              <w:left w:val="single" w:sz="4" w:space="0" w:color="auto"/>
              <w:bottom w:val="single" w:sz="4" w:space="0" w:color="auto"/>
              <w:right w:val="single" w:sz="4" w:space="0" w:color="auto"/>
            </w:tcBorders>
            <w:vAlign w:val="center"/>
          </w:tcPr>
          <w:p w14:paraId="5D991EB6"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88</w:t>
            </w:r>
          </w:p>
        </w:tc>
      </w:tr>
      <w:tr w:rsidR="00943D42" w:rsidRPr="0048302D" w14:paraId="74A2FFCF"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5A63C98A" w14:textId="77777777" w:rsidR="00943D42" w:rsidRPr="0048302D" w:rsidRDefault="00943D42" w:rsidP="00B56BD7">
            <w:pPr>
              <w:pStyle w:val="ListParagraph"/>
              <w:keepLines/>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 Extension of indications</w:t>
            </w:r>
          </w:p>
        </w:tc>
        <w:tc>
          <w:tcPr>
            <w:tcW w:w="0" w:type="pct"/>
            <w:tcBorders>
              <w:top w:val="single" w:sz="4" w:space="0" w:color="auto"/>
              <w:left w:val="single" w:sz="4" w:space="0" w:color="auto"/>
              <w:bottom w:val="single" w:sz="4" w:space="0" w:color="auto"/>
              <w:right w:val="single" w:sz="4" w:space="0" w:color="auto"/>
            </w:tcBorders>
            <w:vAlign w:val="center"/>
          </w:tcPr>
          <w:p w14:paraId="4137A09A"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bookmarkStart w:id="203" w:name="_Hlk117583287"/>
            <w:r w:rsidRPr="00941F49">
              <w:rPr>
                <w:rFonts w:ascii="Segoe UI Semilight" w:hAnsi="Segoe UI Semilight" w:cs="Segoe UI Semilight"/>
                <w:sz w:val="20"/>
              </w:rPr>
              <w:t>0 (0%)</w:t>
            </w:r>
            <w:bookmarkEnd w:id="203"/>
          </w:p>
        </w:tc>
        <w:tc>
          <w:tcPr>
            <w:tcW w:w="0" w:type="pct"/>
            <w:tcBorders>
              <w:top w:val="single" w:sz="4" w:space="0" w:color="auto"/>
              <w:left w:val="single" w:sz="4" w:space="0" w:color="auto"/>
              <w:bottom w:val="single" w:sz="4" w:space="0" w:color="auto"/>
              <w:right w:val="single" w:sz="4" w:space="0" w:color="auto"/>
            </w:tcBorders>
            <w:vAlign w:val="center"/>
          </w:tcPr>
          <w:p w14:paraId="0E191C40"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N/A</w:t>
            </w:r>
          </w:p>
        </w:tc>
        <w:tc>
          <w:tcPr>
            <w:tcW w:w="0" w:type="pct"/>
            <w:tcBorders>
              <w:top w:val="single" w:sz="4" w:space="0" w:color="auto"/>
              <w:left w:val="single" w:sz="4" w:space="0" w:color="auto"/>
              <w:bottom w:val="single" w:sz="4" w:space="0" w:color="auto"/>
              <w:right w:val="single" w:sz="4" w:space="0" w:color="auto"/>
            </w:tcBorders>
            <w:vAlign w:val="center"/>
          </w:tcPr>
          <w:p w14:paraId="745D70BB"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10 (36%)</w:t>
            </w:r>
          </w:p>
        </w:tc>
        <w:tc>
          <w:tcPr>
            <w:tcW w:w="0" w:type="pct"/>
            <w:tcBorders>
              <w:top w:val="single" w:sz="4" w:space="0" w:color="auto"/>
              <w:left w:val="single" w:sz="4" w:space="0" w:color="auto"/>
              <w:bottom w:val="single" w:sz="4" w:space="0" w:color="auto"/>
              <w:right w:val="single" w:sz="4" w:space="0" w:color="auto"/>
            </w:tcBorders>
            <w:vAlign w:val="center"/>
          </w:tcPr>
          <w:p w14:paraId="3FBA9997"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54</w:t>
            </w:r>
          </w:p>
        </w:tc>
      </w:tr>
      <w:tr w:rsidR="00943D42" w:rsidRPr="0048302D" w14:paraId="2C0CBE9F"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2C3C8CC1" w14:textId="77777777" w:rsidR="00943D42" w:rsidRPr="0048302D" w:rsidRDefault="00943D42" w:rsidP="00B56BD7">
            <w:pPr>
              <w:pStyle w:val="ListParagraph"/>
              <w:keepLines/>
              <w:spacing w:before="0" w:after="0"/>
              <w:ind w:left="0"/>
              <w:rPr>
                <w:rFonts w:ascii="Segoe UI Semilight" w:hAnsi="Segoe UI Semilight" w:cs="Segoe UI Semilight"/>
                <w:sz w:val="20"/>
                <w:szCs w:val="20"/>
              </w:rPr>
            </w:pPr>
            <w:r w:rsidRPr="0034053E">
              <w:rPr>
                <w:rFonts w:ascii="Segoe UI Semilight" w:hAnsi="Segoe UI Semilight" w:cs="Segoe UI Semilight"/>
                <w:sz w:val="20"/>
                <w:szCs w:val="20"/>
              </w:rPr>
              <w:t>F: Major variation</w:t>
            </w:r>
          </w:p>
        </w:tc>
        <w:tc>
          <w:tcPr>
            <w:tcW w:w="0" w:type="pct"/>
            <w:tcBorders>
              <w:top w:val="single" w:sz="4" w:space="0" w:color="auto"/>
              <w:left w:val="single" w:sz="4" w:space="0" w:color="auto"/>
              <w:bottom w:val="single" w:sz="4" w:space="0" w:color="auto"/>
              <w:right w:val="single" w:sz="4" w:space="0" w:color="auto"/>
            </w:tcBorders>
            <w:vAlign w:val="center"/>
          </w:tcPr>
          <w:p w14:paraId="29F098F6"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0 (0%)</w:t>
            </w:r>
          </w:p>
        </w:tc>
        <w:tc>
          <w:tcPr>
            <w:tcW w:w="0" w:type="pct"/>
            <w:tcBorders>
              <w:top w:val="single" w:sz="4" w:space="0" w:color="auto"/>
              <w:left w:val="single" w:sz="4" w:space="0" w:color="auto"/>
              <w:bottom w:val="single" w:sz="4" w:space="0" w:color="auto"/>
              <w:right w:val="single" w:sz="4" w:space="0" w:color="auto"/>
            </w:tcBorders>
            <w:vAlign w:val="center"/>
          </w:tcPr>
          <w:p w14:paraId="0E28EED6"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N/A</w:t>
            </w:r>
          </w:p>
        </w:tc>
        <w:tc>
          <w:tcPr>
            <w:tcW w:w="0" w:type="pct"/>
            <w:tcBorders>
              <w:top w:val="single" w:sz="4" w:space="0" w:color="auto"/>
              <w:left w:val="single" w:sz="4" w:space="0" w:color="auto"/>
              <w:bottom w:val="single" w:sz="4" w:space="0" w:color="auto"/>
              <w:right w:val="single" w:sz="4" w:space="0" w:color="auto"/>
            </w:tcBorders>
            <w:vAlign w:val="center"/>
          </w:tcPr>
          <w:p w14:paraId="535F3692"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4 (14%)</w:t>
            </w:r>
          </w:p>
        </w:tc>
        <w:tc>
          <w:tcPr>
            <w:tcW w:w="0" w:type="pct"/>
            <w:tcBorders>
              <w:top w:val="single" w:sz="4" w:space="0" w:color="auto"/>
              <w:left w:val="single" w:sz="4" w:space="0" w:color="auto"/>
              <w:bottom w:val="single" w:sz="4" w:space="0" w:color="auto"/>
              <w:right w:val="single" w:sz="4" w:space="0" w:color="auto"/>
            </w:tcBorders>
            <w:vAlign w:val="center"/>
          </w:tcPr>
          <w:p w14:paraId="06BD6D0A"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23</w:t>
            </w:r>
          </w:p>
        </w:tc>
      </w:tr>
      <w:tr w:rsidR="00943D42" w:rsidRPr="0048302D" w14:paraId="322AEB6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7FF9B71E" w14:textId="77777777" w:rsidR="00943D42" w:rsidRPr="0048302D" w:rsidRDefault="00943D42" w:rsidP="00B56BD7">
            <w:pPr>
              <w:pStyle w:val="ListParagraph"/>
              <w:keepLines/>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T: Provisional registration extension</w:t>
            </w:r>
          </w:p>
        </w:tc>
        <w:tc>
          <w:tcPr>
            <w:tcW w:w="0" w:type="pct"/>
            <w:tcBorders>
              <w:top w:val="single" w:sz="4" w:space="0" w:color="auto"/>
              <w:left w:val="single" w:sz="4" w:space="0" w:color="auto"/>
              <w:bottom w:val="single" w:sz="4" w:space="0" w:color="auto"/>
              <w:right w:val="single" w:sz="4" w:space="0" w:color="auto"/>
            </w:tcBorders>
            <w:vAlign w:val="center"/>
          </w:tcPr>
          <w:p w14:paraId="29F3068A"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en-AU"/>
              </w:rPr>
            </w:pPr>
            <w:r w:rsidRPr="00941F49">
              <w:rPr>
                <w:rFonts w:ascii="Segoe UI Semilight" w:hAnsi="Segoe UI Semilight" w:cs="Segoe UI Semilight"/>
                <w:sz w:val="20"/>
              </w:rPr>
              <w:t>1 (17%)</w:t>
            </w:r>
          </w:p>
        </w:tc>
        <w:tc>
          <w:tcPr>
            <w:tcW w:w="0" w:type="pct"/>
            <w:tcBorders>
              <w:top w:val="single" w:sz="4" w:space="0" w:color="auto"/>
              <w:left w:val="single" w:sz="4" w:space="0" w:color="auto"/>
              <w:bottom w:val="single" w:sz="4" w:space="0" w:color="auto"/>
              <w:right w:val="single" w:sz="4" w:space="0" w:color="auto"/>
            </w:tcBorders>
            <w:vAlign w:val="center"/>
          </w:tcPr>
          <w:p w14:paraId="6B4EB3B9"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en-AU"/>
              </w:rPr>
            </w:pPr>
            <w:r w:rsidRPr="00941F49">
              <w:rPr>
                <w:rFonts w:ascii="Segoe UI Semilight" w:hAnsi="Segoe UI Semilight" w:cs="Segoe UI Semilight"/>
                <w:sz w:val="20"/>
              </w:rPr>
              <w:t>37</w:t>
            </w:r>
          </w:p>
        </w:tc>
        <w:tc>
          <w:tcPr>
            <w:tcW w:w="0" w:type="pct"/>
            <w:tcBorders>
              <w:top w:val="single" w:sz="4" w:space="0" w:color="auto"/>
              <w:left w:val="single" w:sz="4" w:space="0" w:color="auto"/>
              <w:bottom w:val="single" w:sz="4" w:space="0" w:color="auto"/>
              <w:right w:val="single" w:sz="4" w:space="0" w:color="auto"/>
            </w:tcBorders>
            <w:vAlign w:val="center"/>
          </w:tcPr>
          <w:p w14:paraId="4551A702"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1 (4%)</w:t>
            </w:r>
          </w:p>
        </w:tc>
        <w:tc>
          <w:tcPr>
            <w:tcW w:w="0" w:type="pct"/>
            <w:tcBorders>
              <w:top w:val="single" w:sz="4" w:space="0" w:color="auto"/>
              <w:left w:val="single" w:sz="4" w:space="0" w:color="auto"/>
              <w:bottom w:val="single" w:sz="4" w:space="0" w:color="auto"/>
              <w:right w:val="single" w:sz="4" w:space="0" w:color="auto"/>
            </w:tcBorders>
            <w:vAlign w:val="center"/>
          </w:tcPr>
          <w:p w14:paraId="6880D9A8" w14:textId="77777777" w:rsidR="00943D42" w:rsidRPr="00941F49" w:rsidRDefault="00943D42" w:rsidP="00B56BD7">
            <w:pPr>
              <w:pStyle w:val="BodyText"/>
              <w:spacing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41F49">
              <w:rPr>
                <w:rFonts w:ascii="Segoe UI Semilight" w:hAnsi="Segoe UI Semilight" w:cs="Segoe UI Semilight"/>
                <w:sz w:val="20"/>
              </w:rPr>
              <w:t>121</w:t>
            </w:r>
          </w:p>
        </w:tc>
      </w:tr>
      <w:tr w:rsidR="00943D42" w:rsidRPr="0048302D" w14:paraId="47907AE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C6D4E9"/>
          </w:tcPr>
          <w:p w14:paraId="3394D0EA" w14:textId="77777777" w:rsidR="00943D42" w:rsidRPr="0048302D" w:rsidRDefault="00943D42" w:rsidP="00B56BD7">
            <w:pPr>
              <w:pStyle w:val="ListParagraph"/>
              <w:keepLines/>
              <w:spacing w:before="0" w:after="0"/>
              <w:ind w:left="0"/>
              <w:rPr>
                <w:rFonts w:ascii="Segoe UI Semilight" w:hAnsi="Segoe UI Semilight" w:cs="Segoe UI Semilight"/>
                <w:b/>
                <w:sz w:val="20"/>
                <w:szCs w:val="20"/>
              </w:rPr>
            </w:pPr>
            <w:r w:rsidRPr="0048302D">
              <w:rPr>
                <w:rFonts w:ascii="Segoe UI Semilight" w:hAnsi="Segoe UI Semilight" w:cs="Segoe UI Semilight"/>
                <w:b/>
                <w:sz w:val="20"/>
                <w:szCs w:val="20"/>
              </w:rPr>
              <w:t>Total</w:t>
            </w:r>
          </w:p>
        </w:tc>
        <w:tc>
          <w:tcPr>
            <w:tcW w:w="0" w:type="pct"/>
            <w:tcBorders>
              <w:top w:val="single" w:sz="4" w:space="0" w:color="auto"/>
              <w:left w:val="single" w:sz="4" w:space="0" w:color="auto"/>
              <w:bottom w:val="single" w:sz="4" w:space="0" w:color="auto"/>
              <w:right w:val="single" w:sz="4" w:space="0" w:color="auto"/>
            </w:tcBorders>
            <w:shd w:val="clear" w:color="auto" w:fill="C6D4E9"/>
            <w:vAlign w:val="center"/>
          </w:tcPr>
          <w:p w14:paraId="6F1F7154" w14:textId="77777777" w:rsidR="00943D42" w:rsidRPr="00941F49"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41F49">
              <w:rPr>
                <w:rFonts w:ascii="Segoe UI Semilight" w:hAnsi="Segoe UI Semilight" w:cs="Segoe UI Semilight"/>
                <w:sz w:val="20"/>
                <w:szCs w:val="20"/>
              </w:rPr>
              <w:t>6 (100%)</w:t>
            </w:r>
          </w:p>
        </w:tc>
        <w:tc>
          <w:tcPr>
            <w:tcW w:w="0" w:type="pct"/>
            <w:tcBorders>
              <w:top w:val="single" w:sz="4" w:space="0" w:color="auto"/>
              <w:left w:val="single" w:sz="4" w:space="0" w:color="auto"/>
              <w:bottom w:val="single" w:sz="4" w:space="0" w:color="auto"/>
              <w:right w:val="single" w:sz="4" w:space="0" w:color="auto"/>
            </w:tcBorders>
            <w:shd w:val="clear" w:color="auto" w:fill="C6D4E9"/>
            <w:vAlign w:val="center"/>
          </w:tcPr>
          <w:p w14:paraId="244B98EE" w14:textId="77777777" w:rsidR="00943D42" w:rsidRPr="00941F49"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41F49">
              <w:rPr>
                <w:rFonts w:ascii="Segoe UI Semilight" w:hAnsi="Segoe UI Semilight" w:cs="Segoe UI Semilight"/>
                <w:sz w:val="20"/>
                <w:szCs w:val="20"/>
              </w:rPr>
              <w:t>96</w:t>
            </w:r>
          </w:p>
        </w:tc>
        <w:tc>
          <w:tcPr>
            <w:tcW w:w="0" w:type="pct"/>
            <w:tcBorders>
              <w:top w:val="single" w:sz="4" w:space="0" w:color="auto"/>
              <w:left w:val="single" w:sz="4" w:space="0" w:color="auto"/>
              <w:bottom w:val="single" w:sz="4" w:space="0" w:color="auto"/>
              <w:right w:val="single" w:sz="4" w:space="0" w:color="auto"/>
            </w:tcBorders>
            <w:shd w:val="clear" w:color="auto" w:fill="C6D4E9"/>
            <w:vAlign w:val="center"/>
          </w:tcPr>
          <w:p w14:paraId="0336AE38" w14:textId="77777777" w:rsidR="00943D42" w:rsidRPr="00941F49"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41F49">
              <w:rPr>
                <w:rFonts w:ascii="Segoe UI Semilight" w:hAnsi="Segoe UI Semilight" w:cs="Segoe UI Semilight"/>
                <w:sz w:val="20"/>
                <w:szCs w:val="20"/>
              </w:rPr>
              <w:t>28 (</w:t>
            </w:r>
            <w:r>
              <w:rPr>
                <w:rFonts w:ascii="Segoe UI Semilight" w:hAnsi="Segoe UI Semilight" w:cs="Segoe UI Semilight"/>
                <w:sz w:val="20"/>
                <w:szCs w:val="20"/>
              </w:rPr>
              <w:t>10</w:t>
            </w:r>
            <w:r w:rsidRPr="00941F49">
              <w:rPr>
                <w:rFonts w:ascii="Segoe UI Semilight" w:hAnsi="Segoe UI Semilight" w:cs="Segoe UI Semilight"/>
                <w:sz w:val="20"/>
                <w:szCs w:val="20"/>
              </w:rPr>
              <w:t>0%)</w:t>
            </w:r>
          </w:p>
        </w:tc>
        <w:tc>
          <w:tcPr>
            <w:tcW w:w="0" w:type="pct"/>
            <w:tcBorders>
              <w:top w:val="single" w:sz="4" w:space="0" w:color="auto"/>
              <w:left w:val="single" w:sz="4" w:space="0" w:color="auto"/>
              <w:bottom w:val="single" w:sz="4" w:space="0" w:color="auto"/>
              <w:right w:val="single" w:sz="4" w:space="0" w:color="auto"/>
            </w:tcBorders>
            <w:shd w:val="clear" w:color="auto" w:fill="C6D4E9"/>
            <w:vAlign w:val="center"/>
          </w:tcPr>
          <w:p w14:paraId="63C63FF5" w14:textId="77777777" w:rsidR="00943D42" w:rsidRPr="00941F49"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41F49">
              <w:rPr>
                <w:rFonts w:ascii="Segoe UI Semilight" w:hAnsi="Segoe UI Semilight" w:cs="Segoe UI Semilight"/>
                <w:sz w:val="20"/>
                <w:szCs w:val="20"/>
              </w:rPr>
              <w:t>68</w:t>
            </w:r>
          </w:p>
        </w:tc>
      </w:tr>
    </w:tbl>
    <w:p w14:paraId="0CC741FE" w14:textId="77777777" w:rsidR="00943D42" w:rsidRDefault="00943D42" w:rsidP="00943D42">
      <w:pPr>
        <w:spacing w:before="0" w:after="160" w:line="259" w:lineRule="auto"/>
        <w:rPr>
          <w:rFonts w:asciiTheme="majorHAnsi" w:eastAsia="Times New Roman" w:hAnsiTheme="majorHAnsi"/>
          <w:b/>
          <w:bCs/>
          <w:color w:val="50637D" w:themeColor="text2" w:themeTint="E6"/>
          <w:sz w:val="24"/>
          <w:szCs w:val="38"/>
        </w:rPr>
      </w:pPr>
      <w:bookmarkStart w:id="204" w:name="_Toc84344990"/>
      <w:r>
        <w:br w:type="page"/>
      </w:r>
    </w:p>
    <w:p w14:paraId="533B537C" w14:textId="77777777" w:rsidR="00943D42" w:rsidRDefault="00943D42" w:rsidP="00943D42">
      <w:pPr>
        <w:pStyle w:val="Heading2-numbered"/>
      </w:pPr>
      <w:bookmarkStart w:id="205" w:name="_Toc115438582"/>
      <w:bookmarkStart w:id="206" w:name="_Toc115438636"/>
      <w:bookmarkStart w:id="207" w:name="_Toc118290474"/>
      <w:bookmarkStart w:id="208" w:name="_Toc118290545"/>
      <w:r w:rsidRPr="00DB6C23">
        <w:lastRenderedPageBreak/>
        <w:t>Over-the-</w:t>
      </w:r>
      <w:r>
        <w:t>C</w:t>
      </w:r>
      <w:r w:rsidRPr="00DB6C23">
        <w:t xml:space="preserve">ounter </w:t>
      </w:r>
      <w:r>
        <w:t>M</w:t>
      </w:r>
      <w:r w:rsidRPr="00DB6C23">
        <w:t>edicines</w:t>
      </w:r>
      <w:bookmarkEnd w:id="192"/>
      <w:bookmarkEnd w:id="204"/>
      <w:bookmarkEnd w:id="205"/>
      <w:bookmarkEnd w:id="206"/>
      <w:bookmarkEnd w:id="207"/>
      <w:bookmarkEnd w:id="208"/>
    </w:p>
    <w:p w14:paraId="25FEAE50" w14:textId="77777777" w:rsidR="00943D42" w:rsidRDefault="00943D42" w:rsidP="00943D42">
      <w:pPr>
        <w:rPr>
          <w:b/>
        </w:rPr>
      </w:pPr>
      <w:bookmarkStart w:id="209" w:name="_Hlk118723705"/>
      <w:proofErr w:type="gramStart"/>
      <w:r w:rsidRPr="002A4BDA">
        <w:t>Over-the-</w:t>
      </w:r>
      <w:r>
        <w:t>Counter</w:t>
      </w:r>
      <w:proofErr w:type="gramEnd"/>
      <w:r w:rsidRPr="002A4BDA">
        <w:t xml:space="preserve"> </w:t>
      </w:r>
      <w:r>
        <w:t xml:space="preserve">(OTC) </w:t>
      </w:r>
      <w:r w:rsidRPr="002A4BDA">
        <w:t xml:space="preserve">medicine applications are categorised as new medicine (N) or change (C) applications and are further categorised by risk (N1 and C1 are low risk, N5 and C4 are highest risk). </w:t>
      </w:r>
      <w:bookmarkEnd w:id="209"/>
      <w:r w:rsidRPr="002A4BDA">
        <w:t xml:space="preserve">The OTC application categorisation framework outlined </w:t>
      </w:r>
      <w:r>
        <w:t>on the following page</w:t>
      </w:r>
      <w:r w:rsidRPr="002A4BDA">
        <w:t xml:space="preserve"> defines the different OTC medicine application levels and the key application criteria.</w:t>
      </w:r>
    </w:p>
    <w:p w14:paraId="36720CFA" w14:textId="77777777" w:rsidR="00943D42" w:rsidRDefault="00943D42" w:rsidP="00943D42">
      <w:pPr>
        <w:pStyle w:val="Caption"/>
      </w:pPr>
      <w:bookmarkStart w:id="210" w:name="_Ref118294104"/>
      <w:r>
        <w:t xml:space="preserve">Table </w:t>
      </w:r>
      <w:bookmarkEnd w:id="210"/>
      <w:r>
        <w:t xml:space="preserve">9 </w:t>
      </w:r>
      <w:r w:rsidRPr="00401FD4">
        <w:t>Categorisation of OTC medicine applications</w:t>
      </w:r>
    </w:p>
    <w:tbl>
      <w:tblPr>
        <w:tblStyle w:val="TableTGAblue"/>
        <w:tblW w:w="10031" w:type="dxa"/>
        <w:jc w:val="center"/>
        <w:tblCellMar>
          <w:left w:w="57" w:type="dxa"/>
          <w:right w:w="57" w:type="dxa"/>
        </w:tblCellMar>
        <w:tblLook w:val="04A0" w:firstRow="1" w:lastRow="0" w:firstColumn="1" w:lastColumn="0" w:noHBand="0" w:noVBand="1"/>
      </w:tblPr>
      <w:tblGrid>
        <w:gridCol w:w="1413"/>
        <w:gridCol w:w="7229"/>
        <w:gridCol w:w="1389"/>
      </w:tblGrid>
      <w:tr w:rsidR="00943D42" w:rsidRPr="002A4BDA" w14:paraId="35A29FA8" w14:textId="77777777" w:rsidTr="00B56B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29527F"/>
            <w:vAlign w:val="center"/>
          </w:tcPr>
          <w:p w14:paraId="5068AB76" w14:textId="77777777" w:rsidR="00943D42" w:rsidRPr="0048302D" w:rsidRDefault="00943D42" w:rsidP="00B56BD7">
            <w:pPr>
              <w:pStyle w:val="ListParagraph"/>
              <w:keepLines/>
              <w:spacing w:before="0" w:after="0"/>
              <w:ind w:left="0"/>
              <w:jc w:val="center"/>
              <w:rPr>
                <w:rFonts w:ascii="Segoe UI Semilight" w:hAnsi="Segoe UI Semilight" w:cs="Segoe UI Semilight"/>
                <w:color w:val="FFFFFF" w:themeColor="background1"/>
                <w:sz w:val="20"/>
                <w:szCs w:val="20"/>
              </w:rPr>
            </w:pPr>
            <w:bookmarkStart w:id="211" w:name="_Toc318190068"/>
            <w:bookmarkStart w:id="212" w:name="_Toc335035014"/>
            <w:bookmarkStart w:id="213" w:name="_Toc349735675"/>
            <w:bookmarkStart w:id="214" w:name="_Toc367197093"/>
            <w:bookmarkStart w:id="215" w:name="_Toc389570120"/>
            <w:r w:rsidRPr="0048302D">
              <w:rPr>
                <w:rFonts w:ascii="Segoe UI Semilight" w:hAnsi="Segoe UI Semilight" w:cs="Segoe UI Semilight"/>
                <w:color w:val="FFFFFF" w:themeColor="background1"/>
                <w:sz w:val="20"/>
                <w:szCs w:val="20"/>
              </w:rPr>
              <w:t>Application category</w:t>
            </w:r>
          </w:p>
        </w:tc>
        <w:tc>
          <w:tcPr>
            <w:tcW w:w="7229" w:type="dxa"/>
            <w:tcBorders>
              <w:top w:val="single" w:sz="4" w:space="0" w:color="auto"/>
              <w:left w:val="single" w:sz="4" w:space="0" w:color="auto"/>
              <w:bottom w:val="single" w:sz="4" w:space="0" w:color="auto"/>
              <w:right w:val="single" w:sz="4" w:space="0" w:color="auto"/>
            </w:tcBorders>
            <w:shd w:val="clear" w:color="auto" w:fill="29527F"/>
            <w:vAlign w:val="center"/>
          </w:tcPr>
          <w:p w14:paraId="5A86A322" w14:textId="77777777" w:rsidR="00943D42" w:rsidRPr="0048302D" w:rsidRDefault="00943D42" w:rsidP="00B56BD7">
            <w:pPr>
              <w:pStyle w:val="ListParagraph"/>
              <w:keepLines/>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8302D">
              <w:rPr>
                <w:rFonts w:ascii="Segoe UI Semilight" w:hAnsi="Segoe UI Semilight" w:cs="Segoe UI Semilight"/>
                <w:color w:val="FFFFFF" w:themeColor="background1"/>
                <w:sz w:val="20"/>
                <w:szCs w:val="20"/>
              </w:rPr>
              <w:t>Definition</w:t>
            </w:r>
          </w:p>
        </w:tc>
        <w:tc>
          <w:tcPr>
            <w:tcW w:w="1389" w:type="dxa"/>
            <w:tcBorders>
              <w:top w:val="single" w:sz="4" w:space="0" w:color="auto"/>
              <w:left w:val="single" w:sz="4" w:space="0" w:color="auto"/>
              <w:bottom w:val="single" w:sz="4" w:space="0" w:color="auto"/>
              <w:right w:val="single" w:sz="4" w:space="0" w:color="auto"/>
            </w:tcBorders>
            <w:shd w:val="clear" w:color="auto" w:fill="29527F"/>
            <w:vAlign w:val="center"/>
          </w:tcPr>
          <w:p w14:paraId="7A2D4450" w14:textId="77777777" w:rsidR="00943D42" w:rsidRPr="0048302D"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8302D">
              <w:rPr>
                <w:rFonts w:ascii="Segoe UI Semilight" w:hAnsi="Segoe UI Semilight" w:cs="Segoe UI Semilight"/>
                <w:color w:val="FFFFFF" w:themeColor="background1"/>
                <w:sz w:val="20"/>
                <w:szCs w:val="20"/>
              </w:rPr>
              <w:t>Timeframe in days</w:t>
            </w:r>
          </w:p>
        </w:tc>
      </w:tr>
      <w:tr w:rsidR="00943D42" w:rsidRPr="002A4BDA" w14:paraId="7453AF7F"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3AD3CDC4"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N1</w:t>
            </w:r>
          </w:p>
        </w:tc>
        <w:tc>
          <w:tcPr>
            <w:tcW w:w="7229" w:type="dxa"/>
            <w:tcBorders>
              <w:top w:val="single" w:sz="4" w:space="0" w:color="auto"/>
            </w:tcBorders>
          </w:tcPr>
          <w:p w14:paraId="6A89BAF5"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An application submitted as a ‘clone’.</w:t>
            </w:r>
          </w:p>
        </w:tc>
        <w:tc>
          <w:tcPr>
            <w:tcW w:w="1389" w:type="dxa"/>
            <w:tcBorders>
              <w:top w:val="single" w:sz="4" w:space="0" w:color="auto"/>
            </w:tcBorders>
          </w:tcPr>
          <w:p w14:paraId="40D63247"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45 working days</w:t>
            </w:r>
          </w:p>
        </w:tc>
      </w:tr>
      <w:tr w:rsidR="00943D42" w:rsidRPr="002A4BDA" w14:paraId="5C911797"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98095F2"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N2</w:t>
            </w:r>
          </w:p>
        </w:tc>
        <w:tc>
          <w:tcPr>
            <w:tcW w:w="7229" w:type="dxa"/>
          </w:tcPr>
          <w:p w14:paraId="650533A9"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An application which complies with an OTC medicine monograph.</w:t>
            </w:r>
          </w:p>
        </w:tc>
        <w:tc>
          <w:tcPr>
            <w:tcW w:w="1389" w:type="dxa"/>
          </w:tcPr>
          <w:p w14:paraId="139BD6EE"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55 working days</w:t>
            </w:r>
          </w:p>
        </w:tc>
      </w:tr>
      <w:tr w:rsidR="00943D42" w:rsidRPr="002A4BDA" w14:paraId="0A98E23D"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542DF5C"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N3</w:t>
            </w:r>
          </w:p>
        </w:tc>
        <w:tc>
          <w:tcPr>
            <w:tcW w:w="7229" w:type="dxa"/>
          </w:tcPr>
          <w:p w14:paraId="317FAEA7"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New application for a ‘generic’ medicine other than those ‘generic’ applications in levels N1, N2 or N4.</w:t>
            </w:r>
          </w:p>
        </w:tc>
        <w:tc>
          <w:tcPr>
            <w:tcW w:w="1389" w:type="dxa"/>
          </w:tcPr>
          <w:p w14:paraId="0A5C1B88"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150 working days</w:t>
            </w:r>
          </w:p>
        </w:tc>
      </w:tr>
      <w:tr w:rsidR="00943D42" w:rsidRPr="002A4BDA" w14:paraId="5643C63D"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62BE99F"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N4</w:t>
            </w:r>
          </w:p>
        </w:tc>
        <w:tc>
          <w:tcPr>
            <w:tcW w:w="7229" w:type="dxa"/>
          </w:tcPr>
          <w:p w14:paraId="7DAE39B9"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 xml:space="preserve">An application for a ‘generic’ medicine where the </w:t>
            </w:r>
            <w:proofErr w:type="gramStart"/>
            <w:r w:rsidRPr="0048302D">
              <w:rPr>
                <w:rFonts w:ascii="Segoe UI Semilight" w:hAnsi="Segoe UI Semilight" w:cs="Segoe UI Semilight"/>
                <w:sz w:val="20"/>
                <w:szCs w:val="20"/>
              </w:rPr>
              <w:t>medicine:</w:t>
            </w:r>
            <w:proofErr w:type="gramEnd"/>
            <w:r>
              <w:rPr>
                <w:rFonts w:ascii="Segoe UI Semilight" w:hAnsi="Segoe UI Semilight" w:cs="Segoe UI Semilight"/>
                <w:sz w:val="20"/>
                <w:szCs w:val="20"/>
              </w:rPr>
              <w:t xml:space="preserve"> </w:t>
            </w:r>
            <w:r w:rsidRPr="009B284C">
              <w:rPr>
                <w:rFonts w:ascii="Segoe UI Semilight" w:hAnsi="Segoe UI Semilight" w:cs="Segoe UI Semilight"/>
                <w:sz w:val="20"/>
                <w:szCs w:val="20"/>
              </w:rPr>
              <w:t>requires supporting safety and/or efficacy (clinical/toxicological) data or a justification for not providing such data; and/or</w:t>
            </w:r>
            <w:r>
              <w:rPr>
                <w:rFonts w:ascii="Segoe UI Semilight" w:hAnsi="Segoe UI Semilight" w:cs="Segoe UI Semilight"/>
                <w:sz w:val="20"/>
                <w:szCs w:val="20"/>
              </w:rPr>
              <w:t xml:space="preserve"> </w:t>
            </w:r>
            <w:r w:rsidRPr="009B284C">
              <w:rPr>
                <w:rFonts w:ascii="Segoe UI Semilight" w:hAnsi="Segoe UI Semilight" w:cs="Segoe UI Semilight"/>
                <w:sz w:val="20"/>
                <w:szCs w:val="20"/>
              </w:rPr>
              <w:t>requires a higher level of assessment due to the umbrella branding segment of the product name; and/or</w:t>
            </w:r>
            <w:r>
              <w:rPr>
                <w:rFonts w:ascii="Segoe UI Semilight" w:hAnsi="Segoe UI Semilight" w:cs="Segoe UI Semilight"/>
                <w:sz w:val="20"/>
                <w:szCs w:val="20"/>
              </w:rPr>
              <w:t xml:space="preserve"> </w:t>
            </w:r>
            <w:r w:rsidRPr="0048302D">
              <w:rPr>
                <w:rFonts w:ascii="Segoe UI Semilight" w:hAnsi="Segoe UI Semilight" w:cs="Segoe UI Semilight"/>
                <w:sz w:val="20"/>
                <w:szCs w:val="20"/>
              </w:rPr>
              <w:t>has not been previously registered as an OTC medicine following down-scheduling.</w:t>
            </w:r>
          </w:p>
        </w:tc>
        <w:tc>
          <w:tcPr>
            <w:tcW w:w="1389" w:type="dxa"/>
          </w:tcPr>
          <w:p w14:paraId="1FE95A8E"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170 working days</w:t>
            </w:r>
          </w:p>
        </w:tc>
      </w:tr>
      <w:tr w:rsidR="00943D42" w:rsidRPr="002A4BDA" w14:paraId="2550C03F"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0118E509"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N5</w:t>
            </w:r>
          </w:p>
        </w:tc>
        <w:tc>
          <w:tcPr>
            <w:tcW w:w="7229" w:type="dxa"/>
          </w:tcPr>
          <w:p w14:paraId="331739B3"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An application for a new product that is an extension to a ‘generic category’ product or an application for a product containing a new chemical entity as an active ingredient.</w:t>
            </w:r>
          </w:p>
        </w:tc>
        <w:tc>
          <w:tcPr>
            <w:tcW w:w="1389" w:type="dxa"/>
          </w:tcPr>
          <w:p w14:paraId="1D0D610C"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210 working days</w:t>
            </w:r>
          </w:p>
        </w:tc>
      </w:tr>
      <w:tr w:rsidR="00943D42" w:rsidRPr="002A4BDA" w14:paraId="4167636E"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5EBF988"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CN</w:t>
            </w:r>
          </w:p>
        </w:tc>
        <w:tc>
          <w:tcPr>
            <w:tcW w:w="7229" w:type="dxa"/>
          </w:tcPr>
          <w:p w14:paraId="68D0A0EC"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 xml:space="preserve">'Notification' changes, where their implementation would not impact the quality, </w:t>
            </w:r>
            <w:proofErr w:type="gramStart"/>
            <w:r w:rsidRPr="0048302D">
              <w:rPr>
                <w:rFonts w:ascii="Segoe UI Semilight" w:hAnsi="Segoe UI Semilight" w:cs="Segoe UI Semilight"/>
                <w:sz w:val="20"/>
                <w:szCs w:val="20"/>
              </w:rPr>
              <w:t>safety</w:t>
            </w:r>
            <w:proofErr w:type="gramEnd"/>
            <w:r w:rsidRPr="0048302D">
              <w:rPr>
                <w:rFonts w:ascii="Segoe UI Semilight" w:hAnsi="Segoe UI Semilight" w:cs="Segoe UI Semilight"/>
                <w:sz w:val="20"/>
                <w:szCs w:val="20"/>
              </w:rPr>
              <w:t xml:space="preserve"> or efficacy of a medicine. Includes quality and non-quality changes classified as 'negligible risk'.</w:t>
            </w:r>
          </w:p>
        </w:tc>
        <w:tc>
          <w:tcPr>
            <w:tcW w:w="1389" w:type="dxa"/>
          </w:tcPr>
          <w:p w14:paraId="26BA5D02"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N/A</w:t>
            </w:r>
          </w:p>
          <w:p w14:paraId="568EDAA9"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(Automated validation and approval)</w:t>
            </w:r>
          </w:p>
        </w:tc>
      </w:tr>
      <w:tr w:rsidR="00943D42" w:rsidRPr="002A4BDA" w14:paraId="35B94F59"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365E4B3A"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C1</w:t>
            </w:r>
          </w:p>
        </w:tc>
        <w:tc>
          <w:tcPr>
            <w:tcW w:w="7229" w:type="dxa"/>
          </w:tcPr>
          <w:p w14:paraId="5A78C8DC"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Quality and non-quality changes classified as ‘negligible risk’.</w:t>
            </w:r>
          </w:p>
        </w:tc>
        <w:tc>
          <w:tcPr>
            <w:tcW w:w="1389" w:type="dxa"/>
          </w:tcPr>
          <w:p w14:paraId="66BE8320"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20 working days</w:t>
            </w:r>
          </w:p>
        </w:tc>
      </w:tr>
      <w:tr w:rsidR="00943D42" w:rsidRPr="002A4BDA" w14:paraId="7C968DD5"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125D250"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C2</w:t>
            </w:r>
          </w:p>
        </w:tc>
        <w:tc>
          <w:tcPr>
            <w:tcW w:w="7229" w:type="dxa"/>
          </w:tcPr>
          <w:p w14:paraId="43021DC1"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Quality and non-quality changes classified as ‘low risk’ – no safety and/or efficacy data required; quality data may be required.</w:t>
            </w:r>
          </w:p>
        </w:tc>
        <w:tc>
          <w:tcPr>
            <w:tcW w:w="1389" w:type="dxa"/>
          </w:tcPr>
          <w:p w14:paraId="433C5506"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64 working days</w:t>
            </w:r>
          </w:p>
        </w:tc>
      </w:tr>
      <w:tr w:rsidR="00943D42" w:rsidRPr="002A4BDA" w14:paraId="48EC3C19"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36CC2F99"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C3</w:t>
            </w:r>
          </w:p>
        </w:tc>
        <w:tc>
          <w:tcPr>
            <w:tcW w:w="7229" w:type="dxa"/>
          </w:tcPr>
          <w:p w14:paraId="524AC6F0"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Quality and non-quality changes classified as ‘low risk’ – safety and/or efficacy data required unless justified; quality data may be required.</w:t>
            </w:r>
            <w:r w:rsidRPr="0048302D">
              <w:rPr>
                <w:rFonts w:ascii="Segoe UI Semilight" w:hAnsi="Segoe UI Semilight" w:cs="Segoe UI Semilight"/>
                <w:sz w:val="20"/>
                <w:szCs w:val="20"/>
              </w:rPr>
              <w:br/>
              <w:t>Umbrella branding segment of new name requires a higher level of assessment.</w:t>
            </w:r>
          </w:p>
        </w:tc>
        <w:tc>
          <w:tcPr>
            <w:tcW w:w="1389" w:type="dxa"/>
          </w:tcPr>
          <w:p w14:paraId="19BED489"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120 working days</w:t>
            </w:r>
          </w:p>
        </w:tc>
      </w:tr>
      <w:tr w:rsidR="00943D42" w:rsidRPr="002A4BDA" w14:paraId="0FA2F4A3"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9CA6AFE"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C4</w:t>
            </w:r>
          </w:p>
        </w:tc>
        <w:tc>
          <w:tcPr>
            <w:tcW w:w="7229" w:type="dxa"/>
          </w:tcPr>
          <w:p w14:paraId="557758EE"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Non-quality changes classified as ‘moderate risk’ – safety and/or efficacy data required unless justified.</w:t>
            </w:r>
          </w:p>
        </w:tc>
        <w:tc>
          <w:tcPr>
            <w:tcW w:w="1389" w:type="dxa"/>
          </w:tcPr>
          <w:p w14:paraId="5E9B8750"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170 working days</w:t>
            </w:r>
          </w:p>
        </w:tc>
      </w:tr>
      <w:tr w:rsidR="00943D42" w:rsidRPr="002A4BDA" w14:paraId="3EA7DF68" w14:textId="77777777" w:rsidTr="00B56BD7">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798FCC41"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B1</w:t>
            </w:r>
          </w:p>
        </w:tc>
        <w:tc>
          <w:tcPr>
            <w:tcW w:w="7229" w:type="dxa"/>
          </w:tcPr>
          <w:p w14:paraId="1C9BDEEA"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Request for advice in relation to a registered OTC medicine for the purpose of listing the medicine as a pharmaceutical benefit that does not contain clinical data.</w:t>
            </w:r>
          </w:p>
        </w:tc>
        <w:tc>
          <w:tcPr>
            <w:tcW w:w="1389" w:type="dxa"/>
          </w:tcPr>
          <w:p w14:paraId="22C36FE1"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20 working days</w:t>
            </w:r>
          </w:p>
        </w:tc>
      </w:tr>
      <w:tr w:rsidR="00943D42" w:rsidRPr="002A4BDA" w14:paraId="47836B11" w14:textId="77777777" w:rsidTr="00B56BD7">
        <w:trPr>
          <w:trHeight w:val="802"/>
          <w:jc w:val="center"/>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49327C5C"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B3</w:t>
            </w:r>
          </w:p>
        </w:tc>
        <w:tc>
          <w:tcPr>
            <w:tcW w:w="7229" w:type="dxa"/>
            <w:tcBorders>
              <w:bottom w:val="single" w:sz="4" w:space="0" w:color="auto"/>
            </w:tcBorders>
          </w:tcPr>
          <w:p w14:paraId="30D9BE9F"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Request for advice in relation to a registered OTC medicine for the purpose of listing the medicine as a pharmaceutical benefit that contains clinical data or a justification as to why such data is not needed.</w:t>
            </w:r>
          </w:p>
        </w:tc>
        <w:tc>
          <w:tcPr>
            <w:tcW w:w="1389" w:type="dxa"/>
            <w:tcBorders>
              <w:bottom w:val="single" w:sz="4" w:space="0" w:color="auto"/>
            </w:tcBorders>
          </w:tcPr>
          <w:p w14:paraId="2C72B480"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120 working days</w:t>
            </w:r>
          </w:p>
        </w:tc>
      </w:tr>
      <w:tr w:rsidR="00943D42" w:rsidRPr="002A4BDA" w14:paraId="50E87574" w14:textId="77777777" w:rsidTr="00B56BD7">
        <w:trPr>
          <w:trHeight w:val="535"/>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17AF397B"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 xml:space="preserve">Requests for consent under section 14/14A of the Act </w:t>
            </w:r>
          </w:p>
        </w:tc>
        <w:tc>
          <w:tcPr>
            <w:tcW w:w="7229" w:type="dxa"/>
            <w:tcBorders>
              <w:top w:val="single" w:sz="4" w:space="0" w:color="auto"/>
            </w:tcBorders>
          </w:tcPr>
          <w:p w14:paraId="383CD00B"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bookmarkStart w:id="216" w:name="_Hlk118827150"/>
            <w:r w:rsidRPr="0048302D">
              <w:rPr>
                <w:rFonts w:ascii="Segoe UI Semilight" w:hAnsi="Segoe UI Semilight" w:cs="Segoe UI Semilight"/>
                <w:sz w:val="20"/>
                <w:szCs w:val="20"/>
              </w:rPr>
              <w:t>Request for consent by the Secretary under sections 14 and 14A of the Act to the import, export or supply of therapeutic goods that do not comply with an applicable standard</w:t>
            </w:r>
            <w:bookmarkEnd w:id="216"/>
            <w:r w:rsidRPr="0048302D">
              <w:rPr>
                <w:rFonts w:ascii="Segoe UI Semilight" w:hAnsi="Segoe UI Semilight" w:cs="Segoe UI Semilight"/>
                <w:sz w:val="20"/>
                <w:szCs w:val="20"/>
              </w:rPr>
              <w:t>.</w:t>
            </w:r>
          </w:p>
        </w:tc>
        <w:tc>
          <w:tcPr>
            <w:tcW w:w="1389" w:type="dxa"/>
            <w:tcBorders>
              <w:top w:val="single" w:sz="4" w:space="0" w:color="auto"/>
            </w:tcBorders>
          </w:tcPr>
          <w:p w14:paraId="1005FDDB" w14:textId="77777777" w:rsidR="00943D42" w:rsidRPr="0048302D"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N/A</w:t>
            </w:r>
          </w:p>
        </w:tc>
      </w:tr>
    </w:tbl>
    <w:p w14:paraId="00EEB424" w14:textId="77777777" w:rsidR="00943D42" w:rsidRPr="00DB6C23" w:rsidRDefault="00943D42" w:rsidP="00943D42">
      <w:pPr>
        <w:pStyle w:val="Heading3-numbered"/>
        <w:numPr>
          <w:ilvl w:val="1"/>
          <w:numId w:val="6"/>
        </w:numPr>
      </w:pPr>
      <w:bookmarkStart w:id="217" w:name="_Toc457375148"/>
      <w:bookmarkStart w:id="218" w:name="_Toc486248110"/>
      <w:bookmarkStart w:id="219" w:name="_Toc489948017"/>
      <w:bookmarkStart w:id="220" w:name="_Toc490144545"/>
      <w:bookmarkStart w:id="221" w:name="_Toc490145291"/>
      <w:bookmarkStart w:id="222" w:name="_Toc490145608"/>
      <w:bookmarkStart w:id="223" w:name="_Toc490480777"/>
      <w:bookmarkStart w:id="224" w:name="_Toc115438583"/>
      <w:bookmarkStart w:id="225" w:name="_Toc115438637"/>
      <w:bookmarkStart w:id="226" w:name="_Toc118290475"/>
      <w:r w:rsidRPr="00DB6C23">
        <w:lastRenderedPageBreak/>
        <w:t>Approval times</w:t>
      </w:r>
      <w:bookmarkEnd w:id="217"/>
      <w:bookmarkEnd w:id="218"/>
      <w:bookmarkEnd w:id="219"/>
      <w:bookmarkEnd w:id="220"/>
      <w:bookmarkEnd w:id="221"/>
      <w:bookmarkEnd w:id="222"/>
      <w:bookmarkEnd w:id="223"/>
      <w:bookmarkEnd w:id="224"/>
      <w:bookmarkEnd w:id="225"/>
      <w:bookmarkEnd w:id="226"/>
    </w:p>
    <w:p w14:paraId="60818A1D" w14:textId="77777777" w:rsidR="00943D42" w:rsidRDefault="00943D42" w:rsidP="00943D42">
      <w:pPr>
        <w:keepNext/>
        <w:keepLines/>
        <w:rPr>
          <w:b/>
        </w:rPr>
      </w:pPr>
      <w:r w:rsidRPr="002A4BDA">
        <w:t>We aim to have 80% of applications completed within target timeframes. The following target timeframes apply to OTC medicine applications:</w:t>
      </w:r>
    </w:p>
    <w:p w14:paraId="649C6DD9" w14:textId="77777777" w:rsidR="00943D42" w:rsidRPr="00791259" w:rsidRDefault="00943D42" w:rsidP="00943D42">
      <w:pPr>
        <w:pStyle w:val="Caption"/>
      </w:pPr>
      <w:r w:rsidRPr="00791259">
        <w:t>Table 10 Median approval time for OTC medicine applications</w:t>
      </w:r>
    </w:p>
    <w:tbl>
      <w:tblPr>
        <w:tblStyle w:val="TableTGAblue"/>
        <w:tblW w:w="9322"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345"/>
        <w:gridCol w:w="1456"/>
        <w:gridCol w:w="1521"/>
      </w:tblGrid>
      <w:tr w:rsidR="00943D42" w:rsidRPr="002A4BDA" w14:paraId="2C21C98E"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03" w:type="pct"/>
            <w:tcBorders>
              <w:top w:val="nil"/>
              <w:left w:val="nil"/>
              <w:bottom w:val="nil"/>
              <w:right w:val="single" w:sz="4" w:space="0" w:color="000000"/>
            </w:tcBorders>
            <w:shd w:val="clear" w:color="auto" w:fill="auto"/>
          </w:tcPr>
          <w:p w14:paraId="602F180A" w14:textId="77777777" w:rsidR="00943D42" w:rsidRPr="0048302D" w:rsidRDefault="00943D42" w:rsidP="00B56BD7">
            <w:pPr>
              <w:pStyle w:val="ListParagraph"/>
              <w:keepNext w:val="0"/>
              <w:widowControl w:val="0"/>
              <w:spacing w:before="0" w:after="0"/>
              <w:rPr>
                <w:rFonts w:ascii="Segoe UI Semilight" w:hAnsi="Segoe UI Semilight" w:cs="Segoe UI Semilight"/>
                <w:sz w:val="20"/>
                <w:szCs w:val="20"/>
              </w:rPr>
            </w:pPr>
          </w:p>
        </w:tc>
        <w:tc>
          <w:tcPr>
            <w:tcW w:w="781" w:type="pct"/>
            <w:tcBorders>
              <w:top w:val="single" w:sz="4" w:space="0" w:color="000000"/>
              <w:left w:val="single" w:sz="4" w:space="0" w:color="000000"/>
              <w:bottom w:val="single" w:sz="4" w:space="0" w:color="000000"/>
              <w:right w:val="single" w:sz="4" w:space="0" w:color="000000"/>
            </w:tcBorders>
            <w:shd w:val="clear" w:color="auto" w:fill="29527F"/>
          </w:tcPr>
          <w:p w14:paraId="09BA1B4B" w14:textId="77777777" w:rsidR="00943D42" w:rsidRPr="0048302D"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8302D">
              <w:rPr>
                <w:rFonts w:ascii="Segoe UI Semilight" w:hAnsi="Segoe UI Semilight" w:cs="Segoe UI Semilight"/>
                <w:color w:val="FFFFFF" w:themeColor="background1"/>
                <w:sz w:val="20"/>
                <w:szCs w:val="20"/>
              </w:rPr>
              <w:t>2020-21</w:t>
            </w:r>
          </w:p>
        </w:tc>
        <w:tc>
          <w:tcPr>
            <w:tcW w:w="816" w:type="pct"/>
            <w:tcBorders>
              <w:top w:val="single" w:sz="4" w:space="0" w:color="000000"/>
              <w:left w:val="single" w:sz="4" w:space="0" w:color="000000"/>
              <w:bottom w:val="single" w:sz="4" w:space="0" w:color="000000"/>
              <w:right w:val="single" w:sz="4" w:space="0" w:color="000000"/>
            </w:tcBorders>
            <w:shd w:val="clear" w:color="auto" w:fill="29527F"/>
          </w:tcPr>
          <w:p w14:paraId="43B5AFB0" w14:textId="77777777" w:rsidR="00943D42" w:rsidRPr="0048302D"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8302D">
              <w:rPr>
                <w:rFonts w:ascii="Segoe UI Semilight" w:hAnsi="Segoe UI Semilight" w:cs="Segoe UI Semilight"/>
                <w:color w:val="FFFFFF" w:themeColor="background1"/>
                <w:sz w:val="20"/>
                <w:szCs w:val="20"/>
              </w:rPr>
              <w:t>2021-22</w:t>
            </w:r>
          </w:p>
        </w:tc>
      </w:tr>
      <w:tr w:rsidR="00943D42" w:rsidRPr="002A4BDA" w14:paraId="29053AC5"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Borders>
              <w:top w:val="nil"/>
              <w:left w:val="nil"/>
              <w:bottom w:val="single" w:sz="4" w:space="0" w:color="002C47"/>
              <w:right w:val="single" w:sz="4" w:space="0" w:color="000000"/>
            </w:tcBorders>
          </w:tcPr>
          <w:p w14:paraId="273E2587" w14:textId="77777777" w:rsidR="00943D42" w:rsidRPr="0048302D" w:rsidRDefault="00943D42" w:rsidP="00B56BD7">
            <w:pPr>
              <w:pStyle w:val="ListParagraph"/>
              <w:widowControl w:val="0"/>
              <w:spacing w:before="0" w:after="0"/>
              <w:rPr>
                <w:rFonts w:ascii="Segoe UI Semilight" w:hAnsi="Segoe UI Semilight" w:cs="Segoe UI Semilight"/>
                <w:sz w:val="20"/>
                <w:szCs w:val="20"/>
              </w:rPr>
            </w:pPr>
          </w:p>
        </w:tc>
        <w:tc>
          <w:tcPr>
            <w:tcW w:w="1597" w:type="pct"/>
            <w:gridSpan w:val="2"/>
            <w:tcBorders>
              <w:top w:val="single" w:sz="4" w:space="0" w:color="000000"/>
              <w:left w:val="single" w:sz="4" w:space="0" w:color="000000"/>
              <w:bottom w:val="single" w:sz="4" w:space="0" w:color="000000"/>
              <w:right w:val="single" w:sz="4" w:space="0" w:color="000000"/>
            </w:tcBorders>
            <w:shd w:val="clear" w:color="auto" w:fill="C6D4E9"/>
          </w:tcPr>
          <w:p w14:paraId="163276D3" w14:textId="77777777" w:rsidR="00943D42" w:rsidRPr="0048302D"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8302D">
              <w:rPr>
                <w:rFonts w:cs="Segoe UI Semilight"/>
                <w:b/>
                <w:sz w:val="20"/>
              </w:rPr>
              <w:t>July to June</w:t>
            </w:r>
          </w:p>
        </w:tc>
      </w:tr>
      <w:tr w:rsidR="00943D42" w:rsidRPr="002A4BDA" w14:paraId="0DC5570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left w:val="single" w:sz="4" w:space="0" w:color="002C47"/>
              <w:bottom w:val="single" w:sz="4" w:space="0" w:color="002C47"/>
              <w:right w:val="nil"/>
            </w:tcBorders>
            <w:shd w:val="clear" w:color="auto" w:fill="8CADD3"/>
          </w:tcPr>
          <w:p w14:paraId="48AC614C" w14:textId="77777777" w:rsidR="00943D42" w:rsidRPr="0048302D" w:rsidRDefault="00943D42" w:rsidP="00B56BD7">
            <w:pPr>
              <w:pStyle w:val="Tabletitle-level2"/>
              <w:tabs>
                <w:tab w:val="left" w:pos="4540"/>
              </w:tabs>
              <w:spacing w:before="0" w:after="0"/>
              <w:rPr>
                <w:rFonts w:ascii="Segoe UI Semilight" w:hAnsi="Segoe UI Semilight" w:cs="Segoe UI Semilight"/>
                <w:szCs w:val="20"/>
              </w:rPr>
            </w:pPr>
            <w:r w:rsidRPr="0048302D">
              <w:rPr>
                <w:rFonts w:ascii="Segoe UI Semilight" w:hAnsi="Segoe UI Semilight" w:cs="Segoe UI Semilight"/>
                <w:szCs w:val="20"/>
              </w:rPr>
              <w:t>New medicine applications (days)</w:t>
            </w:r>
            <w:r>
              <w:rPr>
                <w:rFonts w:ascii="Segoe UI Semilight" w:hAnsi="Segoe UI Semilight" w:cs="Segoe UI Semilight"/>
                <w:szCs w:val="20"/>
              </w:rPr>
              <w:tab/>
            </w:r>
          </w:p>
        </w:tc>
        <w:tc>
          <w:tcPr>
            <w:tcW w:w="781" w:type="pct"/>
            <w:tcBorders>
              <w:top w:val="single" w:sz="4" w:space="0" w:color="000000"/>
              <w:left w:val="nil"/>
              <w:bottom w:val="single" w:sz="4" w:space="0" w:color="002C47"/>
              <w:right w:val="nil"/>
            </w:tcBorders>
            <w:shd w:val="clear" w:color="auto" w:fill="8CADD3"/>
          </w:tcPr>
          <w:p w14:paraId="181D7043" w14:textId="77777777" w:rsidR="00943D42" w:rsidRPr="0048302D" w:rsidRDefault="00943D42" w:rsidP="00B56BD7">
            <w:pPr>
              <w:pStyle w:val="ListParagraph"/>
              <w:widowControl w:val="0"/>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6" w:type="pct"/>
            <w:tcBorders>
              <w:top w:val="single" w:sz="4" w:space="0" w:color="000000"/>
              <w:left w:val="nil"/>
              <w:bottom w:val="single" w:sz="4" w:space="0" w:color="002C47"/>
              <w:right w:val="single" w:sz="4" w:space="0" w:color="002C47"/>
            </w:tcBorders>
            <w:shd w:val="clear" w:color="auto" w:fill="8CADD3"/>
          </w:tcPr>
          <w:p w14:paraId="3C68710A" w14:textId="77777777" w:rsidR="00943D42" w:rsidRPr="0048302D" w:rsidRDefault="00943D42" w:rsidP="00B56BD7">
            <w:pPr>
              <w:pStyle w:val="ListParagraph"/>
              <w:widowControl w:val="0"/>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943D42" w:rsidRPr="002A4BDA" w14:paraId="58EA589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tcBorders>
          </w:tcPr>
          <w:p w14:paraId="66A8DC45"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N1</w:t>
            </w:r>
          </w:p>
        </w:tc>
        <w:tc>
          <w:tcPr>
            <w:tcW w:w="781" w:type="pct"/>
            <w:tcBorders>
              <w:top w:val="single" w:sz="4" w:space="0" w:color="002C47"/>
            </w:tcBorders>
            <w:vAlign w:val="bottom"/>
          </w:tcPr>
          <w:p w14:paraId="77172166"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38</w:t>
            </w:r>
          </w:p>
        </w:tc>
        <w:tc>
          <w:tcPr>
            <w:tcW w:w="816" w:type="pct"/>
            <w:tcBorders>
              <w:top w:val="single" w:sz="4" w:space="0" w:color="002C47"/>
            </w:tcBorders>
            <w:vAlign w:val="bottom"/>
          </w:tcPr>
          <w:p w14:paraId="4D693A31"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36</w:t>
            </w:r>
          </w:p>
        </w:tc>
      </w:tr>
      <w:tr w:rsidR="00943D42" w:rsidRPr="002A4BDA" w14:paraId="5F3812E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Pr>
          <w:p w14:paraId="3156980A"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N2</w:t>
            </w:r>
          </w:p>
        </w:tc>
        <w:tc>
          <w:tcPr>
            <w:tcW w:w="781" w:type="pct"/>
            <w:vAlign w:val="bottom"/>
          </w:tcPr>
          <w:p w14:paraId="62138E06"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37</w:t>
            </w:r>
          </w:p>
        </w:tc>
        <w:tc>
          <w:tcPr>
            <w:tcW w:w="816" w:type="pct"/>
            <w:vAlign w:val="bottom"/>
          </w:tcPr>
          <w:p w14:paraId="233C6694"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28</w:t>
            </w:r>
          </w:p>
        </w:tc>
      </w:tr>
      <w:tr w:rsidR="00943D42" w:rsidRPr="002A4BDA" w14:paraId="081105F6"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Pr>
          <w:p w14:paraId="053A31A4"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N3</w:t>
            </w:r>
          </w:p>
        </w:tc>
        <w:tc>
          <w:tcPr>
            <w:tcW w:w="781" w:type="pct"/>
            <w:vAlign w:val="bottom"/>
          </w:tcPr>
          <w:p w14:paraId="248F0E83"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90</w:t>
            </w:r>
          </w:p>
        </w:tc>
        <w:tc>
          <w:tcPr>
            <w:tcW w:w="816" w:type="pct"/>
            <w:vAlign w:val="bottom"/>
          </w:tcPr>
          <w:p w14:paraId="1F2C7855"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120</w:t>
            </w:r>
          </w:p>
        </w:tc>
      </w:tr>
      <w:tr w:rsidR="00943D42" w:rsidRPr="002A4BDA" w14:paraId="7D5DD22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Pr>
          <w:p w14:paraId="101E60DF"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N4</w:t>
            </w:r>
          </w:p>
        </w:tc>
        <w:tc>
          <w:tcPr>
            <w:tcW w:w="781" w:type="pct"/>
            <w:vAlign w:val="bottom"/>
          </w:tcPr>
          <w:p w14:paraId="78770ED2"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126</w:t>
            </w:r>
          </w:p>
        </w:tc>
        <w:tc>
          <w:tcPr>
            <w:tcW w:w="816" w:type="pct"/>
            <w:vAlign w:val="bottom"/>
          </w:tcPr>
          <w:p w14:paraId="0A8076E4"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163</w:t>
            </w:r>
          </w:p>
        </w:tc>
      </w:tr>
      <w:tr w:rsidR="00943D42" w:rsidRPr="002A4BDA" w14:paraId="1D60E7E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03" w:type="pct"/>
            <w:tcBorders>
              <w:bottom w:val="single" w:sz="4" w:space="0" w:color="002C47"/>
            </w:tcBorders>
          </w:tcPr>
          <w:p w14:paraId="1355283F"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N5</w:t>
            </w:r>
          </w:p>
        </w:tc>
        <w:tc>
          <w:tcPr>
            <w:tcW w:w="781" w:type="pct"/>
            <w:tcBorders>
              <w:bottom w:val="single" w:sz="4" w:space="0" w:color="002C47"/>
            </w:tcBorders>
            <w:vAlign w:val="bottom"/>
          </w:tcPr>
          <w:p w14:paraId="44F5C457"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223</w:t>
            </w:r>
          </w:p>
        </w:tc>
        <w:tc>
          <w:tcPr>
            <w:tcW w:w="816" w:type="pct"/>
            <w:tcBorders>
              <w:bottom w:val="single" w:sz="4" w:space="0" w:color="002C47"/>
            </w:tcBorders>
            <w:vAlign w:val="bottom"/>
          </w:tcPr>
          <w:p w14:paraId="237A1413"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289</w:t>
            </w:r>
          </w:p>
        </w:tc>
      </w:tr>
      <w:tr w:rsidR="00943D42" w:rsidRPr="002A4BDA" w14:paraId="061D9EC2" w14:textId="77777777" w:rsidTr="00B56BD7">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left w:val="single" w:sz="4" w:space="0" w:color="002C47"/>
              <w:bottom w:val="single" w:sz="4" w:space="0" w:color="002C47"/>
              <w:right w:val="nil"/>
            </w:tcBorders>
            <w:shd w:val="clear" w:color="auto" w:fill="8CADD3"/>
          </w:tcPr>
          <w:p w14:paraId="29AD824E" w14:textId="77777777" w:rsidR="00943D42" w:rsidRPr="0048302D" w:rsidRDefault="00943D42" w:rsidP="00B56BD7">
            <w:pPr>
              <w:pStyle w:val="Tabletitle-level2"/>
              <w:spacing w:before="0" w:after="0"/>
              <w:rPr>
                <w:rFonts w:ascii="Segoe UI Semilight" w:hAnsi="Segoe UI Semilight" w:cs="Segoe UI Semilight"/>
                <w:szCs w:val="20"/>
              </w:rPr>
            </w:pPr>
            <w:r w:rsidRPr="0048302D">
              <w:rPr>
                <w:rFonts w:ascii="Segoe UI Semilight" w:hAnsi="Segoe UI Semilight" w:cs="Segoe UI Semilight"/>
                <w:szCs w:val="20"/>
              </w:rPr>
              <w:t>Change applications (days)</w:t>
            </w:r>
          </w:p>
        </w:tc>
        <w:tc>
          <w:tcPr>
            <w:tcW w:w="781" w:type="pct"/>
            <w:tcBorders>
              <w:top w:val="single" w:sz="4" w:space="0" w:color="002C47"/>
              <w:left w:val="nil"/>
              <w:bottom w:val="single" w:sz="4" w:space="0" w:color="002C47"/>
              <w:right w:val="nil"/>
            </w:tcBorders>
            <w:shd w:val="clear" w:color="auto" w:fill="8CADD3"/>
          </w:tcPr>
          <w:p w14:paraId="006CA7B5" w14:textId="77777777" w:rsidR="00943D42" w:rsidRPr="0048302D" w:rsidRDefault="00943D42" w:rsidP="00B56BD7">
            <w:pPr>
              <w:pStyle w:val="ListParagraph"/>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6" w:type="pct"/>
            <w:tcBorders>
              <w:top w:val="single" w:sz="4" w:space="0" w:color="002C47"/>
              <w:left w:val="nil"/>
              <w:bottom w:val="single" w:sz="4" w:space="0" w:color="002C47"/>
              <w:right w:val="single" w:sz="4" w:space="0" w:color="002C47"/>
            </w:tcBorders>
            <w:shd w:val="clear" w:color="auto" w:fill="8CADD3"/>
          </w:tcPr>
          <w:p w14:paraId="636A7529" w14:textId="77777777" w:rsidR="00943D42" w:rsidRPr="0048302D" w:rsidRDefault="00943D42" w:rsidP="00B56BD7">
            <w:pPr>
              <w:pStyle w:val="ListParagraph"/>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p>
        </w:tc>
      </w:tr>
      <w:tr w:rsidR="00943D42" w:rsidRPr="002A4BDA" w14:paraId="230674F9" w14:textId="77777777" w:rsidTr="00B56BD7">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tcBorders>
          </w:tcPr>
          <w:p w14:paraId="396036E4"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C1</w:t>
            </w:r>
          </w:p>
        </w:tc>
        <w:tc>
          <w:tcPr>
            <w:tcW w:w="781" w:type="pct"/>
            <w:tcBorders>
              <w:top w:val="single" w:sz="4" w:space="0" w:color="002C47"/>
            </w:tcBorders>
          </w:tcPr>
          <w:p w14:paraId="3B26AE6E"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7</w:t>
            </w:r>
          </w:p>
        </w:tc>
        <w:tc>
          <w:tcPr>
            <w:tcW w:w="816" w:type="pct"/>
            <w:tcBorders>
              <w:top w:val="single" w:sz="4" w:space="0" w:color="002C47"/>
            </w:tcBorders>
          </w:tcPr>
          <w:p w14:paraId="55FE977D"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14</w:t>
            </w:r>
          </w:p>
        </w:tc>
      </w:tr>
      <w:tr w:rsidR="00943D42" w:rsidRPr="002A4BDA" w14:paraId="1954B332" w14:textId="77777777" w:rsidTr="00B56BD7">
        <w:tc>
          <w:tcPr>
            <w:cnfStyle w:val="001000000000" w:firstRow="0" w:lastRow="0" w:firstColumn="1" w:lastColumn="0" w:oddVBand="0" w:evenVBand="0" w:oddHBand="0" w:evenHBand="0" w:firstRowFirstColumn="0" w:firstRowLastColumn="0" w:lastRowFirstColumn="0" w:lastRowLastColumn="0"/>
            <w:tcW w:w="3403" w:type="pct"/>
          </w:tcPr>
          <w:p w14:paraId="49C230C6"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C2</w:t>
            </w:r>
          </w:p>
        </w:tc>
        <w:tc>
          <w:tcPr>
            <w:tcW w:w="781" w:type="pct"/>
            <w:vAlign w:val="bottom"/>
          </w:tcPr>
          <w:p w14:paraId="39D5FE3C"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40</w:t>
            </w:r>
          </w:p>
        </w:tc>
        <w:tc>
          <w:tcPr>
            <w:tcW w:w="816" w:type="pct"/>
            <w:vAlign w:val="bottom"/>
          </w:tcPr>
          <w:p w14:paraId="6187299F"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24</w:t>
            </w:r>
          </w:p>
        </w:tc>
      </w:tr>
      <w:tr w:rsidR="00943D42" w:rsidRPr="002A4BDA" w14:paraId="28E9EA04" w14:textId="77777777" w:rsidTr="00B56BD7">
        <w:tc>
          <w:tcPr>
            <w:cnfStyle w:val="001000000000" w:firstRow="0" w:lastRow="0" w:firstColumn="1" w:lastColumn="0" w:oddVBand="0" w:evenVBand="0" w:oddHBand="0" w:evenHBand="0" w:firstRowFirstColumn="0" w:firstRowLastColumn="0" w:lastRowFirstColumn="0" w:lastRowLastColumn="0"/>
            <w:tcW w:w="3403" w:type="pct"/>
          </w:tcPr>
          <w:p w14:paraId="616B575C"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C3</w:t>
            </w:r>
          </w:p>
        </w:tc>
        <w:tc>
          <w:tcPr>
            <w:tcW w:w="781" w:type="pct"/>
            <w:vAlign w:val="bottom"/>
          </w:tcPr>
          <w:p w14:paraId="6E034839"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88</w:t>
            </w:r>
          </w:p>
        </w:tc>
        <w:tc>
          <w:tcPr>
            <w:tcW w:w="816" w:type="pct"/>
            <w:vAlign w:val="bottom"/>
          </w:tcPr>
          <w:p w14:paraId="0EF6B0D1"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50</w:t>
            </w:r>
          </w:p>
        </w:tc>
      </w:tr>
      <w:tr w:rsidR="00943D42" w:rsidRPr="002A4BDA" w14:paraId="41F238B3" w14:textId="77777777" w:rsidTr="00B56BD7">
        <w:tc>
          <w:tcPr>
            <w:cnfStyle w:val="001000000000" w:firstRow="0" w:lastRow="0" w:firstColumn="1" w:lastColumn="0" w:oddVBand="0" w:evenVBand="0" w:oddHBand="0" w:evenHBand="0" w:firstRowFirstColumn="0" w:firstRowLastColumn="0" w:lastRowFirstColumn="0" w:lastRowLastColumn="0"/>
            <w:tcW w:w="3403" w:type="pct"/>
          </w:tcPr>
          <w:p w14:paraId="30C355C0"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C4</w:t>
            </w:r>
          </w:p>
        </w:tc>
        <w:tc>
          <w:tcPr>
            <w:tcW w:w="781" w:type="pct"/>
            <w:vAlign w:val="bottom"/>
          </w:tcPr>
          <w:p w14:paraId="50BD665D"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8302D">
              <w:rPr>
                <w:rFonts w:ascii="Segoe UI Semilight" w:hAnsi="Segoe UI Semilight" w:cs="Segoe UI Semilight"/>
                <w:color w:val="auto"/>
                <w:sz w:val="20"/>
                <w:szCs w:val="20"/>
              </w:rPr>
              <w:t>318</w:t>
            </w:r>
          </w:p>
        </w:tc>
        <w:tc>
          <w:tcPr>
            <w:tcW w:w="816" w:type="pct"/>
            <w:vAlign w:val="bottom"/>
          </w:tcPr>
          <w:p w14:paraId="0D0CDFCB" w14:textId="77777777" w:rsidR="00943D42" w:rsidRPr="0048302D"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0</w:t>
            </w:r>
          </w:p>
        </w:tc>
      </w:tr>
    </w:tbl>
    <w:p w14:paraId="04760F96" w14:textId="77777777" w:rsidR="00943D42" w:rsidRDefault="00943D42" w:rsidP="00943D42">
      <w:pPr>
        <w:pStyle w:val="Caption"/>
        <w:ind w:left="0" w:firstLine="0"/>
        <w:rPr>
          <w:sz w:val="20"/>
          <w:szCs w:val="20"/>
        </w:rPr>
      </w:pPr>
    </w:p>
    <w:p w14:paraId="404097D4" w14:textId="77777777" w:rsidR="00943D42" w:rsidRPr="00791259" w:rsidRDefault="00943D42" w:rsidP="00943D42">
      <w:pPr>
        <w:pStyle w:val="Caption"/>
      </w:pPr>
      <w:bookmarkStart w:id="227" w:name="_Ref118294004"/>
      <w:r w:rsidRPr="00791259">
        <w:t xml:space="preserve">Table </w:t>
      </w:r>
      <w:bookmarkEnd w:id="227"/>
      <w:r w:rsidRPr="00791259">
        <w:t>11 OTC medicine approval time against target time by application category July 2021 to June 2022</w:t>
      </w:r>
    </w:p>
    <w:tbl>
      <w:tblPr>
        <w:tblStyle w:val="TableTGAblue"/>
        <w:tblW w:w="5164"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2229"/>
        <w:gridCol w:w="1605"/>
        <w:gridCol w:w="1438"/>
        <w:gridCol w:w="1354"/>
        <w:gridCol w:w="1358"/>
        <w:gridCol w:w="1328"/>
      </w:tblGrid>
      <w:tr w:rsidR="00943D42" w:rsidRPr="002A4BDA" w14:paraId="7F718121" w14:textId="77777777" w:rsidTr="00B56BD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left w:val="single" w:sz="4" w:space="0" w:color="auto"/>
              <w:bottom w:val="single" w:sz="4" w:space="0" w:color="auto"/>
              <w:right w:val="single" w:sz="4" w:space="0" w:color="auto"/>
            </w:tcBorders>
            <w:shd w:val="clear" w:color="auto" w:fill="29527F"/>
            <w:vAlign w:val="center"/>
          </w:tcPr>
          <w:p w14:paraId="090D6B8C" w14:textId="77777777" w:rsidR="00943D42" w:rsidRPr="0048302D" w:rsidRDefault="00943D42" w:rsidP="00B56BD7">
            <w:pPr>
              <w:widowControl w:val="0"/>
              <w:jc w:val="center"/>
              <w:rPr>
                <w:rFonts w:cs="Segoe UI Semilight"/>
                <w:color w:val="FFFFFF" w:themeColor="background1"/>
                <w:sz w:val="20"/>
              </w:rPr>
            </w:pPr>
            <w:r w:rsidRPr="0048302D">
              <w:rPr>
                <w:rFonts w:cs="Segoe UI Semilight"/>
                <w:color w:val="FFFFFF" w:themeColor="background1"/>
                <w:sz w:val="20"/>
              </w:rPr>
              <w:t>Application type</w:t>
            </w:r>
          </w:p>
        </w:tc>
        <w:tc>
          <w:tcPr>
            <w:tcW w:w="862" w:type="pct"/>
            <w:tcBorders>
              <w:top w:val="single" w:sz="4" w:space="0" w:color="auto"/>
              <w:left w:val="single" w:sz="4" w:space="0" w:color="auto"/>
              <w:bottom w:val="single" w:sz="4" w:space="0" w:color="auto"/>
              <w:right w:val="single" w:sz="4" w:space="0" w:color="auto"/>
            </w:tcBorders>
            <w:shd w:val="clear" w:color="auto" w:fill="29527F"/>
            <w:vAlign w:val="center"/>
          </w:tcPr>
          <w:p w14:paraId="62E390EE" w14:textId="77777777" w:rsidR="00943D42" w:rsidRPr="0048302D" w:rsidRDefault="00943D42" w:rsidP="00B56BD7">
            <w:pPr>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sz w:val="20"/>
              </w:rPr>
            </w:pPr>
            <w:r w:rsidRPr="0048302D">
              <w:rPr>
                <w:rFonts w:cs="Segoe UI Semilight"/>
                <w:color w:val="FFFFFF" w:themeColor="background1"/>
                <w:sz w:val="20"/>
              </w:rPr>
              <w:t>Number completed (% of Total)</w:t>
            </w:r>
          </w:p>
        </w:tc>
        <w:tc>
          <w:tcPr>
            <w:tcW w:w="772" w:type="pct"/>
            <w:tcBorders>
              <w:top w:val="single" w:sz="4" w:space="0" w:color="auto"/>
              <w:left w:val="single" w:sz="4" w:space="0" w:color="auto"/>
              <w:bottom w:val="single" w:sz="4" w:space="0" w:color="auto"/>
              <w:right w:val="single" w:sz="4" w:space="0" w:color="auto"/>
            </w:tcBorders>
            <w:shd w:val="clear" w:color="auto" w:fill="29527F"/>
            <w:vAlign w:val="center"/>
          </w:tcPr>
          <w:p w14:paraId="4F3BE7B5" w14:textId="77777777" w:rsidR="00943D42" w:rsidRPr="0048302D" w:rsidRDefault="00943D42" w:rsidP="00B56BD7">
            <w:pPr>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sz w:val="20"/>
              </w:rPr>
            </w:pPr>
            <w:r w:rsidRPr="0048302D">
              <w:rPr>
                <w:rFonts w:cs="Segoe UI Semilight"/>
                <w:color w:val="FFFFFF" w:themeColor="background1"/>
                <w:sz w:val="20"/>
              </w:rPr>
              <w:t>Range</w:t>
            </w:r>
          </w:p>
        </w:tc>
        <w:tc>
          <w:tcPr>
            <w:tcW w:w="727" w:type="pct"/>
            <w:tcBorders>
              <w:top w:val="single" w:sz="4" w:space="0" w:color="auto"/>
              <w:left w:val="single" w:sz="4" w:space="0" w:color="auto"/>
              <w:bottom w:val="single" w:sz="4" w:space="0" w:color="auto"/>
              <w:right w:val="single" w:sz="4" w:space="0" w:color="auto"/>
            </w:tcBorders>
            <w:shd w:val="clear" w:color="auto" w:fill="29527F"/>
            <w:vAlign w:val="center"/>
          </w:tcPr>
          <w:p w14:paraId="4834DE26" w14:textId="77777777" w:rsidR="00943D42" w:rsidRPr="0048302D" w:rsidRDefault="00943D42" w:rsidP="00B56BD7">
            <w:pPr>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sz w:val="20"/>
              </w:rPr>
            </w:pPr>
            <w:r w:rsidRPr="0048302D">
              <w:rPr>
                <w:rFonts w:cs="Segoe UI Semilight"/>
                <w:color w:val="FFFFFF" w:themeColor="background1"/>
                <w:sz w:val="20"/>
              </w:rPr>
              <w:t>Mean</w:t>
            </w:r>
          </w:p>
        </w:tc>
        <w:tc>
          <w:tcPr>
            <w:tcW w:w="729" w:type="pct"/>
            <w:tcBorders>
              <w:top w:val="single" w:sz="4" w:space="0" w:color="auto"/>
              <w:left w:val="single" w:sz="4" w:space="0" w:color="auto"/>
              <w:bottom w:val="single" w:sz="4" w:space="0" w:color="auto"/>
              <w:right w:val="single" w:sz="4" w:space="0" w:color="auto"/>
            </w:tcBorders>
            <w:shd w:val="clear" w:color="auto" w:fill="29527F"/>
            <w:vAlign w:val="center"/>
          </w:tcPr>
          <w:p w14:paraId="2F3B3804" w14:textId="77777777" w:rsidR="00943D42" w:rsidRPr="0048302D" w:rsidRDefault="00943D42" w:rsidP="00B56BD7">
            <w:pPr>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sz w:val="20"/>
              </w:rPr>
            </w:pPr>
            <w:r w:rsidRPr="0048302D">
              <w:rPr>
                <w:rFonts w:cs="Segoe UI Semilight"/>
                <w:color w:val="FFFFFF" w:themeColor="background1"/>
                <w:sz w:val="20"/>
              </w:rPr>
              <w:t>Median</w:t>
            </w:r>
          </w:p>
        </w:tc>
        <w:tc>
          <w:tcPr>
            <w:tcW w:w="713" w:type="pct"/>
            <w:tcBorders>
              <w:top w:val="single" w:sz="4" w:space="0" w:color="auto"/>
              <w:left w:val="single" w:sz="4" w:space="0" w:color="auto"/>
              <w:bottom w:val="single" w:sz="4" w:space="0" w:color="auto"/>
              <w:right w:val="single" w:sz="4" w:space="0" w:color="auto"/>
            </w:tcBorders>
            <w:shd w:val="clear" w:color="auto" w:fill="29527F"/>
            <w:vAlign w:val="center"/>
          </w:tcPr>
          <w:p w14:paraId="0DE0ADA0" w14:textId="77777777" w:rsidR="00943D42" w:rsidRPr="0048302D" w:rsidRDefault="00943D42" w:rsidP="00B56BD7">
            <w:pPr>
              <w:widowControl w:val="0"/>
              <w:jc w:val="center"/>
              <w:cnfStyle w:val="100000000000" w:firstRow="1" w:lastRow="0" w:firstColumn="0" w:lastColumn="0" w:oddVBand="0" w:evenVBand="0" w:oddHBand="0" w:evenHBand="0" w:firstRowFirstColumn="0" w:firstRowLastColumn="0" w:lastRowFirstColumn="0" w:lastRowLastColumn="0"/>
              <w:rPr>
                <w:rFonts w:cs="Segoe UI Semilight"/>
                <w:color w:val="FFFFFF" w:themeColor="background1"/>
                <w:sz w:val="20"/>
              </w:rPr>
            </w:pPr>
            <w:r w:rsidRPr="0048302D">
              <w:rPr>
                <w:rFonts w:cs="Segoe UI Semilight"/>
                <w:color w:val="FFFFFF" w:themeColor="background1"/>
                <w:sz w:val="20"/>
              </w:rPr>
              <w:t>% </w:t>
            </w:r>
            <w:proofErr w:type="gramStart"/>
            <w:r w:rsidRPr="0048302D">
              <w:rPr>
                <w:rFonts w:cs="Segoe UI Semilight"/>
                <w:color w:val="FFFFFF" w:themeColor="background1"/>
                <w:sz w:val="20"/>
              </w:rPr>
              <w:t>within</w:t>
            </w:r>
            <w:proofErr w:type="gramEnd"/>
            <w:r w:rsidRPr="0048302D">
              <w:rPr>
                <w:rFonts w:cs="Segoe UI Semilight"/>
                <w:color w:val="FFFFFF" w:themeColor="background1"/>
                <w:sz w:val="20"/>
              </w:rPr>
              <w:t xml:space="preserve"> target</w:t>
            </w:r>
          </w:p>
        </w:tc>
      </w:tr>
      <w:tr w:rsidR="00943D42" w:rsidRPr="002A4BDA" w14:paraId="3328BBD8"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8CADD3"/>
          </w:tcPr>
          <w:p w14:paraId="4073BD0F" w14:textId="77777777" w:rsidR="00943D42" w:rsidRPr="0048302D" w:rsidRDefault="00943D42" w:rsidP="00B56BD7">
            <w:pPr>
              <w:pStyle w:val="Tabletitle-level2"/>
              <w:rPr>
                <w:rFonts w:ascii="Segoe UI Semilight" w:hAnsi="Segoe UI Semilight" w:cs="Segoe UI Semilight"/>
                <w:szCs w:val="20"/>
              </w:rPr>
            </w:pPr>
            <w:r w:rsidRPr="0048302D">
              <w:rPr>
                <w:rFonts w:ascii="Segoe UI Semilight" w:hAnsi="Segoe UI Semilight" w:cs="Segoe UI Semilight"/>
                <w:szCs w:val="20"/>
              </w:rPr>
              <w:t>New medicines</w:t>
            </w:r>
          </w:p>
        </w:tc>
      </w:tr>
      <w:tr w:rsidR="00943D42" w:rsidRPr="002A4BDA" w14:paraId="6E973C3C"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3CBB2DAD"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 xml:space="preserve">N1 </w:t>
            </w:r>
          </w:p>
        </w:tc>
        <w:tc>
          <w:tcPr>
            <w:tcW w:w="862" w:type="pct"/>
          </w:tcPr>
          <w:p w14:paraId="73D42860"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71</w:t>
            </w:r>
            <w:r w:rsidRPr="002455DA">
              <w:rPr>
                <w:rFonts w:ascii="Segoe UI Semilight" w:hAnsi="Segoe UI Semilight" w:cs="Segoe UI Semilight"/>
                <w:sz w:val="20"/>
                <w:szCs w:val="20"/>
              </w:rPr>
              <w:t xml:space="preserve"> (</w:t>
            </w:r>
            <w:r>
              <w:rPr>
                <w:rFonts w:ascii="Segoe UI Semilight" w:hAnsi="Segoe UI Semilight" w:cs="Segoe UI Semilight"/>
                <w:sz w:val="20"/>
                <w:szCs w:val="20"/>
              </w:rPr>
              <w:t>36</w:t>
            </w:r>
            <w:r w:rsidRPr="002455DA">
              <w:rPr>
                <w:rFonts w:ascii="Segoe UI Semilight" w:hAnsi="Segoe UI Semilight" w:cs="Segoe UI Semilight"/>
                <w:sz w:val="20"/>
                <w:szCs w:val="20"/>
              </w:rPr>
              <w:t>%)</w:t>
            </w:r>
          </w:p>
        </w:tc>
        <w:tc>
          <w:tcPr>
            <w:tcW w:w="772" w:type="pct"/>
          </w:tcPr>
          <w:p w14:paraId="2D1DE59C"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157CF">
              <w:rPr>
                <w:rFonts w:ascii="Segoe UI Semilight" w:hAnsi="Segoe UI Semilight" w:cs="Segoe UI Semilight"/>
                <w:sz w:val="20"/>
                <w:szCs w:val="20"/>
              </w:rPr>
              <w:t>0-</w:t>
            </w:r>
            <w:r>
              <w:rPr>
                <w:rFonts w:ascii="Segoe UI Semilight" w:hAnsi="Segoe UI Semilight" w:cs="Segoe UI Semilight"/>
                <w:sz w:val="20"/>
                <w:szCs w:val="20"/>
              </w:rPr>
              <w:t>127</w:t>
            </w:r>
          </w:p>
        </w:tc>
        <w:tc>
          <w:tcPr>
            <w:tcW w:w="727" w:type="pct"/>
          </w:tcPr>
          <w:p w14:paraId="6EFE5987"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38</w:t>
            </w:r>
          </w:p>
        </w:tc>
        <w:tc>
          <w:tcPr>
            <w:tcW w:w="729" w:type="pct"/>
          </w:tcPr>
          <w:p w14:paraId="2EBD714D"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36</w:t>
            </w:r>
          </w:p>
        </w:tc>
        <w:tc>
          <w:tcPr>
            <w:tcW w:w="713" w:type="pct"/>
          </w:tcPr>
          <w:p w14:paraId="34B0681F"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65</w:t>
            </w:r>
          </w:p>
        </w:tc>
      </w:tr>
      <w:tr w:rsidR="00943D42" w:rsidRPr="002A4BDA" w14:paraId="16CF5999"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3AEEB4DF"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 xml:space="preserve">N2 </w:t>
            </w:r>
          </w:p>
        </w:tc>
        <w:tc>
          <w:tcPr>
            <w:tcW w:w="862" w:type="pct"/>
          </w:tcPr>
          <w:p w14:paraId="729D9837"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9</w:t>
            </w:r>
            <w:r w:rsidRPr="002455DA">
              <w:rPr>
                <w:rFonts w:ascii="Segoe UI Semilight" w:hAnsi="Segoe UI Semilight" w:cs="Segoe UI Semilight"/>
                <w:sz w:val="20"/>
                <w:szCs w:val="20"/>
              </w:rPr>
              <w:t xml:space="preserve"> (</w:t>
            </w:r>
            <w:r>
              <w:rPr>
                <w:rFonts w:ascii="Segoe UI Semilight" w:hAnsi="Segoe UI Semilight" w:cs="Segoe UI Semilight"/>
                <w:sz w:val="20"/>
                <w:szCs w:val="20"/>
              </w:rPr>
              <w:t>5</w:t>
            </w:r>
            <w:r w:rsidRPr="002455DA">
              <w:rPr>
                <w:rFonts w:ascii="Segoe UI Semilight" w:hAnsi="Segoe UI Semilight" w:cs="Segoe UI Semilight"/>
                <w:sz w:val="20"/>
                <w:szCs w:val="20"/>
              </w:rPr>
              <w:t>%)</w:t>
            </w:r>
          </w:p>
        </w:tc>
        <w:tc>
          <w:tcPr>
            <w:tcW w:w="772" w:type="pct"/>
          </w:tcPr>
          <w:p w14:paraId="22E56194"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w:t>
            </w:r>
            <w:r w:rsidRPr="00C157CF">
              <w:rPr>
                <w:rFonts w:ascii="Segoe UI Semilight" w:hAnsi="Segoe UI Semilight" w:cs="Segoe UI Semilight"/>
                <w:sz w:val="20"/>
                <w:szCs w:val="20"/>
              </w:rPr>
              <w:t>-</w:t>
            </w:r>
            <w:r>
              <w:rPr>
                <w:rFonts w:ascii="Segoe UI Semilight" w:hAnsi="Segoe UI Semilight" w:cs="Segoe UI Semilight"/>
                <w:sz w:val="20"/>
                <w:szCs w:val="20"/>
              </w:rPr>
              <w:t>50</w:t>
            </w:r>
          </w:p>
        </w:tc>
        <w:tc>
          <w:tcPr>
            <w:tcW w:w="727" w:type="pct"/>
          </w:tcPr>
          <w:p w14:paraId="54DD3E4F"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26</w:t>
            </w:r>
          </w:p>
        </w:tc>
        <w:tc>
          <w:tcPr>
            <w:tcW w:w="729" w:type="pct"/>
          </w:tcPr>
          <w:p w14:paraId="46AC4AD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28</w:t>
            </w:r>
          </w:p>
        </w:tc>
        <w:tc>
          <w:tcPr>
            <w:tcW w:w="713" w:type="pct"/>
          </w:tcPr>
          <w:p w14:paraId="5AC01AC2"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100</w:t>
            </w:r>
          </w:p>
        </w:tc>
      </w:tr>
      <w:tr w:rsidR="00943D42" w:rsidRPr="002A4BDA" w14:paraId="6324D331"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2BAD033F"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N3</w:t>
            </w:r>
          </w:p>
        </w:tc>
        <w:tc>
          <w:tcPr>
            <w:tcW w:w="862" w:type="pct"/>
          </w:tcPr>
          <w:p w14:paraId="2762585D"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62</w:t>
            </w:r>
            <w:r w:rsidRPr="002455DA">
              <w:rPr>
                <w:rFonts w:ascii="Segoe UI Semilight" w:hAnsi="Segoe UI Semilight" w:cs="Segoe UI Semilight"/>
                <w:sz w:val="20"/>
                <w:szCs w:val="20"/>
              </w:rPr>
              <w:t xml:space="preserve"> (</w:t>
            </w:r>
            <w:r>
              <w:rPr>
                <w:rFonts w:ascii="Segoe UI Semilight" w:hAnsi="Segoe UI Semilight" w:cs="Segoe UI Semilight"/>
                <w:sz w:val="20"/>
                <w:szCs w:val="20"/>
              </w:rPr>
              <w:t>32</w:t>
            </w:r>
            <w:r w:rsidRPr="002455DA">
              <w:rPr>
                <w:rFonts w:ascii="Segoe UI Semilight" w:hAnsi="Segoe UI Semilight" w:cs="Segoe UI Semilight"/>
                <w:sz w:val="20"/>
                <w:szCs w:val="20"/>
              </w:rPr>
              <w:t>%)</w:t>
            </w:r>
          </w:p>
        </w:tc>
        <w:tc>
          <w:tcPr>
            <w:tcW w:w="772" w:type="pct"/>
          </w:tcPr>
          <w:p w14:paraId="02E49E69"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26</w:t>
            </w:r>
            <w:r w:rsidRPr="00C157CF">
              <w:rPr>
                <w:rFonts w:ascii="Segoe UI Semilight" w:hAnsi="Segoe UI Semilight" w:cs="Segoe UI Semilight"/>
                <w:sz w:val="20"/>
                <w:szCs w:val="20"/>
              </w:rPr>
              <w:t>-</w:t>
            </w:r>
            <w:r>
              <w:rPr>
                <w:rFonts w:ascii="Segoe UI Semilight" w:hAnsi="Segoe UI Semilight" w:cs="Segoe UI Semilight"/>
                <w:sz w:val="20"/>
                <w:szCs w:val="20"/>
              </w:rPr>
              <w:t>206</w:t>
            </w:r>
          </w:p>
        </w:tc>
        <w:tc>
          <w:tcPr>
            <w:tcW w:w="727" w:type="pct"/>
          </w:tcPr>
          <w:p w14:paraId="179DE595"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119</w:t>
            </w:r>
          </w:p>
        </w:tc>
        <w:tc>
          <w:tcPr>
            <w:tcW w:w="729" w:type="pct"/>
          </w:tcPr>
          <w:p w14:paraId="1F7D4AE4"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120</w:t>
            </w:r>
          </w:p>
        </w:tc>
        <w:tc>
          <w:tcPr>
            <w:tcW w:w="713" w:type="pct"/>
          </w:tcPr>
          <w:p w14:paraId="24AEDB6E"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74</w:t>
            </w:r>
          </w:p>
        </w:tc>
      </w:tr>
      <w:tr w:rsidR="00943D42" w:rsidRPr="002A4BDA" w14:paraId="32AE784B"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16C6DC8A"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N4</w:t>
            </w:r>
          </w:p>
        </w:tc>
        <w:tc>
          <w:tcPr>
            <w:tcW w:w="862" w:type="pct"/>
          </w:tcPr>
          <w:p w14:paraId="66075686"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43</w:t>
            </w:r>
            <w:r w:rsidRPr="002455DA">
              <w:rPr>
                <w:rFonts w:ascii="Segoe UI Semilight" w:hAnsi="Segoe UI Semilight" w:cs="Segoe UI Semilight"/>
                <w:sz w:val="20"/>
                <w:szCs w:val="20"/>
              </w:rPr>
              <w:t xml:space="preserve"> </w:t>
            </w:r>
            <w:r>
              <w:rPr>
                <w:rFonts w:ascii="Segoe UI Semilight" w:hAnsi="Segoe UI Semilight" w:cs="Segoe UI Semilight"/>
                <w:sz w:val="20"/>
                <w:szCs w:val="20"/>
              </w:rPr>
              <w:t>(22</w:t>
            </w:r>
            <w:r w:rsidRPr="002455DA">
              <w:rPr>
                <w:rFonts w:ascii="Segoe UI Semilight" w:hAnsi="Segoe UI Semilight" w:cs="Segoe UI Semilight"/>
                <w:sz w:val="20"/>
                <w:szCs w:val="20"/>
              </w:rPr>
              <w:t>%)</w:t>
            </w:r>
          </w:p>
        </w:tc>
        <w:tc>
          <w:tcPr>
            <w:tcW w:w="772" w:type="pct"/>
          </w:tcPr>
          <w:p w14:paraId="428F3BF4"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63</w:t>
            </w:r>
            <w:r w:rsidRPr="00C157CF">
              <w:rPr>
                <w:rFonts w:ascii="Segoe UI Semilight" w:hAnsi="Segoe UI Semilight" w:cs="Segoe UI Semilight"/>
                <w:sz w:val="20"/>
                <w:szCs w:val="20"/>
              </w:rPr>
              <w:t>-</w:t>
            </w:r>
            <w:r>
              <w:rPr>
                <w:rFonts w:ascii="Segoe UI Semilight" w:hAnsi="Segoe UI Semilight" w:cs="Segoe UI Semilight"/>
                <w:sz w:val="20"/>
                <w:szCs w:val="20"/>
              </w:rPr>
              <w:t>295</w:t>
            </w:r>
          </w:p>
        </w:tc>
        <w:tc>
          <w:tcPr>
            <w:tcW w:w="727" w:type="pct"/>
          </w:tcPr>
          <w:p w14:paraId="0BFBE15A"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174</w:t>
            </w:r>
          </w:p>
        </w:tc>
        <w:tc>
          <w:tcPr>
            <w:tcW w:w="729" w:type="pct"/>
          </w:tcPr>
          <w:p w14:paraId="5900E7C6"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163</w:t>
            </w:r>
          </w:p>
        </w:tc>
        <w:tc>
          <w:tcPr>
            <w:tcW w:w="713" w:type="pct"/>
          </w:tcPr>
          <w:p w14:paraId="12C88BF9"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56</w:t>
            </w:r>
          </w:p>
        </w:tc>
      </w:tr>
      <w:tr w:rsidR="00943D42" w:rsidRPr="002A4BDA" w14:paraId="66BD2AD2" w14:textId="77777777" w:rsidTr="00B56BD7">
        <w:tc>
          <w:tcPr>
            <w:cnfStyle w:val="001000000000" w:firstRow="0" w:lastRow="0" w:firstColumn="1" w:lastColumn="0" w:oddVBand="0" w:evenVBand="0" w:oddHBand="0" w:evenHBand="0" w:firstRowFirstColumn="0" w:firstRowLastColumn="0" w:lastRowFirstColumn="0" w:lastRowLastColumn="0"/>
            <w:tcW w:w="1197" w:type="pct"/>
            <w:tcBorders>
              <w:bottom w:val="single" w:sz="4" w:space="0" w:color="002C47"/>
            </w:tcBorders>
          </w:tcPr>
          <w:p w14:paraId="6A49AEDC"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N5</w:t>
            </w:r>
          </w:p>
        </w:tc>
        <w:tc>
          <w:tcPr>
            <w:tcW w:w="862" w:type="pct"/>
            <w:tcBorders>
              <w:bottom w:val="single" w:sz="4" w:space="0" w:color="002C47"/>
            </w:tcBorders>
          </w:tcPr>
          <w:p w14:paraId="27C6110E"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11</w:t>
            </w:r>
            <w:r w:rsidRPr="002455DA">
              <w:rPr>
                <w:rFonts w:ascii="Segoe UI Semilight" w:hAnsi="Segoe UI Semilight" w:cs="Segoe UI Semilight"/>
                <w:sz w:val="20"/>
                <w:szCs w:val="20"/>
              </w:rPr>
              <w:t xml:space="preserve"> (</w:t>
            </w:r>
            <w:r>
              <w:rPr>
                <w:rFonts w:ascii="Segoe UI Semilight" w:hAnsi="Segoe UI Semilight" w:cs="Segoe UI Semilight"/>
                <w:sz w:val="20"/>
                <w:szCs w:val="20"/>
              </w:rPr>
              <w:t>6</w:t>
            </w:r>
            <w:r w:rsidRPr="002455DA">
              <w:rPr>
                <w:rFonts w:ascii="Segoe UI Semilight" w:hAnsi="Segoe UI Semilight" w:cs="Segoe UI Semilight"/>
                <w:sz w:val="20"/>
                <w:szCs w:val="20"/>
              </w:rPr>
              <w:t>%)</w:t>
            </w:r>
          </w:p>
        </w:tc>
        <w:tc>
          <w:tcPr>
            <w:tcW w:w="772" w:type="pct"/>
            <w:tcBorders>
              <w:bottom w:val="single" w:sz="4" w:space="0" w:color="002C47"/>
            </w:tcBorders>
          </w:tcPr>
          <w:p w14:paraId="74890579"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134</w:t>
            </w:r>
            <w:r w:rsidRPr="00C157CF">
              <w:rPr>
                <w:rFonts w:ascii="Segoe UI Semilight" w:hAnsi="Segoe UI Semilight" w:cs="Segoe UI Semilight"/>
                <w:sz w:val="20"/>
                <w:szCs w:val="20"/>
              </w:rPr>
              <w:t>-</w:t>
            </w:r>
            <w:r>
              <w:rPr>
                <w:rFonts w:ascii="Segoe UI Semilight" w:hAnsi="Segoe UI Semilight" w:cs="Segoe UI Semilight"/>
                <w:sz w:val="20"/>
                <w:szCs w:val="20"/>
              </w:rPr>
              <w:t>311</w:t>
            </w:r>
          </w:p>
        </w:tc>
        <w:tc>
          <w:tcPr>
            <w:tcW w:w="727" w:type="pct"/>
            <w:tcBorders>
              <w:bottom w:val="single" w:sz="4" w:space="0" w:color="002C47"/>
            </w:tcBorders>
          </w:tcPr>
          <w:p w14:paraId="47A3E66C"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267</w:t>
            </w:r>
          </w:p>
        </w:tc>
        <w:tc>
          <w:tcPr>
            <w:tcW w:w="729" w:type="pct"/>
            <w:tcBorders>
              <w:bottom w:val="single" w:sz="4" w:space="0" w:color="002C47"/>
            </w:tcBorders>
          </w:tcPr>
          <w:p w14:paraId="75CB93A0"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289</w:t>
            </w:r>
          </w:p>
        </w:tc>
        <w:tc>
          <w:tcPr>
            <w:tcW w:w="713" w:type="pct"/>
            <w:tcBorders>
              <w:bottom w:val="single" w:sz="4" w:space="0" w:color="002C47"/>
            </w:tcBorders>
          </w:tcPr>
          <w:p w14:paraId="1DEB4B87"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w:t>
            </w:r>
          </w:p>
        </w:tc>
      </w:tr>
      <w:tr w:rsidR="00943D42" w:rsidRPr="002A4BDA" w14:paraId="7ADDA543" w14:textId="77777777" w:rsidTr="00B56BD7">
        <w:tc>
          <w:tcPr>
            <w:cnfStyle w:val="001000000000" w:firstRow="0" w:lastRow="0" w:firstColumn="1" w:lastColumn="0" w:oddVBand="0" w:evenVBand="0" w:oddHBand="0" w:evenHBand="0" w:firstRowFirstColumn="0" w:firstRowLastColumn="0" w:lastRowFirstColumn="0" w:lastRowLastColumn="0"/>
            <w:tcW w:w="1197" w:type="pct"/>
            <w:tcBorders>
              <w:bottom w:val="single" w:sz="4" w:space="0" w:color="002C47"/>
            </w:tcBorders>
            <w:shd w:val="clear" w:color="auto" w:fill="C6D4E9"/>
          </w:tcPr>
          <w:p w14:paraId="02209DA6" w14:textId="77777777" w:rsidR="00943D42" w:rsidRPr="0048302D" w:rsidRDefault="00943D42" w:rsidP="00B56BD7">
            <w:pPr>
              <w:pStyle w:val="ListParagraph"/>
              <w:spacing w:before="0" w:after="0" w:line="0" w:lineRule="atLeast"/>
              <w:ind w:left="0"/>
              <w:rPr>
                <w:rFonts w:ascii="Segoe UI Semilight" w:hAnsi="Segoe UI Semilight" w:cs="Segoe UI Semilight"/>
                <w:b/>
                <w:sz w:val="20"/>
                <w:szCs w:val="20"/>
              </w:rPr>
            </w:pPr>
            <w:r w:rsidRPr="0048302D">
              <w:rPr>
                <w:rFonts w:ascii="Segoe UI Semilight" w:hAnsi="Segoe UI Semilight" w:cs="Segoe UI Semilight"/>
                <w:b/>
                <w:sz w:val="20"/>
                <w:szCs w:val="20"/>
              </w:rPr>
              <w:t xml:space="preserve">Total </w:t>
            </w:r>
          </w:p>
        </w:tc>
        <w:tc>
          <w:tcPr>
            <w:tcW w:w="862" w:type="pct"/>
            <w:tcBorders>
              <w:bottom w:val="single" w:sz="4" w:space="0" w:color="002C47"/>
            </w:tcBorders>
            <w:shd w:val="clear" w:color="auto" w:fill="C6D4E9"/>
          </w:tcPr>
          <w:p w14:paraId="384C973D"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highlight w:val="yellow"/>
              </w:rPr>
            </w:pPr>
            <w:r>
              <w:rPr>
                <w:rFonts w:ascii="Segoe UI Semilight" w:hAnsi="Segoe UI Semilight" w:cs="Segoe UI Semilight"/>
                <w:sz w:val="20"/>
                <w:szCs w:val="20"/>
              </w:rPr>
              <w:t>196</w:t>
            </w:r>
            <w:r w:rsidRPr="002455DA">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2455DA">
              <w:rPr>
                <w:rFonts w:ascii="Segoe UI Semilight" w:hAnsi="Segoe UI Semilight" w:cs="Segoe UI Semilight"/>
                <w:sz w:val="20"/>
                <w:szCs w:val="20"/>
              </w:rPr>
              <w:t>%)</w:t>
            </w:r>
          </w:p>
        </w:tc>
        <w:tc>
          <w:tcPr>
            <w:tcW w:w="772" w:type="pct"/>
            <w:tcBorders>
              <w:bottom w:val="single" w:sz="4" w:space="0" w:color="002C47"/>
            </w:tcBorders>
            <w:shd w:val="clear" w:color="auto" w:fill="C6D4E9"/>
            <w:vAlign w:val="bottom"/>
          </w:tcPr>
          <w:p w14:paraId="6D52BFE6"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highlight w:val="yellow"/>
              </w:rPr>
            </w:pPr>
          </w:p>
        </w:tc>
        <w:tc>
          <w:tcPr>
            <w:tcW w:w="727" w:type="pct"/>
            <w:tcBorders>
              <w:bottom w:val="single" w:sz="4" w:space="0" w:color="002C47"/>
            </w:tcBorders>
            <w:shd w:val="clear" w:color="auto" w:fill="C6D4E9"/>
            <w:vAlign w:val="bottom"/>
          </w:tcPr>
          <w:p w14:paraId="1A98C900"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highlight w:val="yellow"/>
              </w:rPr>
            </w:pPr>
          </w:p>
        </w:tc>
        <w:tc>
          <w:tcPr>
            <w:tcW w:w="729" w:type="pct"/>
            <w:tcBorders>
              <w:bottom w:val="single" w:sz="4" w:space="0" w:color="002C47"/>
            </w:tcBorders>
            <w:shd w:val="clear" w:color="auto" w:fill="C6D4E9"/>
            <w:vAlign w:val="bottom"/>
          </w:tcPr>
          <w:p w14:paraId="7263D4F2"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highlight w:val="yellow"/>
              </w:rPr>
            </w:pPr>
          </w:p>
        </w:tc>
        <w:tc>
          <w:tcPr>
            <w:tcW w:w="713" w:type="pct"/>
            <w:tcBorders>
              <w:bottom w:val="single" w:sz="4" w:space="0" w:color="002C47"/>
            </w:tcBorders>
            <w:shd w:val="clear" w:color="auto" w:fill="C6D4E9"/>
            <w:vAlign w:val="bottom"/>
          </w:tcPr>
          <w:p w14:paraId="7AED40D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highlight w:val="yellow"/>
              </w:rPr>
            </w:pPr>
          </w:p>
        </w:tc>
      </w:tr>
      <w:tr w:rsidR="00943D42" w:rsidRPr="002A4BDA" w14:paraId="1286643F"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002C47"/>
            </w:tcBorders>
            <w:shd w:val="clear" w:color="auto" w:fill="8CADD3"/>
          </w:tcPr>
          <w:p w14:paraId="2419F2DA" w14:textId="77777777" w:rsidR="00943D42" w:rsidRPr="0048302D" w:rsidRDefault="00943D42" w:rsidP="00B56BD7">
            <w:pPr>
              <w:pStyle w:val="Tabletitle-level2"/>
              <w:rPr>
                <w:rFonts w:ascii="Segoe UI Semilight" w:hAnsi="Segoe UI Semilight" w:cs="Segoe UI Semilight"/>
                <w:szCs w:val="20"/>
              </w:rPr>
            </w:pPr>
            <w:r w:rsidRPr="0048302D">
              <w:rPr>
                <w:rFonts w:ascii="Segoe UI Semilight" w:hAnsi="Segoe UI Semilight" w:cs="Segoe UI Semilight"/>
                <w:szCs w:val="20"/>
              </w:rPr>
              <w:t>Change applications</w:t>
            </w:r>
          </w:p>
        </w:tc>
      </w:tr>
      <w:tr w:rsidR="00943D42" w:rsidRPr="002A4BDA" w14:paraId="17E9CB38"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48C09090"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 xml:space="preserve">C1 </w:t>
            </w:r>
          </w:p>
        </w:tc>
        <w:tc>
          <w:tcPr>
            <w:tcW w:w="862" w:type="pct"/>
          </w:tcPr>
          <w:p w14:paraId="1E76CFB0"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278</w:t>
            </w:r>
            <w:r w:rsidRPr="00F85D1E">
              <w:rPr>
                <w:rFonts w:ascii="Segoe UI Semilight" w:hAnsi="Segoe UI Semilight" w:cs="Segoe UI Semilight"/>
                <w:sz w:val="20"/>
                <w:szCs w:val="20"/>
              </w:rPr>
              <w:t xml:space="preserve"> (</w:t>
            </w:r>
            <w:r>
              <w:rPr>
                <w:rFonts w:ascii="Segoe UI Semilight" w:hAnsi="Segoe UI Semilight" w:cs="Segoe UI Semilight"/>
                <w:sz w:val="20"/>
                <w:szCs w:val="20"/>
              </w:rPr>
              <w:t>46</w:t>
            </w:r>
            <w:r w:rsidRPr="00F85D1E">
              <w:rPr>
                <w:rFonts w:ascii="Segoe UI Semilight" w:hAnsi="Segoe UI Semilight" w:cs="Segoe UI Semilight"/>
                <w:sz w:val="20"/>
                <w:szCs w:val="20"/>
              </w:rPr>
              <w:t>%)</w:t>
            </w:r>
          </w:p>
        </w:tc>
        <w:tc>
          <w:tcPr>
            <w:tcW w:w="772" w:type="pct"/>
          </w:tcPr>
          <w:p w14:paraId="4F0A5194"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47E8C">
              <w:rPr>
                <w:rFonts w:ascii="Segoe UI Semilight" w:hAnsi="Segoe UI Semilight" w:cs="Segoe UI Semilight"/>
                <w:sz w:val="20"/>
                <w:szCs w:val="20"/>
              </w:rPr>
              <w:t>0-</w:t>
            </w:r>
            <w:r>
              <w:rPr>
                <w:rFonts w:ascii="Segoe UI Semilight" w:hAnsi="Segoe UI Semilight" w:cs="Segoe UI Semilight"/>
                <w:sz w:val="20"/>
                <w:szCs w:val="20"/>
              </w:rPr>
              <w:t>86</w:t>
            </w:r>
          </w:p>
        </w:tc>
        <w:tc>
          <w:tcPr>
            <w:tcW w:w="727" w:type="pct"/>
          </w:tcPr>
          <w:p w14:paraId="59E86EE9"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15</w:t>
            </w:r>
          </w:p>
        </w:tc>
        <w:tc>
          <w:tcPr>
            <w:tcW w:w="729" w:type="pct"/>
          </w:tcPr>
          <w:p w14:paraId="44F3B9CF"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14</w:t>
            </w:r>
          </w:p>
        </w:tc>
        <w:tc>
          <w:tcPr>
            <w:tcW w:w="713" w:type="pct"/>
          </w:tcPr>
          <w:p w14:paraId="552C19E2"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78</w:t>
            </w:r>
          </w:p>
        </w:tc>
      </w:tr>
      <w:tr w:rsidR="00943D42" w:rsidRPr="002A4BDA" w14:paraId="5A01D1E2"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7F25EE32"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C2</w:t>
            </w:r>
          </w:p>
        </w:tc>
        <w:tc>
          <w:tcPr>
            <w:tcW w:w="862" w:type="pct"/>
          </w:tcPr>
          <w:p w14:paraId="6D2FDF9C"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300</w:t>
            </w:r>
            <w:r w:rsidRPr="00F85D1E">
              <w:rPr>
                <w:rFonts w:ascii="Segoe UI Semilight" w:hAnsi="Segoe UI Semilight" w:cs="Segoe UI Semilight"/>
                <w:sz w:val="20"/>
                <w:szCs w:val="20"/>
              </w:rPr>
              <w:t xml:space="preserve"> (</w:t>
            </w:r>
            <w:r>
              <w:rPr>
                <w:rFonts w:ascii="Segoe UI Semilight" w:hAnsi="Segoe UI Semilight" w:cs="Segoe UI Semilight"/>
                <w:sz w:val="20"/>
                <w:szCs w:val="20"/>
              </w:rPr>
              <w:t>50</w:t>
            </w:r>
            <w:r w:rsidRPr="00F85D1E">
              <w:rPr>
                <w:rFonts w:ascii="Segoe UI Semilight" w:hAnsi="Segoe UI Semilight" w:cs="Segoe UI Semilight"/>
                <w:sz w:val="20"/>
                <w:szCs w:val="20"/>
              </w:rPr>
              <w:t>%)</w:t>
            </w:r>
          </w:p>
        </w:tc>
        <w:tc>
          <w:tcPr>
            <w:tcW w:w="772" w:type="pct"/>
          </w:tcPr>
          <w:p w14:paraId="60A24FCB"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47E8C">
              <w:rPr>
                <w:rFonts w:ascii="Segoe UI Semilight" w:hAnsi="Segoe UI Semilight" w:cs="Segoe UI Semilight"/>
                <w:sz w:val="20"/>
                <w:szCs w:val="20"/>
              </w:rPr>
              <w:t>0-</w:t>
            </w:r>
            <w:r>
              <w:rPr>
                <w:rFonts w:ascii="Segoe UI Semilight" w:hAnsi="Segoe UI Semilight" w:cs="Segoe UI Semilight"/>
                <w:sz w:val="20"/>
                <w:szCs w:val="20"/>
              </w:rPr>
              <w:t>193</w:t>
            </w:r>
          </w:p>
        </w:tc>
        <w:tc>
          <w:tcPr>
            <w:tcW w:w="727" w:type="pct"/>
          </w:tcPr>
          <w:p w14:paraId="4DDBFCC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32</w:t>
            </w:r>
          </w:p>
        </w:tc>
        <w:tc>
          <w:tcPr>
            <w:tcW w:w="729" w:type="pct"/>
          </w:tcPr>
          <w:p w14:paraId="0B7D5CED"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24</w:t>
            </w:r>
          </w:p>
        </w:tc>
        <w:tc>
          <w:tcPr>
            <w:tcW w:w="713" w:type="pct"/>
          </w:tcPr>
          <w:p w14:paraId="6362A286"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87</w:t>
            </w:r>
          </w:p>
        </w:tc>
      </w:tr>
      <w:tr w:rsidR="00943D42" w:rsidRPr="002A4BDA" w14:paraId="7F1E1AB3"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12DDB7D3"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C3</w:t>
            </w:r>
          </w:p>
        </w:tc>
        <w:tc>
          <w:tcPr>
            <w:tcW w:w="862" w:type="pct"/>
          </w:tcPr>
          <w:p w14:paraId="5EE1E2A2"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20</w:t>
            </w:r>
            <w:r w:rsidRPr="00F85D1E">
              <w:rPr>
                <w:rFonts w:ascii="Segoe UI Semilight" w:hAnsi="Segoe UI Semilight" w:cs="Segoe UI Semilight"/>
                <w:sz w:val="20"/>
                <w:szCs w:val="20"/>
              </w:rPr>
              <w:t xml:space="preserve"> (</w:t>
            </w:r>
            <w:r>
              <w:rPr>
                <w:rFonts w:ascii="Segoe UI Semilight" w:hAnsi="Segoe UI Semilight" w:cs="Segoe UI Semilight"/>
                <w:sz w:val="20"/>
                <w:szCs w:val="20"/>
              </w:rPr>
              <w:t>3</w:t>
            </w:r>
            <w:r w:rsidRPr="00F85D1E">
              <w:rPr>
                <w:rFonts w:ascii="Segoe UI Semilight" w:hAnsi="Segoe UI Semilight" w:cs="Segoe UI Semilight"/>
                <w:sz w:val="20"/>
                <w:szCs w:val="20"/>
              </w:rPr>
              <w:t>%)</w:t>
            </w:r>
          </w:p>
        </w:tc>
        <w:tc>
          <w:tcPr>
            <w:tcW w:w="772" w:type="pct"/>
          </w:tcPr>
          <w:p w14:paraId="1AC0378C"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r w:rsidRPr="00A47E8C">
              <w:rPr>
                <w:rFonts w:ascii="Segoe UI Semilight" w:hAnsi="Segoe UI Semilight" w:cs="Segoe UI Semilight"/>
                <w:sz w:val="20"/>
                <w:szCs w:val="20"/>
              </w:rPr>
              <w:t>-</w:t>
            </w:r>
            <w:r>
              <w:rPr>
                <w:rFonts w:ascii="Segoe UI Semilight" w:hAnsi="Segoe UI Semilight" w:cs="Segoe UI Semilight"/>
                <w:sz w:val="20"/>
                <w:szCs w:val="20"/>
              </w:rPr>
              <w:t>141</w:t>
            </w:r>
          </w:p>
        </w:tc>
        <w:tc>
          <w:tcPr>
            <w:tcW w:w="727" w:type="pct"/>
          </w:tcPr>
          <w:p w14:paraId="5B1FAF67"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58</w:t>
            </w:r>
          </w:p>
        </w:tc>
        <w:tc>
          <w:tcPr>
            <w:tcW w:w="729" w:type="pct"/>
          </w:tcPr>
          <w:p w14:paraId="6998EF70"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w:t>
            </w:r>
            <w:r w:rsidRPr="001412E7">
              <w:rPr>
                <w:rFonts w:ascii="Segoe UI Semilight" w:hAnsi="Segoe UI Semilight" w:cs="Segoe UI Semilight"/>
                <w:sz w:val="20"/>
                <w:szCs w:val="20"/>
              </w:rPr>
              <w:t>0</w:t>
            </w:r>
          </w:p>
        </w:tc>
        <w:tc>
          <w:tcPr>
            <w:tcW w:w="713" w:type="pct"/>
          </w:tcPr>
          <w:p w14:paraId="2B26808B"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95</w:t>
            </w:r>
          </w:p>
        </w:tc>
      </w:tr>
      <w:tr w:rsidR="00943D42" w:rsidRPr="002A4BDA" w14:paraId="36AB8AAF" w14:textId="77777777" w:rsidTr="00B56BD7">
        <w:tc>
          <w:tcPr>
            <w:cnfStyle w:val="001000000000" w:firstRow="0" w:lastRow="0" w:firstColumn="1" w:lastColumn="0" w:oddVBand="0" w:evenVBand="0" w:oddHBand="0" w:evenHBand="0" w:firstRowFirstColumn="0" w:firstRowLastColumn="0" w:lastRowFirstColumn="0" w:lastRowLastColumn="0"/>
            <w:tcW w:w="1197" w:type="pct"/>
          </w:tcPr>
          <w:p w14:paraId="40F34CCC" w14:textId="77777777" w:rsidR="00943D42" w:rsidRPr="0048302D" w:rsidRDefault="00943D42" w:rsidP="00B56BD7">
            <w:pPr>
              <w:pStyle w:val="ListParagraph"/>
              <w:spacing w:before="0" w:after="0" w:line="0" w:lineRule="atLeast"/>
              <w:ind w:left="0"/>
              <w:rPr>
                <w:rFonts w:ascii="Segoe UI Semilight" w:hAnsi="Segoe UI Semilight" w:cs="Segoe UI Semilight"/>
                <w:sz w:val="20"/>
                <w:szCs w:val="20"/>
              </w:rPr>
            </w:pPr>
            <w:r w:rsidRPr="0048302D">
              <w:rPr>
                <w:rFonts w:ascii="Segoe UI Semilight" w:hAnsi="Segoe UI Semilight" w:cs="Segoe UI Semilight"/>
                <w:sz w:val="20"/>
                <w:szCs w:val="20"/>
              </w:rPr>
              <w:t>C4</w:t>
            </w:r>
          </w:p>
        </w:tc>
        <w:tc>
          <w:tcPr>
            <w:tcW w:w="862" w:type="pct"/>
          </w:tcPr>
          <w:p w14:paraId="50D60D0B"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85D1E">
              <w:rPr>
                <w:rFonts w:ascii="Segoe UI Semilight" w:hAnsi="Segoe UI Semilight" w:cs="Segoe UI Semilight"/>
                <w:sz w:val="20"/>
                <w:szCs w:val="20"/>
              </w:rPr>
              <w:t>0 (0%)</w:t>
            </w:r>
          </w:p>
        </w:tc>
        <w:tc>
          <w:tcPr>
            <w:tcW w:w="772" w:type="pct"/>
          </w:tcPr>
          <w:p w14:paraId="3EBF3E2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c>
          <w:tcPr>
            <w:tcW w:w="727" w:type="pct"/>
          </w:tcPr>
          <w:p w14:paraId="49C0523B"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c>
          <w:tcPr>
            <w:tcW w:w="729" w:type="pct"/>
          </w:tcPr>
          <w:p w14:paraId="721F8922"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c>
          <w:tcPr>
            <w:tcW w:w="713" w:type="pct"/>
          </w:tcPr>
          <w:p w14:paraId="3EDCC62D"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r>
      <w:tr w:rsidR="00943D42" w:rsidRPr="002A4BDA" w14:paraId="2AB85E1A" w14:textId="77777777" w:rsidTr="00B56BD7">
        <w:tc>
          <w:tcPr>
            <w:cnfStyle w:val="001000000000" w:firstRow="0" w:lastRow="0" w:firstColumn="1" w:lastColumn="0" w:oddVBand="0" w:evenVBand="0" w:oddHBand="0" w:evenHBand="0" w:firstRowFirstColumn="0" w:firstRowLastColumn="0" w:lastRowFirstColumn="0" w:lastRowLastColumn="0"/>
            <w:tcW w:w="1197" w:type="pct"/>
            <w:shd w:val="clear" w:color="auto" w:fill="C6D4E9"/>
          </w:tcPr>
          <w:p w14:paraId="6DF42959" w14:textId="77777777" w:rsidR="00943D42" w:rsidRPr="0048302D" w:rsidRDefault="00943D42" w:rsidP="00B56BD7">
            <w:pPr>
              <w:pStyle w:val="ListParagraph"/>
              <w:spacing w:before="0" w:after="0" w:line="0" w:lineRule="atLeast"/>
              <w:ind w:left="0"/>
              <w:rPr>
                <w:rFonts w:ascii="Segoe UI Semilight" w:hAnsi="Segoe UI Semilight" w:cs="Segoe UI Semilight"/>
                <w:b/>
                <w:sz w:val="20"/>
                <w:szCs w:val="20"/>
              </w:rPr>
            </w:pPr>
            <w:r w:rsidRPr="0048302D">
              <w:rPr>
                <w:rFonts w:ascii="Segoe UI Semilight" w:hAnsi="Segoe UI Semilight" w:cs="Segoe UI Semilight"/>
                <w:b/>
                <w:sz w:val="20"/>
                <w:szCs w:val="20"/>
              </w:rPr>
              <w:t>Total</w:t>
            </w:r>
          </w:p>
        </w:tc>
        <w:tc>
          <w:tcPr>
            <w:tcW w:w="862" w:type="pct"/>
            <w:shd w:val="clear" w:color="auto" w:fill="C6D4E9"/>
          </w:tcPr>
          <w:p w14:paraId="4AE32A00"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598</w:t>
            </w:r>
            <w:r w:rsidRPr="00F85D1E">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F85D1E">
              <w:rPr>
                <w:rFonts w:ascii="Segoe UI Semilight" w:hAnsi="Segoe UI Semilight" w:cs="Segoe UI Semilight"/>
                <w:sz w:val="20"/>
                <w:szCs w:val="20"/>
              </w:rPr>
              <w:t>0%)</w:t>
            </w:r>
          </w:p>
        </w:tc>
        <w:tc>
          <w:tcPr>
            <w:tcW w:w="772" w:type="pct"/>
            <w:tcBorders>
              <w:bottom w:val="single" w:sz="4" w:space="0" w:color="002C47"/>
            </w:tcBorders>
            <w:shd w:val="clear" w:color="auto" w:fill="C6D4E9"/>
            <w:vAlign w:val="bottom"/>
          </w:tcPr>
          <w:p w14:paraId="07CF26C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727" w:type="pct"/>
            <w:tcBorders>
              <w:bottom w:val="single" w:sz="4" w:space="0" w:color="002C47"/>
            </w:tcBorders>
            <w:shd w:val="clear" w:color="auto" w:fill="C6D4E9"/>
            <w:vAlign w:val="bottom"/>
          </w:tcPr>
          <w:p w14:paraId="310F85E6"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729" w:type="pct"/>
            <w:tcBorders>
              <w:bottom w:val="single" w:sz="4" w:space="0" w:color="002C47"/>
            </w:tcBorders>
            <w:shd w:val="clear" w:color="auto" w:fill="C6D4E9"/>
            <w:vAlign w:val="bottom"/>
          </w:tcPr>
          <w:p w14:paraId="3B9087B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713" w:type="pct"/>
            <w:tcBorders>
              <w:bottom w:val="single" w:sz="4" w:space="0" w:color="002C47"/>
            </w:tcBorders>
            <w:shd w:val="clear" w:color="auto" w:fill="C6D4E9"/>
            <w:vAlign w:val="bottom"/>
          </w:tcPr>
          <w:p w14:paraId="32B37C68" w14:textId="77777777" w:rsidR="00943D42" w:rsidRPr="0048302D" w:rsidRDefault="00943D42" w:rsidP="00B56BD7">
            <w:pPr>
              <w:pStyle w:val="ListParagraph"/>
              <w:widowControl w:val="0"/>
              <w:spacing w:before="0" w:after="0" w:line="0" w:lineRule="atLeast"/>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bl>
    <w:p w14:paraId="7DFEC762" w14:textId="77777777" w:rsidR="00943D42" w:rsidRPr="00941F49" w:rsidRDefault="00943D42" w:rsidP="00943D42">
      <w:pPr>
        <w:pStyle w:val="Heading3-numbered"/>
        <w:numPr>
          <w:ilvl w:val="0"/>
          <w:numId w:val="0"/>
        </w:numPr>
      </w:pPr>
      <w:bookmarkStart w:id="228" w:name="_Toc457375149"/>
      <w:bookmarkStart w:id="229" w:name="_Toc486248111"/>
      <w:bookmarkStart w:id="230" w:name="_Toc489948018"/>
      <w:bookmarkStart w:id="231" w:name="_Toc490144546"/>
      <w:bookmarkStart w:id="232" w:name="_Toc490145292"/>
      <w:bookmarkStart w:id="233" w:name="_Toc490145609"/>
      <w:bookmarkStart w:id="234" w:name="_Toc490480778"/>
      <w:bookmarkStart w:id="235" w:name="_Toc115438584"/>
      <w:bookmarkStart w:id="236" w:name="_Toc115438638"/>
      <w:r>
        <w:br w:type="page"/>
      </w:r>
    </w:p>
    <w:p w14:paraId="323406CB" w14:textId="77777777" w:rsidR="00943D42" w:rsidRPr="00DB6C23" w:rsidRDefault="00943D42" w:rsidP="00943D42">
      <w:pPr>
        <w:pStyle w:val="Heading3-numbered"/>
        <w:numPr>
          <w:ilvl w:val="1"/>
          <w:numId w:val="6"/>
        </w:numPr>
      </w:pPr>
      <w:bookmarkStart w:id="237" w:name="_Toc118290476"/>
      <w:r w:rsidRPr="00DB6C23">
        <w:lastRenderedPageBreak/>
        <w:t>Applications</w:t>
      </w:r>
      <w:bookmarkEnd w:id="228"/>
      <w:bookmarkEnd w:id="229"/>
      <w:bookmarkEnd w:id="230"/>
      <w:bookmarkEnd w:id="231"/>
      <w:bookmarkEnd w:id="232"/>
      <w:bookmarkEnd w:id="233"/>
      <w:bookmarkEnd w:id="234"/>
      <w:bookmarkEnd w:id="235"/>
      <w:bookmarkEnd w:id="236"/>
      <w:bookmarkEnd w:id="237"/>
    </w:p>
    <w:p w14:paraId="10F56DE5" w14:textId="77777777" w:rsidR="00943D42" w:rsidRPr="00CE76FD" w:rsidRDefault="00943D42" w:rsidP="00943D42">
      <w:pPr>
        <w:pStyle w:val="Heading4"/>
      </w:pPr>
      <w:r w:rsidRPr="009418E6">
        <w:t>New OTC medicine</w:t>
      </w:r>
      <w:r w:rsidRPr="00CE76FD">
        <w:t xml:space="preserve"> applications</w:t>
      </w:r>
    </w:p>
    <w:p w14:paraId="32859CFE" w14:textId="77777777" w:rsidR="00943D42" w:rsidRDefault="00943D42" w:rsidP="00943D42">
      <w:pPr>
        <w:pStyle w:val="Caption"/>
      </w:pPr>
      <w:bookmarkStart w:id="238" w:name="_Ref118294208"/>
      <w:bookmarkStart w:id="239" w:name="_Toc318190070"/>
      <w:bookmarkStart w:id="240" w:name="_Toc335035016"/>
      <w:bookmarkStart w:id="241" w:name="_Toc349735677"/>
      <w:bookmarkStart w:id="242" w:name="_Toc367197095"/>
      <w:bookmarkStart w:id="243" w:name="_Toc389570122"/>
      <w:r>
        <w:t xml:space="preserve">Table </w:t>
      </w:r>
      <w:bookmarkEnd w:id="238"/>
      <w:r>
        <w:t xml:space="preserve">12 </w:t>
      </w:r>
      <w:r w:rsidRPr="005E2F47">
        <w:t>Applications received for new OTC medicines and changes to existing medicines</w:t>
      </w:r>
    </w:p>
    <w:tbl>
      <w:tblPr>
        <w:tblStyle w:val="TableTGAblue"/>
        <w:tblW w:w="5003" w:type="pct"/>
        <w:tblLook w:val="04A0" w:firstRow="1" w:lastRow="0" w:firstColumn="1" w:lastColumn="0" w:noHBand="0" w:noVBand="1"/>
      </w:tblPr>
      <w:tblGrid>
        <w:gridCol w:w="5372"/>
        <w:gridCol w:w="1827"/>
        <w:gridCol w:w="1827"/>
      </w:tblGrid>
      <w:tr w:rsidR="00943D42" w:rsidRPr="002A4BDA" w14:paraId="791241FB" w14:textId="77777777" w:rsidTr="00B56BD7">
        <w:trPr>
          <w:cnfStyle w:val="100000000000" w:firstRow="1" w:lastRow="0" w:firstColumn="0" w:lastColumn="0" w:oddVBand="0" w:evenVBand="0" w:oddHBand="0" w:evenHBand="0" w:firstRowFirstColumn="0" w:firstRowLastColumn="0" w:lastRowFirstColumn="0" w:lastRowLastColumn="0"/>
          <w:cantSplit w:val="0"/>
          <w:trHeight w:val="295"/>
        </w:trPr>
        <w:tc>
          <w:tcPr>
            <w:cnfStyle w:val="001000000000" w:firstRow="0" w:lastRow="0" w:firstColumn="1" w:lastColumn="0" w:oddVBand="0" w:evenVBand="0" w:oddHBand="0" w:evenHBand="0" w:firstRowFirstColumn="0" w:firstRowLastColumn="0" w:lastRowFirstColumn="0" w:lastRowLastColumn="0"/>
            <w:tcW w:w="2976" w:type="pct"/>
            <w:tcBorders>
              <w:top w:val="nil"/>
              <w:left w:val="nil"/>
              <w:bottom w:val="nil"/>
              <w:right w:val="single" w:sz="4" w:space="0" w:color="auto"/>
            </w:tcBorders>
            <w:shd w:val="clear" w:color="auto" w:fill="FFFFFF" w:themeFill="background1"/>
          </w:tcPr>
          <w:p w14:paraId="4AE49BF5" w14:textId="77777777" w:rsidR="00943D42" w:rsidRPr="0048302D" w:rsidRDefault="00943D42" w:rsidP="00B56BD7">
            <w:pPr>
              <w:pStyle w:val="ListParagraph"/>
              <w:keepNext w:val="0"/>
              <w:widowControl w:val="0"/>
              <w:spacing w:before="0" w:after="0"/>
              <w:rPr>
                <w:rFonts w:ascii="Segoe UI Semilight" w:hAnsi="Segoe UI Semilight" w:cs="Segoe UI Semilight"/>
                <w:sz w:val="20"/>
                <w:szCs w:val="20"/>
              </w:rPr>
            </w:pPr>
          </w:p>
        </w:tc>
        <w:tc>
          <w:tcPr>
            <w:tcW w:w="1012" w:type="pct"/>
            <w:tcBorders>
              <w:top w:val="single" w:sz="4" w:space="0" w:color="auto"/>
              <w:left w:val="single" w:sz="4" w:space="0" w:color="auto"/>
              <w:bottom w:val="single" w:sz="4" w:space="0" w:color="auto"/>
              <w:right w:val="single" w:sz="4" w:space="0" w:color="auto"/>
            </w:tcBorders>
            <w:shd w:val="clear" w:color="auto" w:fill="29527F"/>
          </w:tcPr>
          <w:p w14:paraId="3F3FDE1F" w14:textId="77777777" w:rsidR="00943D42" w:rsidRPr="0048302D"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8302D">
              <w:rPr>
                <w:rFonts w:ascii="Segoe UI Semilight" w:hAnsi="Segoe UI Semilight" w:cs="Segoe UI Semilight"/>
                <w:color w:val="FFFFFF" w:themeColor="background1"/>
                <w:sz w:val="20"/>
                <w:szCs w:val="20"/>
              </w:rPr>
              <w:t>2020-21</w:t>
            </w:r>
          </w:p>
        </w:tc>
        <w:tc>
          <w:tcPr>
            <w:tcW w:w="1012" w:type="pct"/>
            <w:tcBorders>
              <w:top w:val="single" w:sz="4" w:space="0" w:color="auto"/>
              <w:left w:val="single" w:sz="4" w:space="0" w:color="auto"/>
              <w:bottom w:val="single" w:sz="4" w:space="0" w:color="auto"/>
              <w:right w:val="single" w:sz="4" w:space="0" w:color="auto"/>
            </w:tcBorders>
            <w:shd w:val="clear" w:color="auto" w:fill="29527F"/>
          </w:tcPr>
          <w:p w14:paraId="1039161E" w14:textId="77777777" w:rsidR="00943D42" w:rsidRPr="0048302D"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8302D">
              <w:rPr>
                <w:rFonts w:ascii="Segoe UI Semilight" w:hAnsi="Segoe UI Semilight" w:cs="Segoe UI Semilight"/>
                <w:color w:val="FFFFFF" w:themeColor="background1"/>
                <w:sz w:val="20"/>
                <w:szCs w:val="20"/>
              </w:rPr>
              <w:t>2021-22</w:t>
            </w:r>
          </w:p>
        </w:tc>
      </w:tr>
      <w:tr w:rsidR="00943D42" w:rsidRPr="002A4BDA" w14:paraId="4F83ACFF"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2976" w:type="pct"/>
            <w:tcBorders>
              <w:top w:val="nil"/>
              <w:left w:val="nil"/>
              <w:bottom w:val="nil"/>
              <w:right w:val="single" w:sz="4" w:space="0" w:color="auto"/>
            </w:tcBorders>
          </w:tcPr>
          <w:p w14:paraId="4C7A2628" w14:textId="77777777" w:rsidR="00943D42" w:rsidRPr="0048302D" w:rsidRDefault="00943D42" w:rsidP="00B56BD7">
            <w:pPr>
              <w:pStyle w:val="ListParagraph"/>
              <w:widowControl w:val="0"/>
              <w:spacing w:before="0" w:after="0"/>
              <w:rPr>
                <w:rFonts w:ascii="Segoe UI Semilight" w:hAnsi="Segoe UI Semilight" w:cs="Segoe UI Semilight"/>
                <w:sz w:val="20"/>
                <w:szCs w:val="20"/>
              </w:rPr>
            </w:pPr>
          </w:p>
        </w:tc>
        <w:tc>
          <w:tcPr>
            <w:tcW w:w="2024" w:type="pct"/>
            <w:gridSpan w:val="2"/>
            <w:tcBorders>
              <w:top w:val="single" w:sz="4" w:space="0" w:color="auto"/>
              <w:left w:val="single" w:sz="4" w:space="0" w:color="auto"/>
              <w:bottom w:val="single" w:sz="4" w:space="0" w:color="auto"/>
              <w:right w:val="single" w:sz="4" w:space="0" w:color="auto"/>
            </w:tcBorders>
            <w:shd w:val="clear" w:color="auto" w:fill="C6D4E9"/>
          </w:tcPr>
          <w:p w14:paraId="05169CA2" w14:textId="77777777" w:rsidR="00943D42" w:rsidRPr="0048302D"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8302D">
              <w:rPr>
                <w:rFonts w:cs="Segoe UI Semilight"/>
                <w:b/>
                <w:sz w:val="20"/>
              </w:rPr>
              <w:t>July to June</w:t>
            </w:r>
          </w:p>
        </w:tc>
      </w:tr>
      <w:tr w:rsidR="00943D42" w:rsidRPr="002A4BDA" w14:paraId="6A74FD49"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2976" w:type="pct"/>
            <w:tcBorders>
              <w:top w:val="nil"/>
              <w:left w:val="nil"/>
              <w:bottom w:val="single" w:sz="4" w:space="0" w:color="002C47"/>
              <w:right w:val="single" w:sz="4" w:space="0" w:color="auto"/>
            </w:tcBorders>
          </w:tcPr>
          <w:p w14:paraId="09908AAE" w14:textId="77777777" w:rsidR="00943D42" w:rsidRPr="0048302D" w:rsidRDefault="00943D42" w:rsidP="00B56BD7">
            <w:pPr>
              <w:pStyle w:val="ListParagraph"/>
              <w:widowControl w:val="0"/>
              <w:spacing w:before="0" w:after="0"/>
              <w:rPr>
                <w:rFonts w:ascii="Segoe UI Semilight" w:hAnsi="Segoe UI Semilight" w:cs="Segoe UI Semilight"/>
                <w:sz w:val="20"/>
                <w:szCs w:val="20"/>
              </w:rPr>
            </w:pPr>
          </w:p>
        </w:tc>
        <w:tc>
          <w:tcPr>
            <w:tcW w:w="2024" w:type="pct"/>
            <w:gridSpan w:val="2"/>
            <w:tcBorders>
              <w:top w:val="single" w:sz="4" w:space="0" w:color="auto"/>
              <w:left w:val="single" w:sz="4" w:space="0" w:color="auto"/>
              <w:bottom w:val="single" w:sz="4" w:space="0" w:color="auto"/>
              <w:right w:val="single" w:sz="4" w:space="0" w:color="auto"/>
            </w:tcBorders>
            <w:shd w:val="clear" w:color="auto" w:fill="C6D4E9"/>
          </w:tcPr>
          <w:p w14:paraId="0924F91A" w14:textId="77777777" w:rsidR="00943D42" w:rsidRPr="0048302D"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8302D">
              <w:rPr>
                <w:rFonts w:cs="Segoe UI Semilight"/>
                <w:b/>
                <w:sz w:val="20"/>
              </w:rPr>
              <w:t>Number (% of Total)</w:t>
            </w:r>
          </w:p>
        </w:tc>
      </w:tr>
      <w:tr w:rsidR="00943D42" w:rsidRPr="002A4BDA" w14:paraId="3507E372"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2525C51E" w14:textId="77777777" w:rsidR="00943D42" w:rsidRPr="0048302D" w:rsidRDefault="00943D42" w:rsidP="00B56BD7">
            <w:pPr>
              <w:pStyle w:val="Tabletitle-level2"/>
              <w:spacing w:before="0" w:after="0"/>
              <w:rPr>
                <w:rFonts w:ascii="Segoe UI Semilight" w:hAnsi="Segoe UI Semilight" w:cs="Segoe UI Semilight"/>
                <w:szCs w:val="20"/>
              </w:rPr>
            </w:pPr>
            <w:r w:rsidRPr="0048302D">
              <w:rPr>
                <w:rFonts w:ascii="Segoe UI Semilight" w:hAnsi="Segoe UI Semilight" w:cs="Segoe UI Semilight"/>
                <w:szCs w:val="20"/>
              </w:rPr>
              <w:t>New medicine applications</w:t>
            </w:r>
          </w:p>
        </w:tc>
      </w:tr>
      <w:tr w:rsidR="00943D42" w:rsidRPr="002A4BDA" w14:paraId="3C2E820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0AAD5433"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N1</w:t>
            </w:r>
          </w:p>
        </w:tc>
        <w:tc>
          <w:tcPr>
            <w:tcW w:w="1012" w:type="pct"/>
            <w:tcBorders>
              <w:top w:val="single" w:sz="4" w:space="0" w:color="auto"/>
              <w:left w:val="single" w:sz="4" w:space="0" w:color="auto"/>
              <w:bottom w:val="single" w:sz="4" w:space="0" w:color="auto"/>
              <w:right w:val="single" w:sz="4" w:space="0" w:color="auto"/>
            </w:tcBorders>
            <w:vAlign w:val="bottom"/>
          </w:tcPr>
          <w:p w14:paraId="3683DC74"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107</w:t>
            </w:r>
            <w:r>
              <w:rPr>
                <w:rFonts w:ascii="Segoe UI Semilight" w:hAnsi="Segoe UI Semilight" w:cs="Segoe UI Semilight"/>
                <w:sz w:val="20"/>
                <w:szCs w:val="20"/>
              </w:rPr>
              <w:t xml:space="preserve"> </w:t>
            </w:r>
            <w:r w:rsidRPr="0048302D">
              <w:rPr>
                <w:rFonts w:ascii="Segoe UI Semilight" w:hAnsi="Segoe UI Semilight" w:cs="Segoe UI Semilight"/>
                <w:sz w:val="20"/>
                <w:szCs w:val="20"/>
              </w:rPr>
              <w:t>(45%)</w:t>
            </w:r>
          </w:p>
        </w:tc>
        <w:tc>
          <w:tcPr>
            <w:tcW w:w="1012" w:type="pct"/>
            <w:tcBorders>
              <w:top w:val="single" w:sz="4" w:space="0" w:color="auto"/>
              <w:left w:val="single" w:sz="4" w:space="0" w:color="auto"/>
              <w:bottom w:val="single" w:sz="4" w:space="0" w:color="auto"/>
              <w:right w:val="single" w:sz="4" w:space="0" w:color="auto"/>
            </w:tcBorders>
          </w:tcPr>
          <w:p w14:paraId="7BAD2341"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D7D18">
              <w:rPr>
                <w:rFonts w:ascii="Segoe UI Semilight" w:hAnsi="Segoe UI Semilight" w:cs="Segoe UI Semilight"/>
                <w:sz w:val="20"/>
                <w:szCs w:val="20"/>
              </w:rPr>
              <w:t xml:space="preserve"> </w:t>
            </w:r>
            <w:r>
              <w:rPr>
                <w:rFonts w:ascii="Segoe UI Semilight" w:hAnsi="Segoe UI Semilight" w:cs="Segoe UI Semilight"/>
                <w:sz w:val="20"/>
                <w:szCs w:val="20"/>
              </w:rPr>
              <w:t xml:space="preserve">90 </w:t>
            </w:r>
            <w:r w:rsidRPr="00FD7D18">
              <w:rPr>
                <w:rFonts w:ascii="Segoe UI Semilight" w:hAnsi="Segoe UI Semilight" w:cs="Segoe UI Semilight"/>
                <w:sz w:val="20"/>
                <w:szCs w:val="20"/>
              </w:rPr>
              <w:t>(</w:t>
            </w:r>
            <w:r>
              <w:rPr>
                <w:rFonts w:ascii="Segoe UI Semilight" w:hAnsi="Segoe UI Semilight" w:cs="Segoe UI Semilight"/>
                <w:sz w:val="20"/>
                <w:szCs w:val="20"/>
              </w:rPr>
              <w:t>46</w:t>
            </w:r>
            <w:r w:rsidRPr="00FD7D18">
              <w:rPr>
                <w:rFonts w:ascii="Segoe UI Semilight" w:hAnsi="Segoe UI Semilight" w:cs="Segoe UI Semilight"/>
                <w:sz w:val="20"/>
                <w:szCs w:val="20"/>
              </w:rPr>
              <w:t>%)</w:t>
            </w:r>
          </w:p>
        </w:tc>
      </w:tr>
      <w:tr w:rsidR="00943D42" w:rsidRPr="002A4BDA" w14:paraId="1FC2258D"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5F3E30E9"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N2</w:t>
            </w:r>
          </w:p>
        </w:tc>
        <w:tc>
          <w:tcPr>
            <w:tcW w:w="1012" w:type="pct"/>
            <w:tcBorders>
              <w:top w:val="single" w:sz="4" w:space="0" w:color="auto"/>
              <w:left w:val="single" w:sz="4" w:space="0" w:color="auto"/>
              <w:bottom w:val="single" w:sz="4" w:space="0" w:color="auto"/>
              <w:right w:val="single" w:sz="4" w:space="0" w:color="auto"/>
            </w:tcBorders>
            <w:vAlign w:val="bottom"/>
          </w:tcPr>
          <w:p w14:paraId="6FE73E99"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23 (10%)</w:t>
            </w:r>
          </w:p>
        </w:tc>
        <w:tc>
          <w:tcPr>
            <w:tcW w:w="1012" w:type="pct"/>
            <w:tcBorders>
              <w:top w:val="single" w:sz="4" w:space="0" w:color="auto"/>
              <w:left w:val="single" w:sz="4" w:space="0" w:color="auto"/>
              <w:bottom w:val="single" w:sz="4" w:space="0" w:color="auto"/>
              <w:right w:val="single" w:sz="4" w:space="0" w:color="auto"/>
            </w:tcBorders>
          </w:tcPr>
          <w:p w14:paraId="15595943"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w:t>
            </w:r>
            <w:r w:rsidRPr="00FD7D18">
              <w:rPr>
                <w:rFonts w:ascii="Segoe UI Semilight" w:hAnsi="Segoe UI Semilight" w:cs="Segoe UI Semilight"/>
                <w:sz w:val="20"/>
                <w:szCs w:val="20"/>
              </w:rPr>
              <w:t xml:space="preserve"> (</w:t>
            </w:r>
            <w:r>
              <w:rPr>
                <w:rFonts w:ascii="Segoe UI Semilight" w:hAnsi="Segoe UI Semilight" w:cs="Segoe UI Semilight"/>
                <w:sz w:val="20"/>
                <w:szCs w:val="20"/>
              </w:rPr>
              <w:t>11</w:t>
            </w:r>
            <w:r w:rsidRPr="00FD7D18">
              <w:rPr>
                <w:rFonts w:ascii="Segoe UI Semilight" w:hAnsi="Segoe UI Semilight" w:cs="Segoe UI Semilight"/>
                <w:sz w:val="20"/>
                <w:szCs w:val="20"/>
              </w:rPr>
              <w:t>%)</w:t>
            </w:r>
          </w:p>
        </w:tc>
      </w:tr>
      <w:tr w:rsidR="00943D42" w:rsidRPr="002A4BDA" w14:paraId="770CF47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76274D43"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N3</w:t>
            </w:r>
          </w:p>
        </w:tc>
        <w:tc>
          <w:tcPr>
            <w:tcW w:w="1012" w:type="pct"/>
            <w:tcBorders>
              <w:top w:val="single" w:sz="4" w:space="0" w:color="auto"/>
              <w:left w:val="single" w:sz="4" w:space="0" w:color="auto"/>
              <w:bottom w:val="single" w:sz="4" w:space="0" w:color="auto"/>
              <w:right w:val="single" w:sz="4" w:space="0" w:color="auto"/>
            </w:tcBorders>
            <w:vAlign w:val="bottom"/>
          </w:tcPr>
          <w:p w14:paraId="5CCC08A3"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71 (30%)</w:t>
            </w:r>
          </w:p>
        </w:tc>
        <w:tc>
          <w:tcPr>
            <w:tcW w:w="1012" w:type="pct"/>
            <w:tcBorders>
              <w:top w:val="single" w:sz="4" w:space="0" w:color="auto"/>
              <w:left w:val="single" w:sz="4" w:space="0" w:color="auto"/>
              <w:bottom w:val="single" w:sz="4" w:space="0" w:color="auto"/>
              <w:right w:val="single" w:sz="4" w:space="0" w:color="auto"/>
            </w:tcBorders>
          </w:tcPr>
          <w:p w14:paraId="1A743474"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57</w:t>
            </w:r>
            <w:r w:rsidRPr="00FD7D18">
              <w:rPr>
                <w:rFonts w:ascii="Segoe UI Semilight" w:hAnsi="Segoe UI Semilight" w:cs="Segoe UI Semilight"/>
                <w:sz w:val="20"/>
                <w:szCs w:val="20"/>
              </w:rPr>
              <w:t xml:space="preserve"> (</w:t>
            </w:r>
            <w:r>
              <w:rPr>
                <w:rFonts w:ascii="Segoe UI Semilight" w:hAnsi="Segoe UI Semilight" w:cs="Segoe UI Semilight"/>
                <w:sz w:val="20"/>
                <w:szCs w:val="20"/>
              </w:rPr>
              <w:t>29</w:t>
            </w:r>
            <w:r w:rsidRPr="00FD7D18">
              <w:rPr>
                <w:rFonts w:ascii="Segoe UI Semilight" w:hAnsi="Segoe UI Semilight" w:cs="Segoe UI Semilight"/>
                <w:sz w:val="20"/>
                <w:szCs w:val="20"/>
              </w:rPr>
              <w:t>%)</w:t>
            </w:r>
          </w:p>
        </w:tc>
      </w:tr>
      <w:tr w:rsidR="00943D42" w:rsidRPr="002A4BDA" w14:paraId="02070820"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470A9CFE"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N4</w:t>
            </w:r>
          </w:p>
        </w:tc>
        <w:tc>
          <w:tcPr>
            <w:tcW w:w="1012" w:type="pct"/>
            <w:tcBorders>
              <w:top w:val="single" w:sz="4" w:space="0" w:color="auto"/>
              <w:left w:val="single" w:sz="4" w:space="0" w:color="auto"/>
              <w:bottom w:val="single" w:sz="4" w:space="0" w:color="auto"/>
              <w:right w:val="single" w:sz="4" w:space="0" w:color="auto"/>
            </w:tcBorders>
            <w:vAlign w:val="bottom"/>
          </w:tcPr>
          <w:p w14:paraId="7D35A58B"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30 (13%)</w:t>
            </w:r>
          </w:p>
        </w:tc>
        <w:tc>
          <w:tcPr>
            <w:tcW w:w="1012" w:type="pct"/>
            <w:tcBorders>
              <w:top w:val="single" w:sz="4" w:space="0" w:color="auto"/>
              <w:left w:val="single" w:sz="4" w:space="0" w:color="auto"/>
              <w:bottom w:val="single" w:sz="4" w:space="0" w:color="auto"/>
              <w:right w:val="single" w:sz="4" w:space="0" w:color="auto"/>
            </w:tcBorders>
          </w:tcPr>
          <w:p w14:paraId="0E1CCD92"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25</w:t>
            </w:r>
            <w:r w:rsidRPr="00FD7D18">
              <w:rPr>
                <w:rFonts w:ascii="Segoe UI Semilight" w:hAnsi="Segoe UI Semilight" w:cs="Segoe UI Semilight"/>
                <w:sz w:val="20"/>
                <w:szCs w:val="20"/>
              </w:rPr>
              <w:t xml:space="preserve"> (</w:t>
            </w:r>
            <w:r>
              <w:rPr>
                <w:rFonts w:ascii="Segoe UI Semilight" w:hAnsi="Segoe UI Semilight" w:cs="Segoe UI Semilight"/>
                <w:sz w:val="20"/>
                <w:szCs w:val="20"/>
              </w:rPr>
              <w:t>13</w:t>
            </w:r>
            <w:r w:rsidRPr="00FD7D18">
              <w:rPr>
                <w:rFonts w:ascii="Segoe UI Semilight" w:hAnsi="Segoe UI Semilight" w:cs="Segoe UI Semilight"/>
                <w:sz w:val="20"/>
                <w:szCs w:val="20"/>
              </w:rPr>
              <w:t>%)</w:t>
            </w:r>
          </w:p>
        </w:tc>
      </w:tr>
      <w:tr w:rsidR="00943D42" w:rsidRPr="002A4BDA" w14:paraId="173C5932"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62CF5BEF"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N5</w:t>
            </w:r>
          </w:p>
        </w:tc>
        <w:tc>
          <w:tcPr>
            <w:tcW w:w="1012" w:type="pct"/>
            <w:tcBorders>
              <w:top w:val="single" w:sz="4" w:space="0" w:color="auto"/>
              <w:left w:val="single" w:sz="4" w:space="0" w:color="auto"/>
              <w:bottom w:val="single" w:sz="4" w:space="0" w:color="auto"/>
              <w:right w:val="single" w:sz="4" w:space="0" w:color="auto"/>
            </w:tcBorders>
            <w:vAlign w:val="bottom"/>
          </w:tcPr>
          <w:p w14:paraId="4806D564"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5 (2%)</w:t>
            </w:r>
          </w:p>
        </w:tc>
        <w:tc>
          <w:tcPr>
            <w:tcW w:w="1012" w:type="pct"/>
            <w:tcBorders>
              <w:top w:val="single" w:sz="4" w:space="0" w:color="auto"/>
              <w:left w:val="single" w:sz="4" w:space="0" w:color="auto"/>
              <w:bottom w:val="single" w:sz="4" w:space="0" w:color="auto"/>
              <w:right w:val="single" w:sz="4" w:space="0" w:color="auto"/>
            </w:tcBorders>
          </w:tcPr>
          <w:p w14:paraId="49352795"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r w:rsidRPr="00FD7D18">
              <w:rPr>
                <w:rFonts w:ascii="Segoe UI Semilight" w:hAnsi="Segoe UI Semilight" w:cs="Segoe UI Semilight"/>
                <w:sz w:val="20"/>
                <w:szCs w:val="20"/>
              </w:rPr>
              <w:t xml:space="preserve"> (</w:t>
            </w:r>
            <w:r>
              <w:rPr>
                <w:rFonts w:ascii="Segoe UI Semilight" w:hAnsi="Segoe UI Semilight" w:cs="Segoe UI Semilight"/>
                <w:sz w:val="20"/>
                <w:szCs w:val="20"/>
              </w:rPr>
              <w:t>2</w:t>
            </w:r>
            <w:r w:rsidRPr="00FD7D18">
              <w:rPr>
                <w:rFonts w:ascii="Segoe UI Semilight" w:hAnsi="Segoe UI Semilight" w:cs="Segoe UI Semilight"/>
                <w:sz w:val="20"/>
                <w:szCs w:val="20"/>
              </w:rPr>
              <w:t>%)</w:t>
            </w:r>
          </w:p>
        </w:tc>
      </w:tr>
      <w:tr w:rsidR="00943D42" w:rsidRPr="002A4BDA" w14:paraId="4F474AC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shd w:val="clear" w:color="auto" w:fill="C6D4E9"/>
          </w:tcPr>
          <w:p w14:paraId="01369362"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Total</w:t>
            </w:r>
          </w:p>
        </w:tc>
        <w:tc>
          <w:tcPr>
            <w:tcW w:w="1012" w:type="pct"/>
            <w:tcBorders>
              <w:top w:val="single" w:sz="4" w:space="0" w:color="auto"/>
              <w:left w:val="single" w:sz="4" w:space="0" w:color="auto"/>
              <w:bottom w:val="single" w:sz="4" w:space="0" w:color="auto"/>
              <w:right w:val="single" w:sz="4" w:space="0" w:color="auto"/>
            </w:tcBorders>
            <w:shd w:val="clear" w:color="auto" w:fill="C6D4E9"/>
            <w:vAlign w:val="bottom"/>
          </w:tcPr>
          <w:p w14:paraId="25C0BD44"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236 (100%)</w:t>
            </w:r>
          </w:p>
        </w:tc>
        <w:tc>
          <w:tcPr>
            <w:tcW w:w="1012" w:type="pct"/>
            <w:tcBorders>
              <w:top w:val="single" w:sz="4" w:space="0" w:color="auto"/>
              <w:left w:val="single" w:sz="4" w:space="0" w:color="auto"/>
              <w:bottom w:val="single" w:sz="4" w:space="0" w:color="auto"/>
              <w:right w:val="single" w:sz="4" w:space="0" w:color="auto"/>
            </w:tcBorders>
            <w:shd w:val="clear" w:color="auto" w:fill="C6D4E9"/>
          </w:tcPr>
          <w:p w14:paraId="6E29A90D"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196</w:t>
            </w:r>
            <w:r w:rsidRPr="00FD7D18">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FD7D18">
              <w:rPr>
                <w:rFonts w:ascii="Segoe UI Semilight" w:hAnsi="Segoe UI Semilight" w:cs="Segoe UI Semilight"/>
                <w:sz w:val="20"/>
                <w:szCs w:val="20"/>
              </w:rPr>
              <w:t>%)</w:t>
            </w:r>
          </w:p>
        </w:tc>
      </w:tr>
      <w:tr w:rsidR="00943D42" w:rsidRPr="002A4BDA" w14:paraId="62516714"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7D0C7780" w14:textId="77777777" w:rsidR="00943D42" w:rsidRPr="0048302D" w:rsidRDefault="00943D42" w:rsidP="00B56BD7">
            <w:pPr>
              <w:pStyle w:val="Tabletitle-level2"/>
              <w:spacing w:before="0" w:after="0"/>
              <w:rPr>
                <w:rFonts w:ascii="Segoe UI Semilight" w:hAnsi="Segoe UI Semilight" w:cs="Segoe UI Semilight"/>
                <w:szCs w:val="20"/>
              </w:rPr>
            </w:pPr>
            <w:r w:rsidRPr="0048302D">
              <w:rPr>
                <w:rFonts w:ascii="Segoe UI Semilight" w:hAnsi="Segoe UI Semilight" w:cs="Segoe UI Semilight"/>
                <w:szCs w:val="20"/>
              </w:rPr>
              <w:t>Change applications</w:t>
            </w:r>
          </w:p>
        </w:tc>
      </w:tr>
      <w:tr w:rsidR="00943D42" w:rsidRPr="002A4BDA" w14:paraId="2ED594D0"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67EC5496"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CN</w:t>
            </w:r>
          </w:p>
        </w:tc>
        <w:tc>
          <w:tcPr>
            <w:tcW w:w="1012" w:type="pct"/>
            <w:tcBorders>
              <w:top w:val="single" w:sz="4" w:space="0" w:color="auto"/>
              <w:left w:val="single" w:sz="4" w:space="0" w:color="auto"/>
              <w:bottom w:val="single" w:sz="4" w:space="0" w:color="auto"/>
              <w:right w:val="single" w:sz="4" w:space="0" w:color="auto"/>
            </w:tcBorders>
            <w:vAlign w:val="bottom"/>
          </w:tcPr>
          <w:p w14:paraId="7075F507"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128 (17%)</w:t>
            </w:r>
          </w:p>
        </w:tc>
        <w:tc>
          <w:tcPr>
            <w:tcW w:w="1012" w:type="pct"/>
            <w:tcBorders>
              <w:top w:val="single" w:sz="4" w:space="0" w:color="auto"/>
              <w:left w:val="single" w:sz="4" w:space="0" w:color="auto"/>
              <w:bottom w:val="single" w:sz="4" w:space="0" w:color="auto"/>
              <w:right w:val="single" w:sz="4" w:space="0" w:color="auto"/>
            </w:tcBorders>
          </w:tcPr>
          <w:p w14:paraId="7845F504"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184</w:t>
            </w:r>
            <w:r w:rsidRPr="00371020">
              <w:rPr>
                <w:rFonts w:ascii="Segoe UI Semilight" w:hAnsi="Segoe UI Semilight" w:cs="Segoe UI Semilight"/>
                <w:sz w:val="20"/>
                <w:szCs w:val="20"/>
              </w:rPr>
              <w:t xml:space="preserve"> (</w:t>
            </w:r>
            <w:r>
              <w:rPr>
                <w:rFonts w:ascii="Segoe UI Semilight" w:hAnsi="Segoe UI Semilight" w:cs="Segoe UI Semilight"/>
                <w:sz w:val="20"/>
                <w:szCs w:val="20"/>
              </w:rPr>
              <w:t>23</w:t>
            </w:r>
            <w:r w:rsidRPr="00371020">
              <w:rPr>
                <w:rFonts w:ascii="Segoe UI Semilight" w:hAnsi="Segoe UI Semilight" w:cs="Segoe UI Semilight"/>
                <w:sz w:val="20"/>
                <w:szCs w:val="20"/>
              </w:rPr>
              <w:t>%)</w:t>
            </w:r>
          </w:p>
        </w:tc>
      </w:tr>
      <w:tr w:rsidR="00943D42" w:rsidRPr="002A4BDA" w14:paraId="353BDB4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52BABADD"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C1</w:t>
            </w:r>
          </w:p>
        </w:tc>
        <w:tc>
          <w:tcPr>
            <w:tcW w:w="1012" w:type="pct"/>
            <w:tcBorders>
              <w:top w:val="single" w:sz="4" w:space="0" w:color="auto"/>
              <w:left w:val="single" w:sz="4" w:space="0" w:color="auto"/>
              <w:bottom w:val="single" w:sz="4" w:space="0" w:color="auto"/>
              <w:right w:val="single" w:sz="4" w:space="0" w:color="auto"/>
            </w:tcBorders>
            <w:vAlign w:val="bottom"/>
          </w:tcPr>
          <w:p w14:paraId="609F9F2D"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234 (32%)</w:t>
            </w:r>
          </w:p>
        </w:tc>
        <w:tc>
          <w:tcPr>
            <w:tcW w:w="1012" w:type="pct"/>
            <w:tcBorders>
              <w:top w:val="single" w:sz="4" w:space="0" w:color="auto"/>
              <w:left w:val="single" w:sz="4" w:space="0" w:color="auto"/>
              <w:bottom w:val="single" w:sz="4" w:space="0" w:color="auto"/>
              <w:right w:val="single" w:sz="4" w:space="0" w:color="auto"/>
            </w:tcBorders>
          </w:tcPr>
          <w:p w14:paraId="66AA7AF4"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315</w:t>
            </w:r>
            <w:r w:rsidRPr="00371020">
              <w:rPr>
                <w:rFonts w:ascii="Segoe UI Semilight" w:hAnsi="Segoe UI Semilight" w:cs="Segoe UI Semilight"/>
                <w:sz w:val="20"/>
                <w:szCs w:val="20"/>
              </w:rPr>
              <w:t xml:space="preserve"> (</w:t>
            </w:r>
            <w:r>
              <w:rPr>
                <w:rFonts w:ascii="Segoe UI Semilight" w:hAnsi="Segoe UI Semilight" w:cs="Segoe UI Semilight"/>
                <w:sz w:val="20"/>
                <w:szCs w:val="20"/>
              </w:rPr>
              <w:t>39</w:t>
            </w:r>
            <w:r w:rsidRPr="00371020">
              <w:rPr>
                <w:rFonts w:ascii="Segoe UI Semilight" w:hAnsi="Segoe UI Semilight" w:cs="Segoe UI Semilight"/>
                <w:sz w:val="20"/>
                <w:szCs w:val="20"/>
              </w:rPr>
              <w:t>%)</w:t>
            </w:r>
          </w:p>
        </w:tc>
      </w:tr>
      <w:tr w:rsidR="00943D42" w:rsidRPr="002A4BDA" w14:paraId="180870C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5457F734"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C2</w:t>
            </w:r>
          </w:p>
        </w:tc>
        <w:tc>
          <w:tcPr>
            <w:tcW w:w="1012" w:type="pct"/>
            <w:tcBorders>
              <w:top w:val="single" w:sz="4" w:space="0" w:color="auto"/>
              <w:left w:val="single" w:sz="4" w:space="0" w:color="auto"/>
              <w:bottom w:val="single" w:sz="4" w:space="0" w:color="auto"/>
              <w:right w:val="single" w:sz="4" w:space="0" w:color="auto"/>
            </w:tcBorders>
            <w:vAlign w:val="bottom"/>
          </w:tcPr>
          <w:p w14:paraId="4DB35983"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349 (48%)</w:t>
            </w:r>
          </w:p>
        </w:tc>
        <w:tc>
          <w:tcPr>
            <w:tcW w:w="1012" w:type="pct"/>
            <w:tcBorders>
              <w:top w:val="single" w:sz="4" w:space="0" w:color="auto"/>
              <w:left w:val="single" w:sz="4" w:space="0" w:color="auto"/>
              <w:bottom w:val="single" w:sz="4" w:space="0" w:color="auto"/>
              <w:right w:val="single" w:sz="4" w:space="0" w:color="auto"/>
            </w:tcBorders>
          </w:tcPr>
          <w:p w14:paraId="747DC556"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293</w:t>
            </w:r>
            <w:r w:rsidRPr="00371020">
              <w:rPr>
                <w:rFonts w:ascii="Segoe UI Semilight" w:hAnsi="Segoe UI Semilight" w:cs="Segoe UI Semilight"/>
                <w:sz w:val="20"/>
                <w:szCs w:val="20"/>
              </w:rPr>
              <w:t xml:space="preserve"> (</w:t>
            </w:r>
            <w:r>
              <w:rPr>
                <w:rFonts w:ascii="Segoe UI Semilight" w:hAnsi="Segoe UI Semilight" w:cs="Segoe UI Semilight"/>
                <w:sz w:val="20"/>
                <w:szCs w:val="20"/>
              </w:rPr>
              <w:t>36</w:t>
            </w:r>
            <w:r w:rsidRPr="00371020">
              <w:rPr>
                <w:rFonts w:ascii="Segoe UI Semilight" w:hAnsi="Segoe UI Semilight" w:cs="Segoe UI Semilight"/>
                <w:sz w:val="20"/>
                <w:szCs w:val="20"/>
              </w:rPr>
              <w:t>%)</w:t>
            </w:r>
          </w:p>
        </w:tc>
      </w:tr>
      <w:tr w:rsidR="00943D42" w:rsidRPr="002A4BDA" w14:paraId="5F24A52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16DB3193"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C3</w:t>
            </w:r>
          </w:p>
        </w:tc>
        <w:tc>
          <w:tcPr>
            <w:tcW w:w="1012" w:type="pct"/>
            <w:tcBorders>
              <w:top w:val="single" w:sz="4" w:space="0" w:color="auto"/>
              <w:left w:val="single" w:sz="4" w:space="0" w:color="auto"/>
              <w:bottom w:val="single" w:sz="4" w:space="0" w:color="auto"/>
              <w:right w:val="single" w:sz="4" w:space="0" w:color="auto"/>
            </w:tcBorders>
            <w:vAlign w:val="bottom"/>
          </w:tcPr>
          <w:p w14:paraId="72099F7A"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19 (3%)</w:t>
            </w:r>
          </w:p>
        </w:tc>
        <w:tc>
          <w:tcPr>
            <w:tcW w:w="1012" w:type="pct"/>
            <w:tcBorders>
              <w:top w:val="single" w:sz="4" w:space="0" w:color="auto"/>
              <w:left w:val="single" w:sz="4" w:space="0" w:color="auto"/>
              <w:bottom w:val="single" w:sz="4" w:space="0" w:color="auto"/>
              <w:right w:val="single" w:sz="4" w:space="0" w:color="auto"/>
            </w:tcBorders>
          </w:tcPr>
          <w:p w14:paraId="76380BAB"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11</w:t>
            </w:r>
            <w:r w:rsidRPr="00371020">
              <w:rPr>
                <w:rFonts w:ascii="Segoe UI Semilight" w:hAnsi="Segoe UI Semilight" w:cs="Segoe UI Semilight"/>
                <w:sz w:val="20"/>
                <w:szCs w:val="20"/>
              </w:rPr>
              <w:t xml:space="preserve"> (</w:t>
            </w:r>
            <w:r>
              <w:rPr>
                <w:rFonts w:ascii="Segoe UI Semilight" w:hAnsi="Segoe UI Semilight" w:cs="Segoe UI Semilight"/>
                <w:sz w:val="20"/>
                <w:szCs w:val="20"/>
              </w:rPr>
              <w:t>1</w:t>
            </w:r>
            <w:r w:rsidRPr="00371020">
              <w:rPr>
                <w:rFonts w:ascii="Segoe UI Semilight" w:hAnsi="Segoe UI Semilight" w:cs="Segoe UI Semilight"/>
                <w:sz w:val="20"/>
                <w:szCs w:val="20"/>
              </w:rPr>
              <w:t>%)</w:t>
            </w:r>
          </w:p>
        </w:tc>
      </w:tr>
      <w:tr w:rsidR="00943D42" w:rsidRPr="002A4BDA" w14:paraId="6D82B57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tcPr>
          <w:p w14:paraId="1BE13AD0" w14:textId="77777777" w:rsidR="00943D42" w:rsidRPr="0048302D" w:rsidRDefault="00943D42" w:rsidP="00B56BD7">
            <w:pPr>
              <w:pStyle w:val="ListParagraph"/>
              <w:spacing w:before="0" w:after="0"/>
              <w:ind w:left="0"/>
              <w:rPr>
                <w:rFonts w:ascii="Segoe UI Semilight" w:hAnsi="Segoe UI Semilight" w:cs="Segoe UI Semilight"/>
                <w:sz w:val="20"/>
                <w:szCs w:val="20"/>
              </w:rPr>
            </w:pPr>
            <w:r w:rsidRPr="0048302D">
              <w:rPr>
                <w:rFonts w:ascii="Segoe UI Semilight" w:hAnsi="Segoe UI Semilight" w:cs="Segoe UI Semilight"/>
                <w:sz w:val="20"/>
                <w:szCs w:val="20"/>
              </w:rPr>
              <w:t>C4</w:t>
            </w:r>
          </w:p>
        </w:tc>
        <w:tc>
          <w:tcPr>
            <w:tcW w:w="1012" w:type="pct"/>
            <w:tcBorders>
              <w:top w:val="single" w:sz="4" w:space="0" w:color="auto"/>
              <w:left w:val="single" w:sz="4" w:space="0" w:color="auto"/>
              <w:bottom w:val="single" w:sz="4" w:space="0" w:color="auto"/>
              <w:right w:val="single" w:sz="4" w:space="0" w:color="auto"/>
            </w:tcBorders>
            <w:vAlign w:val="bottom"/>
          </w:tcPr>
          <w:p w14:paraId="2A9A0F63"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1 (0.1%)</w:t>
            </w:r>
          </w:p>
        </w:tc>
        <w:tc>
          <w:tcPr>
            <w:tcW w:w="1012" w:type="pct"/>
            <w:tcBorders>
              <w:top w:val="single" w:sz="4" w:space="0" w:color="auto"/>
              <w:left w:val="single" w:sz="4" w:space="0" w:color="auto"/>
              <w:bottom w:val="single" w:sz="4" w:space="0" w:color="auto"/>
              <w:right w:val="single" w:sz="4" w:space="0" w:color="auto"/>
            </w:tcBorders>
          </w:tcPr>
          <w:p w14:paraId="734D09ED"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71020">
              <w:rPr>
                <w:rFonts w:ascii="Segoe UI Semilight" w:hAnsi="Segoe UI Semilight" w:cs="Segoe UI Semilight"/>
                <w:sz w:val="20"/>
                <w:szCs w:val="20"/>
              </w:rPr>
              <w:t>0 (0%)</w:t>
            </w:r>
          </w:p>
        </w:tc>
      </w:tr>
      <w:tr w:rsidR="00943D42" w:rsidRPr="002A4BDA" w14:paraId="4798BB13"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shd w:val="clear" w:color="auto" w:fill="C6D4E9"/>
          </w:tcPr>
          <w:p w14:paraId="4A77A311" w14:textId="77777777" w:rsidR="00943D42" w:rsidRPr="0048302D" w:rsidRDefault="00943D42" w:rsidP="00B56BD7">
            <w:pPr>
              <w:pStyle w:val="TableTextsub-point"/>
              <w:keepNext w:val="0"/>
              <w:widowControl w:val="0"/>
              <w:spacing w:before="0" w:after="0"/>
              <w:ind w:left="0"/>
              <w:rPr>
                <w:rFonts w:cs="Segoe UI Semilight"/>
                <w:szCs w:val="20"/>
              </w:rPr>
            </w:pPr>
            <w:r w:rsidRPr="0048302D">
              <w:rPr>
                <w:rFonts w:cs="Segoe UI Semilight"/>
                <w:szCs w:val="20"/>
              </w:rPr>
              <w:t>Total</w:t>
            </w:r>
          </w:p>
        </w:tc>
        <w:tc>
          <w:tcPr>
            <w:tcW w:w="1012" w:type="pct"/>
            <w:tcBorders>
              <w:top w:val="single" w:sz="4" w:space="0" w:color="auto"/>
              <w:left w:val="single" w:sz="4" w:space="0" w:color="auto"/>
              <w:bottom w:val="single" w:sz="4" w:space="0" w:color="auto"/>
              <w:right w:val="single" w:sz="4" w:space="0" w:color="auto"/>
            </w:tcBorders>
            <w:shd w:val="clear" w:color="auto" w:fill="C6D4E9"/>
            <w:vAlign w:val="bottom"/>
          </w:tcPr>
          <w:p w14:paraId="6AB7961E" w14:textId="77777777" w:rsidR="00943D42" w:rsidRPr="0048302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8302D">
              <w:rPr>
                <w:rFonts w:ascii="Segoe UI Semilight" w:hAnsi="Segoe UI Semilight" w:cs="Segoe UI Semilight"/>
                <w:sz w:val="20"/>
                <w:szCs w:val="20"/>
              </w:rPr>
              <w:t>731 (100%)</w:t>
            </w:r>
          </w:p>
        </w:tc>
        <w:tc>
          <w:tcPr>
            <w:tcW w:w="1012" w:type="pct"/>
            <w:tcBorders>
              <w:top w:val="single" w:sz="4" w:space="0" w:color="auto"/>
              <w:left w:val="single" w:sz="4" w:space="0" w:color="auto"/>
              <w:bottom w:val="single" w:sz="4" w:space="0" w:color="auto"/>
              <w:right w:val="single" w:sz="4" w:space="0" w:color="auto"/>
            </w:tcBorders>
            <w:shd w:val="clear" w:color="auto" w:fill="C6D4E9"/>
          </w:tcPr>
          <w:p w14:paraId="20070006" w14:textId="77777777" w:rsidR="00943D42" w:rsidRPr="0048302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803</w:t>
            </w:r>
            <w:r w:rsidRPr="00371020">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371020">
              <w:rPr>
                <w:rFonts w:ascii="Segoe UI Semilight" w:hAnsi="Segoe UI Semilight" w:cs="Segoe UI Semilight"/>
                <w:sz w:val="20"/>
                <w:szCs w:val="20"/>
              </w:rPr>
              <w:t>%)</w:t>
            </w:r>
          </w:p>
        </w:tc>
      </w:tr>
    </w:tbl>
    <w:p w14:paraId="494D9A06" w14:textId="77777777" w:rsidR="00943D42" w:rsidRDefault="00943D42" w:rsidP="00943D42">
      <w:pPr>
        <w:pStyle w:val="Heading5-numbered"/>
        <w:numPr>
          <w:ilvl w:val="0"/>
          <w:numId w:val="0"/>
        </w:numPr>
        <w:ind w:left="1037"/>
      </w:pPr>
    </w:p>
    <w:p w14:paraId="411AB504" w14:textId="77777777" w:rsidR="00943D42" w:rsidRDefault="00943D42" w:rsidP="00943D42">
      <w:pPr>
        <w:spacing w:before="0" w:after="160" w:line="259" w:lineRule="auto"/>
        <w:rPr>
          <w:rFonts w:ascii="Arial" w:eastAsia="Times New Roman" w:hAnsi="Arial"/>
          <w:bCs/>
          <w:color w:val="50637D" w:themeColor="text2" w:themeTint="E6"/>
          <w:sz w:val="20"/>
          <w:szCs w:val="26"/>
          <w:lang w:val="en" w:eastAsia="en-AU"/>
        </w:rPr>
      </w:pPr>
      <w:r>
        <w:br w:type="page"/>
      </w:r>
    </w:p>
    <w:p w14:paraId="389F3651" w14:textId="77777777" w:rsidR="00943D42" w:rsidRPr="002A4BDA" w:rsidRDefault="00943D42" w:rsidP="00943D42">
      <w:pPr>
        <w:pStyle w:val="Heading4"/>
      </w:pPr>
      <w:r w:rsidRPr="002A4BDA">
        <w:lastRenderedPageBreak/>
        <w:t>Completed applications</w:t>
      </w:r>
    </w:p>
    <w:p w14:paraId="4EF38F6D" w14:textId="77777777" w:rsidR="00943D42" w:rsidRDefault="00943D42" w:rsidP="00943D42">
      <w:pPr>
        <w:pStyle w:val="Caption"/>
      </w:pPr>
      <w:bookmarkStart w:id="244" w:name="_Ref118294153"/>
      <w:r>
        <w:t xml:space="preserve">Table </w:t>
      </w:r>
      <w:bookmarkEnd w:id="244"/>
      <w:r>
        <w:t xml:space="preserve">13 </w:t>
      </w:r>
      <w:r w:rsidRPr="00152784">
        <w:t>New OTC medicine applications completed and outcomes</w:t>
      </w:r>
    </w:p>
    <w:tbl>
      <w:tblPr>
        <w:tblStyle w:val="TableTGAblue"/>
        <w:tblW w:w="5009" w:type="pct"/>
        <w:tblLook w:val="04A0" w:firstRow="1" w:lastRow="0" w:firstColumn="1" w:lastColumn="0" w:noHBand="0" w:noVBand="1"/>
      </w:tblPr>
      <w:tblGrid>
        <w:gridCol w:w="5921"/>
        <w:gridCol w:w="1610"/>
        <w:gridCol w:w="1506"/>
      </w:tblGrid>
      <w:tr w:rsidR="00943D42" w:rsidRPr="00B52C05" w14:paraId="6BEC60C8"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276" w:type="pct"/>
            <w:tcBorders>
              <w:top w:val="nil"/>
              <w:left w:val="nil"/>
              <w:bottom w:val="nil"/>
              <w:right w:val="single" w:sz="4" w:space="0" w:color="000000"/>
            </w:tcBorders>
            <w:shd w:val="clear" w:color="auto" w:fill="FFFFFF" w:themeFill="background1"/>
          </w:tcPr>
          <w:p w14:paraId="70D225CE" w14:textId="77777777" w:rsidR="00943D42" w:rsidRPr="00B52C05" w:rsidRDefault="00943D42" w:rsidP="00B56BD7">
            <w:pPr>
              <w:pStyle w:val="ListParagraph"/>
              <w:keepNext w:val="0"/>
              <w:widowControl w:val="0"/>
              <w:spacing w:before="0" w:after="0"/>
              <w:rPr>
                <w:rFonts w:ascii="Segoe UI Semilight" w:hAnsi="Segoe UI Semilight" w:cs="Segoe UI Semilight"/>
                <w:sz w:val="20"/>
                <w:szCs w:val="20"/>
              </w:rPr>
            </w:pPr>
          </w:p>
        </w:tc>
        <w:tc>
          <w:tcPr>
            <w:tcW w:w="891" w:type="pct"/>
            <w:tcBorders>
              <w:top w:val="single" w:sz="4" w:space="0" w:color="000000"/>
              <w:left w:val="single" w:sz="4" w:space="0" w:color="000000"/>
              <w:bottom w:val="single" w:sz="4" w:space="0" w:color="000000"/>
              <w:right w:val="single" w:sz="4" w:space="0" w:color="000000"/>
            </w:tcBorders>
            <w:shd w:val="clear" w:color="auto" w:fill="29527F"/>
          </w:tcPr>
          <w:p w14:paraId="49014E8A"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833" w:type="pct"/>
            <w:tcBorders>
              <w:top w:val="single" w:sz="4" w:space="0" w:color="000000"/>
              <w:left w:val="single" w:sz="4" w:space="0" w:color="000000"/>
              <w:bottom w:val="single" w:sz="4" w:space="0" w:color="000000"/>
              <w:right w:val="single" w:sz="4" w:space="0" w:color="000000"/>
            </w:tcBorders>
            <w:shd w:val="clear" w:color="auto" w:fill="29527F"/>
          </w:tcPr>
          <w:p w14:paraId="522EE3F7"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B52C05" w14:paraId="39CCE360"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76" w:type="pct"/>
            <w:tcBorders>
              <w:top w:val="nil"/>
              <w:left w:val="nil"/>
              <w:bottom w:val="nil"/>
              <w:right w:val="single" w:sz="4" w:space="0" w:color="000000"/>
            </w:tcBorders>
          </w:tcPr>
          <w:p w14:paraId="6649C1A1" w14:textId="77777777" w:rsidR="00943D42" w:rsidRPr="00B52C05" w:rsidRDefault="00943D42" w:rsidP="00B56BD7">
            <w:pPr>
              <w:pStyle w:val="ListParagraph"/>
              <w:widowControl w:val="0"/>
              <w:spacing w:before="0" w:after="0"/>
              <w:rPr>
                <w:rFonts w:ascii="Segoe UI Semilight" w:hAnsi="Segoe UI Semilight" w:cs="Segoe UI Semilight"/>
                <w:color w:val="auto"/>
                <w:sz w:val="20"/>
                <w:szCs w:val="20"/>
              </w:rPr>
            </w:pPr>
          </w:p>
        </w:tc>
        <w:tc>
          <w:tcPr>
            <w:tcW w:w="1724" w:type="pct"/>
            <w:gridSpan w:val="2"/>
            <w:tcBorders>
              <w:top w:val="single" w:sz="4" w:space="0" w:color="000000"/>
              <w:left w:val="single" w:sz="4" w:space="0" w:color="000000"/>
              <w:bottom w:val="single" w:sz="4" w:space="0" w:color="000000"/>
              <w:right w:val="single" w:sz="4" w:space="0" w:color="000000"/>
            </w:tcBorders>
            <w:shd w:val="clear" w:color="auto" w:fill="C6D4E9"/>
          </w:tcPr>
          <w:p w14:paraId="369629C3"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July to June</w:t>
            </w:r>
          </w:p>
        </w:tc>
      </w:tr>
      <w:tr w:rsidR="00943D42" w:rsidRPr="00B52C05" w14:paraId="674F1B0C"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76" w:type="pct"/>
            <w:tcBorders>
              <w:top w:val="nil"/>
              <w:left w:val="nil"/>
              <w:bottom w:val="single" w:sz="4" w:space="0" w:color="002C47"/>
              <w:right w:val="single" w:sz="4" w:space="0" w:color="000000"/>
            </w:tcBorders>
          </w:tcPr>
          <w:p w14:paraId="043BA2EF" w14:textId="77777777" w:rsidR="00943D42" w:rsidRPr="00B52C05" w:rsidRDefault="00943D42" w:rsidP="00B56BD7">
            <w:pPr>
              <w:pStyle w:val="ListParagraph"/>
              <w:widowControl w:val="0"/>
              <w:spacing w:before="0" w:after="0"/>
              <w:rPr>
                <w:rFonts w:ascii="Segoe UI Semilight" w:hAnsi="Segoe UI Semilight" w:cs="Segoe UI Semilight"/>
                <w:color w:val="auto"/>
                <w:sz w:val="20"/>
                <w:szCs w:val="20"/>
              </w:rPr>
            </w:pPr>
          </w:p>
        </w:tc>
        <w:tc>
          <w:tcPr>
            <w:tcW w:w="1724" w:type="pct"/>
            <w:gridSpan w:val="2"/>
            <w:tcBorders>
              <w:top w:val="single" w:sz="4" w:space="0" w:color="000000"/>
              <w:left w:val="single" w:sz="4" w:space="0" w:color="000000"/>
              <w:bottom w:val="single" w:sz="4" w:space="0" w:color="000000"/>
              <w:right w:val="single" w:sz="4" w:space="0" w:color="000000"/>
            </w:tcBorders>
            <w:shd w:val="clear" w:color="auto" w:fill="C6D4E9"/>
          </w:tcPr>
          <w:p w14:paraId="7EE6621E"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Number (% of Total)</w:t>
            </w:r>
          </w:p>
        </w:tc>
      </w:tr>
      <w:tr w:rsidR="00943D42" w:rsidRPr="00B52C05" w14:paraId="48071551"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60CD88D4"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N1</w:t>
            </w:r>
          </w:p>
        </w:tc>
      </w:tr>
      <w:tr w:rsidR="00943D42" w:rsidRPr="00B52C05" w14:paraId="11F562B6"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tcPr>
          <w:p w14:paraId="52C9984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91" w:type="pct"/>
            <w:tcBorders>
              <w:top w:val="single" w:sz="4" w:space="0" w:color="002C47"/>
              <w:left w:val="single" w:sz="4" w:space="0" w:color="auto"/>
              <w:bottom w:val="single" w:sz="4" w:space="0" w:color="auto"/>
              <w:right w:val="single" w:sz="4" w:space="0" w:color="auto"/>
            </w:tcBorders>
          </w:tcPr>
          <w:p w14:paraId="1AE372B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101 (94%)</w:t>
            </w:r>
          </w:p>
        </w:tc>
        <w:tc>
          <w:tcPr>
            <w:tcW w:w="833" w:type="pct"/>
            <w:tcBorders>
              <w:top w:val="single" w:sz="4" w:space="0" w:color="002C47"/>
              <w:left w:val="single" w:sz="4" w:space="0" w:color="auto"/>
              <w:bottom w:val="single" w:sz="4" w:space="0" w:color="auto"/>
              <w:right w:val="single" w:sz="4" w:space="0" w:color="auto"/>
            </w:tcBorders>
          </w:tcPr>
          <w:p w14:paraId="22B4ED03"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71 (95%)</w:t>
            </w:r>
          </w:p>
        </w:tc>
      </w:tr>
      <w:tr w:rsidR="00943D42" w:rsidRPr="00B52C05" w14:paraId="6D6B1B22"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0DD892B2"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91" w:type="pct"/>
            <w:tcBorders>
              <w:top w:val="single" w:sz="4" w:space="0" w:color="auto"/>
              <w:left w:val="single" w:sz="4" w:space="0" w:color="auto"/>
              <w:bottom w:val="single" w:sz="4" w:space="0" w:color="auto"/>
              <w:right w:val="single" w:sz="4" w:space="0" w:color="auto"/>
            </w:tcBorders>
          </w:tcPr>
          <w:p w14:paraId="4880817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33" w:type="pct"/>
            <w:tcBorders>
              <w:top w:val="single" w:sz="4" w:space="0" w:color="auto"/>
              <w:left w:val="single" w:sz="4" w:space="0" w:color="auto"/>
              <w:bottom w:val="single" w:sz="4" w:space="0" w:color="auto"/>
              <w:right w:val="single" w:sz="4" w:space="0" w:color="auto"/>
            </w:tcBorders>
          </w:tcPr>
          <w:p w14:paraId="04F2B08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464DA">
              <w:rPr>
                <w:rFonts w:ascii="Segoe UI Semilight" w:hAnsi="Segoe UI Semilight" w:cs="Segoe UI Semilight"/>
                <w:sz w:val="20"/>
                <w:szCs w:val="20"/>
              </w:rPr>
              <w:t>0 (0%)</w:t>
            </w:r>
          </w:p>
        </w:tc>
      </w:tr>
      <w:tr w:rsidR="00943D42" w:rsidRPr="00B52C05" w14:paraId="5FCA7FB0"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40FCDD5D"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91" w:type="pct"/>
            <w:tcBorders>
              <w:top w:val="single" w:sz="4" w:space="0" w:color="auto"/>
              <w:left w:val="single" w:sz="4" w:space="0" w:color="auto"/>
              <w:bottom w:val="single" w:sz="4" w:space="0" w:color="auto"/>
              <w:right w:val="single" w:sz="4" w:space="0" w:color="auto"/>
            </w:tcBorders>
          </w:tcPr>
          <w:p w14:paraId="3FC515EC"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6 (6%)</w:t>
            </w:r>
          </w:p>
        </w:tc>
        <w:tc>
          <w:tcPr>
            <w:tcW w:w="833" w:type="pct"/>
            <w:tcBorders>
              <w:top w:val="single" w:sz="4" w:space="0" w:color="auto"/>
              <w:left w:val="single" w:sz="4" w:space="0" w:color="auto"/>
              <w:bottom w:val="single" w:sz="4" w:space="0" w:color="auto"/>
              <w:right w:val="single" w:sz="4" w:space="0" w:color="auto"/>
            </w:tcBorders>
          </w:tcPr>
          <w:p w14:paraId="06E6D01C"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4 (5%)</w:t>
            </w:r>
          </w:p>
        </w:tc>
      </w:tr>
      <w:tr w:rsidR="00943D42" w:rsidRPr="00B52C05" w14:paraId="59E7C089"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769161A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91" w:type="pct"/>
            <w:tcBorders>
              <w:top w:val="single" w:sz="4" w:space="0" w:color="auto"/>
              <w:left w:val="single" w:sz="4" w:space="0" w:color="auto"/>
              <w:bottom w:val="single" w:sz="4" w:space="0" w:color="auto"/>
              <w:right w:val="single" w:sz="4" w:space="0" w:color="auto"/>
            </w:tcBorders>
          </w:tcPr>
          <w:p w14:paraId="425BE78F"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33" w:type="pct"/>
            <w:tcBorders>
              <w:top w:val="single" w:sz="4" w:space="0" w:color="auto"/>
              <w:left w:val="single" w:sz="4" w:space="0" w:color="auto"/>
              <w:bottom w:val="single" w:sz="4" w:space="0" w:color="auto"/>
              <w:right w:val="single" w:sz="4" w:space="0" w:color="auto"/>
            </w:tcBorders>
          </w:tcPr>
          <w:p w14:paraId="5ACF331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464DA">
              <w:rPr>
                <w:rFonts w:ascii="Segoe UI Semilight" w:hAnsi="Segoe UI Semilight" w:cs="Segoe UI Semilight"/>
                <w:sz w:val="20"/>
                <w:szCs w:val="20"/>
              </w:rPr>
              <w:t>0 (0%)</w:t>
            </w:r>
          </w:p>
        </w:tc>
      </w:tr>
      <w:tr w:rsidR="00943D42" w:rsidRPr="00B52C05" w14:paraId="095F5DA4"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C6D4E9"/>
          </w:tcPr>
          <w:p w14:paraId="2AD2370A"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91" w:type="pct"/>
            <w:tcBorders>
              <w:top w:val="single" w:sz="4" w:space="0" w:color="auto"/>
              <w:left w:val="single" w:sz="4" w:space="0" w:color="auto"/>
              <w:bottom w:val="single" w:sz="4" w:space="0" w:color="002C47"/>
              <w:right w:val="single" w:sz="4" w:space="0" w:color="auto"/>
            </w:tcBorders>
            <w:shd w:val="clear" w:color="auto" w:fill="C6D4E9"/>
          </w:tcPr>
          <w:p w14:paraId="5D964A5B"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107 (100%)</w:t>
            </w:r>
          </w:p>
        </w:tc>
        <w:tc>
          <w:tcPr>
            <w:tcW w:w="833" w:type="pct"/>
            <w:tcBorders>
              <w:top w:val="single" w:sz="4" w:space="0" w:color="auto"/>
              <w:left w:val="single" w:sz="4" w:space="0" w:color="auto"/>
              <w:bottom w:val="single" w:sz="4" w:space="0" w:color="002C47"/>
              <w:right w:val="single" w:sz="4" w:space="0" w:color="auto"/>
            </w:tcBorders>
            <w:shd w:val="clear" w:color="auto" w:fill="C6D4E9"/>
          </w:tcPr>
          <w:p w14:paraId="69AF691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75 (100%)</w:t>
            </w:r>
          </w:p>
        </w:tc>
      </w:tr>
      <w:tr w:rsidR="00943D42" w:rsidRPr="00B52C05" w14:paraId="28DA61AC"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A981E97"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N2</w:t>
            </w:r>
          </w:p>
        </w:tc>
      </w:tr>
      <w:tr w:rsidR="00943D42" w:rsidRPr="00B52C05" w14:paraId="4CEFCDD1"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tcPr>
          <w:p w14:paraId="5CE1BCA7"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91" w:type="pct"/>
            <w:tcBorders>
              <w:top w:val="single" w:sz="4" w:space="0" w:color="002C47"/>
              <w:left w:val="single" w:sz="4" w:space="0" w:color="auto"/>
              <w:bottom w:val="single" w:sz="4" w:space="0" w:color="auto"/>
              <w:right w:val="single" w:sz="4" w:space="0" w:color="auto"/>
            </w:tcBorders>
          </w:tcPr>
          <w:p w14:paraId="5B0F433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19 (83%)</w:t>
            </w:r>
          </w:p>
        </w:tc>
        <w:tc>
          <w:tcPr>
            <w:tcW w:w="833" w:type="pct"/>
            <w:tcBorders>
              <w:top w:val="single" w:sz="4" w:space="0" w:color="002C47"/>
              <w:left w:val="single" w:sz="4" w:space="0" w:color="auto"/>
              <w:bottom w:val="single" w:sz="4" w:space="0" w:color="auto"/>
              <w:right w:val="single" w:sz="4" w:space="0" w:color="auto"/>
            </w:tcBorders>
          </w:tcPr>
          <w:p w14:paraId="739241B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9 (100%)</w:t>
            </w:r>
          </w:p>
        </w:tc>
      </w:tr>
      <w:tr w:rsidR="00943D42" w:rsidRPr="00B52C05" w14:paraId="49916FD1"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26B79794"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91" w:type="pct"/>
            <w:tcBorders>
              <w:top w:val="single" w:sz="4" w:space="0" w:color="auto"/>
              <w:left w:val="single" w:sz="4" w:space="0" w:color="auto"/>
              <w:bottom w:val="single" w:sz="4" w:space="0" w:color="auto"/>
              <w:right w:val="single" w:sz="4" w:space="0" w:color="auto"/>
            </w:tcBorders>
          </w:tcPr>
          <w:p w14:paraId="6C3EDBA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33" w:type="pct"/>
            <w:tcBorders>
              <w:top w:val="single" w:sz="4" w:space="0" w:color="auto"/>
              <w:left w:val="single" w:sz="4" w:space="0" w:color="auto"/>
              <w:bottom w:val="single" w:sz="4" w:space="0" w:color="auto"/>
              <w:right w:val="single" w:sz="4" w:space="0" w:color="auto"/>
            </w:tcBorders>
          </w:tcPr>
          <w:p w14:paraId="427CD20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12AB6">
              <w:rPr>
                <w:rFonts w:ascii="Segoe UI Semilight" w:hAnsi="Segoe UI Semilight" w:cs="Segoe UI Semilight"/>
                <w:sz w:val="20"/>
                <w:szCs w:val="20"/>
              </w:rPr>
              <w:t>0 (0%)</w:t>
            </w:r>
          </w:p>
        </w:tc>
      </w:tr>
      <w:tr w:rsidR="00943D42" w:rsidRPr="00B52C05" w14:paraId="64B60255"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6B7B7DA3"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91" w:type="pct"/>
            <w:tcBorders>
              <w:top w:val="single" w:sz="4" w:space="0" w:color="auto"/>
              <w:left w:val="single" w:sz="4" w:space="0" w:color="auto"/>
              <w:bottom w:val="single" w:sz="4" w:space="0" w:color="auto"/>
              <w:right w:val="single" w:sz="4" w:space="0" w:color="auto"/>
            </w:tcBorders>
          </w:tcPr>
          <w:p w14:paraId="7B8FD8D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4 (17%)</w:t>
            </w:r>
          </w:p>
        </w:tc>
        <w:tc>
          <w:tcPr>
            <w:tcW w:w="833" w:type="pct"/>
            <w:tcBorders>
              <w:top w:val="single" w:sz="4" w:space="0" w:color="auto"/>
              <w:left w:val="single" w:sz="4" w:space="0" w:color="auto"/>
              <w:bottom w:val="single" w:sz="4" w:space="0" w:color="auto"/>
              <w:right w:val="single" w:sz="4" w:space="0" w:color="auto"/>
            </w:tcBorders>
          </w:tcPr>
          <w:p w14:paraId="587D947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12AB6">
              <w:rPr>
                <w:rFonts w:ascii="Segoe UI Semilight" w:hAnsi="Segoe UI Semilight" w:cs="Segoe UI Semilight"/>
                <w:sz w:val="20"/>
                <w:szCs w:val="20"/>
              </w:rPr>
              <w:t>0 (0%)</w:t>
            </w:r>
          </w:p>
        </w:tc>
      </w:tr>
      <w:tr w:rsidR="00943D42" w:rsidRPr="00B52C05" w14:paraId="764C07E9"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358453F1"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91" w:type="pct"/>
            <w:tcBorders>
              <w:top w:val="single" w:sz="4" w:space="0" w:color="auto"/>
              <w:left w:val="single" w:sz="4" w:space="0" w:color="auto"/>
              <w:bottom w:val="single" w:sz="4" w:space="0" w:color="auto"/>
              <w:right w:val="single" w:sz="4" w:space="0" w:color="auto"/>
            </w:tcBorders>
          </w:tcPr>
          <w:p w14:paraId="30950EF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33" w:type="pct"/>
            <w:tcBorders>
              <w:top w:val="single" w:sz="4" w:space="0" w:color="auto"/>
              <w:left w:val="single" w:sz="4" w:space="0" w:color="auto"/>
              <w:bottom w:val="single" w:sz="4" w:space="0" w:color="auto"/>
              <w:right w:val="single" w:sz="4" w:space="0" w:color="auto"/>
            </w:tcBorders>
          </w:tcPr>
          <w:p w14:paraId="616B8EA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12AB6">
              <w:rPr>
                <w:rFonts w:ascii="Segoe UI Semilight" w:hAnsi="Segoe UI Semilight" w:cs="Segoe UI Semilight"/>
                <w:sz w:val="20"/>
                <w:szCs w:val="20"/>
              </w:rPr>
              <w:t>0 (0%)</w:t>
            </w:r>
          </w:p>
        </w:tc>
      </w:tr>
      <w:tr w:rsidR="00943D42" w:rsidRPr="00B52C05" w14:paraId="5EE273F9"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DBE5F1"/>
          </w:tcPr>
          <w:p w14:paraId="5DD869C8"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91" w:type="pct"/>
            <w:tcBorders>
              <w:top w:val="single" w:sz="4" w:space="0" w:color="auto"/>
              <w:left w:val="single" w:sz="4" w:space="0" w:color="auto"/>
              <w:bottom w:val="single" w:sz="4" w:space="0" w:color="002C47"/>
              <w:right w:val="single" w:sz="4" w:space="0" w:color="auto"/>
            </w:tcBorders>
            <w:shd w:val="clear" w:color="auto" w:fill="DBE5F1"/>
          </w:tcPr>
          <w:p w14:paraId="525F0C7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23 (100%)</w:t>
            </w:r>
          </w:p>
        </w:tc>
        <w:tc>
          <w:tcPr>
            <w:tcW w:w="833" w:type="pct"/>
            <w:tcBorders>
              <w:top w:val="single" w:sz="4" w:space="0" w:color="auto"/>
              <w:left w:val="single" w:sz="4" w:space="0" w:color="auto"/>
              <w:bottom w:val="single" w:sz="4" w:space="0" w:color="002C47"/>
              <w:right w:val="single" w:sz="4" w:space="0" w:color="auto"/>
            </w:tcBorders>
            <w:shd w:val="clear" w:color="auto" w:fill="DBE5F1"/>
          </w:tcPr>
          <w:p w14:paraId="236E709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9 (100%)</w:t>
            </w:r>
          </w:p>
        </w:tc>
      </w:tr>
      <w:tr w:rsidR="00943D42" w:rsidRPr="00B52C05" w14:paraId="6CBC05B3"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308801DB"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N3</w:t>
            </w:r>
          </w:p>
        </w:tc>
      </w:tr>
      <w:tr w:rsidR="00943D42" w:rsidRPr="00B52C05" w14:paraId="4AE6BE78"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tcPr>
          <w:p w14:paraId="04338763"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91" w:type="pct"/>
            <w:tcBorders>
              <w:top w:val="single" w:sz="4" w:space="0" w:color="002C47"/>
              <w:left w:val="single" w:sz="4" w:space="0" w:color="auto"/>
              <w:bottom w:val="single" w:sz="4" w:space="0" w:color="auto"/>
              <w:right w:val="single" w:sz="4" w:space="0" w:color="auto"/>
            </w:tcBorders>
          </w:tcPr>
          <w:p w14:paraId="47DD8F0C"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49 (73%)</w:t>
            </w:r>
          </w:p>
        </w:tc>
        <w:tc>
          <w:tcPr>
            <w:tcW w:w="833" w:type="pct"/>
            <w:tcBorders>
              <w:top w:val="single" w:sz="4" w:space="0" w:color="002C47"/>
              <w:left w:val="single" w:sz="4" w:space="0" w:color="auto"/>
              <w:bottom w:val="single" w:sz="4" w:space="0" w:color="auto"/>
              <w:right w:val="single" w:sz="4" w:space="0" w:color="auto"/>
            </w:tcBorders>
          </w:tcPr>
          <w:p w14:paraId="19C58E0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62 (97%)</w:t>
            </w:r>
          </w:p>
        </w:tc>
      </w:tr>
      <w:tr w:rsidR="00943D42" w:rsidRPr="00B52C05" w14:paraId="45F14C4F"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1125DB36"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91" w:type="pct"/>
            <w:tcBorders>
              <w:top w:val="single" w:sz="4" w:space="0" w:color="auto"/>
              <w:left w:val="single" w:sz="4" w:space="0" w:color="auto"/>
              <w:bottom w:val="single" w:sz="4" w:space="0" w:color="auto"/>
              <w:right w:val="single" w:sz="4" w:space="0" w:color="auto"/>
            </w:tcBorders>
          </w:tcPr>
          <w:p w14:paraId="7457636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33" w:type="pct"/>
            <w:tcBorders>
              <w:top w:val="single" w:sz="4" w:space="0" w:color="auto"/>
              <w:left w:val="single" w:sz="4" w:space="0" w:color="auto"/>
              <w:bottom w:val="single" w:sz="4" w:space="0" w:color="auto"/>
              <w:right w:val="single" w:sz="4" w:space="0" w:color="auto"/>
            </w:tcBorders>
          </w:tcPr>
          <w:p w14:paraId="578C8C5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392D">
              <w:rPr>
                <w:rFonts w:ascii="Segoe UI Semilight" w:hAnsi="Segoe UI Semilight" w:cs="Segoe UI Semilight"/>
                <w:sz w:val="20"/>
                <w:szCs w:val="20"/>
              </w:rPr>
              <w:t>0 (0%)</w:t>
            </w:r>
          </w:p>
        </w:tc>
      </w:tr>
      <w:tr w:rsidR="00943D42" w:rsidRPr="00B52C05" w14:paraId="1B55167C"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550956F4"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91" w:type="pct"/>
            <w:tcBorders>
              <w:top w:val="single" w:sz="4" w:space="0" w:color="auto"/>
              <w:left w:val="single" w:sz="4" w:space="0" w:color="auto"/>
              <w:bottom w:val="single" w:sz="4" w:space="0" w:color="auto"/>
              <w:right w:val="single" w:sz="4" w:space="0" w:color="auto"/>
            </w:tcBorders>
          </w:tcPr>
          <w:p w14:paraId="6259A9D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13 (19%)</w:t>
            </w:r>
          </w:p>
        </w:tc>
        <w:tc>
          <w:tcPr>
            <w:tcW w:w="833" w:type="pct"/>
            <w:tcBorders>
              <w:top w:val="single" w:sz="4" w:space="0" w:color="auto"/>
              <w:left w:val="single" w:sz="4" w:space="0" w:color="auto"/>
              <w:bottom w:val="single" w:sz="4" w:space="0" w:color="auto"/>
              <w:right w:val="single" w:sz="4" w:space="0" w:color="auto"/>
            </w:tcBorders>
          </w:tcPr>
          <w:p w14:paraId="24D50608"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2 (3%)</w:t>
            </w:r>
          </w:p>
        </w:tc>
      </w:tr>
      <w:tr w:rsidR="00943D42" w:rsidRPr="00B52C05" w14:paraId="52D4EF09"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2A4C41A7"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91" w:type="pct"/>
            <w:tcBorders>
              <w:top w:val="single" w:sz="4" w:space="0" w:color="auto"/>
              <w:left w:val="single" w:sz="4" w:space="0" w:color="auto"/>
              <w:bottom w:val="single" w:sz="4" w:space="0" w:color="auto"/>
              <w:right w:val="single" w:sz="4" w:space="0" w:color="auto"/>
            </w:tcBorders>
          </w:tcPr>
          <w:p w14:paraId="4A7F7CC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5 (7%)</w:t>
            </w:r>
          </w:p>
        </w:tc>
        <w:tc>
          <w:tcPr>
            <w:tcW w:w="833" w:type="pct"/>
            <w:tcBorders>
              <w:top w:val="single" w:sz="4" w:space="0" w:color="auto"/>
              <w:left w:val="single" w:sz="4" w:space="0" w:color="auto"/>
              <w:bottom w:val="single" w:sz="4" w:space="0" w:color="auto"/>
              <w:right w:val="single" w:sz="4" w:space="0" w:color="auto"/>
            </w:tcBorders>
          </w:tcPr>
          <w:p w14:paraId="17E1F73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392D">
              <w:rPr>
                <w:rFonts w:ascii="Segoe UI Semilight" w:hAnsi="Segoe UI Semilight" w:cs="Segoe UI Semilight"/>
                <w:sz w:val="20"/>
                <w:szCs w:val="20"/>
              </w:rPr>
              <w:t>0 (0%)</w:t>
            </w:r>
          </w:p>
        </w:tc>
      </w:tr>
      <w:tr w:rsidR="00943D42" w:rsidRPr="00B52C05" w:rsidDel="009C5DE1" w14:paraId="05FA6866"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C6D4E9"/>
          </w:tcPr>
          <w:p w14:paraId="4DE31D1C" w14:textId="77777777" w:rsidR="00943D42" w:rsidRPr="00B52C05" w:rsidDel="009C5DE1"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91" w:type="pct"/>
            <w:tcBorders>
              <w:top w:val="single" w:sz="4" w:space="0" w:color="auto"/>
              <w:left w:val="single" w:sz="4" w:space="0" w:color="auto"/>
              <w:bottom w:val="single" w:sz="4" w:space="0" w:color="002C47"/>
              <w:right w:val="single" w:sz="4" w:space="0" w:color="auto"/>
            </w:tcBorders>
            <w:shd w:val="clear" w:color="auto" w:fill="C6D4E9"/>
          </w:tcPr>
          <w:p w14:paraId="1CE0AA25"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67 (100%)</w:t>
            </w:r>
          </w:p>
        </w:tc>
        <w:tc>
          <w:tcPr>
            <w:tcW w:w="833" w:type="pct"/>
            <w:tcBorders>
              <w:top w:val="single" w:sz="4" w:space="0" w:color="auto"/>
              <w:left w:val="single" w:sz="4" w:space="0" w:color="auto"/>
              <w:bottom w:val="single" w:sz="4" w:space="0" w:color="002C47"/>
              <w:right w:val="single" w:sz="4" w:space="0" w:color="auto"/>
            </w:tcBorders>
            <w:shd w:val="clear" w:color="auto" w:fill="C6D4E9"/>
          </w:tcPr>
          <w:p w14:paraId="71EC014A"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64 (100%)</w:t>
            </w:r>
          </w:p>
        </w:tc>
      </w:tr>
      <w:tr w:rsidR="00943D42" w:rsidRPr="00B52C05" w14:paraId="46B24913"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7283D5E9"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N4</w:t>
            </w:r>
          </w:p>
        </w:tc>
      </w:tr>
      <w:tr w:rsidR="00943D42" w:rsidRPr="00B52C05" w14:paraId="6562099C"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tcPr>
          <w:p w14:paraId="40AA3A70"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91" w:type="pct"/>
            <w:tcBorders>
              <w:top w:val="single" w:sz="4" w:space="0" w:color="002C47"/>
              <w:left w:val="single" w:sz="4" w:space="0" w:color="auto"/>
              <w:bottom w:val="single" w:sz="4" w:space="0" w:color="auto"/>
              <w:right w:val="single" w:sz="4" w:space="0" w:color="auto"/>
            </w:tcBorders>
          </w:tcPr>
          <w:p w14:paraId="5D90C10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20 (83%)</w:t>
            </w:r>
          </w:p>
        </w:tc>
        <w:tc>
          <w:tcPr>
            <w:tcW w:w="833" w:type="pct"/>
            <w:tcBorders>
              <w:top w:val="single" w:sz="4" w:space="0" w:color="002C47"/>
              <w:left w:val="single" w:sz="4" w:space="0" w:color="auto"/>
              <w:bottom w:val="single" w:sz="4" w:space="0" w:color="auto"/>
              <w:right w:val="single" w:sz="4" w:space="0" w:color="auto"/>
            </w:tcBorders>
          </w:tcPr>
          <w:p w14:paraId="154A7B1F"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41 (89%)</w:t>
            </w:r>
          </w:p>
        </w:tc>
      </w:tr>
      <w:tr w:rsidR="00943D42" w:rsidRPr="00B52C05" w14:paraId="0A5472F8"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7D178C18"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91" w:type="pct"/>
            <w:tcBorders>
              <w:top w:val="single" w:sz="4" w:space="0" w:color="auto"/>
              <w:left w:val="single" w:sz="4" w:space="0" w:color="auto"/>
              <w:bottom w:val="single" w:sz="4" w:space="0" w:color="auto"/>
              <w:right w:val="single" w:sz="4" w:space="0" w:color="auto"/>
            </w:tcBorders>
          </w:tcPr>
          <w:p w14:paraId="0B66808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33" w:type="pct"/>
            <w:tcBorders>
              <w:top w:val="single" w:sz="4" w:space="0" w:color="auto"/>
              <w:left w:val="single" w:sz="4" w:space="0" w:color="auto"/>
              <w:bottom w:val="single" w:sz="4" w:space="0" w:color="auto"/>
              <w:right w:val="single" w:sz="4" w:space="0" w:color="auto"/>
            </w:tcBorders>
          </w:tcPr>
          <w:p w14:paraId="765DDF8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2 (4%)</w:t>
            </w:r>
          </w:p>
        </w:tc>
      </w:tr>
      <w:tr w:rsidR="00943D42" w:rsidRPr="00B52C05" w14:paraId="7365B173"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64CB4791"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91" w:type="pct"/>
            <w:tcBorders>
              <w:top w:val="single" w:sz="4" w:space="0" w:color="auto"/>
              <w:left w:val="single" w:sz="4" w:space="0" w:color="auto"/>
              <w:bottom w:val="single" w:sz="4" w:space="0" w:color="auto"/>
              <w:right w:val="single" w:sz="4" w:space="0" w:color="auto"/>
            </w:tcBorders>
          </w:tcPr>
          <w:p w14:paraId="65857DB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 (8%)</w:t>
            </w:r>
          </w:p>
        </w:tc>
        <w:tc>
          <w:tcPr>
            <w:tcW w:w="833" w:type="pct"/>
            <w:tcBorders>
              <w:top w:val="single" w:sz="4" w:space="0" w:color="auto"/>
              <w:left w:val="single" w:sz="4" w:space="0" w:color="auto"/>
              <w:bottom w:val="single" w:sz="4" w:space="0" w:color="auto"/>
              <w:right w:val="single" w:sz="4" w:space="0" w:color="auto"/>
            </w:tcBorders>
          </w:tcPr>
          <w:p w14:paraId="4D34888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2 (4%)</w:t>
            </w:r>
          </w:p>
        </w:tc>
      </w:tr>
      <w:tr w:rsidR="00943D42" w:rsidRPr="00B52C05" w14:paraId="72F98445"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1F557AE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91" w:type="pct"/>
            <w:tcBorders>
              <w:top w:val="single" w:sz="4" w:space="0" w:color="auto"/>
              <w:left w:val="single" w:sz="4" w:space="0" w:color="auto"/>
              <w:bottom w:val="single" w:sz="4" w:space="0" w:color="auto"/>
              <w:right w:val="single" w:sz="4" w:space="0" w:color="auto"/>
            </w:tcBorders>
          </w:tcPr>
          <w:p w14:paraId="2D586F3F"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 (8%)</w:t>
            </w:r>
          </w:p>
        </w:tc>
        <w:tc>
          <w:tcPr>
            <w:tcW w:w="833" w:type="pct"/>
            <w:tcBorders>
              <w:top w:val="single" w:sz="4" w:space="0" w:color="auto"/>
              <w:left w:val="single" w:sz="4" w:space="0" w:color="auto"/>
              <w:bottom w:val="single" w:sz="4" w:space="0" w:color="auto"/>
              <w:right w:val="single" w:sz="4" w:space="0" w:color="auto"/>
            </w:tcBorders>
          </w:tcPr>
          <w:p w14:paraId="34B0856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r w:rsidRPr="00D91FCE">
              <w:rPr>
                <w:rFonts w:ascii="Segoe UI Semilight" w:hAnsi="Segoe UI Semilight" w:cs="Segoe UI Semilight"/>
                <w:sz w:val="20"/>
                <w:szCs w:val="20"/>
              </w:rPr>
              <w:t xml:space="preserve"> (</w:t>
            </w:r>
            <w:r>
              <w:rPr>
                <w:rFonts w:ascii="Segoe UI Semilight" w:hAnsi="Segoe UI Semilight" w:cs="Segoe UI Semilight"/>
                <w:sz w:val="20"/>
                <w:szCs w:val="20"/>
              </w:rPr>
              <w:t>2</w:t>
            </w:r>
            <w:r w:rsidRPr="00D91FCE">
              <w:rPr>
                <w:rFonts w:ascii="Segoe UI Semilight" w:hAnsi="Segoe UI Semilight" w:cs="Segoe UI Semilight"/>
                <w:sz w:val="20"/>
                <w:szCs w:val="20"/>
              </w:rPr>
              <w:t>%)</w:t>
            </w:r>
          </w:p>
        </w:tc>
      </w:tr>
      <w:tr w:rsidR="00943D42" w:rsidRPr="00B52C05" w:rsidDel="009C5DE1" w14:paraId="5D4BA19B"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C6D4E9"/>
          </w:tcPr>
          <w:p w14:paraId="69544772" w14:textId="77777777" w:rsidR="00943D42" w:rsidRPr="00B52C05" w:rsidDel="009C5DE1"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91" w:type="pct"/>
            <w:tcBorders>
              <w:top w:val="single" w:sz="4" w:space="0" w:color="auto"/>
              <w:left w:val="single" w:sz="4" w:space="0" w:color="auto"/>
              <w:bottom w:val="single" w:sz="4" w:space="0" w:color="002C47"/>
              <w:right w:val="single" w:sz="4" w:space="0" w:color="auto"/>
            </w:tcBorders>
            <w:shd w:val="clear" w:color="auto" w:fill="C6D4E9"/>
          </w:tcPr>
          <w:p w14:paraId="6145CE55"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24 (100%)</w:t>
            </w:r>
          </w:p>
        </w:tc>
        <w:tc>
          <w:tcPr>
            <w:tcW w:w="833" w:type="pct"/>
            <w:tcBorders>
              <w:top w:val="single" w:sz="4" w:space="0" w:color="auto"/>
              <w:left w:val="single" w:sz="4" w:space="0" w:color="auto"/>
              <w:bottom w:val="single" w:sz="4" w:space="0" w:color="002C47"/>
              <w:right w:val="single" w:sz="4" w:space="0" w:color="auto"/>
            </w:tcBorders>
            <w:shd w:val="clear" w:color="auto" w:fill="C6D4E9"/>
          </w:tcPr>
          <w:p w14:paraId="4E097EA0"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46 (100%)</w:t>
            </w:r>
          </w:p>
        </w:tc>
      </w:tr>
      <w:tr w:rsidR="00943D42" w:rsidRPr="00B52C05" w14:paraId="0932FBA9"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39839D36"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N5</w:t>
            </w:r>
          </w:p>
        </w:tc>
      </w:tr>
      <w:tr w:rsidR="00943D42" w:rsidRPr="00B52C05" w14:paraId="10E55120"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tcPr>
          <w:p w14:paraId="03ED2A1C"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91" w:type="pct"/>
            <w:tcBorders>
              <w:top w:val="single" w:sz="4" w:space="0" w:color="002C47"/>
              <w:left w:val="single" w:sz="4" w:space="0" w:color="auto"/>
              <w:bottom w:val="single" w:sz="4" w:space="0" w:color="auto"/>
              <w:right w:val="single" w:sz="4" w:space="0" w:color="auto"/>
            </w:tcBorders>
          </w:tcPr>
          <w:p w14:paraId="3C7531FD"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8 (100%)</w:t>
            </w:r>
          </w:p>
        </w:tc>
        <w:tc>
          <w:tcPr>
            <w:tcW w:w="833" w:type="pct"/>
            <w:tcBorders>
              <w:top w:val="single" w:sz="4" w:space="0" w:color="002C47"/>
              <w:left w:val="single" w:sz="4" w:space="0" w:color="auto"/>
              <w:bottom w:val="single" w:sz="4" w:space="0" w:color="auto"/>
              <w:right w:val="single" w:sz="4" w:space="0" w:color="auto"/>
            </w:tcBorders>
          </w:tcPr>
          <w:p w14:paraId="770B8B2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10 (59%)</w:t>
            </w:r>
          </w:p>
        </w:tc>
      </w:tr>
      <w:tr w:rsidR="00943D42" w:rsidRPr="00B52C05" w14:paraId="0134ACFA"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4865EDE6"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91" w:type="pct"/>
            <w:tcBorders>
              <w:top w:val="single" w:sz="4" w:space="0" w:color="auto"/>
              <w:left w:val="single" w:sz="4" w:space="0" w:color="auto"/>
              <w:bottom w:val="single" w:sz="4" w:space="0" w:color="auto"/>
              <w:right w:val="single" w:sz="4" w:space="0" w:color="auto"/>
            </w:tcBorders>
          </w:tcPr>
          <w:p w14:paraId="0964700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67213">
              <w:rPr>
                <w:rFonts w:ascii="Segoe UI Semilight" w:hAnsi="Segoe UI Semilight" w:cs="Segoe UI Semilight"/>
                <w:sz w:val="20"/>
                <w:szCs w:val="20"/>
              </w:rPr>
              <w:t>0 (0%)</w:t>
            </w:r>
          </w:p>
        </w:tc>
        <w:tc>
          <w:tcPr>
            <w:tcW w:w="833" w:type="pct"/>
            <w:tcBorders>
              <w:top w:val="single" w:sz="4" w:space="0" w:color="auto"/>
              <w:left w:val="single" w:sz="4" w:space="0" w:color="auto"/>
              <w:bottom w:val="single" w:sz="4" w:space="0" w:color="auto"/>
              <w:right w:val="single" w:sz="4" w:space="0" w:color="auto"/>
            </w:tcBorders>
          </w:tcPr>
          <w:p w14:paraId="6D2A0CA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1 (6%</w:t>
            </w:r>
            <w:r>
              <w:rPr>
                <w:rFonts w:ascii="Segoe UI Semilight" w:hAnsi="Segoe UI Semilight" w:cs="Segoe UI Semilight"/>
                <w:sz w:val="20"/>
                <w:szCs w:val="20"/>
              </w:rPr>
              <w:t>)</w:t>
            </w:r>
          </w:p>
        </w:tc>
      </w:tr>
      <w:tr w:rsidR="00943D42" w:rsidRPr="00B52C05" w14:paraId="005893E9" w14:textId="77777777" w:rsidTr="00B56BD7">
        <w:trPr>
          <w:trHeight w:val="273"/>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5CDCB6C7"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91" w:type="pct"/>
            <w:tcBorders>
              <w:top w:val="single" w:sz="4" w:space="0" w:color="auto"/>
              <w:left w:val="single" w:sz="4" w:space="0" w:color="auto"/>
              <w:bottom w:val="single" w:sz="4" w:space="0" w:color="auto"/>
              <w:right w:val="single" w:sz="4" w:space="0" w:color="auto"/>
            </w:tcBorders>
          </w:tcPr>
          <w:p w14:paraId="1A5CE6D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67213">
              <w:rPr>
                <w:rFonts w:ascii="Segoe UI Semilight" w:hAnsi="Segoe UI Semilight" w:cs="Segoe UI Semilight"/>
                <w:sz w:val="20"/>
                <w:szCs w:val="20"/>
              </w:rPr>
              <w:t>0 (0%)</w:t>
            </w:r>
          </w:p>
        </w:tc>
        <w:tc>
          <w:tcPr>
            <w:tcW w:w="833" w:type="pct"/>
            <w:tcBorders>
              <w:top w:val="single" w:sz="4" w:space="0" w:color="auto"/>
              <w:left w:val="single" w:sz="4" w:space="0" w:color="auto"/>
              <w:bottom w:val="single" w:sz="4" w:space="0" w:color="auto"/>
              <w:right w:val="single" w:sz="4" w:space="0" w:color="auto"/>
            </w:tcBorders>
          </w:tcPr>
          <w:p w14:paraId="791045F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3 (18%)</w:t>
            </w:r>
          </w:p>
        </w:tc>
      </w:tr>
      <w:tr w:rsidR="00943D42" w:rsidRPr="00B52C05" w14:paraId="2D6614C8"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tcPr>
          <w:p w14:paraId="612F054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91" w:type="pct"/>
            <w:tcBorders>
              <w:top w:val="single" w:sz="4" w:space="0" w:color="auto"/>
              <w:left w:val="single" w:sz="4" w:space="0" w:color="auto"/>
              <w:bottom w:val="single" w:sz="4" w:space="0" w:color="auto"/>
              <w:right w:val="single" w:sz="4" w:space="0" w:color="auto"/>
            </w:tcBorders>
          </w:tcPr>
          <w:p w14:paraId="63EA07AD"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67213">
              <w:rPr>
                <w:rFonts w:ascii="Segoe UI Semilight" w:hAnsi="Segoe UI Semilight" w:cs="Segoe UI Semilight"/>
                <w:sz w:val="20"/>
                <w:szCs w:val="20"/>
              </w:rPr>
              <w:t>0 (0%)</w:t>
            </w:r>
          </w:p>
        </w:tc>
        <w:tc>
          <w:tcPr>
            <w:tcW w:w="833" w:type="pct"/>
            <w:tcBorders>
              <w:top w:val="single" w:sz="4" w:space="0" w:color="auto"/>
              <w:left w:val="single" w:sz="4" w:space="0" w:color="auto"/>
              <w:bottom w:val="single" w:sz="4" w:space="0" w:color="auto"/>
              <w:right w:val="single" w:sz="4" w:space="0" w:color="auto"/>
            </w:tcBorders>
          </w:tcPr>
          <w:p w14:paraId="2435576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3 (18%)</w:t>
            </w:r>
          </w:p>
        </w:tc>
      </w:tr>
      <w:tr w:rsidR="00943D42" w:rsidRPr="00B52C05" w14:paraId="3EB1B1D5" w14:textId="77777777" w:rsidTr="00B56BD7">
        <w:trPr>
          <w:trHeight w:val="26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shd w:val="clear" w:color="auto" w:fill="C6D4E9"/>
          </w:tcPr>
          <w:p w14:paraId="40380FC1"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91" w:type="pct"/>
            <w:tcBorders>
              <w:top w:val="single" w:sz="4" w:space="0" w:color="auto"/>
              <w:left w:val="single" w:sz="4" w:space="0" w:color="auto"/>
              <w:bottom w:val="single" w:sz="4" w:space="0" w:color="auto"/>
              <w:right w:val="single" w:sz="4" w:space="0" w:color="auto"/>
            </w:tcBorders>
            <w:shd w:val="clear" w:color="auto" w:fill="C6D4E9"/>
          </w:tcPr>
          <w:p w14:paraId="41C12373"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8 (100%)</w:t>
            </w:r>
          </w:p>
        </w:tc>
        <w:tc>
          <w:tcPr>
            <w:tcW w:w="833" w:type="pct"/>
            <w:tcBorders>
              <w:top w:val="single" w:sz="4" w:space="0" w:color="auto"/>
              <w:left w:val="single" w:sz="4" w:space="0" w:color="auto"/>
              <w:bottom w:val="single" w:sz="4" w:space="0" w:color="auto"/>
              <w:right w:val="single" w:sz="4" w:space="0" w:color="auto"/>
            </w:tcBorders>
            <w:shd w:val="clear" w:color="auto" w:fill="C6D4E9"/>
          </w:tcPr>
          <w:p w14:paraId="2979BF6E"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21A8">
              <w:rPr>
                <w:rFonts w:ascii="Segoe UI Semilight" w:hAnsi="Segoe UI Semilight" w:cs="Segoe UI Semilight"/>
                <w:sz w:val="20"/>
                <w:szCs w:val="20"/>
              </w:rPr>
              <w:t>17 (100%)</w:t>
            </w:r>
          </w:p>
        </w:tc>
      </w:tr>
    </w:tbl>
    <w:p w14:paraId="42000E2C" w14:textId="77777777" w:rsidR="00943D42" w:rsidRDefault="00943D42" w:rsidP="00943D42">
      <w:pPr>
        <w:pStyle w:val="Caption"/>
        <w:rPr>
          <w:rFonts w:cs="Segoe UI Semilight"/>
        </w:rPr>
      </w:pPr>
    </w:p>
    <w:p w14:paraId="172C8701" w14:textId="77777777" w:rsidR="00943D42" w:rsidRDefault="00943D42" w:rsidP="00943D42">
      <w:pPr>
        <w:spacing w:before="0" w:after="160" w:line="259" w:lineRule="auto"/>
        <w:rPr>
          <w:rFonts w:cs="Segoe UI Semilight"/>
          <w:b/>
          <w:bCs/>
          <w:szCs w:val="18"/>
        </w:rPr>
      </w:pPr>
      <w:r>
        <w:rPr>
          <w:rFonts w:cs="Segoe UI Semilight"/>
        </w:rPr>
        <w:br w:type="page"/>
      </w:r>
    </w:p>
    <w:p w14:paraId="2243DCC0" w14:textId="77777777" w:rsidR="00943D42" w:rsidRDefault="00943D42" w:rsidP="00943D42">
      <w:pPr>
        <w:pStyle w:val="Caption"/>
      </w:pPr>
      <w:bookmarkStart w:id="245" w:name="_Ref118294286"/>
      <w:r>
        <w:lastRenderedPageBreak/>
        <w:t xml:space="preserve">Table </w:t>
      </w:r>
      <w:bookmarkEnd w:id="245"/>
      <w:r>
        <w:t xml:space="preserve">14 </w:t>
      </w:r>
      <w:r w:rsidRPr="00054909">
        <w:t>OTC change applications completed and outcomes</w:t>
      </w:r>
    </w:p>
    <w:tbl>
      <w:tblPr>
        <w:tblStyle w:val="TableTGAblue"/>
        <w:tblW w:w="5002" w:type="pct"/>
        <w:tblLook w:val="04A0" w:firstRow="1" w:lastRow="0" w:firstColumn="1" w:lastColumn="0" w:noHBand="0" w:noVBand="1"/>
      </w:tblPr>
      <w:tblGrid>
        <w:gridCol w:w="5971"/>
        <w:gridCol w:w="1449"/>
        <w:gridCol w:w="1605"/>
      </w:tblGrid>
      <w:tr w:rsidR="00943D42" w:rsidRPr="00B52C05" w14:paraId="4D59C760"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000000"/>
            </w:tcBorders>
            <w:shd w:val="clear" w:color="auto" w:fill="FFFFFF" w:themeFill="background1"/>
          </w:tcPr>
          <w:p w14:paraId="20786BBF" w14:textId="77777777" w:rsidR="00943D42" w:rsidRPr="00B52C05" w:rsidRDefault="00943D42" w:rsidP="00B56BD7">
            <w:pPr>
              <w:pStyle w:val="ListParagraph"/>
              <w:keepNext w:val="0"/>
              <w:widowControl w:val="0"/>
              <w:spacing w:before="0" w:after="0"/>
              <w:rPr>
                <w:rFonts w:ascii="Segoe UI Semilight" w:hAnsi="Segoe UI Semilight" w:cs="Segoe UI Semilight"/>
                <w:sz w:val="20"/>
                <w:szCs w:val="20"/>
              </w:rPr>
            </w:pPr>
          </w:p>
        </w:tc>
        <w:tc>
          <w:tcPr>
            <w:tcW w:w="803" w:type="pct"/>
            <w:tcBorders>
              <w:top w:val="single" w:sz="4" w:space="0" w:color="000000"/>
              <w:left w:val="single" w:sz="4" w:space="0" w:color="000000"/>
              <w:bottom w:val="single" w:sz="4" w:space="0" w:color="000000"/>
              <w:right w:val="single" w:sz="4" w:space="0" w:color="000000"/>
            </w:tcBorders>
            <w:shd w:val="clear" w:color="auto" w:fill="29527F"/>
          </w:tcPr>
          <w:p w14:paraId="46CA487E"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889" w:type="pct"/>
            <w:tcBorders>
              <w:top w:val="single" w:sz="4" w:space="0" w:color="000000"/>
              <w:left w:val="single" w:sz="4" w:space="0" w:color="000000"/>
              <w:bottom w:val="single" w:sz="4" w:space="0" w:color="000000"/>
              <w:right w:val="single" w:sz="4" w:space="0" w:color="000000"/>
            </w:tcBorders>
            <w:shd w:val="clear" w:color="auto" w:fill="29527F"/>
          </w:tcPr>
          <w:p w14:paraId="594BD5E6"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B52C05" w14:paraId="4D035859"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000000"/>
            </w:tcBorders>
          </w:tcPr>
          <w:p w14:paraId="08427A28" w14:textId="77777777" w:rsidR="00943D42" w:rsidRPr="00B52C05" w:rsidRDefault="00943D42" w:rsidP="00B56BD7">
            <w:pPr>
              <w:pStyle w:val="ListParagraph"/>
              <w:widowControl w:val="0"/>
              <w:spacing w:before="0" w:after="0"/>
              <w:rPr>
                <w:rFonts w:ascii="Segoe UI Semilight" w:hAnsi="Segoe UI Semilight" w:cs="Segoe UI Semilight"/>
                <w:color w:val="auto"/>
                <w:sz w:val="20"/>
                <w:szCs w:val="20"/>
              </w:rPr>
            </w:pPr>
          </w:p>
        </w:tc>
        <w:tc>
          <w:tcPr>
            <w:tcW w:w="1692" w:type="pct"/>
            <w:gridSpan w:val="2"/>
            <w:tcBorders>
              <w:top w:val="single" w:sz="4" w:space="0" w:color="000000"/>
              <w:left w:val="single" w:sz="4" w:space="0" w:color="000000"/>
              <w:bottom w:val="single" w:sz="4" w:space="0" w:color="000000"/>
              <w:right w:val="single" w:sz="4" w:space="0" w:color="000000"/>
            </w:tcBorders>
            <w:shd w:val="clear" w:color="auto" w:fill="C6D4E9"/>
          </w:tcPr>
          <w:p w14:paraId="7955008F"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auto"/>
                <w:sz w:val="20"/>
                <w:szCs w:val="20"/>
              </w:rPr>
            </w:pPr>
            <w:r w:rsidRPr="00B52C05">
              <w:rPr>
                <w:rFonts w:ascii="Segoe UI Semilight" w:hAnsi="Segoe UI Semilight" w:cs="Segoe UI Semilight"/>
                <w:b/>
                <w:sz w:val="20"/>
                <w:szCs w:val="20"/>
              </w:rPr>
              <w:t>July to June</w:t>
            </w:r>
          </w:p>
        </w:tc>
      </w:tr>
      <w:tr w:rsidR="00943D42" w:rsidRPr="00B52C05" w14:paraId="63B2AF5B"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single" w:sz="4" w:space="0" w:color="002C47"/>
              <w:right w:val="single" w:sz="4" w:space="0" w:color="000000"/>
            </w:tcBorders>
          </w:tcPr>
          <w:p w14:paraId="1461257A" w14:textId="77777777" w:rsidR="00943D42" w:rsidRPr="00B52C05" w:rsidRDefault="00943D42" w:rsidP="00B56BD7">
            <w:pPr>
              <w:pStyle w:val="ListParagraph"/>
              <w:widowControl w:val="0"/>
              <w:spacing w:before="0" w:after="0"/>
              <w:rPr>
                <w:rFonts w:ascii="Segoe UI Semilight" w:hAnsi="Segoe UI Semilight" w:cs="Segoe UI Semilight"/>
                <w:color w:val="auto"/>
                <w:sz w:val="20"/>
                <w:szCs w:val="20"/>
              </w:rPr>
            </w:pPr>
          </w:p>
        </w:tc>
        <w:tc>
          <w:tcPr>
            <w:tcW w:w="1692" w:type="pct"/>
            <w:gridSpan w:val="2"/>
            <w:tcBorders>
              <w:top w:val="single" w:sz="4" w:space="0" w:color="000000"/>
              <w:left w:val="single" w:sz="4" w:space="0" w:color="000000"/>
              <w:bottom w:val="single" w:sz="4" w:space="0" w:color="000000"/>
              <w:right w:val="single" w:sz="4" w:space="0" w:color="000000"/>
            </w:tcBorders>
            <w:shd w:val="clear" w:color="auto" w:fill="C6D4E9"/>
          </w:tcPr>
          <w:p w14:paraId="6DE7764F"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Number (% of Total)</w:t>
            </w:r>
          </w:p>
        </w:tc>
      </w:tr>
      <w:tr w:rsidR="00943D42" w:rsidRPr="00B52C05" w14:paraId="27B46535"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58FE1D3C"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C1</w:t>
            </w:r>
          </w:p>
        </w:tc>
      </w:tr>
      <w:tr w:rsidR="00943D42" w:rsidRPr="00B52C05" w14:paraId="5FAC1A47"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4E9B76FF"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03" w:type="pct"/>
            <w:tcBorders>
              <w:top w:val="single" w:sz="4" w:space="0" w:color="auto"/>
              <w:left w:val="single" w:sz="4" w:space="0" w:color="auto"/>
              <w:bottom w:val="single" w:sz="4" w:space="0" w:color="auto"/>
              <w:right w:val="single" w:sz="4" w:space="0" w:color="auto"/>
            </w:tcBorders>
          </w:tcPr>
          <w:p w14:paraId="3D30FF2F"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212 (95%)</w:t>
            </w:r>
          </w:p>
        </w:tc>
        <w:tc>
          <w:tcPr>
            <w:tcW w:w="889" w:type="pct"/>
            <w:tcBorders>
              <w:top w:val="single" w:sz="4" w:space="0" w:color="auto"/>
              <w:left w:val="single" w:sz="4" w:space="0" w:color="auto"/>
              <w:bottom w:val="single" w:sz="4" w:space="0" w:color="auto"/>
              <w:right w:val="single" w:sz="4" w:space="0" w:color="auto"/>
            </w:tcBorders>
          </w:tcPr>
          <w:p w14:paraId="1BBA9328"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278 (98%)</w:t>
            </w:r>
          </w:p>
        </w:tc>
      </w:tr>
      <w:tr w:rsidR="00943D42" w:rsidRPr="00B52C05" w14:paraId="3BD2D49B"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68791133"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03" w:type="pct"/>
            <w:tcBorders>
              <w:top w:val="single" w:sz="4" w:space="0" w:color="auto"/>
              <w:left w:val="single" w:sz="4" w:space="0" w:color="auto"/>
              <w:bottom w:val="single" w:sz="4" w:space="0" w:color="auto"/>
              <w:right w:val="single" w:sz="4" w:space="0" w:color="auto"/>
            </w:tcBorders>
          </w:tcPr>
          <w:p w14:paraId="0795B19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14CA9C1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77287">
              <w:rPr>
                <w:rFonts w:ascii="Segoe UI Semilight" w:hAnsi="Segoe UI Semilight" w:cs="Segoe UI Semilight"/>
                <w:sz w:val="20"/>
                <w:szCs w:val="20"/>
              </w:rPr>
              <w:t>0 (0%)</w:t>
            </w:r>
          </w:p>
        </w:tc>
      </w:tr>
      <w:tr w:rsidR="00943D42" w:rsidRPr="00B52C05" w14:paraId="5C3D713E"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2233054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03" w:type="pct"/>
            <w:tcBorders>
              <w:top w:val="single" w:sz="4" w:space="0" w:color="auto"/>
              <w:left w:val="single" w:sz="4" w:space="0" w:color="auto"/>
              <w:bottom w:val="single" w:sz="4" w:space="0" w:color="auto"/>
              <w:right w:val="single" w:sz="4" w:space="0" w:color="auto"/>
            </w:tcBorders>
          </w:tcPr>
          <w:p w14:paraId="1A5DDC1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12 (4%)</w:t>
            </w:r>
          </w:p>
        </w:tc>
        <w:tc>
          <w:tcPr>
            <w:tcW w:w="889" w:type="pct"/>
            <w:tcBorders>
              <w:top w:val="single" w:sz="4" w:space="0" w:color="auto"/>
              <w:left w:val="single" w:sz="4" w:space="0" w:color="auto"/>
              <w:bottom w:val="single" w:sz="4" w:space="0" w:color="auto"/>
              <w:right w:val="single" w:sz="4" w:space="0" w:color="auto"/>
            </w:tcBorders>
          </w:tcPr>
          <w:p w14:paraId="1DD0544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6 (2%)</w:t>
            </w:r>
          </w:p>
        </w:tc>
      </w:tr>
      <w:tr w:rsidR="00943D42" w:rsidRPr="00B52C05" w14:paraId="3226A9E7"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3C2E4EBC"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03" w:type="pct"/>
            <w:tcBorders>
              <w:top w:val="single" w:sz="4" w:space="0" w:color="auto"/>
              <w:left w:val="single" w:sz="4" w:space="0" w:color="auto"/>
              <w:bottom w:val="single" w:sz="4" w:space="0" w:color="auto"/>
              <w:right w:val="single" w:sz="4" w:space="0" w:color="auto"/>
            </w:tcBorders>
          </w:tcPr>
          <w:p w14:paraId="578F5BC3"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31C01D0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77287">
              <w:rPr>
                <w:rFonts w:ascii="Segoe UI Semilight" w:hAnsi="Segoe UI Semilight" w:cs="Segoe UI Semilight"/>
                <w:sz w:val="20"/>
                <w:szCs w:val="20"/>
              </w:rPr>
              <w:t>0 (0%)</w:t>
            </w:r>
          </w:p>
        </w:tc>
      </w:tr>
      <w:tr w:rsidR="00943D42" w:rsidRPr="00B52C05" w14:paraId="0E76B6E5"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tcPr>
          <w:p w14:paraId="1050CF46"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tcPr>
          <w:p w14:paraId="072C676E"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224 (100%)</w:t>
            </w:r>
          </w:p>
        </w:tc>
        <w:tc>
          <w:tcPr>
            <w:tcW w:w="889" w:type="pct"/>
            <w:tcBorders>
              <w:top w:val="single" w:sz="4" w:space="0" w:color="auto"/>
              <w:left w:val="single" w:sz="4" w:space="0" w:color="auto"/>
              <w:bottom w:val="single" w:sz="4" w:space="0" w:color="auto"/>
              <w:right w:val="single" w:sz="4" w:space="0" w:color="auto"/>
            </w:tcBorders>
            <w:shd w:val="clear" w:color="auto" w:fill="C6D4E9"/>
          </w:tcPr>
          <w:p w14:paraId="4D88A6E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284</w:t>
            </w:r>
            <w:r w:rsidRPr="00E77287">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E77287">
              <w:rPr>
                <w:rFonts w:ascii="Segoe UI Semilight" w:hAnsi="Segoe UI Semilight" w:cs="Segoe UI Semilight"/>
                <w:sz w:val="20"/>
                <w:szCs w:val="20"/>
              </w:rPr>
              <w:t>0%)</w:t>
            </w:r>
          </w:p>
        </w:tc>
      </w:tr>
      <w:tr w:rsidR="00943D42" w:rsidRPr="00B52C05" w14:paraId="404BC172"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7B5328A8"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C2</w:t>
            </w:r>
          </w:p>
        </w:tc>
      </w:tr>
      <w:tr w:rsidR="00943D42" w:rsidRPr="00B52C05" w14:paraId="38902A3C"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35491B8A"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03" w:type="pct"/>
            <w:tcBorders>
              <w:top w:val="single" w:sz="4" w:space="0" w:color="auto"/>
              <w:left w:val="single" w:sz="4" w:space="0" w:color="auto"/>
              <w:bottom w:val="single" w:sz="4" w:space="0" w:color="auto"/>
              <w:right w:val="single" w:sz="4" w:space="0" w:color="auto"/>
            </w:tcBorders>
          </w:tcPr>
          <w:p w14:paraId="50B250E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350 (98%)</w:t>
            </w:r>
          </w:p>
        </w:tc>
        <w:tc>
          <w:tcPr>
            <w:tcW w:w="889" w:type="pct"/>
            <w:tcBorders>
              <w:top w:val="single" w:sz="4" w:space="0" w:color="auto"/>
              <w:left w:val="single" w:sz="4" w:space="0" w:color="auto"/>
              <w:bottom w:val="single" w:sz="4" w:space="0" w:color="auto"/>
              <w:right w:val="single" w:sz="4" w:space="0" w:color="auto"/>
            </w:tcBorders>
          </w:tcPr>
          <w:p w14:paraId="63D68A9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300 (93%)</w:t>
            </w:r>
          </w:p>
        </w:tc>
      </w:tr>
      <w:tr w:rsidR="00943D42" w:rsidRPr="00B52C05" w14:paraId="1DB40A0E"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0DB1160B"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03" w:type="pct"/>
            <w:tcBorders>
              <w:top w:val="single" w:sz="4" w:space="0" w:color="auto"/>
              <w:left w:val="single" w:sz="4" w:space="0" w:color="auto"/>
              <w:bottom w:val="single" w:sz="4" w:space="0" w:color="auto"/>
              <w:right w:val="single" w:sz="4" w:space="0" w:color="auto"/>
            </w:tcBorders>
          </w:tcPr>
          <w:p w14:paraId="5DA75A18"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78382A1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85575">
              <w:rPr>
                <w:rFonts w:ascii="Segoe UI Semilight" w:hAnsi="Segoe UI Semilight" w:cs="Segoe UI Semilight"/>
                <w:sz w:val="20"/>
                <w:szCs w:val="20"/>
              </w:rPr>
              <w:t>0 (0%)</w:t>
            </w:r>
          </w:p>
        </w:tc>
      </w:tr>
      <w:tr w:rsidR="00943D42" w:rsidRPr="00B52C05" w14:paraId="79F02877"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1EF27010"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03" w:type="pct"/>
            <w:tcBorders>
              <w:top w:val="single" w:sz="4" w:space="0" w:color="auto"/>
              <w:left w:val="single" w:sz="4" w:space="0" w:color="auto"/>
              <w:bottom w:val="single" w:sz="4" w:space="0" w:color="auto"/>
              <w:right w:val="single" w:sz="4" w:space="0" w:color="auto"/>
            </w:tcBorders>
          </w:tcPr>
          <w:p w14:paraId="55C1D96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7 (2%)</w:t>
            </w:r>
          </w:p>
        </w:tc>
        <w:tc>
          <w:tcPr>
            <w:tcW w:w="889" w:type="pct"/>
            <w:tcBorders>
              <w:top w:val="single" w:sz="4" w:space="0" w:color="auto"/>
              <w:left w:val="single" w:sz="4" w:space="0" w:color="auto"/>
              <w:bottom w:val="single" w:sz="4" w:space="0" w:color="auto"/>
              <w:right w:val="single" w:sz="4" w:space="0" w:color="auto"/>
            </w:tcBorders>
          </w:tcPr>
          <w:p w14:paraId="08BDF1C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21 (7%)</w:t>
            </w:r>
          </w:p>
        </w:tc>
      </w:tr>
      <w:tr w:rsidR="00943D42" w:rsidRPr="00B52C05" w14:paraId="57719BB8"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0D4D55A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03" w:type="pct"/>
            <w:tcBorders>
              <w:top w:val="single" w:sz="4" w:space="0" w:color="auto"/>
              <w:left w:val="single" w:sz="4" w:space="0" w:color="auto"/>
              <w:bottom w:val="single" w:sz="4" w:space="0" w:color="auto"/>
              <w:right w:val="single" w:sz="4" w:space="0" w:color="auto"/>
            </w:tcBorders>
          </w:tcPr>
          <w:p w14:paraId="6ADB4A8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79C6B74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85575">
              <w:rPr>
                <w:rFonts w:ascii="Segoe UI Semilight" w:hAnsi="Segoe UI Semilight" w:cs="Segoe UI Semilight"/>
                <w:sz w:val="20"/>
                <w:szCs w:val="20"/>
              </w:rPr>
              <w:t>0 (0%)</w:t>
            </w:r>
          </w:p>
        </w:tc>
      </w:tr>
      <w:tr w:rsidR="00943D42" w:rsidRPr="00B52C05" w14:paraId="5CE2979A"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tcPr>
          <w:p w14:paraId="3C6FD0F7"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tcPr>
          <w:p w14:paraId="28B0558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357 (100%)</w:t>
            </w:r>
          </w:p>
        </w:tc>
        <w:tc>
          <w:tcPr>
            <w:tcW w:w="889" w:type="pct"/>
            <w:tcBorders>
              <w:top w:val="single" w:sz="4" w:space="0" w:color="auto"/>
              <w:left w:val="single" w:sz="4" w:space="0" w:color="auto"/>
              <w:bottom w:val="single" w:sz="4" w:space="0" w:color="auto"/>
              <w:right w:val="single" w:sz="4" w:space="0" w:color="auto"/>
            </w:tcBorders>
            <w:shd w:val="clear" w:color="auto" w:fill="C6D4E9"/>
          </w:tcPr>
          <w:p w14:paraId="0FCD953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321 (100%)</w:t>
            </w:r>
          </w:p>
        </w:tc>
      </w:tr>
      <w:tr w:rsidR="00943D42" w:rsidRPr="00B52C05" w14:paraId="30057372"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7BDEDE5C"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C3</w:t>
            </w:r>
          </w:p>
        </w:tc>
      </w:tr>
      <w:tr w:rsidR="00943D42" w:rsidRPr="00B52C05" w14:paraId="215158A0"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5C2AB85A"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03" w:type="pct"/>
            <w:tcBorders>
              <w:top w:val="single" w:sz="4" w:space="0" w:color="auto"/>
              <w:left w:val="single" w:sz="4" w:space="0" w:color="auto"/>
              <w:bottom w:val="single" w:sz="4" w:space="0" w:color="auto"/>
              <w:right w:val="single" w:sz="4" w:space="0" w:color="auto"/>
            </w:tcBorders>
          </w:tcPr>
          <w:p w14:paraId="6DEF29A9"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4 (80%)</w:t>
            </w:r>
          </w:p>
        </w:tc>
        <w:tc>
          <w:tcPr>
            <w:tcW w:w="889" w:type="pct"/>
            <w:tcBorders>
              <w:top w:val="single" w:sz="4" w:space="0" w:color="auto"/>
              <w:left w:val="single" w:sz="4" w:space="0" w:color="auto"/>
              <w:bottom w:val="single" w:sz="4" w:space="0" w:color="auto"/>
              <w:right w:val="single" w:sz="4" w:space="0" w:color="auto"/>
            </w:tcBorders>
          </w:tcPr>
          <w:p w14:paraId="0B1E37D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20 (95%)</w:t>
            </w:r>
          </w:p>
        </w:tc>
      </w:tr>
      <w:tr w:rsidR="00943D42" w:rsidRPr="00B52C05" w14:paraId="5D86F0F4"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48C1AEF7"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03" w:type="pct"/>
            <w:tcBorders>
              <w:top w:val="single" w:sz="4" w:space="0" w:color="auto"/>
              <w:left w:val="single" w:sz="4" w:space="0" w:color="auto"/>
              <w:bottom w:val="single" w:sz="4" w:space="0" w:color="auto"/>
              <w:right w:val="single" w:sz="4" w:space="0" w:color="auto"/>
            </w:tcBorders>
          </w:tcPr>
          <w:p w14:paraId="49622673"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5569F91F"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427BA">
              <w:rPr>
                <w:rFonts w:ascii="Segoe UI Semilight" w:hAnsi="Segoe UI Semilight" w:cs="Segoe UI Semilight"/>
                <w:sz w:val="20"/>
                <w:szCs w:val="20"/>
              </w:rPr>
              <w:t>0 (0%)</w:t>
            </w:r>
          </w:p>
        </w:tc>
      </w:tr>
      <w:tr w:rsidR="00943D42" w:rsidRPr="00B52C05" w14:paraId="3194B894"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1CD6A08D"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03" w:type="pct"/>
            <w:tcBorders>
              <w:top w:val="single" w:sz="4" w:space="0" w:color="auto"/>
              <w:left w:val="single" w:sz="4" w:space="0" w:color="auto"/>
              <w:bottom w:val="single" w:sz="4" w:space="0" w:color="auto"/>
              <w:right w:val="single" w:sz="4" w:space="0" w:color="auto"/>
            </w:tcBorders>
          </w:tcPr>
          <w:p w14:paraId="70DA07E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 (20%)</w:t>
            </w:r>
          </w:p>
        </w:tc>
        <w:tc>
          <w:tcPr>
            <w:tcW w:w="889" w:type="pct"/>
            <w:tcBorders>
              <w:top w:val="single" w:sz="4" w:space="0" w:color="auto"/>
              <w:left w:val="single" w:sz="4" w:space="0" w:color="auto"/>
              <w:bottom w:val="single" w:sz="4" w:space="0" w:color="auto"/>
              <w:right w:val="single" w:sz="4" w:space="0" w:color="auto"/>
            </w:tcBorders>
          </w:tcPr>
          <w:p w14:paraId="776D279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1 (5%)</w:t>
            </w:r>
          </w:p>
        </w:tc>
      </w:tr>
      <w:tr w:rsidR="00943D42" w:rsidRPr="00B52C05" w14:paraId="323A8435"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3179CED2"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03" w:type="pct"/>
            <w:tcBorders>
              <w:top w:val="single" w:sz="4" w:space="0" w:color="auto"/>
              <w:left w:val="single" w:sz="4" w:space="0" w:color="auto"/>
              <w:bottom w:val="single" w:sz="4" w:space="0" w:color="auto"/>
              <w:right w:val="single" w:sz="4" w:space="0" w:color="auto"/>
            </w:tcBorders>
          </w:tcPr>
          <w:p w14:paraId="29002BF3"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06A2E51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427BA">
              <w:rPr>
                <w:rFonts w:ascii="Segoe UI Semilight" w:hAnsi="Segoe UI Semilight" w:cs="Segoe UI Semilight"/>
                <w:sz w:val="20"/>
                <w:szCs w:val="20"/>
              </w:rPr>
              <w:t>0 (0%)</w:t>
            </w:r>
          </w:p>
        </w:tc>
      </w:tr>
      <w:tr w:rsidR="00943D42" w:rsidRPr="00B52C05" w:rsidDel="009C5DE1" w14:paraId="77B90B58"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tcPr>
          <w:p w14:paraId="09EEC697" w14:textId="77777777" w:rsidR="00943D42" w:rsidRPr="00B52C05" w:rsidDel="009C5DE1"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tcPr>
          <w:p w14:paraId="28454076"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5 (100%)</w:t>
            </w:r>
          </w:p>
        </w:tc>
        <w:tc>
          <w:tcPr>
            <w:tcW w:w="889" w:type="pct"/>
            <w:tcBorders>
              <w:top w:val="single" w:sz="4" w:space="0" w:color="auto"/>
              <w:left w:val="single" w:sz="4" w:space="0" w:color="auto"/>
              <w:bottom w:val="single" w:sz="4" w:space="0" w:color="auto"/>
              <w:right w:val="single" w:sz="4" w:space="0" w:color="auto"/>
            </w:tcBorders>
            <w:shd w:val="clear" w:color="auto" w:fill="C6D4E9"/>
          </w:tcPr>
          <w:p w14:paraId="03C6ABCA"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507EE">
              <w:rPr>
                <w:rFonts w:ascii="Segoe UI Semilight" w:hAnsi="Segoe UI Semilight" w:cs="Segoe UI Semilight"/>
                <w:sz w:val="20"/>
                <w:szCs w:val="20"/>
              </w:rPr>
              <w:t>21 (100%)</w:t>
            </w:r>
          </w:p>
        </w:tc>
      </w:tr>
      <w:tr w:rsidR="00943D42" w:rsidRPr="00B52C05" w14:paraId="25FAA0F2"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10F51A32"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C4</w:t>
            </w:r>
          </w:p>
        </w:tc>
      </w:tr>
      <w:tr w:rsidR="00943D42" w:rsidRPr="00B52C05" w14:paraId="31AC9A4E"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1AFD20E9"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803" w:type="pct"/>
            <w:tcBorders>
              <w:top w:val="single" w:sz="4" w:space="0" w:color="auto"/>
              <w:left w:val="single" w:sz="4" w:space="0" w:color="auto"/>
              <w:bottom w:val="single" w:sz="4" w:space="0" w:color="auto"/>
              <w:right w:val="single" w:sz="4" w:space="0" w:color="auto"/>
            </w:tcBorders>
          </w:tcPr>
          <w:p w14:paraId="7BE4389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6 (86%)</w:t>
            </w:r>
          </w:p>
        </w:tc>
        <w:tc>
          <w:tcPr>
            <w:tcW w:w="889" w:type="pct"/>
            <w:tcBorders>
              <w:top w:val="single" w:sz="4" w:space="0" w:color="auto"/>
              <w:left w:val="single" w:sz="4" w:space="0" w:color="auto"/>
              <w:bottom w:val="single" w:sz="4" w:space="0" w:color="auto"/>
              <w:right w:val="single" w:sz="4" w:space="0" w:color="auto"/>
            </w:tcBorders>
          </w:tcPr>
          <w:p w14:paraId="7D5B468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844C0">
              <w:rPr>
                <w:rFonts w:ascii="Segoe UI Semilight" w:hAnsi="Segoe UI Semilight" w:cs="Segoe UI Semilight"/>
                <w:sz w:val="20"/>
                <w:szCs w:val="20"/>
              </w:rPr>
              <w:t>0 (0%)</w:t>
            </w:r>
          </w:p>
        </w:tc>
      </w:tr>
      <w:tr w:rsidR="00943D42" w:rsidRPr="00B52C05" w14:paraId="20FE0E1F"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45A87B47"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803" w:type="pct"/>
            <w:tcBorders>
              <w:top w:val="single" w:sz="4" w:space="0" w:color="auto"/>
              <w:left w:val="single" w:sz="4" w:space="0" w:color="auto"/>
              <w:bottom w:val="single" w:sz="4" w:space="0" w:color="auto"/>
              <w:right w:val="single" w:sz="4" w:space="0" w:color="auto"/>
            </w:tcBorders>
          </w:tcPr>
          <w:p w14:paraId="6B8E1D9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46114E85"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844C0">
              <w:rPr>
                <w:rFonts w:ascii="Segoe UI Semilight" w:hAnsi="Segoe UI Semilight" w:cs="Segoe UI Semilight"/>
                <w:sz w:val="20"/>
                <w:szCs w:val="20"/>
              </w:rPr>
              <w:t>0 (0%)</w:t>
            </w:r>
          </w:p>
        </w:tc>
      </w:tr>
      <w:tr w:rsidR="00943D42" w:rsidRPr="00B52C05" w14:paraId="5C78FC8A"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4D7091E1"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 by sponsor</w:t>
            </w:r>
          </w:p>
        </w:tc>
        <w:tc>
          <w:tcPr>
            <w:tcW w:w="803" w:type="pct"/>
            <w:tcBorders>
              <w:top w:val="single" w:sz="4" w:space="0" w:color="auto"/>
              <w:left w:val="single" w:sz="4" w:space="0" w:color="auto"/>
              <w:bottom w:val="single" w:sz="4" w:space="0" w:color="auto"/>
              <w:right w:val="single" w:sz="4" w:space="0" w:color="auto"/>
            </w:tcBorders>
          </w:tcPr>
          <w:p w14:paraId="72993DAD"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 (14%)</w:t>
            </w:r>
          </w:p>
        </w:tc>
        <w:tc>
          <w:tcPr>
            <w:tcW w:w="889" w:type="pct"/>
            <w:tcBorders>
              <w:top w:val="single" w:sz="4" w:space="0" w:color="auto"/>
              <w:left w:val="single" w:sz="4" w:space="0" w:color="auto"/>
              <w:bottom w:val="single" w:sz="4" w:space="0" w:color="auto"/>
              <w:right w:val="single" w:sz="4" w:space="0" w:color="auto"/>
            </w:tcBorders>
          </w:tcPr>
          <w:p w14:paraId="7BE006FC"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r w:rsidRPr="001844C0">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1844C0">
              <w:rPr>
                <w:rFonts w:ascii="Segoe UI Semilight" w:hAnsi="Segoe UI Semilight" w:cs="Segoe UI Semilight"/>
                <w:sz w:val="20"/>
                <w:szCs w:val="20"/>
              </w:rPr>
              <w:t>0%)</w:t>
            </w:r>
          </w:p>
        </w:tc>
      </w:tr>
      <w:tr w:rsidR="00943D42" w:rsidRPr="00B52C05" w14:paraId="1E1B61CA"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tcPr>
          <w:p w14:paraId="287D11E0"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803" w:type="pct"/>
            <w:tcBorders>
              <w:top w:val="single" w:sz="4" w:space="0" w:color="auto"/>
              <w:left w:val="single" w:sz="4" w:space="0" w:color="auto"/>
              <w:bottom w:val="single" w:sz="4" w:space="0" w:color="auto"/>
              <w:right w:val="single" w:sz="4" w:space="0" w:color="auto"/>
            </w:tcBorders>
          </w:tcPr>
          <w:p w14:paraId="61238CC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89" w:type="pct"/>
            <w:tcBorders>
              <w:top w:val="single" w:sz="4" w:space="0" w:color="auto"/>
              <w:left w:val="single" w:sz="4" w:space="0" w:color="auto"/>
              <w:bottom w:val="single" w:sz="4" w:space="0" w:color="auto"/>
              <w:right w:val="single" w:sz="4" w:space="0" w:color="auto"/>
            </w:tcBorders>
          </w:tcPr>
          <w:p w14:paraId="2BDB7B7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844C0">
              <w:rPr>
                <w:rFonts w:ascii="Segoe UI Semilight" w:hAnsi="Segoe UI Semilight" w:cs="Segoe UI Semilight"/>
                <w:sz w:val="20"/>
                <w:szCs w:val="20"/>
              </w:rPr>
              <w:t>0 (0%)</w:t>
            </w:r>
          </w:p>
        </w:tc>
      </w:tr>
      <w:tr w:rsidR="00943D42" w:rsidRPr="00B52C05" w:rsidDel="009C5DE1" w14:paraId="6D25BDFB" w14:textId="77777777" w:rsidTr="00B56BD7">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tcPr>
          <w:p w14:paraId="1B833DA7" w14:textId="77777777" w:rsidR="00943D42" w:rsidRPr="00B52C05" w:rsidDel="009C5DE1"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tcPr>
          <w:p w14:paraId="14E0FD26"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7 (100%)</w:t>
            </w:r>
          </w:p>
        </w:tc>
        <w:tc>
          <w:tcPr>
            <w:tcW w:w="889" w:type="pct"/>
            <w:tcBorders>
              <w:top w:val="single" w:sz="4" w:space="0" w:color="auto"/>
              <w:left w:val="single" w:sz="4" w:space="0" w:color="auto"/>
              <w:bottom w:val="single" w:sz="4" w:space="0" w:color="auto"/>
              <w:right w:val="single" w:sz="4" w:space="0" w:color="auto"/>
            </w:tcBorders>
            <w:shd w:val="clear" w:color="auto" w:fill="C6D4E9"/>
          </w:tcPr>
          <w:p w14:paraId="165C473D" w14:textId="77777777" w:rsidR="00943D42" w:rsidRPr="00B52C05" w:rsidDel="009C5DE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r w:rsidRPr="001844C0">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1844C0">
              <w:rPr>
                <w:rFonts w:ascii="Segoe UI Semilight" w:hAnsi="Segoe UI Semilight" w:cs="Segoe UI Semilight"/>
                <w:sz w:val="20"/>
                <w:szCs w:val="20"/>
              </w:rPr>
              <w:t>0%)</w:t>
            </w:r>
          </w:p>
        </w:tc>
      </w:tr>
    </w:tbl>
    <w:p w14:paraId="5BF649AE" w14:textId="77777777" w:rsidR="00943D42" w:rsidRPr="002A4BDA" w:rsidRDefault="00943D42" w:rsidP="00943D42">
      <w:pPr>
        <w:pStyle w:val="Heading4"/>
      </w:pPr>
      <w:bookmarkStart w:id="246" w:name="_Toc457375150"/>
      <w:bookmarkEnd w:id="211"/>
      <w:bookmarkEnd w:id="212"/>
      <w:bookmarkEnd w:id="213"/>
      <w:bookmarkEnd w:id="214"/>
      <w:bookmarkEnd w:id="215"/>
      <w:bookmarkEnd w:id="239"/>
      <w:bookmarkEnd w:id="240"/>
      <w:bookmarkEnd w:id="241"/>
      <w:bookmarkEnd w:id="242"/>
      <w:bookmarkEnd w:id="243"/>
      <w:r w:rsidRPr="002A4BDA">
        <w:t>Other applications</w:t>
      </w:r>
    </w:p>
    <w:p w14:paraId="12759006" w14:textId="77777777" w:rsidR="00943D42" w:rsidRPr="002A4BDA" w:rsidRDefault="00943D42" w:rsidP="00943D42">
      <w:pPr>
        <w:widowControl w:val="0"/>
        <w:spacing w:line="240" w:lineRule="auto"/>
      </w:pPr>
      <w:r w:rsidRPr="002A4BDA">
        <w:t>Other application types that we process include requests for advice for the purpose of listing a medicine as a pharmaceutical benefit. In accordance with the legislation, registered goods must comply with numerous standards at the time they are registered and throughout their lifecycle. Following an appropriate application and review of the scientific data and safety considerations, we may grant an exemption from a particular standard for a product.</w:t>
      </w:r>
    </w:p>
    <w:p w14:paraId="4322FAAA" w14:textId="77777777" w:rsidR="00943D42" w:rsidRDefault="00943D42" w:rsidP="00943D42">
      <w:pPr>
        <w:pStyle w:val="Caption"/>
      </w:pPr>
      <w:r>
        <w:t xml:space="preserve">Table 15 </w:t>
      </w:r>
      <w:r w:rsidRPr="00A672A9">
        <w:t>Number of other OTC medicine applications</w:t>
      </w:r>
    </w:p>
    <w:tbl>
      <w:tblPr>
        <w:tblStyle w:val="TableTGAblue"/>
        <w:tblW w:w="5001" w:type="pct"/>
        <w:tblLook w:val="04A0" w:firstRow="1" w:lastRow="0" w:firstColumn="1" w:lastColumn="0" w:noHBand="0" w:noVBand="1"/>
      </w:tblPr>
      <w:tblGrid>
        <w:gridCol w:w="6022"/>
        <w:gridCol w:w="1500"/>
        <w:gridCol w:w="1501"/>
      </w:tblGrid>
      <w:tr w:rsidR="00943D42" w:rsidRPr="002A4BDA" w14:paraId="2576A19E" w14:textId="77777777" w:rsidTr="00B56BD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337" w:type="pct"/>
            <w:vMerge w:val="restart"/>
            <w:tcBorders>
              <w:top w:val="nil"/>
              <w:left w:val="nil"/>
              <w:right w:val="single" w:sz="4" w:space="0" w:color="000000"/>
            </w:tcBorders>
            <w:shd w:val="clear" w:color="auto" w:fill="auto"/>
          </w:tcPr>
          <w:p w14:paraId="2FF72659" w14:textId="77777777" w:rsidR="00943D42" w:rsidRPr="00B52C05" w:rsidRDefault="00943D42" w:rsidP="00B56BD7">
            <w:pPr>
              <w:pStyle w:val="ListParagraph"/>
              <w:keepNext w:val="0"/>
              <w:widowControl w:val="0"/>
              <w:spacing w:before="0" w:after="0"/>
              <w:ind w:left="142"/>
              <w:rPr>
                <w:rFonts w:ascii="Segoe UI Semilight" w:hAnsi="Segoe UI Semilight" w:cs="Segoe UI Semilight"/>
                <w:sz w:val="20"/>
                <w:szCs w:val="20"/>
              </w:rPr>
            </w:pPr>
          </w:p>
        </w:tc>
        <w:tc>
          <w:tcPr>
            <w:tcW w:w="831" w:type="pct"/>
            <w:tcBorders>
              <w:top w:val="single" w:sz="4" w:space="0" w:color="000000"/>
              <w:left w:val="single" w:sz="4" w:space="0" w:color="000000"/>
              <w:bottom w:val="single" w:sz="4" w:space="0" w:color="000000"/>
              <w:right w:val="single" w:sz="4" w:space="0" w:color="000000"/>
            </w:tcBorders>
            <w:shd w:val="clear" w:color="auto" w:fill="29527F"/>
            <w:vAlign w:val="bottom"/>
          </w:tcPr>
          <w:p w14:paraId="3786EEF6"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832" w:type="pct"/>
            <w:tcBorders>
              <w:top w:val="single" w:sz="4" w:space="0" w:color="000000"/>
              <w:left w:val="single" w:sz="4" w:space="0" w:color="000000"/>
              <w:bottom w:val="single" w:sz="4" w:space="0" w:color="000000"/>
              <w:right w:val="single" w:sz="4" w:space="0" w:color="000000"/>
            </w:tcBorders>
            <w:shd w:val="clear" w:color="auto" w:fill="29527F"/>
            <w:vAlign w:val="bottom"/>
          </w:tcPr>
          <w:p w14:paraId="4E8A29E9"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2A4BDA" w14:paraId="6CCE85B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337" w:type="pct"/>
            <w:vMerge/>
            <w:tcBorders>
              <w:left w:val="nil"/>
              <w:bottom w:val="nil"/>
              <w:right w:val="single" w:sz="4" w:space="0" w:color="000000"/>
            </w:tcBorders>
          </w:tcPr>
          <w:p w14:paraId="5322F94C" w14:textId="77777777" w:rsidR="00943D42" w:rsidRPr="00B52C05" w:rsidRDefault="00943D42" w:rsidP="00B56BD7">
            <w:pPr>
              <w:pStyle w:val="ListParagraph"/>
              <w:widowControl w:val="0"/>
              <w:spacing w:before="0" w:after="0"/>
              <w:ind w:left="142"/>
              <w:rPr>
                <w:rFonts w:ascii="Segoe UI Semilight" w:hAnsi="Segoe UI Semilight" w:cs="Segoe UI Semilight"/>
                <w:sz w:val="20"/>
                <w:szCs w:val="20"/>
              </w:rPr>
            </w:pPr>
          </w:p>
        </w:tc>
        <w:tc>
          <w:tcPr>
            <w:tcW w:w="1663" w:type="pct"/>
            <w:gridSpan w:val="2"/>
            <w:tcBorders>
              <w:top w:val="single" w:sz="4" w:space="0" w:color="000000"/>
              <w:left w:val="single" w:sz="4" w:space="0" w:color="000000"/>
              <w:bottom w:val="single" w:sz="4" w:space="0" w:color="000000"/>
              <w:right w:val="single" w:sz="4" w:space="0" w:color="000000"/>
            </w:tcBorders>
            <w:shd w:val="clear" w:color="auto" w:fill="C6D4E9"/>
          </w:tcPr>
          <w:p w14:paraId="7FC2BCB6" w14:textId="77777777" w:rsidR="00943D42" w:rsidRPr="00B52C05"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B52C05">
              <w:rPr>
                <w:rFonts w:cs="Segoe UI Semilight"/>
                <w:b/>
                <w:sz w:val="20"/>
              </w:rPr>
              <w:t>July to June</w:t>
            </w:r>
          </w:p>
        </w:tc>
      </w:tr>
      <w:tr w:rsidR="00943D42" w:rsidRPr="002A4BDA" w14:paraId="0E50CEE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337" w:type="pct"/>
            <w:tcBorders>
              <w:top w:val="nil"/>
              <w:left w:val="nil"/>
              <w:bottom w:val="single" w:sz="4" w:space="0" w:color="auto"/>
              <w:right w:val="single" w:sz="4" w:space="0" w:color="000000"/>
            </w:tcBorders>
          </w:tcPr>
          <w:p w14:paraId="49ED3B43" w14:textId="77777777" w:rsidR="00943D42" w:rsidRPr="00B52C05" w:rsidRDefault="00943D42" w:rsidP="00B56BD7">
            <w:pPr>
              <w:pStyle w:val="ListParagraph"/>
              <w:widowControl w:val="0"/>
              <w:spacing w:before="0" w:after="0"/>
              <w:ind w:left="142"/>
              <w:rPr>
                <w:rFonts w:ascii="Segoe UI Semilight" w:hAnsi="Segoe UI Semilight" w:cs="Segoe UI Semilight"/>
                <w:sz w:val="20"/>
                <w:szCs w:val="20"/>
              </w:rPr>
            </w:pPr>
          </w:p>
        </w:tc>
        <w:tc>
          <w:tcPr>
            <w:tcW w:w="1663" w:type="pct"/>
            <w:gridSpan w:val="2"/>
            <w:tcBorders>
              <w:top w:val="single" w:sz="4" w:space="0" w:color="000000"/>
              <w:left w:val="single" w:sz="4" w:space="0" w:color="000000"/>
              <w:bottom w:val="single" w:sz="4" w:space="0" w:color="000000"/>
              <w:right w:val="single" w:sz="4" w:space="0" w:color="000000"/>
            </w:tcBorders>
            <w:shd w:val="clear" w:color="auto" w:fill="C6D4E9"/>
          </w:tcPr>
          <w:p w14:paraId="2D075B93" w14:textId="77777777" w:rsidR="00943D42" w:rsidRPr="00B52C05"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B52C05">
              <w:rPr>
                <w:rFonts w:cs="Segoe UI Semilight"/>
                <w:b/>
                <w:sz w:val="20"/>
              </w:rPr>
              <w:t>Number (% of Total)</w:t>
            </w:r>
          </w:p>
        </w:tc>
      </w:tr>
      <w:tr w:rsidR="00943D42" w:rsidRPr="002A4BDA" w14:paraId="189AE23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4D1E25BF" w14:textId="77777777" w:rsidR="00943D42" w:rsidRPr="00B52C05" w:rsidRDefault="00943D42" w:rsidP="00B56BD7">
            <w:pPr>
              <w:pStyle w:val="Tabletitle-level2"/>
              <w:spacing w:before="0" w:after="0"/>
              <w:rPr>
                <w:rFonts w:ascii="Segoe UI Semilight" w:hAnsi="Segoe UI Semilight" w:cs="Segoe UI Semilight"/>
                <w:color w:val="auto"/>
                <w:szCs w:val="20"/>
              </w:rPr>
            </w:pPr>
            <w:r w:rsidRPr="00B52C05">
              <w:rPr>
                <w:rFonts w:ascii="Segoe UI Semilight" w:hAnsi="Segoe UI Semilight" w:cs="Segoe UI Semilight"/>
                <w:szCs w:val="20"/>
              </w:rPr>
              <w:t>Requests for advice for the purpose of listing a medicine as a pharmaceutical benefit</w:t>
            </w:r>
          </w:p>
        </w:tc>
      </w:tr>
      <w:tr w:rsidR="00943D42" w:rsidRPr="002A4BDA" w14:paraId="1A10D992"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shd w:val="clear" w:color="auto" w:fill="C6D4E9"/>
          </w:tcPr>
          <w:p w14:paraId="08E4F295"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Total</w:t>
            </w:r>
          </w:p>
        </w:tc>
        <w:tc>
          <w:tcPr>
            <w:tcW w:w="831" w:type="pct"/>
            <w:tcBorders>
              <w:top w:val="single" w:sz="4" w:space="0" w:color="auto"/>
              <w:left w:val="single" w:sz="4" w:space="0" w:color="auto"/>
              <w:bottom w:val="single" w:sz="4" w:space="0" w:color="auto"/>
              <w:right w:val="single" w:sz="4" w:space="0" w:color="auto"/>
            </w:tcBorders>
            <w:shd w:val="clear" w:color="auto" w:fill="C6D4E9"/>
          </w:tcPr>
          <w:p w14:paraId="523B041C"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0</w:t>
            </w:r>
          </w:p>
        </w:tc>
        <w:tc>
          <w:tcPr>
            <w:tcW w:w="832" w:type="pct"/>
            <w:tcBorders>
              <w:top w:val="single" w:sz="4" w:space="0" w:color="auto"/>
              <w:left w:val="single" w:sz="4" w:space="0" w:color="auto"/>
              <w:bottom w:val="single" w:sz="4" w:space="0" w:color="auto"/>
              <w:right w:val="single" w:sz="4" w:space="0" w:color="auto"/>
            </w:tcBorders>
            <w:shd w:val="clear" w:color="auto" w:fill="C6D4E9"/>
          </w:tcPr>
          <w:p w14:paraId="3D19990A"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0</w:t>
            </w:r>
          </w:p>
        </w:tc>
      </w:tr>
      <w:tr w:rsidR="00943D42" w:rsidRPr="002A4BDA" w14:paraId="34600365"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13776DB7" w14:textId="77777777" w:rsidR="00943D42" w:rsidRPr="00B52C05" w:rsidRDefault="00943D42" w:rsidP="00B56BD7">
            <w:pPr>
              <w:pStyle w:val="Tabletitle-level2"/>
              <w:tabs>
                <w:tab w:val="clear" w:pos="907"/>
              </w:tabs>
              <w:spacing w:before="0" w:after="0"/>
              <w:rPr>
                <w:rFonts w:ascii="Segoe UI Semilight" w:hAnsi="Segoe UI Semilight" w:cs="Segoe UI Semilight"/>
                <w:szCs w:val="20"/>
              </w:rPr>
            </w:pPr>
            <w:r w:rsidRPr="00B52C05">
              <w:rPr>
                <w:rFonts w:ascii="Segoe UI Semilight" w:hAnsi="Segoe UI Semilight" w:cs="Segoe UI Semilight"/>
                <w:szCs w:val="20"/>
              </w:rPr>
              <w:t>Requests for consent under section 14/14A of the Act to import, export or supply therapeutic</w:t>
            </w:r>
          </w:p>
          <w:p w14:paraId="67B8B761" w14:textId="77777777" w:rsidR="00943D42" w:rsidRPr="00B52C05" w:rsidRDefault="00943D42" w:rsidP="00B56BD7">
            <w:pPr>
              <w:pStyle w:val="Tabletitle-level2"/>
              <w:tabs>
                <w:tab w:val="clear" w:pos="907"/>
              </w:tabs>
              <w:spacing w:before="0" w:after="0"/>
              <w:rPr>
                <w:rFonts w:ascii="Segoe UI Semilight" w:hAnsi="Segoe UI Semilight" w:cs="Segoe UI Semilight"/>
                <w:szCs w:val="20"/>
              </w:rPr>
            </w:pPr>
            <w:r w:rsidRPr="00B52C05">
              <w:rPr>
                <w:rFonts w:ascii="Segoe UI Semilight" w:hAnsi="Segoe UI Semilight" w:cs="Segoe UI Semilight"/>
                <w:szCs w:val="20"/>
              </w:rPr>
              <w:t>goods not complying with an applicable standard</w:t>
            </w:r>
          </w:p>
        </w:tc>
      </w:tr>
      <w:tr w:rsidR="00943D42" w:rsidRPr="002A4BDA" w14:paraId="06559ECA"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tcPr>
          <w:p w14:paraId="626EF688"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Approved</w:t>
            </w:r>
            <w:r w:rsidRPr="00B52C05">
              <w:rPr>
                <w:rFonts w:ascii="Segoe UI Semilight" w:hAnsi="Segoe UI Semilight" w:cs="Segoe UI Semilight"/>
                <w:sz w:val="20"/>
                <w:szCs w:val="20"/>
                <w:vertAlign w:val="superscript"/>
              </w:rPr>
              <w:t xml:space="preserve"> a</w:t>
            </w:r>
          </w:p>
        </w:tc>
        <w:tc>
          <w:tcPr>
            <w:tcW w:w="831" w:type="pct"/>
            <w:tcBorders>
              <w:top w:val="single" w:sz="4" w:space="0" w:color="auto"/>
              <w:left w:val="single" w:sz="4" w:space="0" w:color="auto"/>
              <w:bottom w:val="single" w:sz="4" w:space="0" w:color="auto"/>
              <w:right w:val="single" w:sz="4" w:space="0" w:color="auto"/>
            </w:tcBorders>
            <w:vAlign w:val="bottom"/>
          </w:tcPr>
          <w:p w14:paraId="55F4AC2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color w:val="auto"/>
                <w:sz w:val="20"/>
                <w:szCs w:val="20"/>
              </w:rPr>
              <w:t>81 (99%)</w:t>
            </w:r>
          </w:p>
        </w:tc>
        <w:tc>
          <w:tcPr>
            <w:tcW w:w="832" w:type="pct"/>
            <w:tcBorders>
              <w:top w:val="single" w:sz="4" w:space="0" w:color="auto"/>
              <w:left w:val="single" w:sz="4" w:space="0" w:color="auto"/>
              <w:bottom w:val="single" w:sz="4" w:space="0" w:color="auto"/>
              <w:right w:val="single" w:sz="4" w:space="0" w:color="auto"/>
            </w:tcBorders>
          </w:tcPr>
          <w:p w14:paraId="267C36F8"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13</w:t>
            </w:r>
            <w:r w:rsidRPr="004C5CCA">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4C5CCA">
              <w:rPr>
                <w:rFonts w:ascii="Segoe UI Semilight" w:hAnsi="Segoe UI Semilight" w:cs="Segoe UI Semilight"/>
                <w:sz w:val="20"/>
                <w:szCs w:val="20"/>
              </w:rPr>
              <w:t>0%)</w:t>
            </w:r>
          </w:p>
        </w:tc>
      </w:tr>
      <w:tr w:rsidR="00943D42" w:rsidRPr="002A4BDA" w14:paraId="47615679"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tcPr>
          <w:p w14:paraId="1DB964EE"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Rejected</w:t>
            </w:r>
          </w:p>
        </w:tc>
        <w:tc>
          <w:tcPr>
            <w:tcW w:w="831" w:type="pct"/>
            <w:tcBorders>
              <w:top w:val="single" w:sz="4" w:space="0" w:color="auto"/>
              <w:left w:val="single" w:sz="4" w:space="0" w:color="auto"/>
              <w:bottom w:val="single" w:sz="4" w:space="0" w:color="auto"/>
              <w:right w:val="single" w:sz="4" w:space="0" w:color="auto"/>
            </w:tcBorders>
            <w:vAlign w:val="bottom"/>
          </w:tcPr>
          <w:p w14:paraId="6C61C51E"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color w:val="auto"/>
                <w:sz w:val="20"/>
                <w:szCs w:val="20"/>
              </w:rPr>
              <w:t>1 (1%)</w:t>
            </w:r>
          </w:p>
        </w:tc>
        <w:tc>
          <w:tcPr>
            <w:tcW w:w="832" w:type="pct"/>
            <w:tcBorders>
              <w:top w:val="single" w:sz="4" w:space="0" w:color="auto"/>
              <w:left w:val="single" w:sz="4" w:space="0" w:color="auto"/>
              <w:bottom w:val="single" w:sz="4" w:space="0" w:color="auto"/>
              <w:right w:val="single" w:sz="4" w:space="0" w:color="auto"/>
            </w:tcBorders>
          </w:tcPr>
          <w:p w14:paraId="7DD3F4C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C5CCA">
              <w:rPr>
                <w:rFonts w:ascii="Segoe UI Semilight" w:hAnsi="Segoe UI Semilight" w:cs="Segoe UI Semilight"/>
                <w:sz w:val="20"/>
                <w:szCs w:val="20"/>
              </w:rPr>
              <w:t>0 (0%)</w:t>
            </w:r>
          </w:p>
        </w:tc>
      </w:tr>
      <w:tr w:rsidR="00943D42" w:rsidRPr="002A4BDA" w14:paraId="78F44EE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shd w:val="clear" w:color="auto" w:fill="C6D4E9"/>
          </w:tcPr>
          <w:p w14:paraId="7C3F2902"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Total</w:t>
            </w:r>
          </w:p>
        </w:tc>
        <w:tc>
          <w:tcPr>
            <w:tcW w:w="831" w:type="pct"/>
            <w:tcBorders>
              <w:top w:val="single" w:sz="4" w:space="0" w:color="auto"/>
              <w:left w:val="single" w:sz="4" w:space="0" w:color="auto"/>
              <w:bottom w:val="single" w:sz="4" w:space="0" w:color="auto"/>
              <w:right w:val="single" w:sz="4" w:space="0" w:color="auto"/>
            </w:tcBorders>
            <w:shd w:val="clear" w:color="auto" w:fill="C6D4E9"/>
            <w:vAlign w:val="bottom"/>
          </w:tcPr>
          <w:p w14:paraId="1E1535C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82 (100%)</w:t>
            </w:r>
          </w:p>
        </w:tc>
        <w:tc>
          <w:tcPr>
            <w:tcW w:w="832" w:type="pct"/>
            <w:tcBorders>
              <w:top w:val="single" w:sz="4" w:space="0" w:color="auto"/>
              <w:left w:val="single" w:sz="4" w:space="0" w:color="auto"/>
              <w:bottom w:val="single" w:sz="4" w:space="0" w:color="auto"/>
              <w:right w:val="single" w:sz="4" w:space="0" w:color="auto"/>
            </w:tcBorders>
            <w:shd w:val="clear" w:color="auto" w:fill="C6D4E9"/>
          </w:tcPr>
          <w:p w14:paraId="2EBBE2B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13</w:t>
            </w:r>
            <w:r w:rsidRPr="004C5CCA">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4C5CCA">
              <w:rPr>
                <w:rFonts w:ascii="Segoe UI Semilight" w:hAnsi="Segoe UI Semilight" w:cs="Segoe UI Semilight"/>
                <w:sz w:val="20"/>
                <w:szCs w:val="20"/>
              </w:rPr>
              <w:t>0%)</w:t>
            </w:r>
          </w:p>
        </w:tc>
      </w:tr>
    </w:tbl>
    <w:p w14:paraId="4F83F35F" w14:textId="77777777" w:rsidR="00943D42" w:rsidRPr="006E4460" w:rsidRDefault="00943D42" w:rsidP="00943D42">
      <w:pPr>
        <w:pStyle w:val="Tabledescription"/>
        <w:widowControl w:val="0"/>
        <w:spacing w:before="60" w:after="60"/>
        <w:rPr>
          <w:sz w:val="16"/>
          <w:szCs w:val="16"/>
        </w:rPr>
      </w:pPr>
      <w:proofErr w:type="spellStart"/>
      <w:r w:rsidRPr="006E4460">
        <w:rPr>
          <w:sz w:val="16"/>
          <w:szCs w:val="16"/>
          <w:vertAlign w:val="superscript"/>
        </w:rPr>
        <w:t>a</w:t>
      </w:r>
      <w:proofErr w:type="spellEnd"/>
      <w:r w:rsidRPr="006E4460">
        <w:rPr>
          <w:sz w:val="16"/>
          <w:szCs w:val="16"/>
          <w:vertAlign w:val="superscript"/>
        </w:rPr>
        <w:t xml:space="preserve"> </w:t>
      </w:r>
      <w:r w:rsidRPr="006E4460">
        <w:rPr>
          <w:sz w:val="16"/>
          <w:szCs w:val="16"/>
        </w:rPr>
        <w:t>This includes 49 requests for consent to supply products that do not comply with TGO92 only that was established as a temporary expedited process for sponsors adversely impacted by the COVID-19 pandemic.</w:t>
      </w:r>
    </w:p>
    <w:p w14:paraId="141C5C4E" w14:textId="77777777" w:rsidR="00943D42" w:rsidRPr="00DB6C23" w:rsidRDefault="00943D42" w:rsidP="00943D42">
      <w:pPr>
        <w:pStyle w:val="Heading2-numbered"/>
      </w:pPr>
      <w:bookmarkStart w:id="247" w:name="_Toc84344991"/>
      <w:bookmarkStart w:id="248" w:name="_Toc115438585"/>
      <w:bookmarkStart w:id="249" w:name="_Toc115438639"/>
      <w:bookmarkStart w:id="250" w:name="_Toc118290477"/>
      <w:bookmarkStart w:id="251" w:name="_Toc118290546"/>
      <w:bookmarkStart w:id="252" w:name="_Toc457375151"/>
      <w:bookmarkStart w:id="253" w:name="_Toc486248113"/>
      <w:bookmarkStart w:id="254" w:name="_Toc489948020"/>
      <w:bookmarkStart w:id="255" w:name="_Toc490144548"/>
      <w:bookmarkEnd w:id="179"/>
      <w:bookmarkEnd w:id="246"/>
      <w:r w:rsidRPr="00DB6C23">
        <w:lastRenderedPageBreak/>
        <w:t xml:space="preserve">Registered Complementary </w:t>
      </w:r>
      <w:r>
        <w:t>M</w:t>
      </w:r>
      <w:r w:rsidRPr="00DB6C23">
        <w:t>edicines</w:t>
      </w:r>
      <w:bookmarkEnd w:id="247"/>
      <w:bookmarkEnd w:id="248"/>
      <w:bookmarkEnd w:id="249"/>
      <w:bookmarkEnd w:id="250"/>
      <w:bookmarkEnd w:id="251"/>
    </w:p>
    <w:bookmarkEnd w:id="252"/>
    <w:bookmarkEnd w:id="253"/>
    <w:bookmarkEnd w:id="254"/>
    <w:bookmarkEnd w:id="255"/>
    <w:p w14:paraId="1F0DD92E" w14:textId="77777777" w:rsidR="00943D42" w:rsidRPr="002A4BDA" w:rsidRDefault="00943D42" w:rsidP="00943D42">
      <w:pPr>
        <w:widowControl w:val="0"/>
        <w:spacing w:line="240" w:lineRule="auto"/>
      </w:pPr>
      <w:r w:rsidRPr="002A4BDA">
        <w:t xml:space="preserve">Registered complementary medicines </w:t>
      </w:r>
      <w:proofErr w:type="gramStart"/>
      <w:r w:rsidRPr="002A4BDA">
        <w:t>are considered to be</w:t>
      </w:r>
      <w:proofErr w:type="gramEnd"/>
      <w:r w:rsidRPr="002A4BDA">
        <w:t xml:space="preserve"> of relatively higher risk than listed medicines based on their ingredients or the indications for the medicine. These medicines are fully evaluated by us for safety, efficacy, performance</w:t>
      </w:r>
      <w:r>
        <w:t>,</w:t>
      </w:r>
      <w:r w:rsidRPr="002A4BDA">
        <w:t xml:space="preserve"> and quality prior to being registered on the ARTG.</w:t>
      </w:r>
    </w:p>
    <w:p w14:paraId="71518011" w14:textId="77777777" w:rsidR="00943D42" w:rsidRDefault="00943D42" w:rsidP="00943D42">
      <w:pPr>
        <w:pStyle w:val="Caption"/>
      </w:pPr>
      <w:bookmarkStart w:id="256" w:name="_Ref118457205"/>
      <w:bookmarkStart w:id="257" w:name="_Toc332024845"/>
      <w:bookmarkStart w:id="258" w:name="_Toc335035022"/>
      <w:bookmarkStart w:id="259" w:name="_Toc349735683"/>
      <w:bookmarkStart w:id="260" w:name="_Toc367197101"/>
      <w:bookmarkStart w:id="261" w:name="_Toc389570128"/>
      <w:r>
        <w:t xml:space="preserve">Table </w:t>
      </w:r>
      <w:bookmarkEnd w:id="256"/>
      <w:r>
        <w:t xml:space="preserve">16 </w:t>
      </w:r>
      <w:r w:rsidRPr="003A17EE">
        <w:t>Registered complementary medicine applications by outcome</w:t>
      </w:r>
    </w:p>
    <w:tbl>
      <w:tblPr>
        <w:tblStyle w:val="TableTGAblue"/>
        <w:tblW w:w="5002" w:type="pct"/>
        <w:tblLook w:val="04A0" w:firstRow="1" w:lastRow="0" w:firstColumn="1" w:lastColumn="0" w:noHBand="0" w:noVBand="1"/>
      </w:tblPr>
      <w:tblGrid>
        <w:gridCol w:w="5459"/>
        <w:gridCol w:w="1783"/>
        <w:gridCol w:w="1783"/>
      </w:tblGrid>
      <w:tr w:rsidR="00943D42" w:rsidRPr="002A4BDA" w14:paraId="079D97A8"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024" w:type="pct"/>
            <w:tcBorders>
              <w:top w:val="nil"/>
              <w:left w:val="nil"/>
              <w:bottom w:val="nil"/>
              <w:right w:val="single" w:sz="4" w:space="0" w:color="000000"/>
            </w:tcBorders>
            <w:shd w:val="clear" w:color="auto" w:fill="FFFFFF" w:themeFill="background1"/>
          </w:tcPr>
          <w:p w14:paraId="5EAAFB85" w14:textId="77777777" w:rsidR="00943D42" w:rsidRPr="002A4BDA" w:rsidRDefault="00943D42" w:rsidP="00B56BD7">
            <w:pPr>
              <w:pStyle w:val="ListParagraph"/>
              <w:keepNext w:val="0"/>
              <w:widowControl w:val="0"/>
            </w:pPr>
          </w:p>
        </w:tc>
        <w:tc>
          <w:tcPr>
            <w:tcW w:w="988"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607FF428" w14:textId="77777777" w:rsidR="00943D42" w:rsidRPr="00607CAB" w:rsidRDefault="00943D42" w:rsidP="00B56BD7">
            <w:pPr>
              <w:pStyle w:val="ListParagraph"/>
              <w:keepNext w:val="0"/>
              <w:widowControl w:val="0"/>
              <w:spacing w:before="0"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607CAB">
              <w:rPr>
                <w:rFonts w:ascii="Segoe UI Semilight" w:hAnsi="Segoe UI Semilight" w:cs="Segoe UI Semilight"/>
                <w:color w:val="FFFFFF" w:themeColor="background1"/>
                <w:sz w:val="20"/>
                <w:szCs w:val="20"/>
              </w:rPr>
              <w:t>2020-21</w:t>
            </w:r>
          </w:p>
        </w:tc>
        <w:tc>
          <w:tcPr>
            <w:tcW w:w="988"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27C69061" w14:textId="77777777" w:rsidR="00943D42" w:rsidRPr="00607CAB" w:rsidRDefault="00943D42" w:rsidP="00B56BD7">
            <w:pPr>
              <w:pStyle w:val="ListParagraph"/>
              <w:keepNext w:val="0"/>
              <w:widowControl w:val="0"/>
              <w:spacing w:before="0"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607CAB">
              <w:rPr>
                <w:rFonts w:ascii="Segoe UI Semilight" w:hAnsi="Segoe UI Semilight" w:cs="Segoe UI Semilight"/>
                <w:color w:val="FFFFFF" w:themeColor="background1"/>
                <w:sz w:val="20"/>
                <w:szCs w:val="20"/>
              </w:rPr>
              <w:t>2021-22</w:t>
            </w:r>
          </w:p>
        </w:tc>
      </w:tr>
      <w:tr w:rsidR="00943D42" w:rsidRPr="002A4BDA" w14:paraId="028AB0C8"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024" w:type="pct"/>
            <w:tcBorders>
              <w:top w:val="nil"/>
              <w:left w:val="nil"/>
              <w:bottom w:val="nil"/>
              <w:right w:val="single" w:sz="4" w:space="0" w:color="000000"/>
            </w:tcBorders>
          </w:tcPr>
          <w:p w14:paraId="43CFC745" w14:textId="77777777" w:rsidR="00943D42" w:rsidRPr="00B52C05" w:rsidRDefault="00943D42" w:rsidP="00B56BD7">
            <w:pPr>
              <w:pStyle w:val="ListParagraph"/>
              <w:widowControl w:val="0"/>
              <w:spacing w:before="0" w:after="0"/>
              <w:rPr>
                <w:rFonts w:ascii="Segoe UI Semilight" w:hAnsi="Segoe UI Semilight" w:cs="Segoe UI Semilight"/>
                <w:sz w:val="20"/>
                <w:szCs w:val="20"/>
              </w:rPr>
            </w:pPr>
          </w:p>
        </w:tc>
        <w:tc>
          <w:tcPr>
            <w:tcW w:w="1976" w:type="pct"/>
            <w:gridSpan w:val="2"/>
            <w:tcBorders>
              <w:top w:val="single" w:sz="4" w:space="0" w:color="000000"/>
              <w:left w:val="single" w:sz="4" w:space="0" w:color="000000"/>
              <w:bottom w:val="single" w:sz="4" w:space="0" w:color="000000"/>
              <w:right w:val="single" w:sz="4" w:space="0" w:color="000000"/>
            </w:tcBorders>
            <w:shd w:val="clear" w:color="auto" w:fill="C6D4E9"/>
          </w:tcPr>
          <w:p w14:paraId="151C8799" w14:textId="77777777" w:rsidR="00943D42" w:rsidRPr="009418E6"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418E6">
              <w:rPr>
                <w:rFonts w:ascii="Segoe UI Semilight" w:hAnsi="Segoe UI Semilight" w:cs="Segoe UI Semilight"/>
                <w:b/>
                <w:sz w:val="20"/>
                <w:szCs w:val="20"/>
              </w:rPr>
              <w:t>July to June</w:t>
            </w:r>
          </w:p>
        </w:tc>
      </w:tr>
      <w:tr w:rsidR="00943D42" w:rsidRPr="002A4BDA" w14:paraId="0D7323AC"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024" w:type="pct"/>
            <w:tcBorders>
              <w:top w:val="nil"/>
              <w:left w:val="nil"/>
              <w:bottom w:val="single" w:sz="4" w:space="0" w:color="002C47"/>
              <w:right w:val="single" w:sz="4" w:space="0" w:color="000000"/>
            </w:tcBorders>
          </w:tcPr>
          <w:p w14:paraId="1DACA4FA" w14:textId="77777777" w:rsidR="00943D42" w:rsidRPr="00B52C05" w:rsidRDefault="00943D42" w:rsidP="00B56BD7">
            <w:pPr>
              <w:pStyle w:val="ListParagraph"/>
              <w:widowControl w:val="0"/>
              <w:spacing w:before="0" w:after="0"/>
              <w:rPr>
                <w:rFonts w:ascii="Segoe UI Semilight" w:hAnsi="Segoe UI Semilight" w:cs="Segoe UI Semilight"/>
                <w:sz w:val="20"/>
                <w:szCs w:val="20"/>
              </w:rPr>
            </w:pPr>
          </w:p>
        </w:tc>
        <w:tc>
          <w:tcPr>
            <w:tcW w:w="1976" w:type="pct"/>
            <w:gridSpan w:val="2"/>
            <w:tcBorders>
              <w:top w:val="single" w:sz="4" w:space="0" w:color="000000"/>
              <w:left w:val="single" w:sz="4" w:space="0" w:color="000000"/>
              <w:bottom w:val="single" w:sz="4" w:space="0" w:color="000000"/>
              <w:right w:val="single" w:sz="4" w:space="0" w:color="000000"/>
            </w:tcBorders>
            <w:shd w:val="clear" w:color="auto" w:fill="C6D4E9"/>
          </w:tcPr>
          <w:p w14:paraId="0341C6C5" w14:textId="77777777" w:rsidR="00943D42" w:rsidRPr="009418E6"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418E6">
              <w:rPr>
                <w:rFonts w:ascii="Segoe UI Semilight" w:hAnsi="Segoe UI Semilight" w:cs="Segoe UI Semilight"/>
                <w:b/>
                <w:sz w:val="20"/>
                <w:szCs w:val="20"/>
              </w:rPr>
              <w:t>Number (% of Total)</w:t>
            </w:r>
          </w:p>
        </w:tc>
      </w:tr>
      <w:tr w:rsidR="00943D42" w:rsidRPr="002A4BDA" w14:paraId="5EE5CD6F"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52C487E"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New medicines</w:t>
            </w:r>
          </w:p>
        </w:tc>
      </w:tr>
      <w:bookmarkEnd w:id="257"/>
      <w:bookmarkEnd w:id="258"/>
      <w:bookmarkEnd w:id="259"/>
      <w:bookmarkEnd w:id="260"/>
      <w:bookmarkEnd w:id="261"/>
      <w:tr w:rsidR="00943D42" w:rsidRPr="002A4BDA" w14:paraId="68BE47A6"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3106F5FD"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988" w:type="pct"/>
            <w:tcBorders>
              <w:top w:val="single" w:sz="4" w:space="0" w:color="002C47"/>
              <w:left w:val="single" w:sz="4" w:space="0" w:color="002C47"/>
              <w:bottom w:val="single" w:sz="4" w:space="0" w:color="002C47"/>
              <w:right w:val="single" w:sz="4" w:space="0" w:color="002C47"/>
            </w:tcBorders>
          </w:tcPr>
          <w:p w14:paraId="7317BC81"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9 (64%)</w:t>
            </w:r>
          </w:p>
        </w:tc>
        <w:tc>
          <w:tcPr>
            <w:tcW w:w="988" w:type="pct"/>
            <w:tcBorders>
              <w:top w:val="single" w:sz="4" w:space="0" w:color="002C47"/>
              <w:left w:val="single" w:sz="4" w:space="0" w:color="002C47"/>
              <w:bottom w:val="single" w:sz="4" w:space="0" w:color="002C47"/>
              <w:right w:val="single" w:sz="4" w:space="0" w:color="002C47"/>
            </w:tcBorders>
          </w:tcPr>
          <w:p w14:paraId="70A799A5"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5 (50%)</w:t>
            </w:r>
          </w:p>
        </w:tc>
      </w:tr>
      <w:tr w:rsidR="00943D42" w:rsidRPr="002A4BDA" w14:paraId="1122FE36"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66CF9D1E"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988" w:type="pct"/>
            <w:tcBorders>
              <w:top w:val="single" w:sz="4" w:space="0" w:color="002C47"/>
              <w:left w:val="single" w:sz="4" w:space="0" w:color="002C47"/>
              <w:bottom w:val="single" w:sz="4" w:space="0" w:color="002C47"/>
              <w:right w:val="single" w:sz="4" w:space="0" w:color="002C47"/>
            </w:tcBorders>
          </w:tcPr>
          <w:p w14:paraId="45CB84BB"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 (7%)</w:t>
            </w:r>
          </w:p>
        </w:tc>
        <w:tc>
          <w:tcPr>
            <w:tcW w:w="988" w:type="pct"/>
            <w:tcBorders>
              <w:top w:val="single" w:sz="4" w:space="0" w:color="002C47"/>
              <w:left w:val="single" w:sz="4" w:space="0" w:color="002C47"/>
              <w:bottom w:val="single" w:sz="4" w:space="0" w:color="002C47"/>
              <w:right w:val="single" w:sz="4" w:space="0" w:color="002C47"/>
            </w:tcBorders>
          </w:tcPr>
          <w:p w14:paraId="2BAFC4F0"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2 (20%)</w:t>
            </w:r>
          </w:p>
        </w:tc>
      </w:tr>
      <w:tr w:rsidR="00943D42" w:rsidRPr="002A4BDA" w14:paraId="2624ABD6"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067F1AFD"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 xml:space="preserve">Withdrawn </w:t>
            </w:r>
          </w:p>
        </w:tc>
        <w:tc>
          <w:tcPr>
            <w:tcW w:w="988" w:type="pct"/>
            <w:tcBorders>
              <w:top w:val="single" w:sz="4" w:space="0" w:color="002C47"/>
              <w:left w:val="single" w:sz="4" w:space="0" w:color="002C47"/>
              <w:bottom w:val="single" w:sz="4" w:space="0" w:color="002C47"/>
              <w:right w:val="single" w:sz="4" w:space="0" w:color="002C47"/>
            </w:tcBorders>
          </w:tcPr>
          <w:p w14:paraId="553B0652"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4 (29)</w:t>
            </w:r>
          </w:p>
        </w:tc>
        <w:tc>
          <w:tcPr>
            <w:tcW w:w="988" w:type="pct"/>
            <w:tcBorders>
              <w:top w:val="single" w:sz="4" w:space="0" w:color="002C47"/>
              <w:left w:val="single" w:sz="4" w:space="0" w:color="002C47"/>
              <w:bottom w:val="single" w:sz="4" w:space="0" w:color="002C47"/>
              <w:right w:val="single" w:sz="4" w:space="0" w:color="002C47"/>
            </w:tcBorders>
          </w:tcPr>
          <w:p w14:paraId="546E4A49"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3 (30%)</w:t>
            </w:r>
          </w:p>
        </w:tc>
      </w:tr>
      <w:tr w:rsidR="00943D42" w:rsidRPr="002A4BDA" w14:paraId="30B8263A"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67E0F7FF"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988" w:type="pct"/>
            <w:tcBorders>
              <w:top w:val="single" w:sz="4" w:space="0" w:color="002C47"/>
              <w:left w:val="single" w:sz="4" w:space="0" w:color="002C47"/>
              <w:bottom w:val="single" w:sz="4" w:space="0" w:color="002C47"/>
              <w:right w:val="single" w:sz="4" w:space="0" w:color="002C47"/>
            </w:tcBorders>
          </w:tcPr>
          <w:p w14:paraId="3C96E7E0"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988" w:type="pct"/>
            <w:tcBorders>
              <w:top w:val="single" w:sz="4" w:space="0" w:color="002C47"/>
              <w:left w:val="single" w:sz="4" w:space="0" w:color="002C47"/>
              <w:bottom w:val="single" w:sz="4" w:space="0" w:color="002C47"/>
              <w:right w:val="single" w:sz="4" w:space="0" w:color="002C47"/>
            </w:tcBorders>
          </w:tcPr>
          <w:p w14:paraId="044A47FB"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0 (0%)</w:t>
            </w:r>
          </w:p>
        </w:tc>
      </w:tr>
      <w:tr w:rsidR="00943D42" w:rsidRPr="002A4BDA" w14:paraId="41FA81B3"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shd w:val="clear" w:color="auto" w:fill="C6D4E9"/>
          </w:tcPr>
          <w:p w14:paraId="239F41D5"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 xml:space="preserve">Total </w:t>
            </w:r>
          </w:p>
        </w:tc>
        <w:tc>
          <w:tcPr>
            <w:tcW w:w="988" w:type="pct"/>
            <w:tcBorders>
              <w:top w:val="single" w:sz="4" w:space="0" w:color="002C47"/>
              <w:left w:val="single" w:sz="4" w:space="0" w:color="002C47"/>
              <w:bottom w:val="single" w:sz="4" w:space="0" w:color="002C47"/>
              <w:right w:val="single" w:sz="4" w:space="0" w:color="002C47"/>
            </w:tcBorders>
            <w:shd w:val="clear" w:color="auto" w:fill="C6D4E9"/>
          </w:tcPr>
          <w:p w14:paraId="2FAD5C26"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14 (100%)</w:t>
            </w:r>
          </w:p>
        </w:tc>
        <w:tc>
          <w:tcPr>
            <w:tcW w:w="988" w:type="pct"/>
            <w:tcBorders>
              <w:top w:val="single" w:sz="4" w:space="0" w:color="002C47"/>
              <w:left w:val="single" w:sz="4" w:space="0" w:color="002C47"/>
              <w:bottom w:val="single" w:sz="4" w:space="0" w:color="002C47"/>
              <w:right w:val="single" w:sz="4" w:space="0" w:color="002C47"/>
            </w:tcBorders>
            <w:shd w:val="clear" w:color="auto" w:fill="C6D4E9"/>
          </w:tcPr>
          <w:p w14:paraId="28B4FA7E"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10 (100%)</w:t>
            </w:r>
          </w:p>
        </w:tc>
      </w:tr>
      <w:tr w:rsidR="00943D42" w:rsidRPr="002A4BDA" w14:paraId="5981E187"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424E8645"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Variations</w:t>
            </w:r>
          </w:p>
        </w:tc>
      </w:tr>
      <w:tr w:rsidR="00943D42" w:rsidRPr="002A4BDA" w14:paraId="6D081404"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66B5D76D"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988" w:type="pct"/>
            <w:tcBorders>
              <w:top w:val="single" w:sz="4" w:space="0" w:color="002C47"/>
              <w:left w:val="single" w:sz="4" w:space="0" w:color="002C47"/>
              <w:bottom w:val="single" w:sz="4" w:space="0" w:color="002C47"/>
              <w:right w:val="single" w:sz="4" w:space="0" w:color="002C47"/>
            </w:tcBorders>
          </w:tcPr>
          <w:p w14:paraId="69165333"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71 (100%)</w:t>
            </w:r>
          </w:p>
        </w:tc>
        <w:tc>
          <w:tcPr>
            <w:tcW w:w="988" w:type="pct"/>
            <w:tcBorders>
              <w:top w:val="single" w:sz="4" w:space="0" w:color="002C47"/>
              <w:left w:val="single" w:sz="4" w:space="0" w:color="002C47"/>
              <w:bottom w:val="single" w:sz="4" w:space="0" w:color="002C47"/>
              <w:right w:val="single" w:sz="4" w:space="0" w:color="002C47"/>
            </w:tcBorders>
          </w:tcPr>
          <w:p w14:paraId="1882CD3B"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21 (75%)</w:t>
            </w:r>
          </w:p>
        </w:tc>
      </w:tr>
      <w:tr w:rsidR="00943D42" w:rsidRPr="002A4BDA" w14:paraId="266D8926"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69F4D782"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988" w:type="pct"/>
            <w:tcBorders>
              <w:top w:val="single" w:sz="4" w:space="0" w:color="002C47"/>
              <w:left w:val="single" w:sz="4" w:space="0" w:color="002C47"/>
              <w:bottom w:val="single" w:sz="4" w:space="0" w:color="002C47"/>
              <w:right w:val="single" w:sz="4" w:space="0" w:color="002C47"/>
            </w:tcBorders>
          </w:tcPr>
          <w:p w14:paraId="70FC9261"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E6FCE">
              <w:rPr>
                <w:rFonts w:ascii="Segoe UI Semilight" w:hAnsi="Segoe UI Semilight" w:cs="Segoe UI Semilight"/>
                <w:sz w:val="20"/>
                <w:szCs w:val="20"/>
              </w:rPr>
              <w:t>0 (0%)</w:t>
            </w:r>
          </w:p>
        </w:tc>
        <w:tc>
          <w:tcPr>
            <w:tcW w:w="988" w:type="pct"/>
            <w:tcBorders>
              <w:top w:val="single" w:sz="4" w:space="0" w:color="002C47"/>
              <w:left w:val="single" w:sz="4" w:space="0" w:color="002C47"/>
              <w:bottom w:val="single" w:sz="4" w:space="0" w:color="002C47"/>
              <w:right w:val="single" w:sz="4" w:space="0" w:color="002C47"/>
            </w:tcBorders>
          </w:tcPr>
          <w:p w14:paraId="2488929E"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1 (4%)</w:t>
            </w:r>
          </w:p>
        </w:tc>
      </w:tr>
      <w:tr w:rsidR="00943D42" w:rsidRPr="002A4BDA" w14:paraId="477C90A6"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533330CC"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 xml:space="preserve">Withdrawn </w:t>
            </w:r>
          </w:p>
        </w:tc>
        <w:tc>
          <w:tcPr>
            <w:tcW w:w="988" w:type="pct"/>
            <w:tcBorders>
              <w:top w:val="single" w:sz="4" w:space="0" w:color="002C47"/>
              <w:left w:val="single" w:sz="4" w:space="0" w:color="002C47"/>
              <w:bottom w:val="single" w:sz="4" w:space="0" w:color="002C47"/>
              <w:right w:val="single" w:sz="4" w:space="0" w:color="002C47"/>
            </w:tcBorders>
          </w:tcPr>
          <w:p w14:paraId="6DE3F293"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E6FCE">
              <w:rPr>
                <w:rFonts w:ascii="Segoe UI Semilight" w:hAnsi="Segoe UI Semilight" w:cs="Segoe UI Semilight"/>
                <w:sz w:val="20"/>
                <w:szCs w:val="20"/>
              </w:rPr>
              <w:t>0 (0%)</w:t>
            </w:r>
          </w:p>
        </w:tc>
        <w:tc>
          <w:tcPr>
            <w:tcW w:w="988" w:type="pct"/>
            <w:tcBorders>
              <w:top w:val="single" w:sz="4" w:space="0" w:color="002C47"/>
              <w:left w:val="single" w:sz="4" w:space="0" w:color="002C47"/>
              <w:bottom w:val="single" w:sz="4" w:space="0" w:color="002C47"/>
              <w:right w:val="single" w:sz="4" w:space="0" w:color="002C47"/>
            </w:tcBorders>
          </w:tcPr>
          <w:p w14:paraId="5CDDE3E4"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6 (21%)</w:t>
            </w:r>
          </w:p>
        </w:tc>
      </w:tr>
      <w:tr w:rsidR="00943D42" w:rsidRPr="002A4BDA" w14:paraId="2582A1A0"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10C5FC96"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Returned/failed screening</w:t>
            </w:r>
          </w:p>
        </w:tc>
        <w:tc>
          <w:tcPr>
            <w:tcW w:w="988" w:type="pct"/>
            <w:tcBorders>
              <w:top w:val="single" w:sz="4" w:space="0" w:color="002C47"/>
              <w:left w:val="single" w:sz="4" w:space="0" w:color="002C47"/>
              <w:bottom w:val="single" w:sz="4" w:space="0" w:color="002C47"/>
              <w:right w:val="single" w:sz="4" w:space="0" w:color="002C47"/>
            </w:tcBorders>
          </w:tcPr>
          <w:p w14:paraId="1677B686"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E6FCE">
              <w:rPr>
                <w:rFonts w:ascii="Segoe UI Semilight" w:hAnsi="Segoe UI Semilight" w:cs="Segoe UI Semilight"/>
                <w:sz w:val="20"/>
                <w:szCs w:val="20"/>
              </w:rPr>
              <w:t>0 (0%)</w:t>
            </w:r>
          </w:p>
        </w:tc>
        <w:tc>
          <w:tcPr>
            <w:tcW w:w="988" w:type="pct"/>
            <w:tcBorders>
              <w:top w:val="single" w:sz="4" w:space="0" w:color="002C47"/>
              <w:left w:val="single" w:sz="4" w:space="0" w:color="002C47"/>
              <w:bottom w:val="single" w:sz="4" w:space="0" w:color="002C47"/>
              <w:right w:val="single" w:sz="4" w:space="0" w:color="002C47"/>
            </w:tcBorders>
          </w:tcPr>
          <w:p w14:paraId="09A1F6B8"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0 (0%)</w:t>
            </w:r>
          </w:p>
        </w:tc>
      </w:tr>
      <w:tr w:rsidR="00943D42" w:rsidRPr="002A4BDA" w14:paraId="44BB2A5C"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shd w:val="clear" w:color="auto" w:fill="C6D4E9"/>
          </w:tcPr>
          <w:p w14:paraId="1F7F341E"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 variations completed</w:t>
            </w:r>
          </w:p>
        </w:tc>
        <w:tc>
          <w:tcPr>
            <w:tcW w:w="988" w:type="pct"/>
            <w:tcBorders>
              <w:top w:val="single" w:sz="4" w:space="0" w:color="002C47"/>
              <w:left w:val="single" w:sz="4" w:space="0" w:color="002C47"/>
              <w:bottom w:val="single" w:sz="4" w:space="0" w:color="002C47"/>
              <w:right w:val="single" w:sz="4" w:space="0" w:color="002C47"/>
            </w:tcBorders>
            <w:shd w:val="clear" w:color="auto" w:fill="C6D4E9"/>
          </w:tcPr>
          <w:p w14:paraId="6DFF3731"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71 (100%)</w:t>
            </w:r>
          </w:p>
        </w:tc>
        <w:tc>
          <w:tcPr>
            <w:tcW w:w="988" w:type="pct"/>
            <w:tcBorders>
              <w:top w:val="single" w:sz="4" w:space="0" w:color="002C47"/>
              <w:left w:val="single" w:sz="4" w:space="0" w:color="002C47"/>
              <w:bottom w:val="single" w:sz="4" w:space="0" w:color="002C47"/>
              <w:right w:val="single" w:sz="4" w:space="0" w:color="002C47"/>
            </w:tcBorders>
            <w:shd w:val="clear" w:color="auto" w:fill="C6D4E9"/>
          </w:tcPr>
          <w:p w14:paraId="72F539E6"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28 (100%)</w:t>
            </w:r>
          </w:p>
        </w:tc>
      </w:tr>
      <w:tr w:rsidR="00943D42" w:rsidRPr="002A4BDA" w14:paraId="696F0ECA"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5B54E45C" w14:textId="77777777" w:rsidR="00943D42" w:rsidRPr="0072529D" w:rsidRDefault="00943D42" w:rsidP="00B56BD7">
            <w:pPr>
              <w:pStyle w:val="ListParagraph"/>
              <w:widowControl w:val="0"/>
              <w:spacing w:before="0" w:after="0"/>
              <w:ind w:left="0"/>
              <w:rPr>
                <w:rFonts w:ascii="Segoe UI Semilight" w:hAnsi="Segoe UI Semilight" w:cs="Segoe UI Semilight"/>
                <w:bCs/>
                <w:color w:val="auto"/>
                <w:sz w:val="20"/>
                <w:szCs w:val="20"/>
              </w:rPr>
            </w:pPr>
            <w:r w:rsidRPr="0072529D">
              <w:rPr>
                <w:rFonts w:ascii="Segoe UI Semilight" w:hAnsi="Segoe UI Semilight" w:cs="Segoe UI Semilight"/>
                <w:bCs/>
                <w:sz w:val="20"/>
                <w:szCs w:val="20"/>
              </w:rPr>
              <w:t>Application for consent under section 14/14A of the Act to import, export or supply therapeutic</w:t>
            </w:r>
          </w:p>
          <w:p w14:paraId="62C98E90" w14:textId="77777777" w:rsidR="00943D42" w:rsidRPr="00B52C05" w:rsidRDefault="00943D42" w:rsidP="00B56BD7">
            <w:pPr>
              <w:pStyle w:val="ListParagraph"/>
              <w:widowControl w:val="0"/>
              <w:spacing w:before="0" w:after="0"/>
              <w:ind w:left="0"/>
              <w:rPr>
                <w:rFonts w:ascii="Segoe UI Semilight" w:hAnsi="Segoe UI Semilight" w:cs="Segoe UI Semilight"/>
                <w:color w:val="auto"/>
                <w:sz w:val="20"/>
                <w:szCs w:val="20"/>
                <w:vertAlign w:val="superscript"/>
              </w:rPr>
            </w:pPr>
            <w:r w:rsidRPr="0072529D">
              <w:rPr>
                <w:rFonts w:ascii="Segoe UI Semilight" w:hAnsi="Segoe UI Semilight" w:cs="Segoe UI Semilight"/>
                <w:bCs/>
                <w:sz w:val="20"/>
                <w:szCs w:val="20"/>
              </w:rPr>
              <w:t>goods not complying with an applicable standard</w:t>
            </w:r>
          </w:p>
        </w:tc>
      </w:tr>
      <w:tr w:rsidR="00943D42" w:rsidRPr="002A4BDA" w14:paraId="4C39D9EF"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64974B79"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988" w:type="pct"/>
            <w:tcBorders>
              <w:top w:val="single" w:sz="4" w:space="0" w:color="002C47"/>
              <w:left w:val="single" w:sz="4" w:space="0" w:color="002C47"/>
              <w:bottom w:val="single" w:sz="4" w:space="0" w:color="002C47"/>
              <w:right w:val="single" w:sz="4" w:space="0" w:color="002C47"/>
            </w:tcBorders>
          </w:tcPr>
          <w:p w14:paraId="1B3756F9"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4 (100%)</w:t>
            </w:r>
          </w:p>
        </w:tc>
        <w:tc>
          <w:tcPr>
            <w:tcW w:w="988" w:type="pct"/>
            <w:tcBorders>
              <w:top w:val="single" w:sz="4" w:space="0" w:color="002C47"/>
              <w:left w:val="single" w:sz="4" w:space="0" w:color="002C47"/>
              <w:bottom w:val="single" w:sz="4" w:space="0" w:color="002C47"/>
              <w:right w:val="single" w:sz="4" w:space="0" w:color="002C47"/>
            </w:tcBorders>
          </w:tcPr>
          <w:p w14:paraId="35104528"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2 (67%)</w:t>
            </w:r>
          </w:p>
        </w:tc>
      </w:tr>
      <w:tr w:rsidR="00943D42" w:rsidRPr="002A4BDA" w14:paraId="1673C03F"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626A8DD3"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988" w:type="pct"/>
            <w:tcBorders>
              <w:top w:val="single" w:sz="4" w:space="0" w:color="002C47"/>
              <w:left w:val="single" w:sz="4" w:space="0" w:color="002C47"/>
              <w:bottom w:val="single" w:sz="4" w:space="0" w:color="002C47"/>
              <w:right w:val="single" w:sz="4" w:space="0" w:color="002C47"/>
            </w:tcBorders>
          </w:tcPr>
          <w:p w14:paraId="2CCFB5FD"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31CA">
              <w:rPr>
                <w:rFonts w:ascii="Segoe UI Semilight" w:hAnsi="Segoe UI Semilight" w:cs="Segoe UI Semilight"/>
                <w:sz w:val="20"/>
                <w:szCs w:val="20"/>
              </w:rPr>
              <w:t>0 (0%)</w:t>
            </w:r>
          </w:p>
        </w:tc>
        <w:tc>
          <w:tcPr>
            <w:tcW w:w="988" w:type="pct"/>
            <w:tcBorders>
              <w:top w:val="single" w:sz="4" w:space="0" w:color="002C47"/>
              <w:left w:val="single" w:sz="4" w:space="0" w:color="002C47"/>
              <w:bottom w:val="single" w:sz="4" w:space="0" w:color="002C47"/>
              <w:right w:val="single" w:sz="4" w:space="0" w:color="002C47"/>
            </w:tcBorders>
          </w:tcPr>
          <w:p w14:paraId="378578B0"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0 (0%)</w:t>
            </w:r>
          </w:p>
        </w:tc>
      </w:tr>
      <w:tr w:rsidR="00943D42" w:rsidRPr="002A4BDA" w14:paraId="43A7A6B0"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tcPr>
          <w:p w14:paraId="71A2EF39"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 xml:space="preserve">Withdrawn </w:t>
            </w:r>
          </w:p>
        </w:tc>
        <w:tc>
          <w:tcPr>
            <w:tcW w:w="988" w:type="pct"/>
            <w:tcBorders>
              <w:top w:val="single" w:sz="4" w:space="0" w:color="002C47"/>
              <w:left w:val="single" w:sz="4" w:space="0" w:color="002C47"/>
              <w:bottom w:val="single" w:sz="4" w:space="0" w:color="002C47"/>
              <w:right w:val="single" w:sz="4" w:space="0" w:color="002C47"/>
            </w:tcBorders>
          </w:tcPr>
          <w:p w14:paraId="12C062B5"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331CA">
              <w:rPr>
                <w:rFonts w:ascii="Segoe UI Semilight" w:hAnsi="Segoe UI Semilight" w:cs="Segoe UI Semilight"/>
                <w:sz w:val="20"/>
                <w:szCs w:val="20"/>
              </w:rPr>
              <w:t>0 (0%)</w:t>
            </w:r>
          </w:p>
        </w:tc>
        <w:tc>
          <w:tcPr>
            <w:tcW w:w="988" w:type="pct"/>
            <w:tcBorders>
              <w:top w:val="single" w:sz="4" w:space="0" w:color="002C47"/>
              <w:left w:val="single" w:sz="4" w:space="0" w:color="002C47"/>
              <w:bottom w:val="single" w:sz="4" w:space="0" w:color="002C47"/>
              <w:right w:val="single" w:sz="4" w:space="0" w:color="002C47"/>
            </w:tcBorders>
          </w:tcPr>
          <w:p w14:paraId="79977D1C"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1 (33%)</w:t>
            </w:r>
          </w:p>
        </w:tc>
      </w:tr>
      <w:tr w:rsidR="00943D42" w:rsidRPr="002A4BDA" w14:paraId="57257132" w14:textId="77777777" w:rsidTr="00B56BD7">
        <w:tc>
          <w:tcPr>
            <w:cnfStyle w:val="001000000000" w:firstRow="0" w:lastRow="0" w:firstColumn="1" w:lastColumn="0" w:oddVBand="0" w:evenVBand="0" w:oddHBand="0" w:evenHBand="0" w:firstRowFirstColumn="0" w:firstRowLastColumn="0" w:lastRowFirstColumn="0" w:lastRowLastColumn="0"/>
            <w:tcW w:w="3024" w:type="pct"/>
            <w:tcBorders>
              <w:top w:val="single" w:sz="4" w:space="0" w:color="002C47"/>
              <w:left w:val="single" w:sz="4" w:space="0" w:color="002C47"/>
              <w:bottom w:val="single" w:sz="4" w:space="0" w:color="002C47"/>
              <w:right w:val="single" w:sz="4" w:space="0" w:color="002C47"/>
            </w:tcBorders>
            <w:shd w:val="clear" w:color="auto" w:fill="C6D4E9"/>
          </w:tcPr>
          <w:p w14:paraId="11B2902C"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 xml:space="preserve">Total </w:t>
            </w:r>
          </w:p>
        </w:tc>
        <w:tc>
          <w:tcPr>
            <w:tcW w:w="988" w:type="pct"/>
            <w:tcBorders>
              <w:top w:val="single" w:sz="4" w:space="0" w:color="002C47"/>
              <w:left w:val="single" w:sz="4" w:space="0" w:color="002C47"/>
              <w:bottom w:val="single" w:sz="4" w:space="0" w:color="002C47"/>
              <w:right w:val="single" w:sz="4" w:space="0" w:color="002C47"/>
            </w:tcBorders>
            <w:shd w:val="clear" w:color="auto" w:fill="C6D4E9"/>
          </w:tcPr>
          <w:p w14:paraId="0A51A07C" w14:textId="77777777" w:rsidR="00943D42" w:rsidRPr="00B52C0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4 (100%)</w:t>
            </w:r>
          </w:p>
        </w:tc>
        <w:tc>
          <w:tcPr>
            <w:tcW w:w="988" w:type="pct"/>
            <w:tcBorders>
              <w:top w:val="single" w:sz="4" w:space="0" w:color="002C47"/>
              <w:left w:val="single" w:sz="4" w:space="0" w:color="002C47"/>
              <w:bottom w:val="single" w:sz="4" w:space="0" w:color="002C47"/>
              <w:right w:val="single" w:sz="4" w:space="0" w:color="002C47"/>
            </w:tcBorders>
            <w:shd w:val="clear" w:color="auto" w:fill="C6D4E9"/>
          </w:tcPr>
          <w:p w14:paraId="788666DF" w14:textId="77777777" w:rsidR="00943D42" w:rsidRPr="00ED24F5"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D24F5">
              <w:rPr>
                <w:rFonts w:ascii="Segoe UI Semilight" w:hAnsi="Segoe UI Semilight" w:cs="Segoe UI Semilight"/>
                <w:sz w:val="20"/>
              </w:rPr>
              <w:t>3 (100%)</w:t>
            </w:r>
          </w:p>
        </w:tc>
      </w:tr>
    </w:tbl>
    <w:p w14:paraId="5274727D" w14:textId="77777777" w:rsidR="00943D42" w:rsidRDefault="00943D42" w:rsidP="00943D42">
      <w:pPr>
        <w:pStyle w:val="Heading2-numbered"/>
        <w:numPr>
          <w:ilvl w:val="0"/>
          <w:numId w:val="6"/>
        </w:numPr>
      </w:pPr>
      <w:bookmarkStart w:id="262" w:name="_Toc84344992"/>
      <w:bookmarkStart w:id="263" w:name="_Toc115438586"/>
      <w:bookmarkStart w:id="264" w:name="_Toc115438640"/>
      <w:bookmarkStart w:id="265" w:name="_Toc457375152"/>
      <w:bookmarkStart w:id="266" w:name="_Toc486248114"/>
      <w:bookmarkStart w:id="267" w:name="_Toc489948021"/>
      <w:bookmarkStart w:id="268" w:name="_Toc490144549"/>
      <w:bookmarkStart w:id="269" w:name="_Toc490145295"/>
      <w:bookmarkStart w:id="270" w:name="_Toc490145612"/>
      <w:bookmarkStart w:id="271" w:name="_Toc490480781"/>
    </w:p>
    <w:p w14:paraId="585911C1"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r>
        <w:br w:type="page"/>
      </w:r>
    </w:p>
    <w:p w14:paraId="6C0B0BFA" w14:textId="77777777" w:rsidR="00943D42" w:rsidRDefault="00943D42" w:rsidP="00943D42">
      <w:pPr>
        <w:pStyle w:val="Heading2-numbered"/>
        <w:numPr>
          <w:ilvl w:val="0"/>
          <w:numId w:val="11"/>
        </w:numPr>
        <w:ind w:left="426" w:hanging="426"/>
      </w:pPr>
      <w:bookmarkStart w:id="272" w:name="_Toc118290478"/>
      <w:bookmarkStart w:id="273" w:name="_Toc118290547"/>
      <w:r>
        <w:lastRenderedPageBreak/>
        <w:t>Assessed Listed Medicines</w:t>
      </w:r>
      <w:bookmarkEnd w:id="262"/>
      <w:bookmarkEnd w:id="263"/>
      <w:bookmarkEnd w:id="264"/>
      <w:bookmarkEnd w:id="272"/>
      <w:bookmarkEnd w:id="273"/>
    </w:p>
    <w:p w14:paraId="7ED7611D" w14:textId="77777777" w:rsidR="00943D42" w:rsidRDefault="00943D42" w:rsidP="00943D42">
      <w:pPr>
        <w:widowControl w:val="0"/>
        <w:spacing w:line="240" w:lineRule="auto"/>
      </w:pPr>
      <w:r>
        <w:t xml:space="preserve">Assessed listed </w:t>
      </w:r>
      <w:r w:rsidRPr="00462101">
        <w:t xml:space="preserve">medicines </w:t>
      </w:r>
      <w:proofErr w:type="gramStart"/>
      <w:r w:rsidRPr="00462101">
        <w:t>are considered to be</w:t>
      </w:r>
      <w:proofErr w:type="gramEnd"/>
      <w:r w:rsidRPr="00462101">
        <w:t xml:space="preserve"> of </w:t>
      </w:r>
      <w:r>
        <w:t xml:space="preserve">slightly </w:t>
      </w:r>
      <w:r w:rsidRPr="00462101">
        <w:t xml:space="preserve">higher risk than listed medicines based on their </w:t>
      </w:r>
      <w:r>
        <w:t>indications, but not as high risk as registered medicines</w:t>
      </w:r>
      <w:r w:rsidRPr="00462101">
        <w:t xml:space="preserve">. </w:t>
      </w:r>
      <w:r>
        <w:t xml:space="preserve">Because assessed listed medicines carry intermediate risk indications, they are </w:t>
      </w:r>
      <w:r w:rsidRPr="00462101">
        <w:t>fully evaluated by us for efficacy</w:t>
      </w:r>
      <w:r>
        <w:t xml:space="preserve"> before listing in the ARTG.</w:t>
      </w:r>
    </w:p>
    <w:p w14:paraId="27B599EF" w14:textId="77777777" w:rsidR="00943D42" w:rsidRDefault="00943D42" w:rsidP="00943D42">
      <w:pPr>
        <w:tabs>
          <w:tab w:val="left" w:pos="851"/>
        </w:tabs>
        <w:spacing w:after="120" w:line="240" w:lineRule="auto"/>
        <w:rPr>
          <w:b/>
        </w:rPr>
      </w:pPr>
      <w:r>
        <w:t>Assessed listed</w:t>
      </w:r>
      <w:r w:rsidRPr="002A4BDA">
        <w:t xml:space="preserve"> medicine applications are categorised as new medicine </w:t>
      </w:r>
      <w:r>
        <w:t>(‘L(A)’)</w:t>
      </w:r>
      <w:r w:rsidRPr="002A4BDA">
        <w:t xml:space="preserve"> or change (C) applications</w:t>
      </w:r>
      <w:r>
        <w:t>.</w:t>
      </w:r>
      <w:r w:rsidRPr="002A4BDA">
        <w:t xml:space="preserve"> The application </w:t>
      </w:r>
      <w:r>
        <w:t>levels are outlined in Table 19</w:t>
      </w:r>
      <w:r w:rsidRPr="002A4BDA">
        <w:t>.</w:t>
      </w:r>
    </w:p>
    <w:p w14:paraId="7CDF3E29" w14:textId="77777777" w:rsidR="00943D42" w:rsidRDefault="00943D42" w:rsidP="00943D42">
      <w:pPr>
        <w:pStyle w:val="Caption"/>
      </w:pPr>
      <w:r>
        <w:t xml:space="preserve">Table 17 </w:t>
      </w:r>
      <w:r w:rsidRPr="00C1354B">
        <w:t>Categorisation of assessed listed medicine applications</w:t>
      </w:r>
    </w:p>
    <w:tbl>
      <w:tblPr>
        <w:tblStyle w:val="TableTGAblue"/>
        <w:tblW w:w="9493" w:type="dxa"/>
        <w:tblCellMar>
          <w:left w:w="57" w:type="dxa"/>
          <w:right w:w="57" w:type="dxa"/>
        </w:tblCellMar>
        <w:tblLook w:val="04A0" w:firstRow="1" w:lastRow="0" w:firstColumn="1" w:lastColumn="0" w:noHBand="0" w:noVBand="1"/>
      </w:tblPr>
      <w:tblGrid>
        <w:gridCol w:w="2263"/>
        <w:gridCol w:w="4469"/>
        <w:gridCol w:w="2761"/>
      </w:tblGrid>
      <w:tr w:rsidR="00943D42" w:rsidRPr="00B52C05" w14:paraId="38F223AA" w14:textId="77777777" w:rsidTr="00B56BD7">
        <w:trPr>
          <w:cnfStyle w:val="100000000000" w:firstRow="1" w:lastRow="0" w:firstColumn="0" w:lastColumn="0" w:oddVBand="0" w:evenVBand="0" w:oddHBand="0" w:evenHBand="0" w:firstRowFirstColumn="0" w:firstRowLastColumn="0" w:lastRowFirstColumn="0" w:lastRowLastColumn="0"/>
          <w:cantSplit w:val="0"/>
          <w:trHeight w:val="554"/>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29527F"/>
            <w:vAlign w:val="center"/>
          </w:tcPr>
          <w:p w14:paraId="1B60B105" w14:textId="77777777" w:rsidR="00943D42" w:rsidRPr="00B52C05" w:rsidRDefault="00943D42" w:rsidP="00B56BD7">
            <w:pPr>
              <w:pStyle w:val="ListParagraph"/>
              <w:keepLines/>
              <w:spacing w:before="0" w:after="0" w:line="0" w:lineRule="atLeast"/>
              <w:ind w:left="0"/>
              <w:jc w:val="center"/>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Application category</w:t>
            </w:r>
          </w:p>
        </w:tc>
        <w:tc>
          <w:tcPr>
            <w:tcW w:w="4469" w:type="dxa"/>
            <w:tcBorders>
              <w:top w:val="single" w:sz="4" w:space="0" w:color="auto"/>
              <w:left w:val="single" w:sz="4" w:space="0" w:color="auto"/>
              <w:bottom w:val="single" w:sz="4" w:space="0" w:color="auto"/>
              <w:right w:val="single" w:sz="4" w:space="0" w:color="auto"/>
            </w:tcBorders>
            <w:shd w:val="clear" w:color="auto" w:fill="29527F"/>
            <w:vAlign w:val="center"/>
          </w:tcPr>
          <w:p w14:paraId="6773C5AF" w14:textId="77777777" w:rsidR="00943D42" w:rsidRPr="00B52C05" w:rsidRDefault="00943D42" w:rsidP="00B56BD7">
            <w:pPr>
              <w:pStyle w:val="ListParagraph"/>
              <w:keepLines/>
              <w:spacing w:before="0"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Definition</w:t>
            </w:r>
          </w:p>
        </w:tc>
        <w:tc>
          <w:tcPr>
            <w:tcW w:w="2761" w:type="dxa"/>
            <w:tcBorders>
              <w:top w:val="single" w:sz="4" w:space="0" w:color="auto"/>
              <w:left w:val="single" w:sz="4" w:space="0" w:color="auto"/>
              <w:bottom w:val="single" w:sz="4" w:space="0" w:color="auto"/>
              <w:right w:val="single" w:sz="4" w:space="0" w:color="auto"/>
            </w:tcBorders>
            <w:shd w:val="clear" w:color="auto" w:fill="29527F"/>
            <w:vAlign w:val="center"/>
          </w:tcPr>
          <w:p w14:paraId="5F73C59B" w14:textId="77777777" w:rsidR="00943D42" w:rsidRPr="00B52C05" w:rsidRDefault="00943D42" w:rsidP="00B56BD7">
            <w:pPr>
              <w:pStyle w:val="ListParagraph"/>
              <w:keepLines/>
              <w:spacing w:before="0"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B52C05">
              <w:rPr>
                <w:rFonts w:ascii="Segoe UI Semilight" w:hAnsi="Segoe UI Semilight" w:cs="Segoe UI Semilight"/>
                <w:color w:val="FFFFFF" w:themeColor="background1"/>
                <w:sz w:val="20"/>
                <w:szCs w:val="20"/>
              </w:rPr>
              <w:t>Evaluation timeframe</w:t>
            </w:r>
          </w:p>
          <w:p w14:paraId="7770AEE3" w14:textId="77777777" w:rsidR="00943D42" w:rsidRPr="00B52C05" w:rsidRDefault="00943D42" w:rsidP="00B56BD7">
            <w:pPr>
              <w:pStyle w:val="ListParagraph"/>
              <w:keepLines/>
              <w:spacing w:before="0"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(legislated)</w:t>
            </w:r>
          </w:p>
        </w:tc>
      </w:tr>
      <w:tr w:rsidR="00943D42" w:rsidRPr="00B52C05" w14:paraId="53AEBB05"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tcPr>
          <w:p w14:paraId="3C4F0B7F" w14:textId="77777777" w:rsidR="00943D42" w:rsidRPr="00B52C05" w:rsidRDefault="00943D42" w:rsidP="00B56BD7">
            <w:pPr>
              <w:pStyle w:val="ListParagraph"/>
              <w:spacing w:before="0" w:after="0" w:line="0" w:lineRule="atLeast"/>
              <w:ind w:left="0"/>
              <w:rPr>
                <w:rFonts w:ascii="Segoe UI Semilight" w:hAnsi="Segoe UI Semilight" w:cs="Segoe UI Semilight"/>
                <w:sz w:val="20"/>
                <w:szCs w:val="20"/>
              </w:rPr>
            </w:pPr>
            <w:r w:rsidRPr="00B52C05">
              <w:rPr>
                <w:rFonts w:ascii="Segoe UI Semilight" w:hAnsi="Segoe UI Semilight" w:cs="Segoe UI Semilight"/>
                <w:sz w:val="20"/>
                <w:szCs w:val="20"/>
              </w:rPr>
              <w:t>L(A)1</w:t>
            </w:r>
          </w:p>
        </w:tc>
        <w:tc>
          <w:tcPr>
            <w:tcW w:w="4469" w:type="dxa"/>
            <w:tcBorders>
              <w:top w:val="single" w:sz="4" w:space="0" w:color="auto"/>
            </w:tcBorders>
          </w:tcPr>
          <w:p w14:paraId="3F78DFB4"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Medicines that are identical to an existing assessed listed medicine other than permitted differences, such as its name, colour, printing ink, flavour and/or fragrance</w:t>
            </w:r>
            <w:r>
              <w:rPr>
                <w:rFonts w:ascii="Segoe UI Semilight" w:hAnsi="Segoe UI Semilight" w:cs="Segoe UI Semilight"/>
                <w:sz w:val="20"/>
                <w:szCs w:val="20"/>
              </w:rPr>
              <w:t>.</w:t>
            </w:r>
          </w:p>
        </w:tc>
        <w:tc>
          <w:tcPr>
            <w:tcW w:w="2761" w:type="dxa"/>
            <w:tcBorders>
              <w:top w:val="single" w:sz="4" w:space="0" w:color="auto"/>
            </w:tcBorders>
          </w:tcPr>
          <w:p w14:paraId="1B2ACAB1"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45 working days</w:t>
            </w:r>
          </w:p>
        </w:tc>
      </w:tr>
      <w:tr w:rsidR="00943D42" w:rsidRPr="00B52C05" w14:paraId="02F31DC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263" w:type="dxa"/>
          </w:tcPr>
          <w:p w14:paraId="71499D09" w14:textId="77777777" w:rsidR="00943D42" w:rsidRPr="00B52C05" w:rsidRDefault="00943D42" w:rsidP="00B56BD7">
            <w:pPr>
              <w:pStyle w:val="ListParagraph"/>
              <w:spacing w:before="0" w:after="0" w:line="0" w:lineRule="atLeast"/>
              <w:ind w:left="0"/>
              <w:rPr>
                <w:rFonts w:ascii="Segoe UI Semilight" w:hAnsi="Segoe UI Semilight" w:cs="Segoe UI Semilight"/>
                <w:sz w:val="20"/>
                <w:szCs w:val="20"/>
              </w:rPr>
            </w:pPr>
            <w:r w:rsidRPr="00B52C05">
              <w:rPr>
                <w:rFonts w:ascii="Segoe UI Semilight" w:hAnsi="Segoe UI Semilight" w:cs="Segoe UI Semilight"/>
                <w:sz w:val="20"/>
                <w:szCs w:val="20"/>
              </w:rPr>
              <w:t>L(A)2</w:t>
            </w:r>
          </w:p>
        </w:tc>
        <w:tc>
          <w:tcPr>
            <w:tcW w:w="4469" w:type="dxa"/>
          </w:tcPr>
          <w:p w14:paraId="301A4387"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Generic medicines or medicines where a Comparable Overseas Body (COB) has demonstrated their efficacy</w:t>
            </w:r>
            <w:r>
              <w:rPr>
                <w:rFonts w:ascii="Segoe UI Semilight" w:hAnsi="Segoe UI Semilight" w:cs="Segoe UI Semilight"/>
                <w:sz w:val="20"/>
                <w:szCs w:val="20"/>
              </w:rPr>
              <w:t>.</w:t>
            </w:r>
          </w:p>
        </w:tc>
        <w:tc>
          <w:tcPr>
            <w:tcW w:w="2761" w:type="dxa"/>
          </w:tcPr>
          <w:p w14:paraId="7A9D6330"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60 working days</w:t>
            </w:r>
          </w:p>
        </w:tc>
      </w:tr>
      <w:tr w:rsidR="00943D42" w:rsidRPr="00B52C05" w14:paraId="6DA394C9"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263" w:type="dxa"/>
          </w:tcPr>
          <w:p w14:paraId="43CA2027" w14:textId="77777777" w:rsidR="00943D42" w:rsidRPr="00B52C05" w:rsidRDefault="00943D42" w:rsidP="00B56BD7">
            <w:pPr>
              <w:pStyle w:val="ListParagraph"/>
              <w:spacing w:before="0" w:after="0" w:line="0" w:lineRule="atLeast"/>
              <w:ind w:left="0"/>
              <w:rPr>
                <w:rFonts w:ascii="Segoe UI Semilight" w:hAnsi="Segoe UI Semilight" w:cs="Segoe UI Semilight"/>
                <w:sz w:val="20"/>
                <w:szCs w:val="20"/>
              </w:rPr>
            </w:pPr>
            <w:r w:rsidRPr="00B52C05">
              <w:rPr>
                <w:rFonts w:ascii="Segoe UI Semilight" w:hAnsi="Segoe UI Semilight" w:cs="Segoe UI Semilight"/>
                <w:sz w:val="20"/>
                <w:szCs w:val="20"/>
              </w:rPr>
              <w:t>L(A)3</w:t>
            </w:r>
          </w:p>
        </w:tc>
        <w:tc>
          <w:tcPr>
            <w:tcW w:w="4469" w:type="dxa"/>
          </w:tcPr>
          <w:p w14:paraId="3C404F3D"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 xml:space="preserve">Medicines that are not covered by L(A)1 or L(A)2; and require an independent evaluation of their efficacy; or for an existing assessed listed medicine, contain a different active ingredient, indication, dosage form, strength, or excipient. </w:t>
            </w:r>
          </w:p>
        </w:tc>
        <w:tc>
          <w:tcPr>
            <w:tcW w:w="2761" w:type="dxa"/>
          </w:tcPr>
          <w:p w14:paraId="0A2CA431"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150 working days</w:t>
            </w:r>
          </w:p>
        </w:tc>
      </w:tr>
      <w:tr w:rsidR="00943D42" w:rsidRPr="00B52C05" w14:paraId="68F5F4C8"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263" w:type="dxa"/>
          </w:tcPr>
          <w:p w14:paraId="378FCA92" w14:textId="77777777" w:rsidR="00943D42" w:rsidRPr="00B52C05" w:rsidRDefault="00943D42" w:rsidP="00B56BD7">
            <w:pPr>
              <w:pStyle w:val="ListParagraph"/>
              <w:spacing w:before="0" w:after="0" w:line="0" w:lineRule="atLeast"/>
              <w:ind w:left="0"/>
              <w:rPr>
                <w:rFonts w:ascii="Segoe UI Semilight" w:hAnsi="Segoe UI Semilight" w:cs="Segoe UI Semilight"/>
                <w:sz w:val="20"/>
                <w:szCs w:val="20"/>
              </w:rPr>
            </w:pPr>
            <w:r w:rsidRPr="00B52C05">
              <w:rPr>
                <w:rFonts w:ascii="Segoe UI Semilight" w:hAnsi="Segoe UI Semilight" w:cs="Segoe UI Semilight"/>
                <w:sz w:val="20"/>
                <w:szCs w:val="20"/>
              </w:rPr>
              <w:t>L(A)CN</w:t>
            </w:r>
          </w:p>
        </w:tc>
        <w:tc>
          <w:tcPr>
            <w:tcW w:w="4469" w:type="dxa"/>
          </w:tcPr>
          <w:p w14:paraId="225B1E14"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'Notification' changes, where their implementation would not affect the established efficacy of the medicine.</w:t>
            </w:r>
          </w:p>
        </w:tc>
        <w:tc>
          <w:tcPr>
            <w:tcW w:w="2761" w:type="dxa"/>
          </w:tcPr>
          <w:p w14:paraId="1C9DB358"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N/A</w:t>
            </w:r>
          </w:p>
        </w:tc>
      </w:tr>
      <w:tr w:rsidR="00943D42" w:rsidRPr="00B52C05" w14:paraId="0C60ACB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263" w:type="dxa"/>
          </w:tcPr>
          <w:p w14:paraId="3EBC973D" w14:textId="77777777" w:rsidR="00943D42" w:rsidRPr="00B52C05" w:rsidRDefault="00943D42" w:rsidP="00B56BD7">
            <w:pPr>
              <w:pStyle w:val="ListParagraph"/>
              <w:spacing w:before="0" w:after="0" w:line="0" w:lineRule="atLeast"/>
              <w:ind w:left="0"/>
              <w:rPr>
                <w:rFonts w:ascii="Segoe UI Semilight" w:hAnsi="Segoe UI Semilight" w:cs="Segoe UI Semilight"/>
                <w:sz w:val="20"/>
                <w:szCs w:val="20"/>
              </w:rPr>
            </w:pPr>
            <w:r w:rsidRPr="00B52C05">
              <w:rPr>
                <w:rFonts w:ascii="Segoe UI Semilight" w:hAnsi="Segoe UI Semilight" w:cs="Segoe UI Semilight"/>
                <w:sz w:val="20"/>
                <w:szCs w:val="20"/>
              </w:rPr>
              <w:t>L(A)C1</w:t>
            </w:r>
          </w:p>
        </w:tc>
        <w:tc>
          <w:tcPr>
            <w:tcW w:w="4469" w:type="dxa"/>
          </w:tcPr>
          <w:p w14:paraId="6402DF4B"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 xml:space="preserve">Changes to the medicine label and ARTG entry that do not affect the efficacy of the medicine. </w:t>
            </w:r>
          </w:p>
        </w:tc>
        <w:tc>
          <w:tcPr>
            <w:tcW w:w="2761" w:type="dxa"/>
          </w:tcPr>
          <w:p w14:paraId="5D3D1BCF"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30 working days</w:t>
            </w:r>
          </w:p>
        </w:tc>
      </w:tr>
      <w:tr w:rsidR="00943D42" w:rsidRPr="00B52C05" w14:paraId="603C261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2263" w:type="dxa"/>
          </w:tcPr>
          <w:p w14:paraId="73CDC9A1" w14:textId="77777777" w:rsidR="00943D42" w:rsidRPr="00B52C05" w:rsidRDefault="00943D42" w:rsidP="00B56BD7">
            <w:pPr>
              <w:pStyle w:val="ListParagraph"/>
              <w:spacing w:before="0" w:after="0" w:line="0" w:lineRule="atLeast"/>
              <w:ind w:left="0"/>
              <w:rPr>
                <w:rFonts w:ascii="Segoe UI Semilight" w:hAnsi="Segoe UI Semilight" w:cs="Segoe UI Semilight"/>
                <w:sz w:val="20"/>
                <w:szCs w:val="20"/>
              </w:rPr>
            </w:pPr>
            <w:r w:rsidRPr="00B52C05">
              <w:rPr>
                <w:rFonts w:ascii="Segoe UI Semilight" w:hAnsi="Segoe UI Semilight" w:cs="Segoe UI Semilight"/>
                <w:sz w:val="20"/>
                <w:szCs w:val="20"/>
              </w:rPr>
              <w:t>L(A)C2</w:t>
            </w:r>
          </w:p>
        </w:tc>
        <w:tc>
          <w:tcPr>
            <w:tcW w:w="4469" w:type="dxa"/>
          </w:tcPr>
          <w:p w14:paraId="38BD22B2"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Changes that may affect the efficacy of the medicine.</w:t>
            </w:r>
          </w:p>
        </w:tc>
        <w:tc>
          <w:tcPr>
            <w:tcW w:w="2761" w:type="dxa"/>
          </w:tcPr>
          <w:p w14:paraId="4AE8CE38" w14:textId="77777777" w:rsidR="00943D42" w:rsidRPr="00B52C05" w:rsidRDefault="00943D42" w:rsidP="00B56BD7">
            <w:pPr>
              <w:pStyle w:val="ListParagraph"/>
              <w:spacing w:before="0" w:after="0" w:line="0" w:lineRule="atLeast"/>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120 working days</w:t>
            </w:r>
          </w:p>
        </w:tc>
      </w:tr>
    </w:tbl>
    <w:p w14:paraId="7E8E21D5" w14:textId="77777777" w:rsidR="00943D42" w:rsidRDefault="00943D42" w:rsidP="00943D42">
      <w:pPr>
        <w:pStyle w:val="Caption"/>
      </w:pPr>
      <w:r>
        <w:t xml:space="preserve">Table 18 </w:t>
      </w:r>
      <w:r w:rsidRPr="00184C12">
        <w:t>Assessed listed medicine applications by outcome</w:t>
      </w:r>
    </w:p>
    <w:tbl>
      <w:tblPr>
        <w:tblStyle w:val="TableTGAblue"/>
        <w:tblW w:w="5002" w:type="pct"/>
        <w:tblLook w:val="04A0" w:firstRow="1" w:lastRow="0" w:firstColumn="1" w:lastColumn="0" w:noHBand="0" w:noVBand="1"/>
      </w:tblPr>
      <w:tblGrid>
        <w:gridCol w:w="6171"/>
        <w:gridCol w:w="1421"/>
        <w:gridCol w:w="1433"/>
      </w:tblGrid>
      <w:tr w:rsidR="00943D42" w:rsidRPr="00462101" w14:paraId="52379F28"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nil"/>
              <w:right w:val="single" w:sz="4" w:space="0" w:color="auto"/>
            </w:tcBorders>
            <w:shd w:val="clear" w:color="auto" w:fill="FFFFFF"/>
          </w:tcPr>
          <w:p w14:paraId="2DB4F4A5" w14:textId="77777777" w:rsidR="00943D42" w:rsidRPr="00462101" w:rsidRDefault="00943D42" w:rsidP="00B56BD7">
            <w:pPr>
              <w:widowControl w:val="0"/>
              <w:spacing w:before="30" w:after="30"/>
              <w:ind w:left="113"/>
              <w:rPr>
                <w:color w:val="000000"/>
                <w:sz w:val="20"/>
              </w:rPr>
            </w:pPr>
          </w:p>
        </w:tc>
        <w:tc>
          <w:tcPr>
            <w:tcW w:w="787" w:type="pct"/>
            <w:tcBorders>
              <w:top w:val="single" w:sz="4" w:space="0" w:color="auto"/>
              <w:left w:val="single" w:sz="4" w:space="0" w:color="auto"/>
              <w:bottom w:val="single" w:sz="4" w:space="0" w:color="auto"/>
              <w:right w:val="single" w:sz="4" w:space="0" w:color="auto"/>
            </w:tcBorders>
            <w:shd w:val="clear" w:color="auto" w:fill="29527F"/>
            <w:vAlign w:val="center"/>
          </w:tcPr>
          <w:p w14:paraId="121A38FB" w14:textId="77777777" w:rsidR="00943D42" w:rsidRPr="00462101" w:rsidRDefault="00943D42" w:rsidP="00B56BD7">
            <w:pPr>
              <w:widowControl w:val="0"/>
              <w:spacing w:before="30" w:after="30"/>
              <w:jc w:val="center"/>
              <w:cnfStyle w:val="100000000000" w:firstRow="1" w:lastRow="0" w:firstColumn="0" w:lastColumn="0" w:oddVBand="0" w:evenVBand="0" w:oddHBand="0" w:evenHBand="0" w:firstRowFirstColumn="0" w:firstRowLastColumn="0" w:lastRowFirstColumn="0" w:lastRowLastColumn="0"/>
              <w:rPr>
                <w:sz w:val="20"/>
              </w:rPr>
            </w:pPr>
            <w:r>
              <w:rPr>
                <w:sz w:val="20"/>
              </w:rPr>
              <w:t>2020-21</w:t>
            </w:r>
          </w:p>
        </w:tc>
        <w:tc>
          <w:tcPr>
            <w:tcW w:w="794" w:type="pct"/>
            <w:tcBorders>
              <w:top w:val="single" w:sz="4" w:space="0" w:color="auto"/>
              <w:left w:val="single" w:sz="4" w:space="0" w:color="auto"/>
              <w:bottom w:val="single" w:sz="4" w:space="0" w:color="auto"/>
              <w:right w:val="single" w:sz="4" w:space="0" w:color="auto"/>
            </w:tcBorders>
            <w:shd w:val="clear" w:color="auto" w:fill="29527F"/>
            <w:vAlign w:val="center"/>
          </w:tcPr>
          <w:p w14:paraId="1308C343" w14:textId="77777777" w:rsidR="00943D42" w:rsidRPr="00462101" w:rsidRDefault="00943D42" w:rsidP="00B56BD7">
            <w:pPr>
              <w:widowControl w:val="0"/>
              <w:spacing w:before="30" w:after="30"/>
              <w:jc w:val="center"/>
              <w:cnfStyle w:val="100000000000" w:firstRow="1" w:lastRow="0" w:firstColumn="0" w:lastColumn="0" w:oddVBand="0" w:evenVBand="0" w:oddHBand="0" w:evenHBand="0" w:firstRowFirstColumn="0" w:firstRowLastColumn="0" w:lastRowFirstColumn="0" w:lastRowLastColumn="0"/>
              <w:rPr>
                <w:sz w:val="20"/>
              </w:rPr>
            </w:pPr>
            <w:r>
              <w:rPr>
                <w:sz w:val="20"/>
              </w:rPr>
              <w:t>2021-22</w:t>
            </w:r>
          </w:p>
        </w:tc>
      </w:tr>
      <w:tr w:rsidR="00943D42" w:rsidRPr="00462101" w14:paraId="18ECA7AB"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nil"/>
              <w:right w:val="single" w:sz="4" w:space="0" w:color="auto"/>
            </w:tcBorders>
          </w:tcPr>
          <w:p w14:paraId="3AE195C0" w14:textId="77777777" w:rsidR="00943D42" w:rsidRPr="00462101" w:rsidRDefault="00943D42" w:rsidP="00B56BD7">
            <w:pPr>
              <w:widowControl w:val="0"/>
              <w:spacing w:before="0" w:after="0"/>
              <w:ind w:left="113"/>
              <w:rPr>
                <w:sz w:val="20"/>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C6D4E9"/>
          </w:tcPr>
          <w:p w14:paraId="7B3AC6E1" w14:textId="77777777" w:rsidR="00943D42" w:rsidRPr="00462101" w:rsidRDefault="00943D42" w:rsidP="00B56BD7">
            <w:pPr>
              <w:widowControl w:val="0"/>
              <w:spacing w:before="0" w:after="0"/>
              <w:ind w:left="113"/>
              <w:jc w:val="center"/>
              <w:cnfStyle w:val="000000000000" w:firstRow="0" w:lastRow="0" w:firstColumn="0" w:lastColumn="0" w:oddVBand="0" w:evenVBand="0" w:oddHBand="0" w:evenHBand="0" w:firstRowFirstColumn="0" w:firstRowLastColumn="0" w:lastRowFirstColumn="0" w:lastRowLastColumn="0"/>
              <w:rPr>
                <w:b/>
                <w:sz w:val="20"/>
              </w:rPr>
            </w:pPr>
            <w:r w:rsidRPr="00462101">
              <w:rPr>
                <w:b/>
                <w:sz w:val="20"/>
              </w:rPr>
              <w:t>July to June</w:t>
            </w:r>
          </w:p>
        </w:tc>
      </w:tr>
      <w:tr w:rsidR="00943D42" w:rsidRPr="00462101" w14:paraId="6E7BC9C0"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single" w:sz="4" w:space="0" w:color="002C47"/>
              <w:right w:val="single" w:sz="4" w:space="0" w:color="auto"/>
            </w:tcBorders>
          </w:tcPr>
          <w:p w14:paraId="49E8FD66" w14:textId="77777777" w:rsidR="00943D42" w:rsidRPr="00462101" w:rsidRDefault="00943D42" w:rsidP="00B56BD7">
            <w:pPr>
              <w:widowControl w:val="0"/>
              <w:spacing w:before="0" w:after="0"/>
              <w:ind w:left="113"/>
              <w:rPr>
                <w:sz w:val="20"/>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C6D4E9"/>
          </w:tcPr>
          <w:p w14:paraId="0A4E0754" w14:textId="77777777" w:rsidR="00943D42" w:rsidRPr="00462101" w:rsidRDefault="00943D42" w:rsidP="00B56BD7">
            <w:pPr>
              <w:widowControl w:val="0"/>
              <w:spacing w:before="0" w:after="0"/>
              <w:ind w:left="113"/>
              <w:jc w:val="center"/>
              <w:cnfStyle w:val="000000000000" w:firstRow="0" w:lastRow="0" w:firstColumn="0" w:lastColumn="0" w:oddVBand="0" w:evenVBand="0" w:oddHBand="0" w:evenHBand="0" w:firstRowFirstColumn="0" w:firstRowLastColumn="0" w:lastRowFirstColumn="0" w:lastRowLastColumn="0"/>
              <w:rPr>
                <w:b/>
                <w:sz w:val="20"/>
              </w:rPr>
            </w:pPr>
            <w:r w:rsidRPr="00462101">
              <w:rPr>
                <w:b/>
                <w:sz w:val="20"/>
              </w:rPr>
              <w:t>Number (% of Total)</w:t>
            </w:r>
          </w:p>
        </w:tc>
      </w:tr>
      <w:tr w:rsidR="00943D42" w:rsidRPr="00462101" w14:paraId="438E42B4"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DF7B959" w14:textId="77777777" w:rsidR="00943D42" w:rsidRPr="00286FA7" w:rsidRDefault="00943D42" w:rsidP="00B56BD7">
            <w:pPr>
              <w:keepNext/>
              <w:keepLines/>
              <w:tabs>
                <w:tab w:val="left" w:pos="907"/>
                <w:tab w:val="left" w:pos="1134"/>
              </w:tabs>
              <w:spacing w:before="0" w:after="0"/>
              <w:ind w:left="907" w:hanging="907"/>
              <w:outlineLvl w:val="4"/>
              <w:rPr>
                <w:rFonts w:cs="Segoe UI Semilight"/>
                <w:sz w:val="20"/>
              </w:rPr>
            </w:pPr>
            <w:r w:rsidRPr="00286FA7">
              <w:rPr>
                <w:rFonts w:cs="Segoe UI Semilight"/>
                <w:sz w:val="20"/>
              </w:rPr>
              <w:t>New medicines</w:t>
            </w:r>
          </w:p>
        </w:tc>
      </w:tr>
      <w:tr w:rsidR="00943D42" w:rsidRPr="00462101" w14:paraId="04C69DE3" w14:textId="77777777" w:rsidTr="00B56BD7">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43A1D625" w14:textId="77777777" w:rsidR="00943D42" w:rsidRPr="00462101" w:rsidRDefault="00943D42" w:rsidP="00B56BD7">
            <w:pPr>
              <w:widowControl w:val="0"/>
              <w:spacing w:before="0" w:after="0"/>
              <w:rPr>
                <w:sz w:val="20"/>
              </w:rPr>
            </w:pPr>
            <w:r w:rsidRPr="00462101">
              <w:rPr>
                <w:sz w:val="20"/>
              </w:rPr>
              <w:t>Approved</w:t>
            </w:r>
          </w:p>
        </w:tc>
        <w:tc>
          <w:tcPr>
            <w:tcW w:w="787" w:type="pct"/>
            <w:tcBorders>
              <w:top w:val="single" w:sz="4" w:space="0" w:color="002C47"/>
              <w:left w:val="single" w:sz="4" w:space="0" w:color="002C47"/>
              <w:bottom w:val="single" w:sz="4" w:space="0" w:color="002C47"/>
              <w:right w:val="single" w:sz="4" w:space="0" w:color="002C47"/>
            </w:tcBorders>
          </w:tcPr>
          <w:p w14:paraId="32A132B7"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2</w:t>
            </w:r>
            <w:r w:rsidRPr="00462101">
              <w:rPr>
                <w:sz w:val="20"/>
              </w:rPr>
              <w:t xml:space="preserve"> (</w:t>
            </w:r>
            <w:r>
              <w:rPr>
                <w:sz w:val="20"/>
              </w:rPr>
              <w:t>67%</w:t>
            </w:r>
            <w:r w:rsidRPr="00462101">
              <w:rPr>
                <w:sz w:val="20"/>
              </w:rPr>
              <w:t>)</w:t>
            </w:r>
          </w:p>
        </w:tc>
        <w:tc>
          <w:tcPr>
            <w:tcW w:w="794" w:type="pct"/>
            <w:tcBorders>
              <w:top w:val="single" w:sz="4" w:space="0" w:color="002C47"/>
              <w:left w:val="single" w:sz="4" w:space="0" w:color="002C47"/>
              <w:bottom w:val="single" w:sz="4" w:space="0" w:color="002C47"/>
              <w:right w:val="single" w:sz="4" w:space="0" w:color="002C47"/>
            </w:tcBorders>
          </w:tcPr>
          <w:p w14:paraId="6D23782F"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sidRPr="00B52C05">
              <w:rPr>
                <w:rFonts w:cs="Segoe UI Semilight"/>
                <w:sz w:val="20"/>
              </w:rPr>
              <w:t>0</w:t>
            </w:r>
            <w:r>
              <w:rPr>
                <w:rFonts w:cs="Segoe UI Semilight"/>
                <w:sz w:val="20"/>
              </w:rPr>
              <w:t xml:space="preserve"> (0%)</w:t>
            </w:r>
            <w:r w:rsidRPr="000704C4">
              <w:rPr>
                <w:rFonts w:cs="Segoe UI Semilight"/>
                <w:sz w:val="20"/>
              </w:rPr>
              <w:t xml:space="preserve"> </w:t>
            </w:r>
          </w:p>
        </w:tc>
      </w:tr>
      <w:tr w:rsidR="00943D42" w:rsidRPr="00462101" w14:paraId="4CA0EA5F" w14:textId="77777777" w:rsidTr="00B56BD7">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52A3B5DA" w14:textId="77777777" w:rsidR="00943D42" w:rsidRPr="00462101" w:rsidRDefault="00943D42" w:rsidP="00B56BD7">
            <w:pPr>
              <w:widowControl w:val="0"/>
              <w:spacing w:before="0" w:after="0"/>
              <w:rPr>
                <w:sz w:val="20"/>
              </w:rPr>
            </w:pPr>
            <w:r w:rsidRPr="00462101">
              <w:rPr>
                <w:sz w:val="20"/>
              </w:rPr>
              <w:t>Re</w:t>
            </w:r>
            <w:r>
              <w:rPr>
                <w:sz w:val="20"/>
              </w:rPr>
              <w:t>fused</w:t>
            </w:r>
          </w:p>
        </w:tc>
        <w:tc>
          <w:tcPr>
            <w:tcW w:w="787" w:type="pct"/>
            <w:tcBorders>
              <w:top w:val="single" w:sz="4" w:space="0" w:color="002C47"/>
              <w:left w:val="single" w:sz="4" w:space="0" w:color="002C47"/>
              <w:bottom w:val="single" w:sz="4" w:space="0" w:color="002C47"/>
              <w:right w:val="single" w:sz="4" w:space="0" w:color="002C47"/>
            </w:tcBorders>
          </w:tcPr>
          <w:p w14:paraId="6D84425C"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sidRPr="00462101">
              <w:rPr>
                <w:sz w:val="20"/>
              </w:rPr>
              <w:t>1</w:t>
            </w:r>
            <w:r>
              <w:rPr>
                <w:sz w:val="20"/>
              </w:rPr>
              <w:t xml:space="preserve"> (33%</w:t>
            </w:r>
            <w:r w:rsidRPr="00462101">
              <w:rPr>
                <w:sz w:val="20"/>
              </w:rPr>
              <w:t>)</w:t>
            </w:r>
          </w:p>
        </w:tc>
        <w:tc>
          <w:tcPr>
            <w:tcW w:w="794" w:type="pct"/>
            <w:tcBorders>
              <w:top w:val="single" w:sz="4" w:space="0" w:color="002C47"/>
              <w:left w:val="single" w:sz="4" w:space="0" w:color="002C47"/>
              <w:bottom w:val="single" w:sz="4" w:space="0" w:color="002C47"/>
              <w:right w:val="single" w:sz="4" w:space="0" w:color="002C47"/>
            </w:tcBorders>
          </w:tcPr>
          <w:p w14:paraId="05F2BF48"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Pr>
                <w:rFonts w:cs="Segoe UI Semilight"/>
                <w:sz w:val="20"/>
              </w:rPr>
              <w:t>1</w:t>
            </w:r>
            <w:r w:rsidRPr="000704C4">
              <w:rPr>
                <w:rFonts w:cs="Segoe UI Semilight"/>
                <w:sz w:val="20"/>
              </w:rPr>
              <w:t xml:space="preserve"> (</w:t>
            </w:r>
            <w:r>
              <w:rPr>
                <w:rFonts w:cs="Segoe UI Semilight"/>
                <w:sz w:val="20"/>
              </w:rPr>
              <w:t>10</w:t>
            </w:r>
            <w:r w:rsidRPr="000704C4">
              <w:rPr>
                <w:rFonts w:cs="Segoe UI Semilight"/>
                <w:sz w:val="20"/>
              </w:rPr>
              <w:t>0%)</w:t>
            </w:r>
          </w:p>
        </w:tc>
      </w:tr>
      <w:tr w:rsidR="00943D42" w:rsidRPr="00462101" w14:paraId="5CFA3EEC" w14:textId="77777777" w:rsidTr="00B56BD7">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544C27B6" w14:textId="77777777" w:rsidR="00943D42" w:rsidRPr="00462101" w:rsidRDefault="00943D42" w:rsidP="00B56BD7">
            <w:pPr>
              <w:widowControl w:val="0"/>
              <w:spacing w:before="0" w:after="0"/>
              <w:rPr>
                <w:sz w:val="20"/>
              </w:rPr>
            </w:pPr>
            <w:r w:rsidRPr="00462101">
              <w:rPr>
                <w:sz w:val="20"/>
              </w:rPr>
              <w:t xml:space="preserve">Withdrawn </w:t>
            </w:r>
          </w:p>
        </w:tc>
        <w:tc>
          <w:tcPr>
            <w:tcW w:w="787" w:type="pct"/>
            <w:tcBorders>
              <w:top w:val="single" w:sz="4" w:space="0" w:color="002C47"/>
              <w:left w:val="single" w:sz="4" w:space="0" w:color="002C47"/>
              <w:bottom w:val="single" w:sz="4" w:space="0" w:color="002C47"/>
              <w:right w:val="single" w:sz="4" w:space="0" w:color="002C47"/>
            </w:tcBorders>
          </w:tcPr>
          <w:p w14:paraId="089C4BDC"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sidRPr="00C62397">
              <w:rPr>
                <w:rFonts w:cs="Segoe UI Semilight"/>
                <w:sz w:val="20"/>
              </w:rPr>
              <w:t>0 (0%)</w:t>
            </w:r>
          </w:p>
        </w:tc>
        <w:tc>
          <w:tcPr>
            <w:tcW w:w="794" w:type="pct"/>
            <w:tcBorders>
              <w:top w:val="single" w:sz="4" w:space="0" w:color="002C47"/>
              <w:left w:val="single" w:sz="4" w:space="0" w:color="002C47"/>
              <w:bottom w:val="single" w:sz="4" w:space="0" w:color="002C47"/>
              <w:right w:val="single" w:sz="4" w:space="0" w:color="002C47"/>
            </w:tcBorders>
          </w:tcPr>
          <w:p w14:paraId="6F16E91F"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sidRPr="006E6274">
              <w:rPr>
                <w:rFonts w:cs="Segoe UI Semilight"/>
                <w:sz w:val="20"/>
              </w:rPr>
              <w:t>0 (0%)</w:t>
            </w:r>
          </w:p>
        </w:tc>
      </w:tr>
      <w:tr w:rsidR="00943D42" w:rsidRPr="00462101" w14:paraId="758BBC3A" w14:textId="77777777" w:rsidTr="00B56BD7">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074CDCE6" w14:textId="77777777" w:rsidR="00943D42" w:rsidRPr="00462101" w:rsidRDefault="00943D42" w:rsidP="00B56BD7">
            <w:pPr>
              <w:widowControl w:val="0"/>
              <w:spacing w:before="0" w:after="0"/>
              <w:rPr>
                <w:sz w:val="20"/>
              </w:rPr>
            </w:pPr>
            <w:r>
              <w:rPr>
                <w:sz w:val="20"/>
              </w:rPr>
              <w:t>F</w:t>
            </w:r>
            <w:r w:rsidRPr="00462101">
              <w:rPr>
                <w:sz w:val="20"/>
              </w:rPr>
              <w:t>ailed screening</w:t>
            </w:r>
          </w:p>
        </w:tc>
        <w:tc>
          <w:tcPr>
            <w:tcW w:w="787" w:type="pct"/>
            <w:tcBorders>
              <w:top w:val="single" w:sz="4" w:space="0" w:color="002C47"/>
              <w:left w:val="single" w:sz="4" w:space="0" w:color="002C47"/>
              <w:bottom w:val="single" w:sz="4" w:space="0" w:color="002C47"/>
              <w:right w:val="single" w:sz="4" w:space="0" w:color="002C47"/>
            </w:tcBorders>
          </w:tcPr>
          <w:p w14:paraId="2AC30C05"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sidRPr="00C62397">
              <w:rPr>
                <w:rFonts w:cs="Segoe UI Semilight"/>
                <w:sz w:val="20"/>
              </w:rPr>
              <w:t>0 (0%)</w:t>
            </w:r>
          </w:p>
        </w:tc>
        <w:tc>
          <w:tcPr>
            <w:tcW w:w="794" w:type="pct"/>
            <w:tcBorders>
              <w:top w:val="single" w:sz="4" w:space="0" w:color="002C47"/>
              <w:left w:val="single" w:sz="4" w:space="0" w:color="002C47"/>
              <w:bottom w:val="single" w:sz="4" w:space="0" w:color="002C47"/>
              <w:right w:val="single" w:sz="4" w:space="0" w:color="002C47"/>
            </w:tcBorders>
          </w:tcPr>
          <w:p w14:paraId="17B0D297"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sidRPr="006E6274">
              <w:rPr>
                <w:rFonts w:cs="Segoe UI Semilight"/>
                <w:sz w:val="20"/>
              </w:rPr>
              <w:t>0 (0%)</w:t>
            </w:r>
          </w:p>
        </w:tc>
      </w:tr>
      <w:tr w:rsidR="00943D42" w:rsidRPr="00462101" w14:paraId="741ADB36" w14:textId="77777777" w:rsidTr="00B56BD7">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shd w:val="clear" w:color="auto" w:fill="C6D4E9"/>
          </w:tcPr>
          <w:p w14:paraId="0CC0E0F4" w14:textId="77777777" w:rsidR="00943D42" w:rsidRPr="00462101" w:rsidRDefault="00943D42" w:rsidP="00B56BD7">
            <w:pPr>
              <w:widowControl w:val="0"/>
              <w:spacing w:before="0" w:after="0"/>
              <w:rPr>
                <w:sz w:val="20"/>
              </w:rPr>
            </w:pPr>
            <w:r w:rsidRPr="00462101">
              <w:rPr>
                <w:sz w:val="20"/>
              </w:rPr>
              <w:t xml:space="preserve">Total </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5E82A90F"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 xml:space="preserve">3 </w:t>
            </w:r>
            <w:r w:rsidRPr="00462101">
              <w:rPr>
                <w:sz w:val="20"/>
              </w:rPr>
              <w:t>(100%)</w:t>
            </w:r>
          </w:p>
        </w:tc>
        <w:tc>
          <w:tcPr>
            <w:tcW w:w="794" w:type="pct"/>
            <w:tcBorders>
              <w:top w:val="single" w:sz="4" w:space="0" w:color="002C47"/>
              <w:left w:val="single" w:sz="4" w:space="0" w:color="002C47"/>
              <w:bottom w:val="single" w:sz="4" w:space="0" w:color="002C47"/>
              <w:right w:val="single" w:sz="4" w:space="0" w:color="002C47"/>
            </w:tcBorders>
            <w:shd w:val="clear" w:color="auto" w:fill="C6D4E9"/>
          </w:tcPr>
          <w:p w14:paraId="559C9C09" w14:textId="77777777" w:rsidR="00943D42" w:rsidRPr="00462101" w:rsidRDefault="00943D42" w:rsidP="00B56BD7">
            <w:pPr>
              <w:widowControl w:val="0"/>
              <w:spacing w:before="0" w:after="0"/>
              <w:ind w:left="113"/>
              <w:jc w:val="right"/>
              <w:cnfStyle w:val="000000000000" w:firstRow="0" w:lastRow="0" w:firstColumn="0" w:lastColumn="0" w:oddVBand="0" w:evenVBand="0" w:oddHBand="0" w:evenHBand="0" w:firstRowFirstColumn="0" w:firstRowLastColumn="0" w:lastRowFirstColumn="0" w:lastRowLastColumn="0"/>
              <w:rPr>
                <w:sz w:val="20"/>
              </w:rPr>
            </w:pPr>
            <w:r>
              <w:rPr>
                <w:rFonts w:cs="Segoe UI Semilight"/>
                <w:sz w:val="20"/>
              </w:rPr>
              <w:t>1</w:t>
            </w:r>
            <w:r w:rsidRPr="000704C4">
              <w:rPr>
                <w:rFonts w:cs="Segoe UI Semilight"/>
                <w:sz w:val="20"/>
              </w:rPr>
              <w:t xml:space="preserve"> (</w:t>
            </w:r>
            <w:r>
              <w:rPr>
                <w:rFonts w:cs="Segoe UI Semilight"/>
                <w:sz w:val="20"/>
              </w:rPr>
              <w:t>10</w:t>
            </w:r>
            <w:r w:rsidRPr="000704C4">
              <w:rPr>
                <w:rFonts w:cs="Segoe UI Semilight"/>
                <w:sz w:val="20"/>
              </w:rPr>
              <w:t>0%)</w:t>
            </w:r>
          </w:p>
        </w:tc>
      </w:tr>
    </w:tbl>
    <w:p w14:paraId="45588D92" w14:textId="77777777" w:rsidR="00943D42" w:rsidRDefault="00943D42" w:rsidP="00943D42">
      <w:pPr>
        <w:rPr>
          <w:b/>
          <w:bCs/>
          <w:szCs w:val="18"/>
        </w:rPr>
      </w:pPr>
    </w:p>
    <w:p w14:paraId="713BE3B1" w14:textId="77777777" w:rsidR="00943D42" w:rsidRDefault="00943D42" w:rsidP="00943D42">
      <w:pPr>
        <w:spacing w:before="0" w:after="160" w:line="259" w:lineRule="auto"/>
        <w:rPr>
          <w:b/>
          <w:bCs/>
          <w:szCs w:val="18"/>
        </w:rPr>
      </w:pPr>
      <w:r>
        <w:br w:type="page"/>
      </w:r>
    </w:p>
    <w:p w14:paraId="219AEC59" w14:textId="77777777" w:rsidR="00943D42" w:rsidRDefault="00943D42" w:rsidP="00943D42">
      <w:pPr>
        <w:pStyle w:val="Caption"/>
      </w:pPr>
      <w:r>
        <w:lastRenderedPageBreak/>
        <w:t xml:space="preserve">Table 19 </w:t>
      </w:r>
      <w:r w:rsidRPr="002462FB">
        <w:t>Applications received for new Assessed listed medicines and changes to existing medicines</w:t>
      </w:r>
    </w:p>
    <w:tbl>
      <w:tblPr>
        <w:tblStyle w:val="TableTGAblue"/>
        <w:tblW w:w="5003" w:type="pct"/>
        <w:tblLook w:val="04A0" w:firstRow="1" w:lastRow="0" w:firstColumn="1" w:lastColumn="0" w:noHBand="0" w:noVBand="1"/>
      </w:tblPr>
      <w:tblGrid>
        <w:gridCol w:w="6222"/>
        <w:gridCol w:w="1403"/>
        <w:gridCol w:w="1401"/>
      </w:tblGrid>
      <w:tr w:rsidR="00943D42" w:rsidRPr="00132BB6" w14:paraId="0D3424EC" w14:textId="77777777" w:rsidTr="00B56BD7">
        <w:trPr>
          <w:cnfStyle w:val="100000000000" w:firstRow="1" w:lastRow="0" w:firstColumn="0" w:lastColumn="0" w:oddVBand="0" w:evenVBand="0" w:oddHBand="0" w:evenHBand="0" w:firstRowFirstColumn="0" w:firstRowLastColumn="0" w:lastRowFirstColumn="0" w:lastRowLastColumn="0"/>
          <w:cantSplit w:val="0"/>
          <w:trHeight w:val="295"/>
        </w:trPr>
        <w:tc>
          <w:tcPr>
            <w:cnfStyle w:val="001000000000" w:firstRow="0" w:lastRow="0" w:firstColumn="1" w:lastColumn="0" w:oddVBand="0" w:evenVBand="0" w:oddHBand="0" w:evenHBand="0" w:firstRowFirstColumn="0" w:firstRowLastColumn="0" w:lastRowFirstColumn="0" w:lastRowLastColumn="0"/>
            <w:tcW w:w="3447" w:type="pct"/>
            <w:tcBorders>
              <w:top w:val="nil"/>
              <w:left w:val="nil"/>
              <w:bottom w:val="nil"/>
              <w:right w:val="single" w:sz="4" w:space="0" w:color="auto"/>
            </w:tcBorders>
            <w:shd w:val="clear" w:color="auto" w:fill="FFFFFF"/>
          </w:tcPr>
          <w:p w14:paraId="4F69CD4D" w14:textId="77777777" w:rsidR="00943D42" w:rsidRPr="00132BB6" w:rsidRDefault="00943D42" w:rsidP="00B56BD7">
            <w:pPr>
              <w:widowControl w:val="0"/>
              <w:spacing w:before="30" w:after="30"/>
              <w:ind w:left="113"/>
              <w:rPr>
                <w:color w:val="000000"/>
                <w:sz w:val="20"/>
              </w:rPr>
            </w:pPr>
          </w:p>
        </w:tc>
        <w:tc>
          <w:tcPr>
            <w:tcW w:w="777" w:type="pct"/>
            <w:tcBorders>
              <w:top w:val="single" w:sz="4" w:space="0" w:color="auto"/>
              <w:left w:val="single" w:sz="4" w:space="0" w:color="auto"/>
              <w:bottom w:val="single" w:sz="4" w:space="0" w:color="auto"/>
              <w:right w:val="single" w:sz="4" w:space="0" w:color="auto"/>
            </w:tcBorders>
            <w:shd w:val="clear" w:color="auto" w:fill="29527F"/>
            <w:vAlign w:val="center"/>
          </w:tcPr>
          <w:p w14:paraId="28F5DAF1" w14:textId="77777777" w:rsidR="00943D42" w:rsidRPr="00132BB6" w:rsidRDefault="00943D42" w:rsidP="00B56BD7">
            <w:pPr>
              <w:widowControl w:val="0"/>
              <w:spacing w:before="30" w:after="30"/>
              <w:jc w:val="center"/>
              <w:cnfStyle w:val="100000000000" w:firstRow="1" w:lastRow="0" w:firstColumn="0" w:lastColumn="0" w:oddVBand="0" w:evenVBand="0" w:oddHBand="0" w:evenHBand="0" w:firstRowFirstColumn="0" w:firstRowLastColumn="0" w:lastRowFirstColumn="0" w:lastRowLastColumn="0"/>
              <w:rPr>
                <w:sz w:val="20"/>
              </w:rPr>
            </w:pPr>
            <w:r>
              <w:rPr>
                <w:sz w:val="20"/>
              </w:rPr>
              <w:t>2020-21</w:t>
            </w:r>
          </w:p>
        </w:tc>
        <w:tc>
          <w:tcPr>
            <w:tcW w:w="776" w:type="pct"/>
            <w:tcBorders>
              <w:top w:val="single" w:sz="4" w:space="0" w:color="auto"/>
              <w:left w:val="single" w:sz="4" w:space="0" w:color="auto"/>
              <w:bottom w:val="single" w:sz="4" w:space="0" w:color="auto"/>
              <w:right w:val="single" w:sz="4" w:space="0" w:color="auto"/>
            </w:tcBorders>
            <w:shd w:val="clear" w:color="auto" w:fill="29527F"/>
            <w:vAlign w:val="center"/>
          </w:tcPr>
          <w:p w14:paraId="7ADD0C77" w14:textId="77777777" w:rsidR="00943D42" w:rsidRPr="00132BB6" w:rsidRDefault="00943D42" w:rsidP="00B56BD7">
            <w:pPr>
              <w:widowControl w:val="0"/>
              <w:spacing w:before="30" w:after="30"/>
              <w:jc w:val="center"/>
              <w:cnfStyle w:val="100000000000" w:firstRow="1" w:lastRow="0" w:firstColumn="0" w:lastColumn="0" w:oddVBand="0" w:evenVBand="0" w:oddHBand="0" w:evenHBand="0" w:firstRowFirstColumn="0" w:firstRowLastColumn="0" w:lastRowFirstColumn="0" w:lastRowLastColumn="0"/>
              <w:rPr>
                <w:sz w:val="20"/>
              </w:rPr>
            </w:pPr>
            <w:r>
              <w:rPr>
                <w:sz w:val="20"/>
              </w:rPr>
              <w:t>2021-22</w:t>
            </w:r>
          </w:p>
        </w:tc>
      </w:tr>
      <w:tr w:rsidR="00943D42" w:rsidRPr="00132BB6" w14:paraId="2A8598E8"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47" w:type="pct"/>
            <w:tcBorders>
              <w:top w:val="nil"/>
              <w:left w:val="nil"/>
              <w:bottom w:val="nil"/>
              <w:right w:val="single" w:sz="4" w:space="0" w:color="auto"/>
            </w:tcBorders>
          </w:tcPr>
          <w:p w14:paraId="24793698" w14:textId="77777777" w:rsidR="00943D42" w:rsidRPr="00132BB6" w:rsidRDefault="00943D42" w:rsidP="00B56BD7">
            <w:pPr>
              <w:widowControl w:val="0"/>
              <w:spacing w:before="30" w:after="30"/>
              <w:ind w:left="113"/>
              <w:rPr>
                <w:sz w:val="20"/>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C6D4E9"/>
          </w:tcPr>
          <w:p w14:paraId="59303C49" w14:textId="77777777" w:rsidR="00943D42" w:rsidRPr="00132BB6" w:rsidRDefault="00943D42" w:rsidP="00B56BD7">
            <w:pPr>
              <w:widowControl w:val="0"/>
              <w:spacing w:before="30" w:after="30"/>
              <w:ind w:left="113"/>
              <w:jc w:val="center"/>
              <w:cnfStyle w:val="000000000000" w:firstRow="0" w:lastRow="0" w:firstColumn="0" w:lastColumn="0" w:oddVBand="0" w:evenVBand="0" w:oddHBand="0" w:evenHBand="0" w:firstRowFirstColumn="0" w:firstRowLastColumn="0" w:lastRowFirstColumn="0" w:lastRowLastColumn="0"/>
              <w:rPr>
                <w:b/>
                <w:sz w:val="20"/>
              </w:rPr>
            </w:pPr>
            <w:r w:rsidRPr="00132BB6">
              <w:rPr>
                <w:b/>
                <w:sz w:val="20"/>
              </w:rPr>
              <w:t>July to June</w:t>
            </w:r>
          </w:p>
        </w:tc>
      </w:tr>
      <w:tr w:rsidR="00943D42" w:rsidRPr="00132BB6" w14:paraId="3637B24B"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47" w:type="pct"/>
            <w:tcBorders>
              <w:top w:val="nil"/>
              <w:left w:val="nil"/>
              <w:bottom w:val="single" w:sz="4" w:space="0" w:color="002C47"/>
              <w:right w:val="single" w:sz="4" w:space="0" w:color="auto"/>
            </w:tcBorders>
          </w:tcPr>
          <w:p w14:paraId="6247D4B2" w14:textId="77777777" w:rsidR="00943D42" w:rsidRPr="00132BB6" w:rsidRDefault="00943D42" w:rsidP="00B56BD7">
            <w:pPr>
              <w:widowControl w:val="0"/>
              <w:spacing w:before="30" w:after="30"/>
              <w:ind w:left="113"/>
              <w:rPr>
                <w:sz w:val="20"/>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C6D4E9"/>
          </w:tcPr>
          <w:p w14:paraId="78B79763" w14:textId="77777777" w:rsidR="00943D42" w:rsidRPr="00132BB6" w:rsidRDefault="00943D42" w:rsidP="00B56BD7">
            <w:pPr>
              <w:widowControl w:val="0"/>
              <w:spacing w:before="30" w:after="30"/>
              <w:ind w:left="113"/>
              <w:jc w:val="center"/>
              <w:cnfStyle w:val="000000000000" w:firstRow="0" w:lastRow="0" w:firstColumn="0" w:lastColumn="0" w:oddVBand="0" w:evenVBand="0" w:oddHBand="0" w:evenHBand="0" w:firstRowFirstColumn="0" w:firstRowLastColumn="0" w:lastRowFirstColumn="0" w:lastRowLastColumn="0"/>
              <w:rPr>
                <w:b/>
                <w:sz w:val="20"/>
              </w:rPr>
            </w:pPr>
            <w:r w:rsidRPr="00132BB6">
              <w:rPr>
                <w:b/>
                <w:sz w:val="20"/>
              </w:rPr>
              <w:t>Number (% of Total)</w:t>
            </w:r>
          </w:p>
        </w:tc>
      </w:tr>
      <w:tr w:rsidR="00943D42" w:rsidRPr="00132BB6" w14:paraId="01965ABE"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11BFAE82" w14:textId="77777777" w:rsidR="00943D42" w:rsidRPr="00132BB6" w:rsidRDefault="00943D42" w:rsidP="00B56BD7">
            <w:pPr>
              <w:keepNext/>
              <w:keepLines/>
              <w:tabs>
                <w:tab w:val="left" w:pos="907"/>
                <w:tab w:val="left" w:pos="1134"/>
              </w:tabs>
              <w:spacing w:before="0" w:after="0"/>
              <w:ind w:left="907" w:hanging="907"/>
              <w:outlineLvl w:val="4"/>
              <w:rPr>
                <w:rFonts w:ascii="Segoe UI Semibold" w:hAnsi="Segoe UI Semibold" w:cs="Calibri"/>
                <w:sz w:val="20"/>
              </w:rPr>
            </w:pPr>
            <w:r w:rsidRPr="00286FA7">
              <w:rPr>
                <w:rFonts w:cs="Segoe UI Semilight"/>
                <w:sz w:val="20"/>
              </w:rPr>
              <w:t>New medicine applications</w:t>
            </w:r>
          </w:p>
        </w:tc>
      </w:tr>
      <w:tr w:rsidR="00943D42" w:rsidRPr="00132BB6" w14:paraId="4F4A359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0023D044" w14:textId="77777777" w:rsidR="00943D42" w:rsidRPr="00132BB6" w:rsidRDefault="00943D42" w:rsidP="00B56BD7">
            <w:pPr>
              <w:keepNext/>
              <w:spacing w:before="30" w:after="30"/>
              <w:rPr>
                <w:sz w:val="20"/>
              </w:rPr>
            </w:pPr>
            <w:r>
              <w:rPr>
                <w:sz w:val="20"/>
              </w:rPr>
              <w:t>L(A)1</w:t>
            </w:r>
          </w:p>
        </w:tc>
        <w:tc>
          <w:tcPr>
            <w:tcW w:w="777" w:type="pct"/>
            <w:tcBorders>
              <w:top w:val="single" w:sz="4" w:space="0" w:color="auto"/>
              <w:left w:val="single" w:sz="4" w:space="0" w:color="auto"/>
              <w:bottom w:val="single" w:sz="4" w:space="0" w:color="auto"/>
              <w:right w:val="single" w:sz="4" w:space="0" w:color="auto"/>
            </w:tcBorders>
          </w:tcPr>
          <w:p w14:paraId="78F97EBE"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39434C">
              <w:rPr>
                <w:rFonts w:cs="Segoe UI Semilight"/>
                <w:sz w:val="20"/>
              </w:rPr>
              <w:t>0 (0%)</w:t>
            </w:r>
          </w:p>
        </w:tc>
        <w:tc>
          <w:tcPr>
            <w:tcW w:w="776" w:type="pct"/>
            <w:tcBorders>
              <w:top w:val="single" w:sz="4" w:space="0" w:color="auto"/>
              <w:left w:val="single" w:sz="4" w:space="0" w:color="auto"/>
              <w:bottom w:val="single" w:sz="4" w:space="0" w:color="auto"/>
              <w:right w:val="single" w:sz="4" w:space="0" w:color="auto"/>
            </w:tcBorders>
          </w:tcPr>
          <w:p w14:paraId="168033A6"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39434C">
              <w:rPr>
                <w:rFonts w:cs="Segoe UI Semilight"/>
                <w:sz w:val="20"/>
              </w:rPr>
              <w:t>0 (0%)</w:t>
            </w:r>
          </w:p>
        </w:tc>
      </w:tr>
      <w:tr w:rsidR="00943D42" w:rsidRPr="00132BB6" w14:paraId="6E8AB1F3"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6CF74E07" w14:textId="77777777" w:rsidR="00943D42" w:rsidRPr="00132BB6" w:rsidRDefault="00943D42" w:rsidP="00B56BD7">
            <w:pPr>
              <w:keepNext/>
              <w:spacing w:before="30" w:after="30"/>
              <w:rPr>
                <w:sz w:val="20"/>
              </w:rPr>
            </w:pPr>
            <w:r>
              <w:rPr>
                <w:sz w:val="20"/>
              </w:rPr>
              <w:t>L(A)2</w:t>
            </w:r>
          </w:p>
        </w:tc>
        <w:tc>
          <w:tcPr>
            <w:tcW w:w="777" w:type="pct"/>
            <w:tcBorders>
              <w:top w:val="single" w:sz="4" w:space="0" w:color="auto"/>
              <w:left w:val="single" w:sz="4" w:space="0" w:color="auto"/>
              <w:bottom w:val="single" w:sz="4" w:space="0" w:color="auto"/>
              <w:right w:val="single" w:sz="4" w:space="0" w:color="auto"/>
            </w:tcBorders>
          </w:tcPr>
          <w:p w14:paraId="667950C3"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39434C">
              <w:rPr>
                <w:rFonts w:cs="Segoe UI Semilight"/>
                <w:sz w:val="20"/>
              </w:rPr>
              <w:t>0 (0%)</w:t>
            </w:r>
          </w:p>
        </w:tc>
        <w:tc>
          <w:tcPr>
            <w:tcW w:w="776" w:type="pct"/>
            <w:tcBorders>
              <w:top w:val="single" w:sz="4" w:space="0" w:color="auto"/>
              <w:left w:val="single" w:sz="4" w:space="0" w:color="auto"/>
              <w:bottom w:val="single" w:sz="4" w:space="0" w:color="auto"/>
              <w:right w:val="single" w:sz="4" w:space="0" w:color="auto"/>
            </w:tcBorders>
          </w:tcPr>
          <w:p w14:paraId="571C2A2C"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39434C">
              <w:rPr>
                <w:rFonts w:cs="Segoe UI Semilight"/>
                <w:sz w:val="20"/>
              </w:rPr>
              <w:t>0 (0%)</w:t>
            </w:r>
          </w:p>
        </w:tc>
      </w:tr>
      <w:tr w:rsidR="00943D42" w:rsidRPr="00132BB6" w14:paraId="225C64A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59D99A8E" w14:textId="77777777" w:rsidR="00943D42" w:rsidRPr="00132BB6" w:rsidRDefault="00943D42" w:rsidP="00B56BD7">
            <w:pPr>
              <w:keepNext/>
              <w:spacing w:before="30" w:after="30"/>
              <w:rPr>
                <w:sz w:val="20"/>
              </w:rPr>
            </w:pPr>
            <w:r>
              <w:rPr>
                <w:sz w:val="20"/>
              </w:rPr>
              <w:t>L(A)3</w:t>
            </w:r>
          </w:p>
        </w:tc>
        <w:tc>
          <w:tcPr>
            <w:tcW w:w="777" w:type="pct"/>
            <w:tcBorders>
              <w:top w:val="single" w:sz="4" w:space="0" w:color="auto"/>
              <w:left w:val="single" w:sz="4" w:space="0" w:color="auto"/>
              <w:bottom w:val="single" w:sz="4" w:space="0" w:color="auto"/>
              <w:right w:val="single" w:sz="4" w:space="0" w:color="auto"/>
            </w:tcBorders>
            <w:vAlign w:val="bottom"/>
          </w:tcPr>
          <w:p w14:paraId="0C0B2D5B"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1 (100%)</w:t>
            </w:r>
          </w:p>
        </w:tc>
        <w:tc>
          <w:tcPr>
            <w:tcW w:w="776" w:type="pct"/>
            <w:tcBorders>
              <w:top w:val="single" w:sz="4" w:space="0" w:color="auto"/>
              <w:left w:val="single" w:sz="4" w:space="0" w:color="auto"/>
              <w:bottom w:val="single" w:sz="4" w:space="0" w:color="auto"/>
              <w:right w:val="single" w:sz="4" w:space="0" w:color="auto"/>
            </w:tcBorders>
          </w:tcPr>
          <w:p w14:paraId="23D7A186"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rFonts w:cs="Segoe UI Semilight"/>
                <w:sz w:val="20"/>
              </w:rPr>
              <w:t>2</w:t>
            </w:r>
            <w:r w:rsidRPr="008D5795">
              <w:rPr>
                <w:rFonts w:cs="Segoe UI Semilight"/>
                <w:sz w:val="20"/>
              </w:rPr>
              <w:t xml:space="preserve"> (</w:t>
            </w:r>
            <w:r>
              <w:rPr>
                <w:rFonts w:cs="Segoe UI Semilight"/>
                <w:sz w:val="20"/>
              </w:rPr>
              <w:t>100</w:t>
            </w:r>
            <w:r w:rsidRPr="008D5795">
              <w:rPr>
                <w:rFonts w:cs="Segoe UI Semilight"/>
                <w:sz w:val="20"/>
              </w:rPr>
              <w:t>%)</w:t>
            </w:r>
          </w:p>
        </w:tc>
      </w:tr>
      <w:tr w:rsidR="00943D42" w:rsidRPr="00132BB6" w14:paraId="265D335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shd w:val="clear" w:color="auto" w:fill="C6D4E9"/>
          </w:tcPr>
          <w:p w14:paraId="4D8D2AE3" w14:textId="77777777" w:rsidR="00943D42" w:rsidRPr="00132BB6" w:rsidRDefault="00943D42" w:rsidP="00B56BD7">
            <w:pPr>
              <w:keepNext/>
              <w:spacing w:before="30" w:after="30"/>
              <w:rPr>
                <w:sz w:val="20"/>
              </w:rPr>
            </w:pPr>
            <w:r w:rsidRPr="00132BB6">
              <w:rPr>
                <w:sz w:val="20"/>
              </w:rPr>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3BB31B5C"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1 (100%)</w:t>
            </w:r>
          </w:p>
        </w:tc>
        <w:tc>
          <w:tcPr>
            <w:tcW w:w="776" w:type="pct"/>
            <w:tcBorders>
              <w:top w:val="single" w:sz="4" w:space="0" w:color="auto"/>
              <w:left w:val="single" w:sz="4" w:space="0" w:color="auto"/>
              <w:bottom w:val="single" w:sz="4" w:space="0" w:color="auto"/>
              <w:right w:val="single" w:sz="4" w:space="0" w:color="auto"/>
            </w:tcBorders>
            <w:shd w:val="clear" w:color="auto" w:fill="C6D4E9"/>
          </w:tcPr>
          <w:p w14:paraId="612D6A8B"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rFonts w:cs="Segoe UI Semilight"/>
                <w:sz w:val="20"/>
              </w:rPr>
              <w:t>2</w:t>
            </w:r>
            <w:r w:rsidRPr="008D5795">
              <w:rPr>
                <w:rFonts w:cs="Segoe UI Semilight"/>
                <w:sz w:val="20"/>
              </w:rPr>
              <w:t xml:space="preserve"> (</w:t>
            </w:r>
            <w:r>
              <w:rPr>
                <w:rFonts w:cs="Segoe UI Semilight"/>
                <w:sz w:val="20"/>
              </w:rPr>
              <w:t>100</w:t>
            </w:r>
            <w:r w:rsidRPr="008D5795">
              <w:rPr>
                <w:rFonts w:cs="Segoe UI Semilight"/>
                <w:sz w:val="20"/>
              </w:rPr>
              <w:t>%)</w:t>
            </w:r>
          </w:p>
        </w:tc>
      </w:tr>
      <w:tr w:rsidR="00943D42" w:rsidRPr="00132BB6" w14:paraId="3AD98A0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60871FBD" w14:textId="77777777" w:rsidR="00943D42" w:rsidRPr="00132BB6" w:rsidRDefault="00943D42" w:rsidP="00B56BD7">
            <w:pPr>
              <w:keepNext/>
              <w:keepLines/>
              <w:tabs>
                <w:tab w:val="left" w:pos="907"/>
                <w:tab w:val="left" w:pos="1134"/>
              </w:tabs>
              <w:spacing w:before="0" w:after="0"/>
              <w:ind w:left="907" w:hanging="907"/>
              <w:outlineLvl w:val="4"/>
              <w:rPr>
                <w:rFonts w:ascii="Segoe UI Semibold" w:hAnsi="Segoe UI Semibold" w:cs="Calibri"/>
                <w:sz w:val="20"/>
              </w:rPr>
            </w:pPr>
            <w:r w:rsidRPr="00286FA7">
              <w:rPr>
                <w:rFonts w:cs="Segoe UI Semilight"/>
                <w:sz w:val="20"/>
              </w:rPr>
              <w:t>Change applications</w:t>
            </w:r>
          </w:p>
        </w:tc>
      </w:tr>
      <w:tr w:rsidR="00943D42" w:rsidRPr="00132BB6" w14:paraId="021EA6D4"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4690E564" w14:textId="77777777" w:rsidR="00943D42" w:rsidRPr="00132BB6" w:rsidRDefault="00943D42" w:rsidP="00B56BD7">
            <w:pPr>
              <w:keepNext/>
              <w:spacing w:before="30" w:after="30"/>
              <w:rPr>
                <w:sz w:val="20"/>
              </w:rPr>
            </w:pPr>
            <w:r w:rsidRPr="00132BB6">
              <w:rPr>
                <w:sz w:val="20"/>
              </w:rPr>
              <w:t>CN</w:t>
            </w:r>
          </w:p>
        </w:tc>
        <w:tc>
          <w:tcPr>
            <w:tcW w:w="777" w:type="pct"/>
            <w:tcBorders>
              <w:top w:val="single" w:sz="4" w:space="0" w:color="auto"/>
              <w:left w:val="single" w:sz="4" w:space="0" w:color="auto"/>
              <w:bottom w:val="single" w:sz="4" w:space="0" w:color="auto"/>
              <w:right w:val="single" w:sz="4" w:space="0" w:color="auto"/>
            </w:tcBorders>
          </w:tcPr>
          <w:p w14:paraId="3FBD05AB"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C551C6">
              <w:rPr>
                <w:rFonts w:cs="Segoe UI Semilight"/>
                <w:sz w:val="20"/>
              </w:rPr>
              <w:t>0 (0%)</w:t>
            </w:r>
          </w:p>
        </w:tc>
        <w:tc>
          <w:tcPr>
            <w:tcW w:w="776" w:type="pct"/>
            <w:tcBorders>
              <w:top w:val="single" w:sz="4" w:space="0" w:color="auto"/>
              <w:left w:val="single" w:sz="4" w:space="0" w:color="auto"/>
              <w:bottom w:val="single" w:sz="4" w:space="0" w:color="auto"/>
              <w:right w:val="single" w:sz="4" w:space="0" w:color="auto"/>
            </w:tcBorders>
          </w:tcPr>
          <w:p w14:paraId="518F50E1"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C551C6">
              <w:rPr>
                <w:rFonts w:cs="Segoe UI Semilight"/>
                <w:sz w:val="20"/>
              </w:rPr>
              <w:t>0 (0%)</w:t>
            </w:r>
          </w:p>
        </w:tc>
      </w:tr>
      <w:tr w:rsidR="00943D42" w:rsidRPr="00132BB6" w14:paraId="5E4620A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6CF2B362" w14:textId="77777777" w:rsidR="00943D42" w:rsidRPr="00132BB6" w:rsidRDefault="00943D42" w:rsidP="00B56BD7">
            <w:pPr>
              <w:keepNext/>
              <w:spacing w:before="30" w:after="30"/>
              <w:rPr>
                <w:sz w:val="20"/>
              </w:rPr>
            </w:pPr>
            <w:r w:rsidRPr="00132BB6">
              <w:rPr>
                <w:sz w:val="20"/>
              </w:rPr>
              <w:t>C1</w:t>
            </w:r>
          </w:p>
        </w:tc>
        <w:tc>
          <w:tcPr>
            <w:tcW w:w="777" w:type="pct"/>
            <w:tcBorders>
              <w:top w:val="single" w:sz="4" w:space="0" w:color="auto"/>
              <w:left w:val="single" w:sz="4" w:space="0" w:color="auto"/>
              <w:bottom w:val="single" w:sz="4" w:space="0" w:color="auto"/>
              <w:right w:val="single" w:sz="4" w:space="0" w:color="auto"/>
            </w:tcBorders>
            <w:vAlign w:val="bottom"/>
          </w:tcPr>
          <w:p w14:paraId="35D8A26D"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1 (100%)</w:t>
            </w:r>
          </w:p>
        </w:tc>
        <w:tc>
          <w:tcPr>
            <w:tcW w:w="776" w:type="pct"/>
            <w:tcBorders>
              <w:top w:val="single" w:sz="4" w:space="0" w:color="auto"/>
              <w:left w:val="single" w:sz="4" w:space="0" w:color="auto"/>
              <w:bottom w:val="single" w:sz="4" w:space="0" w:color="auto"/>
              <w:right w:val="single" w:sz="4" w:space="0" w:color="auto"/>
            </w:tcBorders>
          </w:tcPr>
          <w:p w14:paraId="52DC08B0"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rFonts w:cs="Segoe UI Semilight"/>
                <w:sz w:val="20"/>
              </w:rPr>
              <w:t>1</w:t>
            </w:r>
            <w:r w:rsidRPr="008D5795">
              <w:rPr>
                <w:rFonts w:cs="Segoe UI Semilight"/>
                <w:sz w:val="20"/>
              </w:rPr>
              <w:t xml:space="preserve"> (</w:t>
            </w:r>
            <w:r>
              <w:rPr>
                <w:rFonts w:cs="Segoe UI Semilight"/>
                <w:sz w:val="20"/>
              </w:rPr>
              <w:t>10</w:t>
            </w:r>
            <w:r w:rsidRPr="008D5795">
              <w:rPr>
                <w:rFonts w:cs="Segoe UI Semilight"/>
                <w:sz w:val="20"/>
              </w:rPr>
              <w:t>0%)</w:t>
            </w:r>
          </w:p>
        </w:tc>
      </w:tr>
      <w:tr w:rsidR="00943D42" w:rsidRPr="00132BB6" w14:paraId="302054A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435F82E8" w14:textId="77777777" w:rsidR="00943D42" w:rsidRPr="00132BB6" w:rsidRDefault="00943D42" w:rsidP="00B56BD7">
            <w:pPr>
              <w:keepNext/>
              <w:spacing w:before="30" w:after="30"/>
              <w:rPr>
                <w:sz w:val="20"/>
              </w:rPr>
            </w:pPr>
            <w:r w:rsidRPr="00132BB6">
              <w:rPr>
                <w:sz w:val="20"/>
              </w:rPr>
              <w:t>C2</w:t>
            </w:r>
          </w:p>
        </w:tc>
        <w:tc>
          <w:tcPr>
            <w:tcW w:w="777" w:type="pct"/>
            <w:tcBorders>
              <w:top w:val="single" w:sz="4" w:space="0" w:color="auto"/>
              <w:left w:val="single" w:sz="4" w:space="0" w:color="auto"/>
              <w:bottom w:val="single" w:sz="4" w:space="0" w:color="auto"/>
              <w:right w:val="single" w:sz="4" w:space="0" w:color="auto"/>
            </w:tcBorders>
          </w:tcPr>
          <w:p w14:paraId="422DC8C3"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83784C">
              <w:rPr>
                <w:rFonts w:cs="Segoe UI Semilight"/>
                <w:sz w:val="20"/>
              </w:rPr>
              <w:t>0 (0%)</w:t>
            </w:r>
          </w:p>
        </w:tc>
        <w:tc>
          <w:tcPr>
            <w:tcW w:w="776" w:type="pct"/>
            <w:tcBorders>
              <w:top w:val="single" w:sz="4" w:space="0" w:color="auto"/>
              <w:left w:val="single" w:sz="4" w:space="0" w:color="auto"/>
              <w:bottom w:val="single" w:sz="4" w:space="0" w:color="auto"/>
              <w:right w:val="single" w:sz="4" w:space="0" w:color="auto"/>
            </w:tcBorders>
          </w:tcPr>
          <w:p w14:paraId="717BA971"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83784C">
              <w:rPr>
                <w:rFonts w:cs="Segoe UI Semilight"/>
                <w:sz w:val="20"/>
              </w:rPr>
              <w:t>0 (0%)</w:t>
            </w:r>
          </w:p>
        </w:tc>
      </w:tr>
      <w:tr w:rsidR="00943D42" w:rsidRPr="00132BB6" w14:paraId="4E63739C"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shd w:val="clear" w:color="auto" w:fill="C6D4E9"/>
          </w:tcPr>
          <w:p w14:paraId="635B72A3" w14:textId="77777777" w:rsidR="00943D42" w:rsidRPr="00132BB6" w:rsidRDefault="00943D42" w:rsidP="00B56BD7">
            <w:pPr>
              <w:widowControl w:val="0"/>
              <w:spacing w:before="30" w:after="30"/>
              <w:rPr>
                <w:sz w:val="20"/>
              </w:rPr>
            </w:pPr>
            <w:r w:rsidRPr="00132BB6">
              <w:rPr>
                <w:sz w:val="20"/>
              </w:rPr>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4649C25D" w14:textId="77777777" w:rsidR="00943D42" w:rsidRPr="00132BB6" w:rsidRDefault="00943D42" w:rsidP="00B56BD7">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1 (100%)</w:t>
            </w:r>
          </w:p>
        </w:tc>
        <w:tc>
          <w:tcPr>
            <w:tcW w:w="776" w:type="pct"/>
            <w:tcBorders>
              <w:top w:val="single" w:sz="4" w:space="0" w:color="auto"/>
              <w:left w:val="single" w:sz="4" w:space="0" w:color="auto"/>
              <w:bottom w:val="single" w:sz="4" w:space="0" w:color="auto"/>
              <w:right w:val="single" w:sz="4" w:space="0" w:color="auto"/>
            </w:tcBorders>
            <w:shd w:val="clear" w:color="auto" w:fill="C6D4E9"/>
          </w:tcPr>
          <w:p w14:paraId="16B239E3" w14:textId="77777777" w:rsidR="00943D42" w:rsidRPr="00085F8D" w:rsidRDefault="00943D42" w:rsidP="00B56BD7">
            <w:pPr>
              <w:pStyle w:val="ListParagraph"/>
              <w:widowControl w:val="0"/>
              <w:spacing w:before="30" w:after="3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651567">
              <w:rPr>
                <w:rFonts w:ascii="Segoe UI Semilight" w:hAnsi="Segoe UI Semilight" w:cs="Segoe UI Semilight"/>
                <w:sz w:val="20"/>
              </w:rPr>
              <w:t>1 (100%)</w:t>
            </w:r>
          </w:p>
        </w:tc>
      </w:tr>
    </w:tbl>
    <w:p w14:paraId="5856FFB6" w14:textId="77777777" w:rsidR="00943D42" w:rsidRDefault="00943D42" w:rsidP="00943D42">
      <w:pPr>
        <w:pStyle w:val="Heading2-numbered"/>
        <w:numPr>
          <w:ilvl w:val="0"/>
          <w:numId w:val="6"/>
        </w:numPr>
      </w:pPr>
      <w:bookmarkStart w:id="274" w:name="_Toc84344993"/>
      <w:bookmarkStart w:id="275" w:name="_Toc115438587"/>
      <w:bookmarkStart w:id="276" w:name="_Toc115438641"/>
    </w:p>
    <w:p w14:paraId="1C9CD35E"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r>
        <w:br w:type="page"/>
      </w:r>
    </w:p>
    <w:p w14:paraId="4765865A" w14:textId="77777777" w:rsidR="00943D42" w:rsidRDefault="00943D42" w:rsidP="00943D42">
      <w:pPr>
        <w:pStyle w:val="Heading2-numbered"/>
        <w:numPr>
          <w:ilvl w:val="0"/>
          <w:numId w:val="11"/>
        </w:numPr>
        <w:ind w:left="426" w:hanging="426"/>
      </w:pPr>
      <w:bookmarkStart w:id="277" w:name="_Toc118290479"/>
      <w:bookmarkStart w:id="278" w:name="_Toc118290548"/>
      <w:r w:rsidRPr="00DB6C23">
        <w:lastRenderedPageBreak/>
        <w:t xml:space="preserve">Listed </w:t>
      </w:r>
      <w:r>
        <w:t>M</w:t>
      </w:r>
      <w:r w:rsidRPr="00DB6C23">
        <w:t>edicines</w:t>
      </w:r>
      <w:bookmarkEnd w:id="274"/>
      <w:bookmarkEnd w:id="275"/>
      <w:bookmarkEnd w:id="276"/>
      <w:bookmarkEnd w:id="277"/>
      <w:bookmarkEnd w:id="278"/>
    </w:p>
    <w:p w14:paraId="1CE0164B" w14:textId="77777777" w:rsidR="00943D42" w:rsidRDefault="00943D42" w:rsidP="00943D42">
      <w:r>
        <w:t xml:space="preserve">Listed </w:t>
      </w:r>
      <w:r w:rsidRPr="002A4BDA">
        <w:t xml:space="preserve">medicines </w:t>
      </w:r>
      <w:proofErr w:type="gramStart"/>
      <w:r w:rsidRPr="002A4BDA">
        <w:t>are considered to be</w:t>
      </w:r>
      <w:proofErr w:type="gramEnd"/>
      <w:r w:rsidRPr="002A4BDA">
        <w:t xml:space="preserve"> of relatively </w:t>
      </w:r>
      <w:r>
        <w:t xml:space="preserve">lower </w:t>
      </w:r>
      <w:r w:rsidRPr="002A4BDA">
        <w:t xml:space="preserve">risk than </w:t>
      </w:r>
      <w:r>
        <w:t xml:space="preserve">other </w:t>
      </w:r>
      <w:r w:rsidRPr="002A4BDA">
        <w:t xml:space="preserve">medicines </w:t>
      </w:r>
      <w:r>
        <w:t xml:space="preserve">on the basis that they can only contain pre-approved ingredients and indications. Unlike registered medicines, we do not assess each listed medicine before it goes onto the market. However, we do require sponsors to certify that the medicine complies with all relevant legislation, and that they </w:t>
      </w:r>
      <w:proofErr w:type="gramStart"/>
      <w:r>
        <w:t>hold evidence at the time of listing (and at all times</w:t>
      </w:r>
      <w:proofErr w:type="gramEnd"/>
      <w:r>
        <w:t>) that their medicine does what it says it will.</w:t>
      </w:r>
    </w:p>
    <w:p w14:paraId="5BC40ECA" w14:textId="77777777" w:rsidR="00943D42" w:rsidRPr="008551ED" w:rsidRDefault="00943D42" w:rsidP="00943D42">
      <w:bookmarkStart w:id="279" w:name="_Hlk116563449"/>
      <w:r w:rsidRPr="008551ED">
        <w:t>We</w:t>
      </w:r>
      <w:bookmarkEnd w:id="279"/>
      <w:r w:rsidRPr="008551ED">
        <w:t xml:space="preserve"> may select a listed medicine for a post-market review where we require the sponsor to provide evidence of compliance with regulatory requirements. This includes the assessment of compliance with standards, efficacy, labelling and advertising. If we find that the medicine does not comply with all applicable regulatory requirements, the medicine's listing may be suspended or cancelled. </w:t>
      </w:r>
    </w:p>
    <w:p w14:paraId="0B784988" w14:textId="77777777" w:rsidR="00943D42" w:rsidRPr="00DB6C23" w:rsidRDefault="00943D42" w:rsidP="00943D42">
      <w:pPr>
        <w:pStyle w:val="Heading3-numbered"/>
        <w:numPr>
          <w:ilvl w:val="1"/>
          <w:numId w:val="6"/>
        </w:numPr>
      </w:pPr>
      <w:bookmarkStart w:id="280" w:name="_Toc115438588"/>
      <w:bookmarkStart w:id="281" w:name="_Toc115438642"/>
      <w:bookmarkStart w:id="282" w:name="_Toc118290480"/>
      <w:r w:rsidRPr="00DB6C23">
        <w:t xml:space="preserve">New </w:t>
      </w:r>
      <w:r w:rsidRPr="009418E6">
        <w:t>ingredients</w:t>
      </w:r>
      <w:r w:rsidRPr="00DB6C23">
        <w:t xml:space="preserve"> permitted for use in listed medicines</w:t>
      </w:r>
      <w:bookmarkEnd w:id="265"/>
      <w:bookmarkEnd w:id="266"/>
      <w:bookmarkEnd w:id="267"/>
      <w:bookmarkEnd w:id="268"/>
      <w:bookmarkEnd w:id="269"/>
      <w:bookmarkEnd w:id="270"/>
      <w:bookmarkEnd w:id="271"/>
      <w:bookmarkEnd w:id="280"/>
      <w:bookmarkEnd w:id="281"/>
      <w:bookmarkEnd w:id="282"/>
    </w:p>
    <w:p w14:paraId="20A99A55" w14:textId="77777777" w:rsidR="00943D42" w:rsidRDefault="00943D42" w:rsidP="00943D42">
      <w:pPr>
        <w:pStyle w:val="Caption"/>
      </w:pPr>
      <w:bookmarkStart w:id="283" w:name="_Ref118457967"/>
      <w:bookmarkStart w:id="284" w:name="_Toc430083286"/>
      <w:r>
        <w:t xml:space="preserve">Table </w:t>
      </w:r>
      <w:bookmarkEnd w:id="283"/>
      <w:r>
        <w:t xml:space="preserve">20 </w:t>
      </w:r>
      <w:r w:rsidRPr="00C14599">
        <w:t>New listed medicine ingredient applications by outcome</w:t>
      </w:r>
    </w:p>
    <w:tbl>
      <w:tblPr>
        <w:tblStyle w:val="TableTGAblue"/>
        <w:tblW w:w="5000" w:type="pct"/>
        <w:tblLook w:val="04A0" w:firstRow="1" w:lastRow="0" w:firstColumn="1" w:lastColumn="0" w:noHBand="0" w:noVBand="1"/>
      </w:tblPr>
      <w:tblGrid>
        <w:gridCol w:w="5800"/>
        <w:gridCol w:w="1642"/>
        <w:gridCol w:w="1579"/>
      </w:tblGrid>
      <w:tr w:rsidR="00943D42" w:rsidRPr="00B52C05" w14:paraId="0CB9EA6D"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nil"/>
              <w:left w:val="nil"/>
              <w:bottom w:val="nil"/>
              <w:right w:val="single" w:sz="4" w:space="0" w:color="auto"/>
            </w:tcBorders>
            <w:shd w:val="clear" w:color="auto" w:fill="FFFFFF" w:themeFill="background1"/>
          </w:tcPr>
          <w:p w14:paraId="25928400" w14:textId="77777777" w:rsidR="00943D42" w:rsidRPr="00B52C05" w:rsidRDefault="00943D42" w:rsidP="00B56BD7">
            <w:pPr>
              <w:pStyle w:val="ListParagraph"/>
              <w:keepLines/>
              <w:widowControl w:val="0"/>
              <w:spacing w:before="0" w:after="0"/>
              <w:rPr>
                <w:rFonts w:ascii="Segoe UI Semilight" w:hAnsi="Segoe UI Semilight" w:cs="Segoe UI Semilight"/>
                <w:sz w:val="20"/>
                <w:szCs w:val="20"/>
              </w:rPr>
            </w:pPr>
          </w:p>
        </w:tc>
        <w:tc>
          <w:tcPr>
            <w:tcW w:w="910" w:type="pct"/>
            <w:tcBorders>
              <w:top w:val="single" w:sz="4" w:space="0" w:color="auto"/>
              <w:left w:val="single" w:sz="4" w:space="0" w:color="auto"/>
              <w:bottom w:val="single" w:sz="4" w:space="0" w:color="auto"/>
              <w:right w:val="single" w:sz="4" w:space="0" w:color="auto"/>
            </w:tcBorders>
            <w:shd w:val="clear" w:color="auto" w:fill="29527F"/>
          </w:tcPr>
          <w:p w14:paraId="00DEB4AB" w14:textId="77777777" w:rsidR="00943D42" w:rsidRPr="00B52C05"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875" w:type="pct"/>
            <w:tcBorders>
              <w:top w:val="single" w:sz="4" w:space="0" w:color="auto"/>
              <w:left w:val="single" w:sz="4" w:space="0" w:color="auto"/>
              <w:bottom w:val="single" w:sz="4" w:space="0" w:color="auto"/>
              <w:right w:val="single" w:sz="4" w:space="0" w:color="auto"/>
            </w:tcBorders>
            <w:shd w:val="clear" w:color="auto" w:fill="29527F"/>
          </w:tcPr>
          <w:p w14:paraId="7AC5AE3A" w14:textId="77777777" w:rsidR="00943D42" w:rsidRPr="00B52C05"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B52C05" w14:paraId="0856B58A"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nil"/>
              <w:left w:val="nil"/>
              <w:bottom w:val="single" w:sz="4" w:space="0" w:color="auto"/>
              <w:right w:val="single" w:sz="4" w:space="0" w:color="auto"/>
            </w:tcBorders>
          </w:tcPr>
          <w:p w14:paraId="53630048" w14:textId="77777777" w:rsidR="00943D42" w:rsidRPr="00B52C05" w:rsidRDefault="00943D42" w:rsidP="00B56BD7">
            <w:pPr>
              <w:pStyle w:val="ListParagraph"/>
              <w:keepLines/>
              <w:widowControl w:val="0"/>
              <w:spacing w:before="0" w:after="0"/>
              <w:rPr>
                <w:rFonts w:ascii="Segoe UI Semilight" w:hAnsi="Segoe UI Semilight" w:cs="Segoe UI Semilight"/>
                <w:sz w:val="20"/>
                <w:szCs w:val="20"/>
              </w:rPr>
            </w:pPr>
          </w:p>
        </w:tc>
        <w:tc>
          <w:tcPr>
            <w:tcW w:w="1785" w:type="pct"/>
            <w:gridSpan w:val="2"/>
            <w:tcBorders>
              <w:top w:val="single" w:sz="4" w:space="0" w:color="auto"/>
              <w:left w:val="single" w:sz="4" w:space="0" w:color="auto"/>
              <w:bottom w:val="single" w:sz="4" w:space="0" w:color="auto"/>
              <w:right w:val="single" w:sz="4" w:space="0" w:color="auto"/>
            </w:tcBorders>
            <w:shd w:val="clear" w:color="auto" w:fill="C6D4E9"/>
          </w:tcPr>
          <w:p w14:paraId="180EBC33" w14:textId="77777777" w:rsidR="00943D42" w:rsidRPr="00B52C05"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B52C05">
              <w:rPr>
                <w:rFonts w:cs="Segoe UI Semilight"/>
                <w:b/>
                <w:sz w:val="20"/>
              </w:rPr>
              <w:t>July to June</w:t>
            </w:r>
          </w:p>
        </w:tc>
      </w:tr>
      <w:tr w:rsidR="00943D42" w:rsidRPr="00B52C05" w14:paraId="070BD914"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17F2DC7"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Application outcome</w:t>
            </w:r>
          </w:p>
        </w:tc>
      </w:tr>
      <w:tr w:rsidR="00943D42" w:rsidRPr="00B52C05" w14:paraId="02434E97"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single" w:sz="4" w:space="0" w:color="auto"/>
              <w:left w:val="single" w:sz="4" w:space="0" w:color="auto"/>
              <w:bottom w:val="single" w:sz="4" w:space="0" w:color="auto"/>
              <w:right w:val="single" w:sz="4" w:space="0" w:color="auto"/>
            </w:tcBorders>
          </w:tcPr>
          <w:p w14:paraId="6C938711"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 xml:space="preserve">Approved </w:t>
            </w:r>
          </w:p>
        </w:tc>
        <w:tc>
          <w:tcPr>
            <w:tcW w:w="910" w:type="pct"/>
            <w:tcBorders>
              <w:top w:val="single" w:sz="4" w:space="0" w:color="auto"/>
              <w:left w:val="single" w:sz="4" w:space="0" w:color="auto"/>
              <w:bottom w:val="single" w:sz="4" w:space="0" w:color="auto"/>
              <w:right w:val="single" w:sz="4" w:space="0" w:color="auto"/>
            </w:tcBorders>
          </w:tcPr>
          <w:p w14:paraId="72B1825C" w14:textId="77777777" w:rsidR="00943D42" w:rsidRPr="00B52C05" w:rsidRDefault="00943D42" w:rsidP="00B56BD7">
            <w:pPr>
              <w:pStyle w:val="ListParagraph"/>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vertAlign w:val="superscript"/>
              </w:rPr>
            </w:pPr>
            <w:r w:rsidRPr="00B52C05">
              <w:rPr>
                <w:rFonts w:ascii="Segoe UI Semilight" w:hAnsi="Segoe UI Semilight" w:cs="Segoe UI Semilight"/>
                <w:sz w:val="20"/>
                <w:szCs w:val="20"/>
              </w:rPr>
              <w:t>5 (38%)</w:t>
            </w:r>
          </w:p>
        </w:tc>
        <w:tc>
          <w:tcPr>
            <w:tcW w:w="875" w:type="pct"/>
            <w:tcBorders>
              <w:top w:val="single" w:sz="4" w:space="0" w:color="auto"/>
              <w:left w:val="single" w:sz="4" w:space="0" w:color="auto"/>
              <w:bottom w:val="single" w:sz="4" w:space="0" w:color="auto"/>
              <w:right w:val="single" w:sz="4" w:space="0" w:color="auto"/>
            </w:tcBorders>
          </w:tcPr>
          <w:p w14:paraId="1EE2EA4D"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14 </w:t>
            </w:r>
            <w:r w:rsidRPr="004D5F82">
              <w:rPr>
                <w:rFonts w:ascii="Segoe UI Semilight" w:hAnsi="Segoe UI Semilight" w:cs="Segoe UI Semilight"/>
                <w:sz w:val="20"/>
                <w:szCs w:val="20"/>
              </w:rPr>
              <w:t>(</w:t>
            </w:r>
            <w:r>
              <w:rPr>
                <w:rFonts w:ascii="Segoe UI Semilight" w:hAnsi="Segoe UI Semilight" w:cs="Segoe UI Semilight"/>
                <w:sz w:val="20"/>
                <w:szCs w:val="20"/>
              </w:rPr>
              <w:t>56</w:t>
            </w:r>
            <w:r w:rsidRPr="004D5F82">
              <w:rPr>
                <w:rFonts w:ascii="Segoe UI Semilight" w:hAnsi="Segoe UI Semilight" w:cs="Segoe UI Semilight"/>
                <w:sz w:val="20"/>
                <w:szCs w:val="20"/>
              </w:rPr>
              <w:t>%)</w:t>
            </w:r>
          </w:p>
        </w:tc>
      </w:tr>
      <w:tr w:rsidR="00943D42" w:rsidRPr="00B52C05" w14:paraId="35FEC96B"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single" w:sz="4" w:space="0" w:color="auto"/>
              <w:left w:val="single" w:sz="4" w:space="0" w:color="auto"/>
              <w:bottom w:val="single" w:sz="4" w:space="0" w:color="auto"/>
              <w:right w:val="single" w:sz="4" w:space="0" w:color="auto"/>
            </w:tcBorders>
          </w:tcPr>
          <w:p w14:paraId="6B2A9653"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Rejected</w:t>
            </w:r>
          </w:p>
        </w:tc>
        <w:tc>
          <w:tcPr>
            <w:tcW w:w="910" w:type="pct"/>
            <w:tcBorders>
              <w:top w:val="single" w:sz="4" w:space="0" w:color="auto"/>
              <w:left w:val="single" w:sz="4" w:space="0" w:color="auto"/>
              <w:bottom w:val="single" w:sz="4" w:space="0" w:color="auto"/>
              <w:right w:val="single" w:sz="4" w:space="0" w:color="auto"/>
            </w:tcBorders>
          </w:tcPr>
          <w:p w14:paraId="5BD5D315" w14:textId="77777777" w:rsidR="00943D42" w:rsidRPr="00B52C05" w:rsidRDefault="00943D42" w:rsidP="00B56BD7">
            <w:pPr>
              <w:pStyle w:val="ListParagraph"/>
              <w:keepLines/>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3 (23%)</w:t>
            </w:r>
          </w:p>
        </w:tc>
        <w:tc>
          <w:tcPr>
            <w:tcW w:w="875" w:type="pct"/>
            <w:tcBorders>
              <w:top w:val="single" w:sz="4" w:space="0" w:color="auto"/>
              <w:left w:val="single" w:sz="4" w:space="0" w:color="auto"/>
              <w:bottom w:val="single" w:sz="4" w:space="0" w:color="auto"/>
              <w:right w:val="single" w:sz="4" w:space="0" w:color="auto"/>
            </w:tcBorders>
          </w:tcPr>
          <w:p w14:paraId="350FB0CF"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w:t>
            </w:r>
            <w:r w:rsidRPr="004D5F82">
              <w:rPr>
                <w:rFonts w:ascii="Segoe UI Semilight" w:hAnsi="Segoe UI Semilight" w:cs="Segoe UI Semilight"/>
                <w:sz w:val="20"/>
                <w:szCs w:val="20"/>
              </w:rPr>
              <w:t xml:space="preserve"> (</w:t>
            </w:r>
            <w:r>
              <w:rPr>
                <w:rFonts w:ascii="Segoe UI Semilight" w:hAnsi="Segoe UI Semilight" w:cs="Segoe UI Semilight"/>
                <w:sz w:val="20"/>
                <w:szCs w:val="20"/>
              </w:rPr>
              <w:t>16</w:t>
            </w:r>
            <w:r w:rsidRPr="004D5F82">
              <w:rPr>
                <w:rFonts w:ascii="Segoe UI Semilight" w:hAnsi="Segoe UI Semilight" w:cs="Segoe UI Semilight"/>
                <w:sz w:val="20"/>
                <w:szCs w:val="20"/>
              </w:rPr>
              <w:t>%)</w:t>
            </w:r>
          </w:p>
        </w:tc>
      </w:tr>
      <w:tr w:rsidR="00943D42" w:rsidRPr="00B52C05" w14:paraId="1FC94331"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single" w:sz="4" w:space="0" w:color="auto"/>
              <w:left w:val="single" w:sz="4" w:space="0" w:color="auto"/>
              <w:bottom w:val="single" w:sz="4" w:space="0" w:color="auto"/>
              <w:right w:val="single" w:sz="4" w:space="0" w:color="auto"/>
            </w:tcBorders>
          </w:tcPr>
          <w:p w14:paraId="0A81EE02"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 xml:space="preserve">Withdrawn </w:t>
            </w:r>
          </w:p>
        </w:tc>
        <w:tc>
          <w:tcPr>
            <w:tcW w:w="910" w:type="pct"/>
            <w:tcBorders>
              <w:top w:val="single" w:sz="4" w:space="0" w:color="auto"/>
              <w:left w:val="single" w:sz="4" w:space="0" w:color="auto"/>
              <w:bottom w:val="single" w:sz="4" w:space="0" w:color="auto"/>
              <w:right w:val="single" w:sz="4" w:space="0" w:color="auto"/>
            </w:tcBorders>
          </w:tcPr>
          <w:p w14:paraId="359477ED"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5 (38%)</w:t>
            </w:r>
          </w:p>
        </w:tc>
        <w:tc>
          <w:tcPr>
            <w:tcW w:w="875" w:type="pct"/>
            <w:tcBorders>
              <w:top w:val="single" w:sz="4" w:space="0" w:color="auto"/>
              <w:left w:val="single" w:sz="4" w:space="0" w:color="auto"/>
              <w:bottom w:val="single" w:sz="4" w:space="0" w:color="auto"/>
              <w:right w:val="single" w:sz="4" w:space="0" w:color="auto"/>
            </w:tcBorders>
          </w:tcPr>
          <w:p w14:paraId="1BC99797"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w:t>
            </w:r>
            <w:r w:rsidRPr="004D5F82">
              <w:rPr>
                <w:rFonts w:ascii="Segoe UI Semilight" w:hAnsi="Segoe UI Semilight" w:cs="Segoe UI Semilight"/>
                <w:sz w:val="20"/>
                <w:szCs w:val="20"/>
              </w:rPr>
              <w:t xml:space="preserve"> (</w:t>
            </w:r>
            <w:r>
              <w:rPr>
                <w:rFonts w:ascii="Segoe UI Semilight" w:hAnsi="Segoe UI Semilight" w:cs="Segoe UI Semilight"/>
                <w:sz w:val="20"/>
                <w:szCs w:val="20"/>
              </w:rPr>
              <w:t>28</w:t>
            </w:r>
            <w:r w:rsidRPr="004D5F82">
              <w:rPr>
                <w:rFonts w:ascii="Segoe UI Semilight" w:hAnsi="Segoe UI Semilight" w:cs="Segoe UI Semilight"/>
                <w:sz w:val="20"/>
                <w:szCs w:val="20"/>
              </w:rPr>
              <w:t>%)</w:t>
            </w:r>
          </w:p>
        </w:tc>
      </w:tr>
      <w:tr w:rsidR="00943D42" w:rsidRPr="00B52C05" w14:paraId="6F3E16F3"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single" w:sz="4" w:space="0" w:color="auto"/>
              <w:left w:val="single" w:sz="4" w:space="0" w:color="auto"/>
              <w:bottom w:val="single" w:sz="4" w:space="0" w:color="auto"/>
              <w:right w:val="single" w:sz="4" w:space="0" w:color="auto"/>
            </w:tcBorders>
            <w:shd w:val="clear" w:color="auto" w:fill="FFFFFF" w:themeFill="background1"/>
          </w:tcPr>
          <w:p w14:paraId="07235F48" w14:textId="77777777" w:rsidR="00943D42" w:rsidRPr="00B52C05" w:rsidRDefault="00943D42" w:rsidP="00B56BD7">
            <w:pPr>
              <w:pStyle w:val="ListParagraph"/>
              <w:keepLines/>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Returned/failed screening</w:t>
            </w:r>
          </w:p>
        </w:tc>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730B14A3"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0</w:t>
            </w:r>
            <w:r>
              <w:rPr>
                <w:rFonts w:ascii="Segoe UI Semilight" w:hAnsi="Segoe UI Semilight" w:cs="Segoe UI Semilight"/>
                <w:sz w:val="20"/>
                <w:szCs w:val="20"/>
              </w:rPr>
              <w:t xml:space="preserve"> (0%)</w:t>
            </w:r>
          </w:p>
        </w:tc>
        <w:tc>
          <w:tcPr>
            <w:tcW w:w="875" w:type="pct"/>
            <w:tcBorders>
              <w:top w:val="single" w:sz="4" w:space="0" w:color="auto"/>
              <w:left w:val="single" w:sz="4" w:space="0" w:color="auto"/>
              <w:bottom w:val="single" w:sz="4" w:space="0" w:color="auto"/>
              <w:right w:val="single" w:sz="4" w:space="0" w:color="auto"/>
            </w:tcBorders>
            <w:shd w:val="clear" w:color="auto" w:fill="FFFFFF" w:themeFill="background1"/>
          </w:tcPr>
          <w:p w14:paraId="0B2395FF"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5F82">
              <w:rPr>
                <w:rFonts w:ascii="Segoe UI Semilight" w:hAnsi="Segoe UI Semilight" w:cs="Segoe UI Semilight"/>
                <w:sz w:val="20"/>
                <w:szCs w:val="20"/>
              </w:rPr>
              <w:t>0 (0%)</w:t>
            </w:r>
          </w:p>
        </w:tc>
      </w:tr>
      <w:tr w:rsidR="00943D42" w:rsidRPr="00B52C05" w14:paraId="29D8F8AD"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15" w:type="pct"/>
            <w:tcBorders>
              <w:top w:val="single" w:sz="4" w:space="0" w:color="auto"/>
              <w:left w:val="single" w:sz="4" w:space="0" w:color="auto"/>
              <w:bottom w:val="single" w:sz="4" w:space="0" w:color="auto"/>
              <w:right w:val="single" w:sz="4" w:space="0" w:color="auto"/>
            </w:tcBorders>
            <w:shd w:val="clear" w:color="auto" w:fill="C6D4E9"/>
          </w:tcPr>
          <w:p w14:paraId="3C0354C6"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Total completed</w:t>
            </w:r>
          </w:p>
        </w:tc>
        <w:tc>
          <w:tcPr>
            <w:tcW w:w="910" w:type="pct"/>
            <w:tcBorders>
              <w:top w:val="single" w:sz="4" w:space="0" w:color="auto"/>
              <w:left w:val="single" w:sz="4" w:space="0" w:color="auto"/>
              <w:bottom w:val="single" w:sz="4" w:space="0" w:color="auto"/>
              <w:right w:val="single" w:sz="4" w:space="0" w:color="auto"/>
            </w:tcBorders>
            <w:shd w:val="clear" w:color="auto" w:fill="C6D4E9"/>
          </w:tcPr>
          <w:p w14:paraId="66D80A5E"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13 (100%)</w:t>
            </w:r>
          </w:p>
        </w:tc>
        <w:tc>
          <w:tcPr>
            <w:tcW w:w="875" w:type="pct"/>
            <w:tcBorders>
              <w:top w:val="single" w:sz="4" w:space="0" w:color="auto"/>
              <w:left w:val="single" w:sz="4" w:space="0" w:color="auto"/>
              <w:bottom w:val="single" w:sz="4" w:space="0" w:color="auto"/>
              <w:right w:val="single" w:sz="4" w:space="0" w:color="auto"/>
            </w:tcBorders>
            <w:shd w:val="clear" w:color="auto" w:fill="C6D4E9"/>
          </w:tcPr>
          <w:p w14:paraId="09129B35"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25</w:t>
            </w:r>
            <w:r w:rsidRPr="004D5F82">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4D5F82">
              <w:rPr>
                <w:rFonts w:ascii="Segoe UI Semilight" w:hAnsi="Segoe UI Semilight" w:cs="Segoe UI Semilight"/>
                <w:sz w:val="20"/>
                <w:szCs w:val="20"/>
              </w:rPr>
              <w:t>0%)</w:t>
            </w:r>
          </w:p>
        </w:tc>
      </w:tr>
    </w:tbl>
    <w:p w14:paraId="03C8D613" w14:textId="77777777" w:rsidR="00943D42" w:rsidRPr="00DB6C23" w:rsidRDefault="00943D42" w:rsidP="00943D42">
      <w:pPr>
        <w:pStyle w:val="Heading3-numbered"/>
        <w:numPr>
          <w:ilvl w:val="1"/>
          <w:numId w:val="6"/>
        </w:numPr>
      </w:pPr>
      <w:bookmarkStart w:id="285" w:name="_Toc115438589"/>
      <w:bookmarkStart w:id="286" w:name="_Toc115438643"/>
      <w:bookmarkStart w:id="287" w:name="_Toc118290481"/>
      <w:bookmarkStart w:id="288" w:name="_Toc457375153"/>
      <w:bookmarkStart w:id="289" w:name="_Toc486248115"/>
      <w:bookmarkStart w:id="290" w:name="_Toc489948022"/>
      <w:bookmarkStart w:id="291" w:name="_Toc490144550"/>
      <w:bookmarkStart w:id="292" w:name="_Toc490145296"/>
      <w:bookmarkStart w:id="293" w:name="_Toc490145613"/>
      <w:bookmarkStart w:id="294" w:name="_Toc490480782"/>
      <w:r>
        <w:t>Indications permitted for use in listed medicines</w:t>
      </w:r>
      <w:bookmarkEnd w:id="285"/>
      <w:bookmarkEnd w:id="286"/>
      <w:bookmarkEnd w:id="287"/>
    </w:p>
    <w:p w14:paraId="4AC9467B" w14:textId="77777777" w:rsidR="00943D42" w:rsidRDefault="00943D42" w:rsidP="00943D42">
      <w:pPr>
        <w:pStyle w:val="Caption"/>
      </w:pPr>
      <w:r>
        <w:t xml:space="preserve">Table 21 </w:t>
      </w:r>
      <w:r w:rsidRPr="00AD7BB1">
        <w:t>Permitted indication applications by outcome</w:t>
      </w:r>
    </w:p>
    <w:tbl>
      <w:tblPr>
        <w:tblStyle w:val="TableTGAblue"/>
        <w:tblW w:w="5000" w:type="pct"/>
        <w:tblLook w:val="04A0" w:firstRow="1" w:lastRow="0" w:firstColumn="1" w:lastColumn="0" w:noHBand="0" w:noVBand="1"/>
      </w:tblPr>
      <w:tblGrid>
        <w:gridCol w:w="5811"/>
        <w:gridCol w:w="1604"/>
        <w:gridCol w:w="1606"/>
      </w:tblGrid>
      <w:tr w:rsidR="00943D42" w:rsidRPr="002A4BDA" w14:paraId="678B4FB3"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auto"/>
            </w:tcBorders>
            <w:shd w:val="clear" w:color="auto" w:fill="FFFFFF" w:themeFill="background1"/>
          </w:tcPr>
          <w:p w14:paraId="26A1C3A3" w14:textId="77777777" w:rsidR="00943D42" w:rsidRPr="00B52C05"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889" w:type="pct"/>
            <w:tcBorders>
              <w:top w:val="single" w:sz="4" w:space="0" w:color="auto"/>
              <w:left w:val="single" w:sz="4" w:space="0" w:color="auto"/>
              <w:bottom w:val="single" w:sz="4" w:space="0" w:color="auto"/>
              <w:right w:val="single" w:sz="4" w:space="0" w:color="auto"/>
            </w:tcBorders>
            <w:shd w:val="clear" w:color="auto" w:fill="29527F"/>
          </w:tcPr>
          <w:p w14:paraId="26DB0DB9"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890" w:type="pct"/>
            <w:tcBorders>
              <w:top w:val="single" w:sz="4" w:space="0" w:color="auto"/>
              <w:left w:val="single" w:sz="4" w:space="0" w:color="auto"/>
              <w:bottom w:val="single" w:sz="4" w:space="0" w:color="auto"/>
              <w:right w:val="single" w:sz="4" w:space="0" w:color="auto"/>
            </w:tcBorders>
            <w:shd w:val="clear" w:color="auto" w:fill="29527F"/>
          </w:tcPr>
          <w:p w14:paraId="3CAA2CF4"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2A4BDA" w14:paraId="14B8165D" w14:textId="77777777" w:rsidTr="00B56BD7">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002C47"/>
            </w:tcBorders>
          </w:tcPr>
          <w:p w14:paraId="667D75AB"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p>
        </w:tc>
        <w:tc>
          <w:tcPr>
            <w:tcW w:w="1779" w:type="pct"/>
            <w:gridSpan w:val="2"/>
            <w:tcBorders>
              <w:top w:val="single" w:sz="4" w:space="0" w:color="auto"/>
              <w:left w:val="single" w:sz="4" w:space="0" w:color="002C47"/>
              <w:bottom w:val="single" w:sz="4" w:space="0" w:color="002C47"/>
              <w:right w:val="single" w:sz="4" w:space="0" w:color="002C47"/>
            </w:tcBorders>
            <w:shd w:val="clear" w:color="auto" w:fill="C6D4E9"/>
          </w:tcPr>
          <w:p w14:paraId="761813AF"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July to June</w:t>
            </w:r>
          </w:p>
        </w:tc>
      </w:tr>
      <w:tr w:rsidR="00943D42" w:rsidRPr="002A4BDA" w14:paraId="01D6B552"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53EB5F0"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Application outcome</w:t>
            </w:r>
          </w:p>
        </w:tc>
      </w:tr>
      <w:tr w:rsidR="00943D42" w:rsidRPr="002A4BDA" w14:paraId="1D99AEEA"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tcPr>
          <w:p w14:paraId="24F6CB74"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 xml:space="preserve">Approved </w:t>
            </w:r>
          </w:p>
        </w:tc>
        <w:tc>
          <w:tcPr>
            <w:tcW w:w="889" w:type="pct"/>
            <w:tcBorders>
              <w:top w:val="single" w:sz="4" w:space="0" w:color="auto"/>
              <w:left w:val="single" w:sz="4" w:space="0" w:color="auto"/>
              <w:bottom w:val="single" w:sz="4" w:space="0" w:color="auto"/>
              <w:right w:val="single" w:sz="4" w:space="0" w:color="auto"/>
            </w:tcBorders>
          </w:tcPr>
          <w:p w14:paraId="2AE7F19E"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vertAlign w:val="superscript"/>
              </w:rPr>
            </w:pPr>
            <w:r w:rsidRPr="00B52C05">
              <w:rPr>
                <w:rFonts w:ascii="Segoe UI Semilight" w:hAnsi="Segoe UI Semilight" w:cs="Segoe UI Semilight"/>
                <w:sz w:val="20"/>
                <w:szCs w:val="20"/>
              </w:rPr>
              <w:t>3 (43%)</w:t>
            </w:r>
          </w:p>
        </w:tc>
        <w:tc>
          <w:tcPr>
            <w:tcW w:w="890" w:type="pct"/>
            <w:tcBorders>
              <w:top w:val="single" w:sz="4" w:space="0" w:color="auto"/>
              <w:left w:val="single" w:sz="4" w:space="0" w:color="auto"/>
              <w:bottom w:val="single" w:sz="4" w:space="0" w:color="auto"/>
              <w:right w:val="single" w:sz="4" w:space="0" w:color="auto"/>
            </w:tcBorders>
          </w:tcPr>
          <w:p w14:paraId="1F2D0807"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r w:rsidRPr="004265F4">
              <w:rPr>
                <w:rFonts w:ascii="Segoe UI Semilight" w:hAnsi="Segoe UI Semilight" w:cs="Segoe UI Semilight"/>
                <w:sz w:val="20"/>
                <w:szCs w:val="20"/>
              </w:rPr>
              <w:t xml:space="preserve"> (0%)</w:t>
            </w:r>
          </w:p>
        </w:tc>
      </w:tr>
      <w:tr w:rsidR="00943D42" w:rsidRPr="002A4BDA" w14:paraId="7A4DE3B9"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tcPr>
          <w:p w14:paraId="2BD80D98"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Rejected</w:t>
            </w:r>
          </w:p>
        </w:tc>
        <w:tc>
          <w:tcPr>
            <w:tcW w:w="889" w:type="pct"/>
            <w:tcBorders>
              <w:top w:val="single" w:sz="4" w:space="0" w:color="auto"/>
              <w:left w:val="single" w:sz="4" w:space="0" w:color="auto"/>
              <w:bottom w:val="single" w:sz="4" w:space="0" w:color="auto"/>
              <w:right w:val="single" w:sz="4" w:space="0" w:color="auto"/>
            </w:tcBorders>
          </w:tcPr>
          <w:p w14:paraId="1A8E37BE"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3 (43%)</w:t>
            </w:r>
          </w:p>
        </w:tc>
        <w:tc>
          <w:tcPr>
            <w:tcW w:w="890" w:type="pct"/>
            <w:tcBorders>
              <w:top w:val="single" w:sz="4" w:space="0" w:color="auto"/>
              <w:left w:val="single" w:sz="4" w:space="0" w:color="auto"/>
              <w:bottom w:val="single" w:sz="4" w:space="0" w:color="auto"/>
              <w:right w:val="single" w:sz="4" w:space="0" w:color="auto"/>
            </w:tcBorders>
          </w:tcPr>
          <w:p w14:paraId="5CFD3E5A"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r w:rsidRPr="004265F4">
              <w:rPr>
                <w:rFonts w:ascii="Segoe UI Semilight" w:hAnsi="Segoe UI Semilight" w:cs="Segoe UI Semilight"/>
                <w:sz w:val="20"/>
                <w:szCs w:val="20"/>
              </w:rPr>
              <w:t xml:space="preserve"> (</w:t>
            </w:r>
            <w:r>
              <w:rPr>
                <w:rFonts w:ascii="Segoe UI Semilight" w:hAnsi="Segoe UI Semilight" w:cs="Segoe UI Semilight"/>
                <w:sz w:val="20"/>
                <w:szCs w:val="20"/>
              </w:rPr>
              <w:t>75</w:t>
            </w:r>
            <w:r w:rsidRPr="004265F4">
              <w:rPr>
                <w:rFonts w:ascii="Segoe UI Semilight" w:hAnsi="Segoe UI Semilight" w:cs="Segoe UI Semilight"/>
                <w:sz w:val="20"/>
                <w:szCs w:val="20"/>
              </w:rPr>
              <w:t>%)</w:t>
            </w:r>
          </w:p>
        </w:tc>
      </w:tr>
      <w:tr w:rsidR="00943D42" w:rsidRPr="002A4BDA" w14:paraId="541E10C0"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tcPr>
          <w:p w14:paraId="19263907"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 xml:space="preserve">Withdrawn </w:t>
            </w:r>
          </w:p>
        </w:tc>
        <w:tc>
          <w:tcPr>
            <w:tcW w:w="889" w:type="pct"/>
            <w:tcBorders>
              <w:top w:val="single" w:sz="4" w:space="0" w:color="auto"/>
              <w:left w:val="single" w:sz="4" w:space="0" w:color="auto"/>
              <w:bottom w:val="single" w:sz="4" w:space="0" w:color="auto"/>
              <w:right w:val="single" w:sz="4" w:space="0" w:color="auto"/>
            </w:tcBorders>
          </w:tcPr>
          <w:p w14:paraId="6A668F17"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 (14%)</w:t>
            </w:r>
          </w:p>
        </w:tc>
        <w:tc>
          <w:tcPr>
            <w:tcW w:w="890" w:type="pct"/>
            <w:tcBorders>
              <w:top w:val="single" w:sz="4" w:space="0" w:color="auto"/>
              <w:left w:val="single" w:sz="4" w:space="0" w:color="auto"/>
              <w:bottom w:val="single" w:sz="4" w:space="0" w:color="auto"/>
              <w:right w:val="single" w:sz="4" w:space="0" w:color="auto"/>
            </w:tcBorders>
          </w:tcPr>
          <w:p w14:paraId="7B8C657B"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r w:rsidRPr="004265F4">
              <w:rPr>
                <w:rFonts w:ascii="Segoe UI Semilight" w:hAnsi="Segoe UI Semilight" w:cs="Segoe UI Semilight"/>
                <w:sz w:val="20"/>
                <w:szCs w:val="20"/>
              </w:rPr>
              <w:t xml:space="preserve"> (</w:t>
            </w:r>
            <w:r>
              <w:rPr>
                <w:rFonts w:ascii="Segoe UI Semilight" w:hAnsi="Segoe UI Semilight" w:cs="Segoe UI Semilight"/>
                <w:sz w:val="20"/>
                <w:szCs w:val="20"/>
              </w:rPr>
              <w:t>25</w:t>
            </w:r>
            <w:r w:rsidRPr="004265F4">
              <w:rPr>
                <w:rFonts w:ascii="Segoe UI Semilight" w:hAnsi="Segoe UI Semilight" w:cs="Segoe UI Semilight"/>
                <w:sz w:val="20"/>
                <w:szCs w:val="20"/>
              </w:rPr>
              <w:t>%)</w:t>
            </w:r>
          </w:p>
        </w:tc>
      </w:tr>
      <w:tr w:rsidR="00943D42" w:rsidRPr="002A4BDA" w14:paraId="6A030BAF"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shd w:val="clear" w:color="auto" w:fill="C6D4E9"/>
          </w:tcPr>
          <w:p w14:paraId="20757356" w14:textId="77777777" w:rsidR="00943D42" w:rsidRPr="00B52C05" w:rsidRDefault="00943D42" w:rsidP="00B56BD7">
            <w:pPr>
              <w:pStyle w:val="ListParagraph"/>
              <w:keepLines/>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Total completed</w:t>
            </w:r>
          </w:p>
        </w:tc>
        <w:tc>
          <w:tcPr>
            <w:tcW w:w="889" w:type="pct"/>
            <w:tcBorders>
              <w:top w:val="single" w:sz="4" w:space="0" w:color="auto"/>
              <w:left w:val="single" w:sz="4" w:space="0" w:color="auto"/>
              <w:bottom w:val="single" w:sz="4" w:space="0" w:color="auto"/>
              <w:right w:val="single" w:sz="4" w:space="0" w:color="auto"/>
            </w:tcBorders>
            <w:shd w:val="clear" w:color="auto" w:fill="C6D4E9"/>
          </w:tcPr>
          <w:p w14:paraId="54D67F0F"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7 (100%)</w:t>
            </w:r>
          </w:p>
        </w:tc>
        <w:tc>
          <w:tcPr>
            <w:tcW w:w="890" w:type="pct"/>
            <w:tcBorders>
              <w:top w:val="single" w:sz="4" w:space="0" w:color="auto"/>
              <w:left w:val="single" w:sz="4" w:space="0" w:color="auto"/>
              <w:bottom w:val="single" w:sz="4" w:space="0" w:color="auto"/>
              <w:right w:val="single" w:sz="4" w:space="0" w:color="auto"/>
            </w:tcBorders>
            <w:shd w:val="clear" w:color="auto" w:fill="C6D4E9"/>
          </w:tcPr>
          <w:p w14:paraId="43D553F7" w14:textId="77777777" w:rsidR="00943D42" w:rsidRPr="00B52C0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w:t>
            </w:r>
            <w:r w:rsidRPr="004265F4">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4265F4">
              <w:rPr>
                <w:rFonts w:ascii="Segoe UI Semilight" w:hAnsi="Segoe UI Semilight" w:cs="Segoe UI Semilight"/>
                <w:sz w:val="20"/>
                <w:szCs w:val="20"/>
              </w:rPr>
              <w:t>%)</w:t>
            </w:r>
          </w:p>
        </w:tc>
      </w:tr>
    </w:tbl>
    <w:p w14:paraId="11E43A6E" w14:textId="77777777" w:rsidR="00943D42" w:rsidRPr="008230A4" w:rsidRDefault="00943D42" w:rsidP="00943D42">
      <w:pPr>
        <w:pStyle w:val="Heading3-numbered"/>
        <w:numPr>
          <w:ilvl w:val="0"/>
          <w:numId w:val="0"/>
        </w:numPr>
        <w:ind w:left="357"/>
      </w:pPr>
      <w:bookmarkStart w:id="295" w:name="_Toc115438590"/>
      <w:bookmarkStart w:id="296" w:name="_Toc115438644"/>
      <w:bookmarkEnd w:id="284"/>
      <w:bookmarkEnd w:id="288"/>
      <w:bookmarkEnd w:id="289"/>
      <w:bookmarkEnd w:id="290"/>
      <w:bookmarkEnd w:id="291"/>
      <w:bookmarkEnd w:id="292"/>
      <w:bookmarkEnd w:id="293"/>
      <w:bookmarkEnd w:id="294"/>
      <w:r>
        <w:br w:type="page"/>
      </w:r>
    </w:p>
    <w:p w14:paraId="7BA2391E" w14:textId="77777777" w:rsidR="00943D42" w:rsidRPr="002137D9" w:rsidRDefault="00943D42" w:rsidP="00943D42">
      <w:pPr>
        <w:pStyle w:val="Heading3-numbered"/>
        <w:numPr>
          <w:ilvl w:val="1"/>
          <w:numId w:val="6"/>
        </w:numPr>
      </w:pPr>
      <w:bookmarkStart w:id="297" w:name="_Toc118290482"/>
      <w:r>
        <w:lastRenderedPageBreak/>
        <w:t>New l</w:t>
      </w:r>
      <w:r w:rsidRPr="002137D9">
        <w:t>isted medicines</w:t>
      </w:r>
      <w:bookmarkEnd w:id="295"/>
      <w:bookmarkEnd w:id="296"/>
      <w:bookmarkEnd w:id="297"/>
    </w:p>
    <w:p w14:paraId="197625B8" w14:textId="77777777" w:rsidR="00943D42" w:rsidRDefault="00943D42" w:rsidP="00943D42">
      <w:pPr>
        <w:pStyle w:val="Caption"/>
      </w:pPr>
      <w:bookmarkStart w:id="298" w:name="_Ref118458288"/>
      <w:r>
        <w:t xml:space="preserve">Table </w:t>
      </w:r>
      <w:bookmarkEnd w:id="298"/>
      <w:r>
        <w:t xml:space="preserve">22 </w:t>
      </w:r>
      <w:r w:rsidRPr="00FE7FC6">
        <w:t>New listed medicines</w:t>
      </w:r>
    </w:p>
    <w:tbl>
      <w:tblPr>
        <w:tblStyle w:val="TableTGAblue"/>
        <w:tblW w:w="5000" w:type="pct"/>
        <w:tblLook w:val="04A0" w:firstRow="1" w:lastRow="0" w:firstColumn="1" w:lastColumn="0" w:noHBand="0" w:noVBand="1"/>
      </w:tblPr>
      <w:tblGrid>
        <w:gridCol w:w="6195"/>
        <w:gridCol w:w="1413"/>
        <w:gridCol w:w="1413"/>
      </w:tblGrid>
      <w:tr w:rsidR="00943D42" w:rsidRPr="00B52C05" w14:paraId="03B61749"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tcPr>
          <w:p w14:paraId="6491B405" w14:textId="77777777" w:rsidR="00943D42" w:rsidRPr="00B52C05"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44B41C27"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4CA8D311"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B52C05" w14:paraId="5109889B"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single" w:sz="4" w:space="0" w:color="002C47"/>
              <w:right w:val="single" w:sz="4" w:space="0" w:color="002C47"/>
            </w:tcBorders>
          </w:tcPr>
          <w:p w14:paraId="7BA7F267"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auto"/>
              <w:left w:val="single" w:sz="4" w:space="0" w:color="002C47"/>
              <w:bottom w:val="single" w:sz="4" w:space="0" w:color="002C47"/>
              <w:right w:val="single" w:sz="4" w:space="0" w:color="002C47"/>
            </w:tcBorders>
            <w:shd w:val="clear" w:color="auto" w:fill="C6D4E9"/>
          </w:tcPr>
          <w:p w14:paraId="750B6408"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July to June</w:t>
            </w:r>
          </w:p>
        </w:tc>
      </w:tr>
      <w:tr w:rsidR="00943D42" w:rsidRPr="00B52C05" w14:paraId="37DAC3F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5CA8C54"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r w:rsidRPr="00B52C05">
              <w:rPr>
                <w:rFonts w:ascii="Segoe UI Semilight" w:hAnsi="Segoe UI Semilight" w:cs="Segoe UI Semilight"/>
                <w:sz w:val="20"/>
                <w:szCs w:val="20"/>
              </w:rPr>
              <w:t>New listed medicines</w:t>
            </w:r>
          </w:p>
        </w:tc>
        <w:tc>
          <w:tcPr>
            <w:tcW w:w="783" w:type="pct"/>
            <w:tcBorders>
              <w:top w:val="single" w:sz="4" w:space="0" w:color="002C47"/>
              <w:left w:val="single" w:sz="4" w:space="0" w:color="002C47"/>
              <w:bottom w:val="single" w:sz="4" w:space="0" w:color="002C47"/>
              <w:right w:val="single" w:sz="4" w:space="0" w:color="002C47"/>
            </w:tcBorders>
          </w:tcPr>
          <w:p w14:paraId="7676738A"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2,184</w:t>
            </w:r>
          </w:p>
        </w:tc>
        <w:tc>
          <w:tcPr>
            <w:tcW w:w="783" w:type="pct"/>
            <w:tcBorders>
              <w:top w:val="single" w:sz="4" w:space="0" w:color="002C47"/>
              <w:left w:val="single" w:sz="4" w:space="0" w:color="002C47"/>
              <w:bottom w:val="single" w:sz="4" w:space="0" w:color="002C47"/>
              <w:right w:val="single" w:sz="4" w:space="0" w:color="002C47"/>
            </w:tcBorders>
          </w:tcPr>
          <w:p w14:paraId="393B6D3E"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1,929</w:t>
            </w:r>
          </w:p>
        </w:tc>
      </w:tr>
    </w:tbl>
    <w:p w14:paraId="5E9C5F13" w14:textId="77777777" w:rsidR="00943D42" w:rsidRPr="002137D9" w:rsidRDefault="00943D42" w:rsidP="00943D42">
      <w:pPr>
        <w:pStyle w:val="Heading3-numbered"/>
        <w:numPr>
          <w:ilvl w:val="1"/>
          <w:numId w:val="6"/>
        </w:numPr>
      </w:pPr>
      <w:bookmarkStart w:id="299" w:name="_Toc118290483"/>
      <w:r>
        <w:t>Variations</w:t>
      </w:r>
      <w:bookmarkEnd w:id="299"/>
    </w:p>
    <w:p w14:paraId="2FF84A46" w14:textId="77777777" w:rsidR="00943D42" w:rsidRDefault="00943D42" w:rsidP="00943D42">
      <w:pPr>
        <w:pStyle w:val="Caption"/>
      </w:pPr>
      <w:bookmarkStart w:id="300" w:name="_Ref118458268"/>
      <w:r>
        <w:t xml:space="preserve">Table </w:t>
      </w:r>
      <w:bookmarkEnd w:id="300"/>
      <w:r>
        <w:t>23 L</w:t>
      </w:r>
      <w:r w:rsidRPr="000275C4">
        <w:t xml:space="preserve">isted medicine variations under </w:t>
      </w:r>
      <w:r>
        <w:t>sub</w:t>
      </w:r>
      <w:r w:rsidRPr="000275C4">
        <w:t>section 9</w:t>
      </w:r>
      <w:proofErr w:type="gramStart"/>
      <w:r w:rsidRPr="000275C4">
        <w:t>D(</w:t>
      </w:r>
      <w:proofErr w:type="gramEnd"/>
      <w:r w:rsidRPr="000275C4">
        <w:t>1) of the Act</w:t>
      </w:r>
    </w:p>
    <w:p w14:paraId="63462842" w14:textId="77777777" w:rsidR="00943D42" w:rsidRPr="00313C17" w:rsidRDefault="00943D42" w:rsidP="00943D42">
      <w:pPr>
        <w:widowControl w:val="0"/>
        <w:spacing w:after="0"/>
      </w:pPr>
      <w:r w:rsidRPr="002A4BDA">
        <w:t>S</w:t>
      </w:r>
      <w:r>
        <w:t>ubs</w:t>
      </w:r>
      <w:r w:rsidRPr="002A4BDA">
        <w:t>ection 9</w:t>
      </w:r>
      <w:proofErr w:type="gramStart"/>
      <w:r w:rsidRPr="002A4BDA">
        <w:t>D</w:t>
      </w:r>
      <w:r>
        <w:t>(</w:t>
      </w:r>
      <w:proofErr w:type="gramEnd"/>
      <w:r>
        <w:t>1)</w:t>
      </w:r>
      <w:r w:rsidRPr="002A4BDA">
        <w:t xml:space="preserve"> of the</w:t>
      </w:r>
      <w:r>
        <w:t xml:space="preserve"> </w:t>
      </w:r>
      <w:r w:rsidRPr="00D9411A">
        <w:rPr>
          <w:i/>
          <w:iCs/>
        </w:rPr>
        <w:t>Therapeutic Goods Act 1989</w:t>
      </w:r>
      <w:r>
        <w:t xml:space="preserve"> </w:t>
      </w:r>
      <w:r w:rsidRPr="002A4BDA">
        <w:t>provides for variations to be made to an entry on the ARTG where information included on the ARTG is incomplete or incorrect.</w:t>
      </w:r>
      <w:r>
        <w:t xml:space="preserve"> These variations are considered by a delegate. Other types of variations to listed medicines are applied for and processed automatically by the online application system.</w:t>
      </w:r>
    </w:p>
    <w:tbl>
      <w:tblPr>
        <w:tblStyle w:val="TableTGAblue"/>
        <w:tblW w:w="5000" w:type="pct"/>
        <w:tblLook w:val="04A0" w:firstRow="1" w:lastRow="0" w:firstColumn="1" w:lastColumn="0" w:noHBand="0" w:noVBand="1"/>
      </w:tblPr>
      <w:tblGrid>
        <w:gridCol w:w="6195"/>
        <w:gridCol w:w="1413"/>
        <w:gridCol w:w="1413"/>
      </w:tblGrid>
      <w:tr w:rsidR="00943D42" w:rsidRPr="002A4BDA" w14:paraId="5034DA58"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single" w:sz="4" w:space="0" w:color="auto"/>
            </w:tcBorders>
            <w:shd w:val="clear" w:color="auto" w:fill="FFFFFF" w:themeFill="background1"/>
          </w:tcPr>
          <w:p w14:paraId="15835B19" w14:textId="77777777" w:rsidR="00943D42" w:rsidRPr="002A4BDA" w:rsidRDefault="00943D42" w:rsidP="00B56BD7">
            <w:pPr>
              <w:pStyle w:val="ListParagraph"/>
              <w:keepNext w:val="0"/>
              <w:widowControl w:val="0"/>
            </w:pPr>
            <w:bookmarkStart w:id="301" w:name="_Hlk117777399"/>
          </w:p>
        </w:tc>
        <w:tc>
          <w:tcPr>
            <w:tcW w:w="0" w:type="pct"/>
            <w:tcBorders>
              <w:top w:val="single" w:sz="4" w:space="0" w:color="auto"/>
              <w:left w:val="single" w:sz="4" w:space="0" w:color="auto"/>
              <w:bottom w:val="single" w:sz="4" w:space="0" w:color="auto"/>
              <w:right w:val="single" w:sz="4" w:space="0" w:color="auto"/>
            </w:tcBorders>
            <w:shd w:val="clear" w:color="auto" w:fill="29527F"/>
            <w:vAlign w:val="center"/>
          </w:tcPr>
          <w:p w14:paraId="6B4A8FDE"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0" w:type="pct"/>
            <w:tcBorders>
              <w:top w:val="single" w:sz="4" w:space="0" w:color="auto"/>
              <w:left w:val="single" w:sz="4" w:space="0" w:color="auto"/>
              <w:bottom w:val="single" w:sz="4" w:space="0" w:color="auto"/>
              <w:right w:val="single" w:sz="4" w:space="0" w:color="auto"/>
            </w:tcBorders>
            <w:shd w:val="clear" w:color="auto" w:fill="29527F"/>
            <w:vAlign w:val="center"/>
          </w:tcPr>
          <w:p w14:paraId="267E23EC"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B52C05" w14:paraId="4E4525B9"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002C47"/>
            </w:tcBorders>
          </w:tcPr>
          <w:p w14:paraId="16A931FF"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auto"/>
              <w:left w:val="single" w:sz="4" w:space="0" w:color="002C47"/>
              <w:bottom w:val="single" w:sz="4" w:space="0" w:color="002C47"/>
              <w:right w:val="single" w:sz="4" w:space="0" w:color="002C47"/>
            </w:tcBorders>
            <w:shd w:val="clear" w:color="auto" w:fill="C6D4E9"/>
          </w:tcPr>
          <w:p w14:paraId="73EFB6CF"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July to June</w:t>
            </w:r>
          </w:p>
        </w:tc>
      </w:tr>
      <w:tr w:rsidR="00943D42" w:rsidRPr="00B52C05" w14:paraId="25DEEEAE"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single" w:sz="4" w:space="0" w:color="auto"/>
              <w:right w:val="single" w:sz="4" w:space="0" w:color="002C47"/>
            </w:tcBorders>
          </w:tcPr>
          <w:p w14:paraId="4DC5143B"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002C47"/>
              <w:left w:val="single" w:sz="4" w:space="0" w:color="002C47"/>
              <w:bottom w:val="single" w:sz="4" w:space="0" w:color="002C47"/>
              <w:right w:val="single" w:sz="4" w:space="0" w:color="002C47"/>
            </w:tcBorders>
            <w:shd w:val="clear" w:color="auto" w:fill="C6D4E9"/>
          </w:tcPr>
          <w:p w14:paraId="1CA5F619"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Number (% of Total)</w:t>
            </w:r>
          </w:p>
        </w:tc>
      </w:tr>
      <w:tr w:rsidR="00943D42" w:rsidRPr="00B52C05" w14:paraId="22032833"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74775BA1" w14:textId="77777777" w:rsidR="00943D42" w:rsidRPr="00B52C05" w:rsidRDefault="00943D42" w:rsidP="00B56BD7">
            <w:pPr>
              <w:pStyle w:val="Tabletitle-level2"/>
              <w:spacing w:before="0" w:after="0"/>
              <w:rPr>
                <w:rFonts w:ascii="Segoe UI Semilight" w:hAnsi="Segoe UI Semilight" w:cs="Segoe UI Semilight"/>
                <w:szCs w:val="20"/>
              </w:rPr>
            </w:pPr>
            <w:r w:rsidRPr="00B52C05">
              <w:rPr>
                <w:rFonts w:ascii="Segoe UI Semilight" w:hAnsi="Segoe UI Semilight" w:cs="Segoe UI Semilight"/>
                <w:szCs w:val="20"/>
              </w:rPr>
              <w:t>Medicine variation</w:t>
            </w:r>
          </w:p>
        </w:tc>
      </w:tr>
      <w:tr w:rsidR="00943D42" w:rsidRPr="00B52C05" w14:paraId="003C6440"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6E29F7FA"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Approved</w:t>
            </w:r>
          </w:p>
        </w:tc>
        <w:tc>
          <w:tcPr>
            <w:tcW w:w="783" w:type="pct"/>
            <w:tcBorders>
              <w:top w:val="single" w:sz="4" w:space="0" w:color="002C47"/>
              <w:left w:val="single" w:sz="4" w:space="0" w:color="002C47"/>
              <w:bottom w:val="single" w:sz="4" w:space="0" w:color="002C47"/>
              <w:right w:val="single" w:sz="4" w:space="0" w:color="002C47"/>
            </w:tcBorders>
          </w:tcPr>
          <w:p w14:paraId="5B1B2EA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142 (88%)</w:t>
            </w:r>
          </w:p>
        </w:tc>
        <w:tc>
          <w:tcPr>
            <w:tcW w:w="783" w:type="pct"/>
            <w:tcBorders>
              <w:top w:val="single" w:sz="4" w:space="0" w:color="002C47"/>
              <w:left w:val="single" w:sz="4" w:space="0" w:color="002C47"/>
              <w:bottom w:val="single" w:sz="4" w:space="0" w:color="002C47"/>
              <w:right w:val="single" w:sz="4" w:space="0" w:color="002C47"/>
            </w:tcBorders>
          </w:tcPr>
          <w:p w14:paraId="3CD987D2"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178</w:t>
            </w:r>
            <w:r w:rsidRPr="004C00F2">
              <w:rPr>
                <w:rFonts w:ascii="Segoe UI Semilight" w:hAnsi="Segoe UI Semilight" w:cs="Segoe UI Semilight"/>
                <w:sz w:val="20"/>
                <w:szCs w:val="20"/>
              </w:rPr>
              <w:t xml:space="preserve"> (</w:t>
            </w:r>
            <w:r>
              <w:rPr>
                <w:rFonts w:ascii="Segoe UI Semilight" w:hAnsi="Segoe UI Semilight" w:cs="Segoe UI Semilight"/>
                <w:sz w:val="20"/>
                <w:szCs w:val="20"/>
              </w:rPr>
              <w:t>88</w:t>
            </w:r>
            <w:r w:rsidRPr="004C00F2">
              <w:rPr>
                <w:rFonts w:ascii="Segoe UI Semilight" w:hAnsi="Segoe UI Semilight" w:cs="Segoe UI Semilight"/>
                <w:sz w:val="20"/>
                <w:szCs w:val="20"/>
              </w:rPr>
              <w:t>%)</w:t>
            </w:r>
          </w:p>
        </w:tc>
      </w:tr>
      <w:tr w:rsidR="00943D42" w:rsidRPr="00B52C05" w14:paraId="5F8C70DD"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27DEA060"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Rejected</w:t>
            </w:r>
          </w:p>
        </w:tc>
        <w:tc>
          <w:tcPr>
            <w:tcW w:w="783" w:type="pct"/>
            <w:tcBorders>
              <w:top w:val="single" w:sz="4" w:space="0" w:color="002C47"/>
              <w:left w:val="single" w:sz="4" w:space="0" w:color="002C47"/>
              <w:bottom w:val="single" w:sz="4" w:space="0" w:color="002C47"/>
              <w:right w:val="single" w:sz="4" w:space="0" w:color="002C47"/>
            </w:tcBorders>
          </w:tcPr>
          <w:p w14:paraId="22BB546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2 (1%)</w:t>
            </w:r>
          </w:p>
        </w:tc>
        <w:tc>
          <w:tcPr>
            <w:tcW w:w="783" w:type="pct"/>
            <w:tcBorders>
              <w:top w:val="single" w:sz="4" w:space="0" w:color="002C47"/>
              <w:left w:val="single" w:sz="4" w:space="0" w:color="002C47"/>
              <w:bottom w:val="single" w:sz="4" w:space="0" w:color="002C47"/>
              <w:right w:val="single" w:sz="4" w:space="0" w:color="002C47"/>
            </w:tcBorders>
          </w:tcPr>
          <w:p w14:paraId="07A1A6E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C00F2">
              <w:rPr>
                <w:rFonts w:ascii="Segoe UI Semilight" w:hAnsi="Segoe UI Semilight" w:cs="Segoe UI Semilight"/>
                <w:sz w:val="20"/>
                <w:szCs w:val="20"/>
              </w:rPr>
              <w:t>0 (0%)</w:t>
            </w:r>
          </w:p>
        </w:tc>
      </w:tr>
      <w:tr w:rsidR="00943D42" w:rsidRPr="00B52C05" w14:paraId="3939A302"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29D2A7AD"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Withdrawn</w:t>
            </w:r>
          </w:p>
        </w:tc>
        <w:tc>
          <w:tcPr>
            <w:tcW w:w="783" w:type="pct"/>
            <w:tcBorders>
              <w:top w:val="single" w:sz="4" w:space="0" w:color="002C47"/>
              <w:left w:val="single" w:sz="4" w:space="0" w:color="002C47"/>
              <w:bottom w:val="single" w:sz="4" w:space="0" w:color="002C47"/>
              <w:right w:val="single" w:sz="4" w:space="0" w:color="002C47"/>
            </w:tcBorders>
          </w:tcPr>
          <w:p w14:paraId="11776613"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2C05">
              <w:rPr>
                <w:rFonts w:ascii="Segoe UI Semilight" w:hAnsi="Segoe UI Semilight" w:cs="Segoe UI Semilight"/>
                <w:sz w:val="20"/>
                <w:szCs w:val="20"/>
              </w:rPr>
              <w:t>18 (11%)</w:t>
            </w:r>
          </w:p>
        </w:tc>
        <w:tc>
          <w:tcPr>
            <w:tcW w:w="783" w:type="pct"/>
            <w:tcBorders>
              <w:top w:val="single" w:sz="4" w:space="0" w:color="002C47"/>
              <w:left w:val="single" w:sz="4" w:space="0" w:color="002C47"/>
              <w:bottom w:val="single" w:sz="4" w:space="0" w:color="002C47"/>
              <w:right w:val="single" w:sz="4" w:space="0" w:color="002C47"/>
            </w:tcBorders>
          </w:tcPr>
          <w:p w14:paraId="2C93B2A8"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24</w:t>
            </w:r>
            <w:r w:rsidRPr="004C00F2">
              <w:rPr>
                <w:rFonts w:ascii="Segoe UI Semilight" w:hAnsi="Segoe UI Semilight" w:cs="Segoe UI Semilight"/>
                <w:sz w:val="20"/>
                <w:szCs w:val="20"/>
              </w:rPr>
              <w:t xml:space="preserve"> (</w:t>
            </w:r>
            <w:r>
              <w:rPr>
                <w:rFonts w:ascii="Segoe UI Semilight" w:hAnsi="Segoe UI Semilight" w:cs="Segoe UI Semilight"/>
                <w:sz w:val="20"/>
                <w:szCs w:val="20"/>
              </w:rPr>
              <w:t>12</w:t>
            </w:r>
            <w:r w:rsidRPr="004C00F2">
              <w:rPr>
                <w:rFonts w:ascii="Segoe UI Semilight" w:hAnsi="Segoe UI Semilight" w:cs="Segoe UI Semilight"/>
                <w:sz w:val="20"/>
                <w:szCs w:val="20"/>
              </w:rPr>
              <w:t>%)</w:t>
            </w:r>
          </w:p>
        </w:tc>
      </w:tr>
      <w:tr w:rsidR="00943D42" w:rsidRPr="00B52C05" w14:paraId="37BBCA91"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732F649B" w14:textId="77777777" w:rsidR="00943D42" w:rsidRPr="00B52C05" w:rsidRDefault="00943D42" w:rsidP="00B56BD7">
            <w:pPr>
              <w:pStyle w:val="TableTextsub-point"/>
              <w:keepNext w:val="0"/>
              <w:widowControl w:val="0"/>
              <w:spacing w:before="0" w:after="0"/>
              <w:ind w:left="0"/>
              <w:rPr>
                <w:rFonts w:cs="Segoe UI Semilight"/>
                <w:szCs w:val="20"/>
              </w:rPr>
            </w:pPr>
            <w:r w:rsidRPr="00B52C05">
              <w:rPr>
                <w:rFonts w:cs="Segoe UI Semilight"/>
                <w:szCs w:val="20"/>
              </w:rPr>
              <w:t>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7C33893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2C05">
              <w:rPr>
                <w:rFonts w:ascii="Segoe UI Semilight" w:hAnsi="Segoe UI Semilight" w:cs="Segoe UI Semilight"/>
                <w:sz w:val="20"/>
                <w:szCs w:val="20"/>
              </w:rPr>
              <w:t>162 (100%)</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6022F27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202</w:t>
            </w:r>
            <w:r w:rsidRPr="004C00F2">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4C00F2">
              <w:rPr>
                <w:rFonts w:ascii="Segoe UI Semilight" w:hAnsi="Segoe UI Semilight" w:cs="Segoe UI Semilight"/>
                <w:sz w:val="20"/>
                <w:szCs w:val="20"/>
              </w:rPr>
              <w:t>0%)</w:t>
            </w:r>
          </w:p>
        </w:tc>
      </w:tr>
    </w:tbl>
    <w:p w14:paraId="3A56FDA2" w14:textId="77777777" w:rsidR="00943D42" w:rsidRDefault="00943D42" w:rsidP="00943D42">
      <w:pPr>
        <w:spacing w:before="0" w:after="160" w:line="259" w:lineRule="auto"/>
        <w:rPr>
          <w:rFonts w:eastAsia="Times New Roman" w:cstheme="majorBidi"/>
          <w:bCs/>
          <w:color w:val="29527F"/>
          <w:sz w:val="26"/>
          <w:szCs w:val="26"/>
          <w:lang w:val="en"/>
          <w14:textFill>
            <w14:solidFill>
              <w14:srgbClr w14:val="29527F">
                <w14:lumMod w14:val="90000"/>
                <w14:lumOff w14:val="10000"/>
              </w14:srgbClr>
            </w14:solidFill>
          </w14:textFill>
        </w:rPr>
      </w:pPr>
      <w:bookmarkStart w:id="302" w:name="_Ref113977901"/>
      <w:bookmarkEnd w:id="301"/>
      <w:r>
        <w:br w:type="page"/>
      </w:r>
    </w:p>
    <w:p w14:paraId="364D0B57" w14:textId="77777777" w:rsidR="00943D42" w:rsidRPr="002137D9" w:rsidRDefault="00943D42" w:rsidP="00943D42">
      <w:pPr>
        <w:pStyle w:val="Heading3-numbered"/>
        <w:numPr>
          <w:ilvl w:val="1"/>
          <w:numId w:val="6"/>
        </w:numPr>
      </w:pPr>
      <w:bookmarkStart w:id="303" w:name="_Toc118290484"/>
      <w:r>
        <w:lastRenderedPageBreak/>
        <w:t>Post-market applications</w:t>
      </w:r>
      <w:bookmarkEnd w:id="303"/>
    </w:p>
    <w:bookmarkEnd w:id="302"/>
    <w:p w14:paraId="44B8DA21" w14:textId="77777777" w:rsidR="00943D42" w:rsidRDefault="00943D42" w:rsidP="00943D42">
      <w:pPr>
        <w:pStyle w:val="Caption"/>
        <w:spacing w:before="120"/>
      </w:pPr>
      <w:r>
        <w:t xml:space="preserve">Table 24 </w:t>
      </w:r>
      <w:r w:rsidRPr="006F2DB4">
        <w:t>Listed medicine post-market applications</w:t>
      </w:r>
    </w:p>
    <w:p w14:paraId="0294EF72" w14:textId="77777777" w:rsidR="00943D42" w:rsidRPr="00313C17" w:rsidRDefault="00943D42" w:rsidP="00943D42">
      <w:pPr>
        <w:spacing w:before="0" w:after="60" w:line="0" w:lineRule="atLeast"/>
        <w:rPr>
          <w:rFonts w:cs="Segoe UI Semilight"/>
        </w:rPr>
      </w:pPr>
      <w:r>
        <w:rPr>
          <w:rFonts w:cs="Segoe UI Semilight"/>
        </w:rPr>
        <w:t xml:space="preserve">After listing, it may be necessary for the TGA to consider an application to support compliance with various requirements. </w:t>
      </w:r>
      <w:r w:rsidRPr="008551ED">
        <w:rPr>
          <w:rFonts w:cs="Segoe UI Semilight"/>
        </w:rPr>
        <w:t xml:space="preserve">The </w:t>
      </w:r>
      <w:r>
        <w:rPr>
          <w:rFonts w:cs="Segoe UI Semilight"/>
        </w:rPr>
        <w:t>TGA</w:t>
      </w:r>
      <w:r w:rsidRPr="008551ED">
        <w:rPr>
          <w:rFonts w:cs="Segoe UI Semilight"/>
        </w:rPr>
        <w:t xml:space="preserve"> receives applications for consents under sections 14 and 14A of the Act (which provides consent to import, supply or export therapeutic goods that do not comply with applicable standards). Additionally, some listed medicines require pre-clearance</w:t>
      </w:r>
      <w:r>
        <w:rPr>
          <w:rFonts w:cs="Segoe UI Semilight"/>
        </w:rPr>
        <w:t>,</w:t>
      </w:r>
      <w:r w:rsidRPr="008551ED">
        <w:rPr>
          <w:rFonts w:cs="Segoe UI Semilight"/>
        </w:rPr>
        <w:t xml:space="preserve"> </w:t>
      </w:r>
      <w:proofErr w:type="gramStart"/>
      <w:r w:rsidRPr="008551ED">
        <w:rPr>
          <w:rFonts w:cs="Segoe UI Semilight"/>
        </w:rPr>
        <w:t>in order to</w:t>
      </w:r>
      <w:proofErr w:type="gramEnd"/>
      <w:r w:rsidRPr="008551ED">
        <w:rPr>
          <w:rFonts w:cs="Segoe UI Semilight"/>
        </w:rPr>
        <w:t xml:space="preserve"> supply a batch of medicine that contains ingredients that are at risk of containing aristolochic acids (which is a toxic substance). The </w:t>
      </w:r>
      <w:r>
        <w:rPr>
          <w:rFonts w:cs="Segoe UI Semilight"/>
        </w:rPr>
        <w:t>TGA</w:t>
      </w:r>
      <w:r w:rsidRPr="008551ED">
        <w:rPr>
          <w:rFonts w:cs="Segoe UI Semilight"/>
        </w:rPr>
        <w:t xml:space="preserve"> also receives </w:t>
      </w:r>
      <w:r>
        <w:rPr>
          <w:rFonts w:cs="Segoe UI Semilight"/>
        </w:rPr>
        <w:t>applications under subsection 7(2) of the Act,</w:t>
      </w:r>
      <w:r w:rsidRPr="008551ED">
        <w:rPr>
          <w:rFonts w:cs="Segoe UI Semilight"/>
        </w:rPr>
        <w:t xml:space="preserve"> to declare whether a type of product is/is not a therapeutic good under section 7 of the Act.</w:t>
      </w:r>
    </w:p>
    <w:tbl>
      <w:tblPr>
        <w:tblStyle w:val="TableTGAblue"/>
        <w:tblW w:w="5000" w:type="pct"/>
        <w:tblLook w:val="04A0" w:firstRow="1" w:lastRow="0" w:firstColumn="1" w:lastColumn="0" w:noHBand="0" w:noVBand="1"/>
      </w:tblPr>
      <w:tblGrid>
        <w:gridCol w:w="6195"/>
        <w:gridCol w:w="1413"/>
        <w:gridCol w:w="1413"/>
      </w:tblGrid>
      <w:tr w:rsidR="00943D42" w:rsidRPr="002A4BDA" w14:paraId="3D68C63A"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tcPr>
          <w:p w14:paraId="26B29885" w14:textId="77777777" w:rsidR="00943D42" w:rsidRPr="002A4BDA" w:rsidRDefault="00943D42" w:rsidP="00B56BD7">
            <w:pPr>
              <w:pStyle w:val="ListParagraph"/>
              <w:keepNext w:val="0"/>
              <w:widowControl w:val="0"/>
            </w:pP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2C91F153"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2020-21</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75E3C0CF" w14:textId="77777777" w:rsidR="00943D42" w:rsidRPr="00B52C0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52C05">
              <w:rPr>
                <w:rFonts w:ascii="Segoe UI Semilight" w:hAnsi="Segoe UI Semilight" w:cs="Segoe UI Semilight"/>
                <w:color w:val="FFFFFF" w:themeColor="background1"/>
                <w:sz w:val="20"/>
                <w:szCs w:val="20"/>
              </w:rPr>
              <w:t>2021-22</w:t>
            </w:r>
          </w:p>
        </w:tc>
      </w:tr>
      <w:tr w:rsidR="00943D42" w:rsidRPr="00B52C05" w14:paraId="6C2AD4C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002C47"/>
            </w:tcBorders>
          </w:tcPr>
          <w:p w14:paraId="778970D0" w14:textId="77777777" w:rsidR="00943D42" w:rsidRPr="00B52C05"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auto"/>
              <w:left w:val="single" w:sz="4" w:space="0" w:color="002C47"/>
              <w:bottom w:val="single" w:sz="4" w:space="0" w:color="002C47"/>
              <w:right w:val="single" w:sz="4" w:space="0" w:color="002C47"/>
            </w:tcBorders>
            <w:shd w:val="clear" w:color="auto" w:fill="C6D4E9"/>
          </w:tcPr>
          <w:p w14:paraId="6EB9E248" w14:textId="77777777" w:rsidR="00943D42" w:rsidRPr="00B52C0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2C05">
              <w:rPr>
                <w:rFonts w:ascii="Segoe UI Semilight" w:hAnsi="Segoe UI Semilight" w:cs="Segoe UI Semilight"/>
                <w:b/>
                <w:sz w:val="20"/>
                <w:szCs w:val="20"/>
              </w:rPr>
              <w:t>July to June</w:t>
            </w:r>
          </w:p>
        </w:tc>
      </w:tr>
      <w:tr w:rsidR="00943D42" w:rsidRPr="00B52C05" w14:paraId="018A9BCD"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42318A12" w14:textId="77777777" w:rsidR="00943D42" w:rsidRPr="00B52C05" w:rsidRDefault="00943D42" w:rsidP="00B56BD7">
            <w:pPr>
              <w:pStyle w:val="Tabletitle-level2"/>
              <w:spacing w:before="0" w:after="0"/>
              <w:rPr>
                <w:rFonts w:ascii="Segoe UI Semilight" w:hAnsi="Segoe UI Semilight" w:cs="Segoe UI Semilight"/>
                <w:szCs w:val="20"/>
              </w:rPr>
            </w:pPr>
            <w:r w:rsidRPr="00401AE5">
              <w:rPr>
                <w:rFonts w:ascii="Segoe UI Semilight" w:hAnsi="Segoe UI Semilight" w:cs="Segoe UI Semilight"/>
                <w:szCs w:val="20"/>
              </w:rPr>
              <w:t>Application</w:t>
            </w:r>
            <w:r>
              <w:rPr>
                <w:rFonts w:ascii="Segoe UI Semilight" w:hAnsi="Segoe UI Semilight" w:cs="Segoe UI Semilight"/>
                <w:szCs w:val="20"/>
              </w:rPr>
              <w:t>s Assessed</w:t>
            </w:r>
          </w:p>
        </w:tc>
      </w:tr>
      <w:tr w:rsidR="00943D42" w:rsidRPr="00B52C05" w14:paraId="199D7F27"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002C47"/>
              <w:right w:val="single" w:sz="4" w:space="0" w:color="002C47"/>
            </w:tcBorders>
            <w:shd w:val="clear" w:color="auto" w:fill="C6D4E9"/>
            <w:vAlign w:val="center"/>
          </w:tcPr>
          <w:p w14:paraId="3D87B0FC" w14:textId="77777777" w:rsidR="00943D42" w:rsidRPr="00286FA7" w:rsidRDefault="00943D42" w:rsidP="00B56BD7">
            <w:pPr>
              <w:pStyle w:val="ListParagraph"/>
              <w:widowControl w:val="0"/>
              <w:spacing w:before="0" w:after="0"/>
              <w:ind w:left="0"/>
              <w:rPr>
                <w:rFonts w:ascii="Segoe UI Semilight" w:eastAsia="Cambria" w:hAnsi="Segoe UI Semilight" w:cs="Segoe UI Semilight"/>
                <w:sz w:val="20"/>
                <w:szCs w:val="20"/>
                <w:lang w:eastAsia="en-US"/>
              </w:rPr>
            </w:pPr>
            <w:r w:rsidRPr="00286FA7">
              <w:rPr>
                <w:rFonts w:ascii="Segoe UI Semilight" w:eastAsia="Cambria" w:hAnsi="Segoe UI Semilight" w:cs="Segoe UI Semilight"/>
                <w:sz w:val="20"/>
                <w:szCs w:val="20"/>
                <w:lang w:eastAsia="en-US"/>
              </w:rPr>
              <w:t xml:space="preserve">Aristolochic Acid clearances </w:t>
            </w:r>
          </w:p>
        </w:tc>
      </w:tr>
      <w:tr w:rsidR="00943D42" w:rsidRPr="00B52C05" w14:paraId="20F3A870"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4A23C4AC"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Approved</w:t>
            </w:r>
          </w:p>
        </w:tc>
        <w:tc>
          <w:tcPr>
            <w:tcW w:w="783" w:type="pct"/>
            <w:tcBorders>
              <w:top w:val="single" w:sz="4" w:space="0" w:color="002C47"/>
              <w:left w:val="single" w:sz="4" w:space="0" w:color="002C47"/>
              <w:bottom w:val="single" w:sz="4" w:space="0" w:color="002C47"/>
              <w:right w:val="single" w:sz="4" w:space="0" w:color="002C47"/>
            </w:tcBorders>
          </w:tcPr>
          <w:p w14:paraId="593CDB9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F08BF">
              <w:rPr>
                <w:rFonts w:ascii="Segoe UI Semilight" w:hAnsi="Segoe UI Semilight" w:cs="Segoe UI Semilight"/>
                <w:sz w:val="20"/>
                <w:szCs w:val="20"/>
              </w:rPr>
              <w:t>40</w:t>
            </w:r>
          </w:p>
        </w:tc>
        <w:tc>
          <w:tcPr>
            <w:tcW w:w="783" w:type="pct"/>
            <w:tcBorders>
              <w:top w:val="single" w:sz="4" w:space="0" w:color="002C47"/>
              <w:left w:val="single" w:sz="4" w:space="0" w:color="002C47"/>
              <w:bottom w:val="single" w:sz="4" w:space="0" w:color="002C47"/>
              <w:right w:val="single" w:sz="4" w:space="0" w:color="002C47"/>
            </w:tcBorders>
          </w:tcPr>
          <w:p w14:paraId="0EC11948"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45</w:t>
            </w:r>
          </w:p>
        </w:tc>
      </w:tr>
      <w:tr w:rsidR="00943D42" w:rsidRPr="00B52C05" w14:paraId="65430368"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3E919CE4"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Rejected</w:t>
            </w:r>
          </w:p>
        </w:tc>
        <w:tc>
          <w:tcPr>
            <w:tcW w:w="783" w:type="pct"/>
            <w:tcBorders>
              <w:top w:val="single" w:sz="4" w:space="0" w:color="002C47"/>
              <w:left w:val="single" w:sz="4" w:space="0" w:color="002C47"/>
              <w:bottom w:val="single" w:sz="4" w:space="0" w:color="002C47"/>
              <w:right w:val="single" w:sz="4" w:space="0" w:color="002C47"/>
            </w:tcBorders>
          </w:tcPr>
          <w:p w14:paraId="733CA64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2</w:t>
            </w:r>
          </w:p>
        </w:tc>
        <w:tc>
          <w:tcPr>
            <w:tcW w:w="783" w:type="pct"/>
            <w:tcBorders>
              <w:top w:val="single" w:sz="4" w:space="0" w:color="002C47"/>
              <w:left w:val="single" w:sz="4" w:space="0" w:color="002C47"/>
              <w:bottom w:val="single" w:sz="4" w:space="0" w:color="002C47"/>
              <w:right w:val="single" w:sz="4" w:space="0" w:color="002C47"/>
            </w:tcBorders>
          </w:tcPr>
          <w:p w14:paraId="78C2D3C4"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2</w:t>
            </w:r>
          </w:p>
        </w:tc>
      </w:tr>
      <w:tr w:rsidR="00943D42" w:rsidRPr="00B52C05" w14:paraId="7ECB0B0B"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8" w:space="0" w:color="auto"/>
              <w:right w:val="single" w:sz="4" w:space="0" w:color="002C47"/>
            </w:tcBorders>
            <w:shd w:val="clear" w:color="auto" w:fill="C6D4E9"/>
          </w:tcPr>
          <w:p w14:paraId="56E69AB3" w14:textId="77777777" w:rsidR="00943D42" w:rsidRPr="00405333" w:rsidRDefault="00943D42" w:rsidP="00B56BD7">
            <w:pPr>
              <w:pStyle w:val="TableTextsub-point"/>
              <w:keepNext w:val="0"/>
              <w:widowControl w:val="0"/>
              <w:spacing w:before="0" w:after="0"/>
              <w:ind w:left="284"/>
              <w:rPr>
                <w:rFonts w:cs="Segoe UI Semilight"/>
                <w:szCs w:val="20"/>
              </w:rPr>
            </w:pPr>
            <w:r>
              <w:rPr>
                <w:rFonts w:cs="Segoe UI Semilight"/>
                <w:szCs w:val="20"/>
              </w:rPr>
              <w:t>Total number of clearances</w:t>
            </w:r>
          </w:p>
        </w:tc>
        <w:tc>
          <w:tcPr>
            <w:tcW w:w="783" w:type="pct"/>
            <w:tcBorders>
              <w:top w:val="single" w:sz="4" w:space="0" w:color="002C47"/>
              <w:left w:val="single" w:sz="4" w:space="0" w:color="002C47"/>
              <w:bottom w:val="single" w:sz="8" w:space="0" w:color="auto"/>
              <w:right w:val="single" w:sz="4" w:space="0" w:color="002C47"/>
            </w:tcBorders>
            <w:shd w:val="clear" w:color="auto" w:fill="C6D4E9"/>
          </w:tcPr>
          <w:p w14:paraId="67C9B0C6" w14:textId="77777777" w:rsidR="00943D42" w:rsidRPr="00AF08BF"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42</w:t>
            </w:r>
          </w:p>
        </w:tc>
        <w:tc>
          <w:tcPr>
            <w:tcW w:w="783" w:type="pct"/>
            <w:tcBorders>
              <w:top w:val="single" w:sz="4" w:space="0" w:color="002C47"/>
              <w:left w:val="single" w:sz="4" w:space="0" w:color="002C47"/>
              <w:bottom w:val="single" w:sz="8" w:space="0" w:color="auto"/>
              <w:right w:val="single" w:sz="4" w:space="0" w:color="002C47"/>
            </w:tcBorders>
            <w:shd w:val="clear" w:color="auto" w:fill="C6D4E9"/>
          </w:tcPr>
          <w:p w14:paraId="3F8F7D69" w14:textId="77777777" w:rsidR="00943D42" w:rsidRPr="00AF08BF"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47</w:t>
            </w:r>
          </w:p>
        </w:tc>
      </w:tr>
      <w:tr w:rsidR="00943D42" w:rsidRPr="00B52C05" w14:paraId="45C36534"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auto"/>
              <w:left w:val="single" w:sz="4" w:space="0" w:color="002C47"/>
              <w:bottom w:val="single" w:sz="4" w:space="0" w:color="002C47"/>
              <w:right w:val="single" w:sz="4" w:space="0" w:color="002C47"/>
            </w:tcBorders>
            <w:shd w:val="clear" w:color="auto" w:fill="C6D4E9"/>
            <w:vAlign w:val="center"/>
          </w:tcPr>
          <w:p w14:paraId="4E73A666" w14:textId="77777777" w:rsidR="00943D42" w:rsidRPr="00793D12" w:rsidRDefault="00943D42" w:rsidP="00B56BD7">
            <w:pPr>
              <w:pStyle w:val="TableTextsub-point"/>
              <w:keepNext w:val="0"/>
              <w:widowControl w:val="0"/>
              <w:spacing w:before="0" w:after="0"/>
              <w:ind w:left="0"/>
              <w:rPr>
                <w:rFonts w:cs="Segoe UI Semilight"/>
                <w:szCs w:val="20"/>
              </w:rPr>
            </w:pPr>
            <w:r w:rsidRPr="0072529D">
              <w:rPr>
                <w:rFonts w:cs="Segoe UI Semilight"/>
                <w:szCs w:val="20"/>
              </w:rPr>
              <w:t>Consents under section 14/14A of the Act</w:t>
            </w:r>
          </w:p>
        </w:tc>
      </w:tr>
      <w:tr w:rsidR="00943D42" w:rsidRPr="00B52C05" w14:paraId="346F3EF7"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40E6709"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Approved</w:t>
            </w:r>
          </w:p>
        </w:tc>
        <w:tc>
          <w:tcPr>
            <w:tcW w:w="783" w:type="pct"/>
            <w:tcBorders>
              <w:top w:val="single" w:sz="4" w:space="0" w:color="002C47"/>
              <w:left w:val="single" w:sz="4" w:space="0" w:color="002C47"/>
              <w:bottom w:val="single" w:sz="4" w:space="0" w:color="002C47"/>
              <w:right w:val="single" w:sz="4" w:space="0" w:color="002C47"/>
            </w:tcBorders>
          </w:tcPr>
          <w:p w14:paraId="6793BABB"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5333">
              <w:rPr>
                <w:rFonts w:ascii="Segoe UI Semilight" w:hAnsi="Segoe UI Semilight" w:cs="Segoe UI Semilight"/>
                <w:sz w:val="20"/>
                <w:szCs w:val="20"/>
              </w:rPr>
              <w:t>3</w:t>
            </w:r>
            <w:r>
              <w:rPr>
                <w:rFonts w:ascii="Segoe UI Semilight" w:hAnsi="Segoe UI Semilight" w:cs="Segoe UI Semilight"/>
                <w:sz w:val="20"/>
                <w:szCs w:val="20"/>
              </w:rPr>
              <w:t>1</w:t>
            </w:r>
          </w:p>
        </w:tc>
        <w:tc>
          <w:tcPr>
            <w:tcW w:w="783" w:type="pct"/>
            <w:tcBorders>
              <w:top w:val="single" w:sz="4" w:space="0" w:color="002C47"/>
              <w:left w:val="single" w:sz="4" w:space="0" w:color="002C47"/>
              <w:bottom w:val="single" w:sz="4" w:space="0" w:color="002C47"/>
              <w:right w:val="single" w:sz="4" w:space="0" w:color="002C47"/>
            </w:tcBorders>
          </w:tcPr>
          <w:p w14:paraId="296F7885"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5333">
              <w:rPr>
                <w:rFonts w:ascii="Segoe UI Semilight" w:hAnsi="Segoe UI Semilight" w:cs="Segoe UI Semilight"/>
                <w:sz w:val="20"/>
                <w:szCs w:val="20"/>
              </w:rPr>
              <w:t>5</w:t>
            </w:r>
          </w:p>
        </w:tc>
      </w:tr>
      <w:tr w:rsidR="00943D42" w:rsidRPr="00B52C05" w14:paraId="1F9D36F7"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2ACF497F"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Extensions</w:t>
            </w:r>
            <w:r w:rsidRPr="00174C1A">
              <w:rPr>
                <w:rFonts w:cs="Segoe UI Semilight"/>
                <w:szCs w:val="20"/>
                <w:vertAlign w:val="superscript"/>
              </w:rPr>
              <w:t xml:space="preserve"> </w:t>
            </w:r>
            <w:r w:rsidRPr="00405333">
              <w:rPr>
                <w:rFonts w:cs="Segoe UI Semilight"/>
                <w:szCs w:val="20"/>
                <w:vertAlign w:val="superscript"/>
              </w:rPr>
              <w:t>a</w:t>
            </w:r>
          </w:p>
        </w:tc>
        <w:tc>
          <w:tcPr>
            <w:tcW w:w="783" w:type="pct"/>
            <w:tcBorders>
              <w:top w:val="single" w:sz="4" w:space="0" w:color="002C47"/>
              <w:left w:val="single" w:sz="4" w:space="0" w:color="002C47"/>
              <w:bottom w:val="single" w:sz="4" w:space="0" w:color="002C47"/>
              <w:right w:val="single" w:sz="4" w:space="0" w:color="002C47"/>
            </w:tcBorders>
          </w:tcPr>
          <w:p w14:paraId="6D4356B7"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5333">
              <w:rPr>
                <w:rFonts w:ascii="Segoe UI Semilight" w:hAnsi="Segoe UI Semilight" w:cs="Segoe UI Semilight"/>
                <w:sz w:val="20"/>
                <w:szCs w:val="20"/>
              </w:rPr>
              <w:t>0</w:t>
            </w:r>
          </w:p>
        </w:tc>
        <w:tc>
          <w:tcPr>
            <w:tcW w:w="783" w:type="pct"/>
            <w:tcBorders>
              <w:top w:val="single" w:sz="4" w:space="0" w:color="002C47"/>
              <w:left w:val="single" w:sz="4" w:space="0" w:color="002C47"/>
              <w:bottom w:val="single" w:sz="4" w:space="0" w:color="002C47"/>
              <w:right w:val="single" w:sz="4" w:space="0" w:color="002C47"/>
            </w:tcBorders>
          </w:tcPr>
          <w:p w14:paraId="4B62928E"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5333">
              <w:rPr>
                <w:rFonts w:ascii="Segoe UI Semilight" w:hAnsi="Segoe UI Semilight" w:cs="Segoe UI Semilight"/>
                <w:sz w:val="20"/>
                <w:szCs w:val="20"/>
              </w:rPr>
              <w:t>582</w:t>
            </w:r>
          </w:p>
        </w:tc>
      </w:tr>
      <w:tr w:rsidR="00943D42" w:rsidRPr="00B52C05" w14:paraId="05020C63"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6D52725A"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Rejected</w:t>
            </w:r>
          </w:p>
        </w:tc>
        <w:tc>
          <w:tcPr>
            <w:tcW w:w="783" w:type="pct"/>
            <w:tcBorders>
              <w:top w:val="single" w:sz="4" w:space="0" w:color="002C47"/>
              <w:left w:val="single" w:sz="4" w:space="0" w:color="002C47"/>
              <w:bottom w:val="single" w:sz="4" w:space="0" w:color="002C47"/>
              <w:right w:val="single" w:sz="4" w:space="0" w:color="002C47"/>
            </w:tcBorders>
          </w:tcPr>
          <w:p w14:paraId="0EF9D19F"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w:t>
            </w:r>
          </w:p>
        </w:tc>
        <w:tc>
          <w:tcPr>
            <w:tcW w:w="783" w:type="pct"/>
            <w:tcBorders>
              <w:top w:val="single" w:sz="4" w:space="0" w:color="002C47"/>
              <w:left w:val="single" w:sz="4" w:space="0" w:color="002C47"/>
              <w:bottom w:val="single" w:sz="4" w:space="0" w:color="002C47"/>
              <w:right w:val="single" w:sz="4" w:space="0" w:color="002C47"/>
            </w:tcBorders>
          </w:tcPr>
          <w:p w14:paraId="20EB7C08"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5333">
              <w:rPr>
                <w:rFonts w:ascii="Segoe UI Semilight" w:hAnsi="Segoe UI Semilight" w:cs="Segoe UI Semilight"/>
                <w:sz w:val="20"/>
                <w:szCs w:val="20"/>
              </w:rPr>
              <w:t>1</w:t>
            </w:r>
          </w:p>
        </w:tc>
      </w:tr>
      <w:tr w:rsidR="00943D42" w:rsidRPr="00B52C05" w14:paraId="28B48BD3"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3AA1DE66"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Withdrawn</w:t>
            </w:r>
          </w:p>
        </w:tc>
        <w:tc>
          <w:tcPr>
            <w:tcW w:w="783" w:type="pct"/>
            <w:tcBorders>
              <w:top w:val="single" w:sz="4" w:space="0" w:color="002C47"/>
              <w:left w:val="single" w:sz="4" w:space="0" w:color="002C47"/>
              <w:bottom w:val="single" w:sz="4" w:space="0" w:color="002C47"/>
              <w:right w:val="single" w:sz="4" w:space="0" w:color="002C47"/>
            </w:tcBorders>
          </w:tcPr>
          <w:p w14:paraId="6EDDBDE0"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p>
        </w:tc>
        <w:tc>
          <w:tcPr>
            <w:tcW w:w="783" w:type="pct"/>
            <w:tcBorders>
              <w:top w:val="single" w:sz="4" w:space="0" w:color="002C47"/>
              <w:left w:val="single" w:sz="4" w:space="0" w:color="002C47"/>
              <w:bottom w:val="single" w:sz="4" w:space="0" w:color="002C47"/>
              <w:right w:val="single" w:sz="4" w:space="0" w:color="002C47"/>
            </w:tcBorders>
          </w:tcPr>
          <w:p w14:paraId="4BCA3DE0"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5333">
              <w:rPr>
                <w:rFonts w:ascii="Segoe UI Semilight" w:hAnsi="Segoe UI Semilight" w:cs="Segoe UI Semilight"/>
                <w:sz w:val="20"/>
                <w:szCs w:val="20"/>
              </w:rPr>
              <w:t>0</w:t>
            </w:r>
          </w:p>
        </w:tc>
      </w:tr>
      <w:tr w:rsidR="00943D42" w:rsidRPr="00B52C05" w14:paraId="6765374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8" w:space="0" w:color="auto"/>
              <w:right w:val="single" w:sz="4" w:space="0" w:color="002C47"/>
            </w:tcBorders>
            <w:shd w:val="clear" w:color="auto" w:fill="C6D4E9"/>
          </w:tcPr>
          <w:p w14:paraId="3164E223" w14:textId="77777777" w:rsidR="00943D42" w:rsidRPr="00405333" w:rsidRDefault="00943D42" w:rsidP="00B56BD7">
            <w:pPr>
              <w:pStyle w:val="TableTextsub-point"/>
              <w:keepNext w:val="0"/>
              <w:widowControl w:val="0"/>
              <w:spacing w:before="0" w:after="0"/>
              <w:ind w:left="284"/>
              <w:rPr>
                <w:rFonts w:cs="Segoe UI Semilight"/>
                <w:szCs w:val="20"/>
              </w:rPr>
            </w:pPr>
            <w:r>
              <w:rPr>
                <w:rFonts w:cs="Segoe UI Semilight"/>
                <w:szCs w:val="20"/>
              </w:rPr>
              <w:t>Total number of consents</w:t>
            </w:r>
          </w:p>
        </w:tc>
        <w:tc>
          <w:tcPr>
            <w:tcW w:w="783" w:type="pct"/>
            <w:tcBorders>
              <w:top w:val="single" w:sz="4" w:space="0" w:color="002C47"/>
              <w:left w:val="single" w:sz="4" w:space="0" w:color="002C47"/>
              <w:bottom w:val="single" w:sz="8" w:space="0" w:color="auto"/>
              <w:right w:val="single" w:sz="4" w:space="0" w:color="002C47"/>
            </w:tcBorders>
            <w:shd w:val="clear" w:color="auto" w:fill="C6D4E9"/>
          </w:tcPr>
          <w:p w14:paraId="0644334F"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2529D">
              <w:rPr>
                <w:rFonts w:ascii="Segoe UI Semilight" w:hAnsi="Segoe UI Semilight" w:cs="Segoe UI Semilight"/>
                <w:sz w:val="20"/>
                <w:szCs w:val="20"/>
              </w:rPr>
              <w:t>36</w:t>
            </w:r>
          </w:p>
        </w:tc>
        <w:tc>
          <w:tcPr>
            <w:tcW w:w="783" w:type="pct"/>
            <w:tcBorders>
              <w:top w:val="single" w:sz="4" w:space="0" w:color="002C47"/>
              <w:left w:val="single" w:sz="4" w:space="0" w:color="002C47"/>
              <w:bottom w:val="single" w:sz="8" w:space="0" w:color="auto"/>
              <w:right w:val="single" w:sz="4" w:space="0" w:color="002C47"/>
            </w:tcBorders>
            <w:shd w:val="clear" w:color="auto" w:fill="C6D4E9"/>
          </w:tcPr>
          <w:p w14:paraId="017101F8" w14:textId="77777777" w:rsidR="00943D42" w:rsidRPr="0040533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2529D">
              <w:rPr>
                <w:rFonts w:ascii="Segoe UI Semilight" w:hAnsi="Segoe UI Semilight" w:cs="Segoe UI Semilight"/>
                <w:sz w:val="20"/>
                <w:szCs w:val="20"/>
              </w:rPr>
              <w:t>588</w:t>
            </w:r>
          </w:p>
        </w:tc>
      </w:tr>
      <w:tr w:rsidR="00943D42" w:rsidRPr="00B52C05" w14:paraId="59612BC8"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auto"/>
              <w:left w:val="single" w:sz="4" w:space="0" w:color="002C47"/>
              <w:bottom w:val="single" w:sz="4" w:space="0" w:color="002C47"/>
              <w:right w:val="single" w:sz="4" w:space="0" w:color="002C47"/>
            </w:tcBorders>
            <w:shd w:val="clear" w:color="auto" w:fill="C6D4E9"/>
            <w:vAlign w:val="center"/>
          </w:tcPr>
          <w:p w14:paraId="31064A67" w14:textId="77777777" w:rsidR="00943D42" w:rsidRPr="00793D12" w:rsidRDefault="00943D42" w:rsidP="00B56BD7">
            <w:pPr>
              <w:pStyle w:val="TableTextsub-point"/>
              <w:keepNext w:val="0"/>
              <w:widowControl w:val="0"/>
              <w:spacing w:before="0" w:after="0"/>
              <w:ind w:left="0"/>
              <w:rPr>
                <w:rFonts w:cs="Segoe UI Semilight"/>
                <w:szCs w:val="20"/>
              </w:rPr>
            </w:pPr>
            <w:r w:rsidRPr="0072529D">
              <w:rPr>
                <w:rFonts w:cs="Segoe UI Semilight"/>
                <w:szCs w:val="20"/>
              </w:rPr>
              <w:t>Section 7 declaration</w:t>
            </w:r>
          </w:p>
        </w:tc>
      </w:tr>
      <w:tr w:rsidR="00943D42" w:rsidRPr="00B52C05" w14:paraId="18B6112B"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FD973BD"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Approved</w:t>
            </w:r>
          </w:p>
        </w:tc>
        <w:tc>
          <w:tcPr>
            <w:tcW w:w="783" w:type="pct"/>
            <w:tcBorders>
              <w:top w:val="single" w:sz="4" w:space="0" w:color="002C47"/>
              <w:left w:val="single" w:sz="4" w:space="0" w:color="002C47"/>
              <w:bottom w:val="single" w:sz="4" w:space="0" w:color="002C47"/>
              <w:right w:val="single" w:sz="4" w:space="0" w:color="002C47"/>
            </w:tcBorders>
          </w:tcPr>
          <w:p w14:paraId="543A22EE"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0</w:t>
            </w:r>
          </w:p>
        </w:tc>
        <w:tc>
          <w:tcPr>
            <w:tcW w:w="783" w:type="pct"/>
            <w:tcBorders>
              <w:top w:val="single" w:sz="4" w:space="0" w:color="002C47"/>
              <w:left w:val="single" w:sz="4" w:space="0" w:color="002C47"/>
              <w:bottom w:val="single" w:sz="4" w:space="0" w:color="002C47"/>
              <w:right w:val="single" w:sz="4" w:space="0" w:color="002C47"/>
            </w:tcBorders>
          </w:tcPr>
          <w:p w14:paraId="555AD54F"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0</w:t>
            </w:r>
          </w:p>
        </w:tc>
      </w:tr>
      <w:tr w:rsidR="00943D42" w:rsidRPr="00B52C05" w14:paraId="5322F184"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1BBD4D74"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Rejected</w:t>
            </w:r>
          </w:p>
        </w:tc>
        <w:tc>
          <w:tcPr>
            <w:tcW w:w="783" w:type="pct"/>
            <w:tcBorders>
              <w:top w:val="single" w:sz="4" w:space="0" w:color="002C47"/>
              <w:left w:val="single" w:sz="4" w:space="0" w:color="002C47"/>
              <w:bottom w:val="single" w:sz="4" w:space="0" w:color="002C47"/>
              <w:right w:val="single" w:sz="4" w:space="0" w:color="002C47"/>
            </w:tcBorders>
          </w:tcPr>
          <w:p w14:paraId="485122C6"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1</w:t>
            </w:r>
          </w:p>
        </w:tc>
        <w:tc>
          <w:tcPr>
            <w:tcW w:w="783" w:type="pct"/>
            <w:tcBorders>
              <w:top w:val="single" w:sz="4" w:space="0" w:color="002C47"/>
              <w:left w:val="single" w:sz="4" w:space="0" w:color="002C47"/>
              <w:bottom w:val="single" w:sz="4" w:space="0" w:color="002C47"/>
              <w:right w:val="single" w:sz="4" w:space="0" w:color="002C47"/>
            </w:tcBorders>
          </w:tcPr>
          <w:p w14:paraId="6BAFD247"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1</w:t>
            </w:r>
          </w:p>
        </w:tc>
      </w:tr>
      <w:tr w:rsidR="00943D42" w:rsidRPr="00B52C05" w14:paraId="73201F5E"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E983B60" w14:textId="77777777" w:rsidR="00943D42" w:rsidRPr="00B52C05" w:rsidRDefault="00943D42" w:rsidP="00B56BD7">
            <w:pPr>
              <w:pStyle w:val="TableTextsub-point"/>
              <w:keepNext w:val="0"/>
              <w:widowControl w:val="0"/>
              <w:spacing w:before="0" w:after="0"/>
              <w:ind w:left="284"/>
              <w:rPr>
                <w:rFonts w:cs="Segoe UI Semilight"/>
                <w:szCs w:val="20"/>
              </w:rPr>
            </w:pPr>
            <w:r w:rsidRPr="00405333">
              <w:rPr>
                <w:rFonts w:cs="Segoe UI Semilight"/>
                <w:szCs w:val="20"/>
              </w:rPr>
              <w:t>Withdrawn</w:t>
            </w:r>
          </w:p>
        </w:tc>
        <w:tc>
          <w:tcPr>
            <w:tcW w:w="783" w:type="pct"/>
            <w:tcBorders>
              <w:top w:val="single" w:sz="4" w:space="0" w:color="002C47"/>
              <w:left w:val="single" w:sz="4" w:space="0" w:color="002C47"/>
              <w:bottom w:val="single" w:sz="4" w:space="0" w:color="002C47"/>
              <w:right w:val="single" w:sz="4" w:space="0" w:color="002C47"/>
            </w:tcBorders>
          </w:tcPr>
          <w:p w14:paraId="312ADDB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0</w:t>
            </w:r>
          </w:p>
        </w:tc>
        <w:tc>
          <w:tcPr>
            <w:tcW w:w="783" w:type="pct"/>
            <w:tcBorders>
              <w:top w:val="single" w:sz="4" w:space="0" w:color="002C47"/>
              <w:left w:val="single" w:sz="4" w:space="0" w:color="002C47"/>
              <w:bottom w:val="single" w:sz="4" w:space="0" w:color="002C47"/>
              <w:right w:val="single" w:sz="4" w:space="0" w:color="002C47"/>
            </w:tcBorders>
          </w:tcPr>
          <w:p w14:paraId="5487A70A"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F08BF">
              <w:rPr>
                <w:rFonts w:ascii="Segoe UI Semilight" w:hAnsi="Segoe UI Semilight" w:cs="Segoe UI Semilight"/>
                <w:sz w:val="20"/>
                <w:szCs w:val="20"/>
              </w:rPr>
              <w:t>0</w:t>
            </w:r>
          </w:p>
        </w:tc>
      </w:tr>
      <w:tr w:rsidR="00943D42" w:rsidRPr="00B52C05" w14:paraId="5CB913D7"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32605934" w14:textId="77777777" w:rsidR="00943D42" w:rsidRPr="00405333" w:rsidRDefault="00943D42" w:rsidP="00B56BD7">
            <w:pPr>
              <w:pStyle w:val="TableTextsub-point"/>
              <w:keepNext w:val="0"/>
              <w:widowControl w:val="0"/>
              <w:spacing w:before="0" w:after="0"/>
              <w:ind w:left="284"/>
              <w:rPr>
                <w:rFonts w:cs="Segoe UI Semilight"/>
                <w:szCs w:val="20"/>
              </w:rPr>
            </w:pPr>
            <w:r>
              <w:rPr>
                <w:rFonts w:cs="Segoe UI Semilight"/>
                <w:szCs w:val="20"/>
              </w:rPr>
              <w:t>Total number of declarations</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354AE3B4" w14:textId="77777777" w:rsidR="00943D42" w:rsidRPr="00AF08BF"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2529D">
              <w:rPr>
                <w:rFonts w:ascii="Segoe UI Semilight" w:hAnsi="Segoe UI Semilight" w:cs="Segoe UI Semilight"/>
                <w:sz w:val="20"/>
                <w:szCs w:val="20"/>
              </w:rPr>
              <w:t>1</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150E32A1" w14:textId="77777777" w:rsidR="00943D42" w:rsidRPr="00AF08BF"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w:t>
            </w:r>
          </w:p>
        </w:tc>
      </w:tr>
      <w:tr w:rsidR="00943D42" w:rsidRPr="00B52C05" w14:paraId="335FAE19"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433B18A4" w14:textId="77777777" w:rsidR="00943D42" w:rsidRPr="00B52C05" w:rsidRDefault="00943D42" w:rsidP="00B56BD7">
            <w:pPr>
              <w:pStyle w:val="TableTextsub-point"/>
              <w:keepNext w:val="0"/>
              <w:widowControl w:val="0"/>
              <w:spacing w:before="0" w:after="0"/>
              <w:ind w:left="0"/>
              <w:rPr>
                <w:rFonts w:cs="Segoe UI Semilight"/>
                <w:szCs w:val="20"/>
              </w:rPr>
            </w:pPr>
            <w:r w:rsidRPr="00405333">
              <w:rPr>
                <w:rFonts w:cs="Segoe UI Semilight"/>
                <w:szCs w:val="20"/>
              </w:rPr>
              <w:t>Total completed</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4D2D16E1" w14:textId="77777777" w:rsidR="00943D42" w:rsidRPr="00B52C0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79</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55D3A4A2"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636</w:t>
            </w:r>
          </w:p>
        </w:tc>
      </w:tr>
    </w:tbl>
    <w:p w14:paraId="78A6C75A" w14:textId="77777777" w:rsidR="00943D42" w:rsidRPr="006E4460" w:rsidRDefault="00943D42" w:rsidP="00943D42">
      <w:pPr>
        <w:spacing w:before="0" w:after="60" w:line="259" w:lineRule="auto"/>
        <w:rPr>
          <w:rFonts w:cs="Segoe UI Semilight"/>
          <w:sz w:val="16"/>
          <w:szCs w:val="16"/>
        </w:rPr>
      </w:pPr>
      <w:r w:rsidRPr="006E4460">
        <w:rPr>
          <w:rFonts w:cs="Segoe UI Semilight"/>
          <w:sz w:val="16"/>
          <w:szCs w:val="16"/>
          <w:vertAlign w:val="superscript"/>
        </w:rPr>
        <w:t xml:space="preserve">a </w:t>
      </w:r>
      <w:r w:rsidRPr="006E4460">
        <w:rPr>
          <w:rFonts w:cs="Segoe UI Semilight"/>
          <w:sz w:val="16"/>
          <w:szCs w:val="16"/>
        </w:rPr>
        <w:t>Section 14 extensions were given to products that already held a consent to supply goods that did not comply with Section 9(2) of the Therapeutic Goods Order 92 – Labelling that was due to expire in September 2021.</w:t>
      </w:r>
    </w:p>
    <w:p w14:paraId="313AB278" w14:textId="77777777" w:rsidR="00943D42" w:rsidRDefault="00943D42" w:rsidP="00943D42">
      <w:pPr>
        <w:pStyle w:val="Caption"/>
        <w:spacing w:before="120"/>
      </w:pPr>
      <w:r w:rsidRPr="00550F1F">
        <w:t xml:space="preserve">Table </w:t>
      </w:r>
      <w:r>
        <w:t>25</w:t>
      </w:r>
      <w:r w:rsidRPr="00550F1F">
        <w:t xml:space="preserve"> Conditions of listing</w:t>
      </w:r>
    </w:p>
    <w:p w14:paraId="33DD794A" w14:textId="77777777" w:rsidR="00943D42" w:rsidRDefault="00943D42" w:rsidP="00943D42">
      <w:pPr>
        <w:rPr>
          <w:rFonts w:cs="Segoe UI Semilight"/>
        </w:rPr>
      </w:pPr>
      <w:r w:rsidRPr="00681808">
        <w:rPr>
          <w:rFonts w:cs="Segoe UI Semilight"/>
        </w:rPr>
        <w:t>The TGA may impose additional conditions of listing on products after listing. Some of these apply to all listed medicines and are automatically applied at the time of listing, while some only apply to certain products and these sponsors are notified after their products are listed in the ARTG. Currently the product</w:t>
      </w:r>
      <w:r>
        <w:rPr>
          <w:rFonts w:cs="Segoe UI Semilight"/>
        </w:rPr>
        <w:t>-</w:t>
      </w:r>
      <w:r w:rsidRPr="00681808">
        <w:rPr>
          <w:rFonts w:cs="Segoe UI Semilight"/>
        </w:rPr>
        <w:t>specific conditions of listing are imposed on listed medicines that contain plant species that look very similar or have a name that sounds very similar to plant species that are likely to contain aristolochic acids, as well as on sunscreen products to ensure they have appropriate SPF testing data following issues with AMA laboratories.</w:t>
      </w:r>
    </w:p>
    <w:tbl>
      <w:tblPr>
        <w:tblStyle w:val="TableTGAblue"/>
        <w:tblW w:w="5000" w:type="pct"/>
        <w:tblLook w:val="04A0" w:firstRow="1" w:lastRow="0" w:firstColumn="1" w:lastColumn="0" w:noHBand="0" w:noVBand="1"/>
      </w:tblPr>
      <w:tblGrid>
        <w:gridCol w:w="6195"/>
        <w:gridCol w:w="1413"/>
        <w:gridCol w:w="1413"/>
      </w:tblGrid>
      <w:tr w:rsidR="00943D42" w:rsidRPr="00401AE5" w14:paraId="044A0511"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tcPr>
          <w:p w14:paraId="5282E19A" w14:textId="77777777" w:rsidR="00943D42" w:rsidRPr="00401AE5"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0215A2FF" w14:textId="77777777" w:rsidR="00943D42" w:rsidRPr="00401AE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2020-21</w:t>
            </w: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131AC025" w14:textId="77777777" w:rsidR="00943D42" w:rsidRPr="00401AE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2021-22</w:t>
            </w:r>
          </w:p>
        </w:tc>
      </w:tr>
      <w:tr w:rsidR="00943D42" w:rsidRPr="00401AE5" w14:paraId="275A7B41"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002C47"/>
            </w:tcBorders>
          </w:tcPr>
          <w:p w14:paraId="26B11B71" w14:textId="77777777" w:rsidR="00943D42" w:rsidRPr="00401AE5"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auto"/>
              <w:left w:val="single" w:sz="4" w:space="0" w:color="002C47"/>
              <w:bottom w:val="single" w:sz="4" w:space="0" w:color="002C47"/>
              <w:right w:val="single" w:sz="4" w:space="0" w:color="002C47"/>
            </w:tcBorders>
            <w:shd w:val="clear" w:color="auto" w:fill="C6D4E9"/>
          </w:tcPr>
          <w:p w14:paraId="737695B7" w14:textId="77777777" w:rsidR="00943D42" w:rsidRPr="00401AE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401AE5">
              <w:rPr>
                <w:rFonts w:ascii="Segoe UI Semilight" w:hAnsi="Segoe UI Semilight" w:cs="Segoe UI Semilight"/>
                <w:b/>
                <w:sz w:val="20"/>
                <w:szCs w:val="20"/>
              </w:rPr>
              <w:t>July to June</w:t>
            </w:r>
          </w:p>
        </w:tc>
      </w:tr>
      <w:tr w:rsidR="00943D42" w:rsidRPr="00401AE5" w14:paraId="3F721D0B"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55372422" w14:textId="77777777" w:rsidR="00943D42" w:rsidRPr="00401AE5" w:rsidRDefault="00943D42" w:rsidP="00B56BD7">
            <w:pPr>
              <w:pStyle w:val="Tabletitle-level2"/>
              <w:spacing w:before="0" w:after="0"/>
              <w:rPr>
                <w:rFonts w:ascii="Segoe UI Semilight" w:hAnsi="Segoe UI Semilight" w:cs="Segoe UI Semilight"/>
                <w:szCs w:val="20"/>
              </w:rPr>
            </w:pPr>
            <w:r>
              <w:rPr>
                <w:rFonts w:ascii="Segoe UI Semilight" w:hAnsi="Segoe UI Semilight" w:cs="Segoe UI Semilight"/>
                <w:szCs w:val="20"/>
              </w:rPr>
              <w:t>Product specific conditions of listing</w:t>
            </w:r>
          </w:p>
        </w:tc>
      </w:tr>
      <w:tr w:rsidR="00943D42" w:rsidRPr="00401AE5" w14:paraId="2929AB3F"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17D11008" w14:textId="77777777" w:rsidR="00943D42" w:rsidRPr="00A87CFA" w:rsidRDefault="00943D42" w:rsidP="00B56BD7">
            <w:pPr>
              <w:pStyle w:val="TableTextsub-point"/>
              <w:keepNext w:val="0"/>
              <w:widowControl w:val="0"/>
              <w:spacing w:before="0" w:after="0"/>
              <w:ind w:left="0"/>
              <w:rPr>
                <w:rFonts w:cs="Segoe UI Semilight"/>
                <w:b/>
                <w:bCs/>
                <w:szCs w:val="20"/>
              </w:rPr>
            </w:pPr>
            <w:r w:rsidRPr="00A87CFA">
              <w:rPr>
                <w:rFonts w:cs="Segoe UI Semilight"/>
                <w:szCs w:val="20"/>
              </w:rPr>
              <w:t>Aristolochic Acid</w:t>
            </w:r>
          </w:p>
        </w:tc>
        <w:tc>
          <w:tcPr>
            <w:tcW w:w="783" w:type="pct"/>
            <w:tcBorders>
              <w:top w:val="single" w:sz="4" w:space="0" w:color="002C47"/>
              <w:left w:val="single" w:sz="4" w:space="0" w:color="002C47"/>
              <w:bottom w:val="single" w:sz="4" w:space="0" w:color="002C47"/>
              <w:right w:val="single" w:sz="4" w:space="0" w:color="002C47"/>
            </w:tcBorders>
          </w:tcPr>
          <w:p w14:paraId="4A60BF00"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sidRPr="00D90E96">
              <w:rPr>
                <w:rFonts w:ascii="Segoe UI Semilight" w:hAnsi="Segoe UI Semilight" w:cs="Segoe UI Semilight"/>
                <w:sz w:val="20"/>
                <w:szCs w:val="20"/>
              </w:rPr>
              <w:t>27</w:t>
            </w:r>
          </w:p>
        </w:tc>
        <w:tc>
          <w:tcPr>
            <w:tcW w:w="783" w:type="pct"/>
            <w:tcBorders>
              <w:top w:val="single" w:sz="4" w:space="0" w:color="002C47"/>
              <w:left w:val="single" w:sz="4" w:space="0" w:color="002C47"/>
              <w:bottom w:val="single" w:sz="4" w:space="0" w:color="002C47"/>
              <w:right w:val="single" w:sz="4" w:space="0" w:color="002C47"/>
            </w:tcBorders>
          </w:tcPr>
          <w:p w14:paraId="7C8C3066"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sidRPr="00D90E96">
              <w:rPr>
                <w:rFonts w:ascii="Segoe UI Semilight" w:hAnsi="Segoe UI Semilight" w:cs="Segoe UI Semilight"/>
                <w:sz w:val="20"/>
                <w:szCs w:val="20"/>
              </w:rPr>
              <w:t>3</w:t>
            </w:r>
          </w:p>
        </w:tc>
      </w:tr>
      <w:tr w:rsidR="00943D42" w:rsidRPr="00A143CF" w14:paraId="26B0C99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3E9B62D5" w14:textId="77777777" w:rsidR="00943D42" w:rsidRPr="00D90E96"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Sunscreen</w:t>
            </w:r>
            <w:r>
              <w:rPr>
                <w:rFonts w:cs="Segoe UI Semilight"/>
                <w:szCs w:val="20"/>
              </w:rPr>
              <w:t>s</w:t>
            </w:r>
            <w:r w:rsidRPr="00550F1F">
              <w:rPr>
                <w:rFonts w:cs="Segoe UI Semilight"/>
                <w:szCs w:val="20"/>
                <w:vertAlign w:val="superscript"/>
              </w:rPr>
              <w:t xml:space="preserve"> a</w:t>
            </w:r>
            <w:r>
              <w:rPr>
                <w:rFonts w:cs="Segoe UI Semilight"/>
                <w:szCs w:val="20"/>
                <w:vertAlign w:val="superscript"/>
              </w:rPr>
              <w:t xml:space="preserve"> b</w:t>
            </w:r>
          </w:p>
        </w:tc>
        <w:tc>
          <w:tcPr>
            <w:tcW w:w="783" w:type="pct"/>
            <w:tcBorders>
              <w:top w:val="single" w:sz="4" w:space="0" w:color="002C47"/>
              <w:left w:val="single" w:sz="4" w:space="0" w:color="002C47"/>
              <w:bottom w:val="single" w:sz="4" w:space="0" w:color="002C47"/>
              <w:right w:val="single" w:sz="4" w:space="0" w:color="002C47"/>
            </w:tcBorders>
          </w:tcPr>
          <w:p w14:paraId="6A2B6223"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818</w:t>
            </w:r>
            <w:r w:rsidRPr="00550F1F">
              <w:rPr>
                <w:rFonts w:ascii="Segoe UI Semilight" w:hAnsi="Segoe UI Semilight" w:cs="Segoe UI Semilight"/>
                <w:sz w:val="20"/>
                <w:szCs w:val="20"/>
                <w:vertAlign w:val="superscript"/>
              </w:rPr>
              <w:t xml:space="preserve"> </w:t>
            </w:r>
          </w:p>
        </w:tc>
        <w:tc>
          <w:tcPr>
            <w:tcW w:w="783" w:type="pct"/>
            <w:tcBorders>
              <w:top w:val="single" w:sz="4" w:space="0" w:color="002C47"/>
              <w:left w:val="single" w:sz="4" w:space="0" w:color="002C47"/>
              <w:bottom w:val="single" w:sz="4" w:space="0" w:color="002C47"/>
              <w:right w:val="single" w:sz="4" w:space="0" w:color="002C47"/>
            </w:tcBorders>
          </w:tcPr>
          <w:p w14:paraId="1D60D3F9"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90E96">
              <w:rPr>
                <w:rFonts w:ascii="Segoe UI Semilight" w:hAnsi="Segoe UI Semilight" w:cs="Segoe UI Semilight"/>
                <w:sz w:val="20"/>
                <w:szCs w:val="20"/>
              </w:rPr>
              <w:t>296</w:t>
            </w:r>
            <w:r w:rsidRPr="00550F1F">
              <w:rPr>
                <w:rFonts w:ascii="Segoe UI Semilight" w:hAnsi="Segoe UI Semilight" w:cs="Segoe UI Semilight"/>
                <w:sz w:val="20"/>
                <w:szCs w:val="20"/>
                <w:vertAlign w:val="superscript"/>
              </w:rPr>
              <w:t xml:space="preserve"> </w:t>
            </w:r>
          </w:p>
        </w:tc>
      </w:tr>
      <w:tr w:rsidR="00943D42" w:rsidRPr="00A143CF" w14:paraId="1FAE1ABE"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shd w:val="clear" w:color="auto" w:fill="C6D4E9"/>
          </w:tcPr>
          <w:p w14:paraId="67320F9A" w14:textId="77777777" w:rsidR="00943D42" w:rsidRPr="00D90E96"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068D62D0" w14:textId="77777777" w:rsidR="00943D42" w:rsidRPr="00CC3F2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highlight w:val="yellow"/>
              </w:rPr>
            </w:pPr>
            <w:r w:rsidRPr="00550F1F">
              <w:rPr>
                <w:rFonts w:ascii="Segoe UI Semilight" w:hAnsi="Segoe UI Semilight" w:cs="Segoe UI Semilight"/>
                <w:sz w:val="20"/>
                <w:szCs w:val="20"/>
              </w:rPr>
              <w:t>845</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79146D32"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90E96">
              <w:rPr>
                <w:rFonts w:ascii="Segoe UI Semilight" w:hAnsi="Segoe UI Semilight" w:cs="Segoe UI Semilight"/>
                <w:sz w:val="20"/>
                <w:szCs w:val="20"/>
              </w:rPr>
              <w:t>299</w:t>
            </w:r>
          </w:p>
        </w:tc>
      </w:tr>
    </w:tbl>
    <w:p w14:paraId="75449CFF" w14:textId="77777777" w:rsidR="00943D42" w:rsidRPr="006E4460" w:rsidRDefault="00943D42" w:rsidP="00943D42">
      <w:pPr>
        <w:spacing w:before="0" w:after="0" w:line="0" w:lineRule="atLeast"/>
        <w:rPr>
          <w:rFonts w:cs="Segoe UI Semilight"/>
          <w:sz w:val="16"/>
          <w:szCs w:val="16"/>
        </w:rPr>
      </w:pPr>
      <w:r w:rsidRPr="006E4460">
        <w:rPr>
          <w:rFonts w:cs="Segoe UI Semilight"/>
          <w:sz w:val="16"/>
          <w:szCs w:val="16"/>
          <w:vertAlign w:val="superscript"/>
        </w:rPr>
        <w:t xml:space="preserve">a </w:t>
      </w:r>
      <w:r w:rsidRPr="006E4460">
        <w:rPr>
          <w:rFonts w:cs="Segoe UI Semilight"/>
          <w:sz w:val="16"/>
          <w:szCs w:val="16"/>
        </w:rPr>
        <w:t>Letter sent to all sponsors in the ARTG when the new condition was imposed</w:t>
      </w:r>
    </w:p>
    <w:p w14:paraId="6447E8C2" w14:textId="77777777" w:rsidR="00943D42" w:rsidRPr="006E4460" w:rsidRDefault="00943D42" w:rsidP="00943D42">
      <w:pPr>
        <w:spacing w:before="0" w:after="0" w:line="240" w:lineRule="auto"/>
        <w:rPr>
          <w:rFonts w:cs="Segoe UI Semilight"/>
          <w:sz w:val="16"/>
          <w:szCs w:val="16"/>
        </w:rPr>
      </w:pPr>
      <w:r w:rsidRPr="006E4460">
        <w:rPr>
          <w:rFonts w:cs="Segoe UI Semilight"/>
          <w:sz w:val="16"/>
          <w:szCs w:val="16"/>
          <w:vertAlign w:val="superscript"/>
        </w:rPr>
        <w:t xml:space="preserve">b </w:t>
      </w:r>
      <w:r w:rsidRPr="006E4460">
        <w:rPr>
          <w:rFonts w:cs="Segoe UI Semilight"/>
          <w:sz w:val="16"/>
          <w:szCs w:val="16"/>
        </w:rPr>
        <w:t>Letter only sent to new sunscreen listings in this period</w:t>
      </w:r>
    </w:p>
    <w:p w14:paraId="35B939B6" w14:textId="77777777" w:rsidR="00943D42" w:rsidRPr="002137D9" w:rsidRDefault="00943D42" w:rsidP="00943D42">
      <w:pPr>
        <w:pStyle w:val="Heading3-numbered"/>
        <w:numPr>
          <w:ilvl w:val="1"/>
          <w:numId w:val="6"/>
        </w:numPr>
      </w:pPr>
      <w:bookmarkStart w:id="304" w:name="_Toc118290485"/>
      <w:r>
        <w:lastRenderedPageBreak/>
        <w:t>Enquiries and education activities</w:t>
      </w:r>
      <w:bookmarkEnd w:id="304"/>
    </w:p>
    <w:p w14:paraId="1DE7CFCA" w14:textId="77777777" w:rsidR="00943D42" w:rsidRDefault="00943D42" w:rsidP="00943D42">
      <w:pPr>
        <w:pStyle w:val="Caption"/>
      </w:pPr>
      <w:bookmarkStart w:id="305" w:name="_Hlk117500857"/>
      <w:r w:rsidRPr="000512BC">
        <w:t xml:space="preserve">Table </w:t>
      </w:r>
      <w:r>
        <w:t>26</w:t>
      </w:r>
      <w:r w:rsidRPr="000512BC">
        <w:t xml:space="preserve"> Enquiries and education</w:t>
      </w:r>
    </w:p>
    <w:p w14:paraId="611B3599" w14:textId="77777777" w:rsidR="00943D42" w:rsidRPr="00921494" w:rsidRDefault="00943D42" w:rsidP="00943D42">
      <w:pPr>
        <w:pStyle w:val="Heading2-numbered"/>
        <w:numPr>
          <w:ilvl w:val="0"/>
          <w:numId w:val="0"/>
        </w:numPr>
        <w:spacing w:after="120"/>
        <w:rPr>
          <w:rFonts w:cs="Segoe UI Semilight"/>
        </w:rPr>
      </w:pPr>
      <w:bookmarkStart w:id="306" w:name="_Toc118290486"/>
      <w:bookmarkStart w:id="307" w:name="_Toc118290549"/>
      <w:r w:rsidRPr="00681808">
        <w:rPr>
          <w:rFonts w:eastAsia="Cambria" w:cs="Segoe UI Semilight"/>
          <w:b w:val="0"/>
          <w:color w:val="auto"/>
          <w:sz w:val="21"/>
          <w:szCs w:val="20"/>
          <w:lang w:eastAsia="en-US"/>
        </w:rPr>
        <w:t>The TGA responds to stakeholder enquiries related to the regulation of listed medicines, including Food Medicine Interface (FMI) and Cosmetic Medicine Interface (CMI) enquires. To help address frequently asked questions or areas where consistent compliance issues are observed in listed medicines, the TGA provides educational presentations for external stakeholders (e.g.</w:t>
      </w:r>
      <w:r>
        <w:rPr>
          <w:rFonts w:eastAsia="Cambria" w:cs="Segoe UI Semilight"/>
          <w:b w:val="0"/>
          <w:color w:val="auto"/>
          <w:sz w:val="21"/>
          <w:szCs w:val="20"/>
          <w:lang w:eastAsia="en-US"/>
        </w:rPr>
        <w:t>,</w:t>
      </w:r>
      <w:r w:rsidRPr="00681808">
        <w:rPr>
          <w:rFonts w:eastAsia="Cambria" w:cs="Segoe UI Semilight"/>
          <w:b w:val="0"/>
          <w:color w:val="auto"/>
          <w:sz w:val="21"/>
          <w:szCs w:val="20"/>
          <w:lang w:eastAsia="en-US"/>
        </w:rPr>
        <w:t xml:space="preserve"> at conferences and seminars) and fact sheets for FMI/CMI issues. The TGA also responds to listed medicine-related enquiries related to educational information sent to stakeholders.</w:t>
      </w:r>
      <w:bookmarkEnd w:id="306"/>
      <w:bookmarkEnd w:id="307"/>
      <w:r w:rsidRPr="00681808">
        <w:rPr>
          <w:rFonts w:eastAsia="Cambria" w:cs="Segoe UI Semilight"/>
          <w:b w:val="0"/>
          <w:color w:val="auto"/>
          <w:sz w:val="21"/>
          <w:szCs w:val="20"/>
          <w:lang w:eastAsia="en-US"/>
        </w:rPr>
        <w:t xml:space="preserve">  </w:t>
      </w:r>
    </w:p>
    <w:tbl>
      <w:tblPr>
        <w:tblStyle w:val="TableTGAblue"/>
        <w:tblW w:w="5000" w:type="pct"/>
        <w:tblLook w:val="04A0" w:firstRow="1" w:lastRow="0" w:firstColumn="1" w:lastColumn="0" w:noHBand="0" w:noVBand="1"/>
      </w:tblPr>
      <w:tblGrid>
        <w:gridCol w:w="6803"/>
        <w:gridCol w:w="1135"/>
        <w:gridCol w:w="1083"/>
      </w:tblGrid>
      <w:tr w:rsidR="00943D42" w:rsidRPr="00401AE5" w14:paraId="3D58DF26"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771" w:type="pct"/>
            <w:tcBorders>
              <w:top w:val="nil"/>
              <w:left w:val="nil"/>
              <w:bottom w:val="nil"/>
              <w:right w:val="single" w:sz="4" w:space="0" w:color="auto"/>
            </w:tcBorders>
            <w:shd w:val="clear" w:color="auto" w:fill="FFFFFF" w:themeFill="background1"/>
          </w:tcPr>
          <w:p w14:paraId="6BE417C7" w14:textId="77777777" w:rsidR="00943D42" w:rsidRPr="00A87CFA"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29527F"/>
          </w:tcPr>
          <w:p w14:paraId="28712E65"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600" w:type="pct"/>
            <w:tcBorders>
              <w:top w:val="single" w:sz="4" w:space="0" w:color="auto"/>
              <w:left w:val="single" w:sz="4" w:space="0" w:color="auto"/>
              <w:bottom w:val="single" w:sz="4" w:space="0" w:color="auto"/>
              <w:right w:val="single" w:sz="4" w:space="0" w:color="auto"/>
            </w:tcBorders>
            <w:shd w:val="clear" w:color="auto" w:fill="29527F"/>
          </w:tcPr>
          <w:p w14:paraId="190DB156"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401AE5" w14:paraId="024A51D4" w14:textId="77777777" w:rsidTr="00B56BD7">
        <w:tc>
          <w:tcPr>
            <w:cnfStyle w:val="001000000000" w:firstRow="0" w:lastRow="0" w:firstColumn="1" w:lastColumn="0" w:oddVBand="0" w:evenVBand="0" w:oddHBand="0" w:evenHBand="0" w:firstRowFirstColumn="0" w:firstRowLastColumn="0" w:lastRowFirstColumn="0" w:lastRowLastColumn="0"/>
            <w:tcW w:w="3771" w:type="pct"/>
            <w:tcBorders>
              <w:top w:val="nil"/>
              <w:left w:val="nil"/>
              <w:bottom w:val="nil"/>
              <w:right w:val="single" w:sz="4" w:space="0" w:color="002C47"/>
            </w:tcBorders>
          </w:tcPr>
          <w:p w14:paraId="15758368" w14:textId="77777777" w:rsidR="00943D42" w:rsidRPr="00A87CFA" w:rsidRDefault="00943D42" w:rsidP="00B56BD7">
            <w:pPr>
              <w:pStyle w:val="ListParagraph"/>
              <w:widowControl w:val="0"/>
              <w:spacing w:before="0" w:after="0"/>
              <w:ind w:left="0"/>
              <w:rPr>
                <w:rFonts w:ascii="Segoe UI Semilight" w:hAnsi="Segoe UI Semilight" w:cs="Segoe UI Semilight"/>
                <w:sz w:val="20"/>
                <w:szCs w:val="20"/>
              </w:rPr>
            </w:pPr>
          </w:p>
        </w:tc>
        <w:tc>
          <w:tcPr>
            <w:tcW w:w="1229" w:type="pct"/>
            <w:gridSpan w:val="2"/>
            <w:tcBorders>
              <w:top w:val="single" w:sz="4" w:space="0" w:color="auto"/>
              <w:left w:val="single" w:sz="4" w:space="0" w:color="002C47"/>
              <w:bottom w:val="single" w:sz="4" w:space="0" w:color="002C47"/>
              <w:right w:val="single" w:sz="4" w:space="0" w:color="002C47"/>
            </w:tcBorders>
            <w:shd w:val="clear" w:color="auto" w:fill="C6D4E9"/>
          </w:tcPr>
          <w:p w14:paraId="583EF503" w14:textId="77777777" w:rsidR="00943D42" w:rsidRPr="00A87CFA"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A87CFA">
              <w:rPr>
                <w:rFonts w:ascii="Segoe UI Semilight" w:hAnsi="Segoe UI Semilight" w:cs="Segoe UI Semilight"/>
                <w:b/>
                <w:sz w:val="20"/>
                <w:szCs w:val="20"/>
              </w:rPr>
              <w:t>July to June</w:t>
            </w:r>
          </w:p>
        </w:tc>
      </w:tr>
      <w:tr w:rsidR="00943D42" w:rsidRPr="00401AE5" w14:paraId="2E93F50F"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7831EE68"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Enquiries and education actions</w:t>
            </w:r>
          </w:p>
        </w:tc>
      </w:tr>
      <w:tr w:rsidR="00943D42" w:rsidRPr="00401AE5" w14:paraId="5DCCFA82" w14:textId="77777777" w:rsidTr="00B56BD7">
        <w:tc>
          <w:tcPr>
            <w:cnfStyle w:val="001000000000" w:firstRow="0" w:lastRow="0" w:firstColumn="1" w:lastColumn="0" w:oddVBand="0" w:evenVBand="0" w:oddHBand="0" w:evenHBand="0" w:firstRowFirstColumn="0" w:firstRowLastColumn="0" w:lastRowFirstColumn="0" w:lastRowLastColumn="0"/>
            <w:tcW w:w="3771" w:type="pct"/>
            <w:tcBorders>
              <w:top w:val="single" w:sz="4" w:space="0" w:color="auto"/>
              <w:left w:val="single" w:sz="4" w:space="0" w:color="002C47"/>
              <w:bottom w:val="single" w:sz="4" w:space="0" w:color="002C47"/>
              <w:right w:val="single" w:sz="4" w:space="0" w:color="002C47"/>
            </w:tcBorders>
          </w:tcPr>
          <w:p w14:paraId="7D2D12CB" w14:textId="77777777" w:rsidR="00943D42" w:rsidRPr="00A87CFA" w:rsidRDefault="00943D42" w:rsidP="00B56BD7">
            <w:pPr>
              <w:pStyle w:val="TableTextsub-point"/>
              <w:keepNext w:val="0"/>
              <w:widowControl w:val="0"/>
              <w:spacing w:before="0" w:after="0"/>
              <w:ind w:left="0"/>
              <w:rPr>
                <w:rFonts w:cs="Segoe UI Semilight"/>
                <w:b/>
                <w:bCs/>
                <w:szCs w:val="20"/>
              </w:rPr>
            </w:pPr>
            <w:r w:rsidRPr="00A87CFA">
              <w:rPr>
                <w:rFonts w:cs="Segoe UI Semilight"/>
                <w:szCs w:val="20"/>
              </w:rPr>
              <w:t>General enquiries about</w:t>
            </w:r>
            <w:r>
              <w:rPr>
                <w:rFonts w:cs="Segoe UI Semilight"/>
                <w:szCs w:val="20"/>
              </w:rPr>
              <w:t xml:space="preserve"> non-prescription medicines (OTC,</w:t>
            </w:r>
            <w:r w:rsidRPr="00A87CFA">
              <w:rPr>
                <w:rFonts w:cs="Segoe UI Semilight"/>
                <w:szCs w:val="20"/>
              </w:rPr>
              <w:t xml:space="preserve"> listed medicines</w:t>
            </w:r>
            <w:r>
              <w:rPr>
                <w:rFonts w:cs="Segoe UI Semilight"/>
                <w:szCs w:val="20"/>
              </w:rPr>
              <w:t>, Registered Complementary medicines)- emails</w:t>
            </w:r>
          </w:p>
        </w:tc>
        <w:tc>
          <w:tcPr>
            <w:tcW w:w="629" w:type="pct"/>
            <w:tcBorders>
              <w:top w:val="single" w:sz="4" w:space="0" w:color="002C47"/>
              <w:left w:val="single" w:sz="4" w:space="0" w:color="002C47"/>
              <w:bottom w:val="single" w:sz="4" w:space="0" w:color="002C47"/>
              <w:right w:val="single" w:sz="4" w:space="0" w:color="002C47"/>
            </w:tcBorders>
          </w:tcPr>
          <w:p w14:paraId="4536E77D"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Pr>
                <w:rFonts w:ascii="Segoe UI Semilight" w:hAnsi="Segoe UI Semilight" w:cs="Segoe UI Semilight"/>
                <w:sz w:val="20"/>
                <w:szCs w:val="20"/>
              </w:rPr>
              <w:t>4,826</w:t>
            </w:r>
          </w:p>
        </w:tc>
        <w:tc>
          <w:tcPr>
            <w:tcW w:w="600" w:type="pct"/>
            <w:tcBorders>
              <w:top w:val="single" w:sz="4" w:space="0" w:color="002C47"/>
              <w:left w:val="single" w:sz="4" w:space="0" w:color="002C47"/>
              <w:bottom w:val="single" w:sz="4" w:space="0" w:color="002C47"/>
              <w:right w:val="single" w:sz="4" w:space="0" w:color="002C47"/>
            </w:tcBorders>
          </w:tcPr>
          <w:p w14:paraId="665B760F"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Pr>
                <w:rFonts w:ascii="Segoe UI Semilight" w:hAnsi="Segoe UI Semilight" w:cs="Segoe UI Semilight"/>
                <w:sz w:val="20"/>
                <w:szCs w:val="20"/>
              </w:rPr>
              <w:t>3,648</w:t>
            </w:r>
          </w:p>
        </w:tc>
      </w:tr>
      <w:tr w:rsidR="00943D42" w:rsidRPr="00401AE5" w14:paraId="476D24FB" w14:textId="77777777" w:rsidTr="00B56BD7">
        <w:tc>
          <w:tcPr>
            <w:cnfStyle w:val="001000000000" w:firstRow="0" w:lastRow="0" w:firstColumn="1" w:lastColumn="0" w:oddVBand="0" w:evenVBand="0" w:oddHBand="0" w:evenHBand="0" w:firstRowFirstColumn="0" w:firstRowLastColumn="0" w:lastRowFirstColumn="0" w:lastRowLastColumn="0"/>
            <w:tcW w:w="3771" w:type="pct"/>
            <w:tcBorders>
              <w:top w:val="single" w:sz="4" w:space="0" w:color="auto"/>
              <w:left w:val="single" w:sz="4" w:space="0" w:color="002C47"/>
              <w:bottom w:val="single" w:sz="4" w:space="0" w:color="002C47"/>
              <w:right w:val="single" w:sz="4" w:space="0" w:color="002C47"/>
            </w:tcBorders>
          </w:tcPr>
          <w:p w14:paraId="1BB33DFF" w14:textId="77777777" w:rsidR="00943D42" w:rsidRPr="00A87CFA" w:rsidRDefault="00943D42" w:rsidP="00B56BD7">
            <w:pPr>
              <w:pStyle w:val="TableTextsub-point"/>
              <w:keepNext w:val="0"/>
              <w:widowControl w:val="0"/>
              <w:spacing w:before="0" w:after="0"/>
              <w:ind w:left="0"/>
              <w:rPr>
                <w:rFonts w:cs="Segoe UI Semilight"/>
                <w:szCs w:val="20"/>
              </w:rPr>
            </w:pPr>
            <w:r w:rsidRPr="00A87CFA">
              <w:rPr>
                <w:rFonts w:cs="Segoe UI Semilight"/>
                <w:szCs w:val="20"/>
              </w:rPr>
              <w:t>General enquiries about</w:t>
            </w:r>
            <w:r>
              <w:rPr>
                <w:rFonts w:cs="Segoe UI Semilight"/>
                <w:szCs w:val="20"/>
              </w:rPr>
              <w:t xml:space="preserve"> non-prescription medicines (OTC,</w:t>
            </w:r>
            <w:r w:rsidRPr="00A87CFA">
              <w:rPr>
                <w:rFonts w:cs="Segoe UI Semilight"/>
                <w:szCs w:val="20"/>
              </w:rPr>
              <w:t xml:space="preserve"> listed medicines</w:t>
            </w:r>
            <w:r>
              <w:rPr>
                <w:rFonts w:cs="Segoe UI Semilight"/>
                <w:szCs w:val="20"/>
              </w:rPr>
              <w:t>, Registered Complementary medicines)- emails – phone calls</w:t>
            </w:r>
          </w:p>
        </w:tc>
        <w:tc>
          <w:tcPr>
            <w:tcW w:w="629" w:type="pct"/>
            <w:tcBorders>
              <w:top w:val="single" w:sz="4" w:space="0" w:color="002C47"/>
              <w:left w:val="single" w:sz="4" w:space="0" w:color="002C47"/>
              <w:bottom w:val="single" w:sz="4" w:space="0" w:color="002C47"/>
              <w:right w:val="single" w:sz="4" w:space="0" w:color="002C47"/>
            </w:tcBorders>
          </w:tcPr>
          <w:p w14:paraId="465E2146"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843</w:t>
            </w:r>
          </w:p>
        </w:tc>
        <w:tc>
          <w:tcPr>
            <w:tcW w:w="600" w:type="pct"/>
            <w:tcBorders>
              <w:top w:val="single" w:sz="4" w:space="0" w:color="002C47"/>
              <w:left w:val="single" w:sz="4" w:space="0" w:color="002C47"/>
              <w:bottom w:val="single" w:sz="4" w:space="0" w:color="002C47"/>
              <w:right w:val="single" w:sz="4" w:space="0" w:color="002C47"/>
            </w:tcBorders>
          </w:tcPr>
          <w:p w14:paraId="242F58C4"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627</w:t>
            </w:r>
          </w:p>
        </w:tc>
      </w:tr>
      <w:tr w:rsidR="00943D42" w:rsidRPr="00401AE5" w14:paraId="62ED5358" w14:textId="77777777" w:rsidTr="00B56BD7">
        <w:tc>
          <w:tcPr>
            <w:cnfStyle w:val="001000000000" w:firstRow="0" w:lastRow="0" w:firstColumn="1" w:lastColumn="0" w:oddVBand="0" w:evenVBand="0" w:oddHBand="0" w:evenHBand="0" w:firstRowFirstColumn="0" w:firstRowLastColumn="0" w:lastRowFirstColumn="0" w:lastRowLastColumn="0"/>
            <w:tcW w:w="3771" w:type="pct"/>
            <w:tcBorders>
              <w:top w:val="single" w:sz="4" w:space="0" w:color="auto"/>
              <w:left w:val="single" w:sz="4" w:space="0" w:color="002C47"/>
              <w:bottom w:val="single" w:sz="4" w:space="0" w:color="002C47"/>
              <w:right w:val="single" w:sz="4" w:space="0" w:color="002C47"/>
            </w:tcBorders>
          </w:tcPr>
          <w:p w14:paraId="4130797D" w14:textId="77777777" w:rsidR="00943D42" w:rsidRPr="00D90E96" w:rsidRDefault="00943D42" w:rsidP="00B56BD7">
            <w:pPr>
              <w:pStyle w:val="TableTextsub-point"/>
              <w:keepNext w:val="0"/>
              <w:widowControl w:val="0"/>
              <w:spacing w:before="0" w:after="0"/>
              <w:ind w:left="0"/>
              <w:rPr>
                <w:rFonts w:cs="Segoe UI Semilight"/>
                <w:szCs w:val="20"/>
              </w:rPr>
            </w:pPr>
            <w:r w:rsidRPr="00A87CFA">
              <w:rPr>
                <w:rFonts w:cs="Segoe UI Semilight"/>
                <w:szCs w:val="20"/>
              </w:rPr>
              <w:t>FMI/CMI related enquires</w:t>
            </w:r>
          </w:p>
        </w:tc>
        <w:tc>
          <w:tcPr>
            <w:tcW w:w="629" w:type="pct"/>
            <w:tcBorders>
              <w:top w:val="single" w:sz="4" w:space="0" w:color="002C47"/>
              <w:left w:val="single" w:sz="4" w:space="0" w:color="002C47"/>
              <w:bottom w:val="single" w:sz="4" w:space="0" w:color="002C47"/>
              <w:right w:val="single" w:sz="4" w:space="0" w:color="002C47"/>
            </w:tcBorders>
          </w:tcPr>
          <w:p w14:paraId="7BB1951C"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90E96">
              <w:rPr>
                <w:rFonts w:ascii="Segoe UI Semilight" w:hAnsi="Segoe UI Semilight" w:cs="Segoe UI Semilight"/>
                <w:sz w:val="20"/>
                <w:szCs w:val="20"/>
              </w:rPr>
              <w:t>25</w:t>
            </w:r>
          </w:p>
        </w:tc>
        <w:tc>
          <w:tcPr>
            <w:tcW w:w="600" w:type="pct"/>
            <w:tcBorders>
              <w:top w:val="single" w:sz="4" w:space="0" w:color="002C47"/>
              <w:left w:val="single" w:sz="4" w:space="0" w:color="002C47"/>
              <w:bottom w:val="single" w:sz="4" w:space="0" w:color="002C47"/>
              <w:right w:val="single" w:sz="4" w:space="0" w:color="002C47"/>
            </w:tcBorders>
          </w:tcPr>
          <w:p w14:paraId="66B2582B"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90E96">
              <w:rPr>
                <w:rFonts w:ascii="Segoe UI Semilight" w:hAnsi="Segoe UI Semilight" w:cs="Segoe UI Semilight"/>
                <w:sz w:val="20"/>
                <w:szCs w:val="20"/>
              </w:rPr>
              <w:t>33</w:t>
            </w:r>
          </w:p>
        </w:tc>
      </w:tr>
      <w:tr w:rsidR="00943D42" w:rsidRPr="00401AE5" w14:paraId="111F3644" w14:textId="77777777" w:rsidTr="00B56BD7">
        <w:tc>
          <w:tcPr>
            <w:cnfStyle w:val="001000000000" w:firstRow="0" w:lastRow="0" w:firstColumn="1" w:lastColumn="0" w:oddVBand="0" w:evenVBand="0" w:oddHBand="0" w:evenHBand="0" w:firstRowFirstColumn="0" w:firstRowLastColumn="0" w:lastRowFirstColumn="0" w:lastRowLastColumn="0"/>
            <w:tcW w:w="3771" w:type="pct"/>
            <w:tcBorders>
              <w:top w:val="single" w:sz="4" w:space="0" w:color="auto"/>
              <w:left w:val="single" w:sz="4" w:space="0" w:color="002C47"/>
              <w:bottom w:val="single" w:sz="4" w:space="0" w:color="002C47"/>
              <w:right w:val="single" w:sz="4" w:space="0" w:color="002C47"/>
            </w:tcBorders>
          </w:tcPr>
          <w:p w14:paraId="45A33C1F" w14:textId="77777777" w:rsidR="00943D42" w:rsidRPr="00D90E96" w:rsidRDefault="00943D42" w:rsidP="00B56BD7">
            <w:pPr>
              <w:pStyle w:val="TableTextsub-point"/>
              <w:keepNext w:val="0"/>
              <w:widowControl w:val="0"/>
              <w:spacing w:before="0" w:after="0"/>
              <w:ind w:left="0"/>
              <w:rPr>
                <w:rFonts w:cs="Segoe UI Semilight"/>
                <w:szCs w:val="20"/>
              </w:rPr>
            </w:pPr>
            <w:r w:rsidRPr="00A87CFA">
              <w:rPr>
                <w:rFonts w:cs="Segoe UI Semilight"/>
                <w:szCs w:val="20"/>
              </w:rPr>
              <w:t>Guidelines, media releases, factsheets, educational web content, social media posts</w:t>
            </w:r>
            <w:r w:rsidRPr="00174C1A">
              <w:rPr>
                <w:rFonts w:cs="Segoe UI Semilight"/>
                <w:szCs w:val="20"/>
                <w:vertAlign w:val="superscript"/>
              </w:rPr>
              <w:t xml:space="preserve"> a</w:t>
            </w:r>
          </w:p>
        </w:tc>
        <w:tc>
          <w:tcPr>
            <w:tcW w:w="629" w:type="pct"/>
            <w:tcBorders>
              <w:top w:val="single" w:sz="4" w:space="0" w:color="002C47"/>
              <w:left w:val="single" w:sz="4" w:space="0" w:color="002C47"/>
              <w:bottom w:val="single" w:sz="4" w:space="0" w:color="002C47"/>
              <w:right w:val="single" w:sz="4" w:space="0" w:color="002C47"/>
            </w:tcBorders>
          </w:tcPr>
          <w:p w14:paraId="22465358"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N/A</w:t>
            </w:r>
          </w:p>
        </w:tc>
        <w:tc>
          <w:tcPr>
            <w:tcW w:w="600" w:type="pct"/>
            <w:tcBorders>
              <w:top w:val="single" w:sz="4" w:space="0" w:color="002C47"/>
              <w:left w:val="single" w:sz="4" w:space="0" w:color="002C47"/>
              <w:bottom w:val="single" w:sz="4" w:space="0" w:color="002C47"/>
              <w:right w:val="single" w:sz="4" w:space="0" w:color="002C47"/>
            </w:tcBorders>
          </w:tcPr>
          <w:p w14:paraId="7EF827E3"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90E96">
              <w:rPr>
                <w:rFonts w:ascii="Segoe UI Semilight" w:hAnsi="Segoe UI Semilight" w:cs="Segoe UI Semilight"/>
                <w:sz w:val="20"/>
                <w:szCs w:val="20"/>
              </w:rPr>
              <w:t>13</w:t>
            </w:r>
          </w:p>
        </w:tc>
      </w:tr>
      <w:tr w:rsidR="00943D42" w:rsidRPr="00401AE5" w14:paraId="44741EB8" w14:textId="77777777" w:rsidTr="00B56BD7">
        <w:tc>
          <w:tcPr>
            <w:cnfStyle w:val="001000000000" w:firstRow="0" w:lastRow="0" w:firstColumn="1" w:lastColumn="0" w:oddVBand="0" w:evenVBand="0" w:oddHBand="0" w:evenHBand="0" w:firstRowFirstColumn="0" w:firstRowLastColumn="0" w:lastRowFirstColumn="0" w:lastRowLastColumn="0"/>
            <w:tcW w:w="3771" w:type="pct"/>
            <w:tcBorders>
              <w:top w:val="single" w:sz="4" w:space="0" w:color="auto"/>
              <w:left w:val="single" w:sz="4" w:space="0" w:color="002C47"/>
              <w:bottom w:val="single" w:sz="4" w:space="0" w:color="002C47"/>
              <w:right w:val="single" w:sz="4" w:space="0" w:color="002C47"/>
            </w:tcBorders>
          </w:tcPr>
          <w:p w14:paraId="7571797C" w14:textId="77777777" w:rsidR="00943D42" w:rsidRPr="00D90E96" w:rsidRDefault="00943D42" w:rsidP="00B56BD7">
            <w:pPr>
              <w:pStyle w:val="TableTextsub-point"/>
              <w:keepNext w:val="0"/>
              <w:widowControl w:val="0"/>
              <w:spacing w:before="0" w:after="0"/>
              <w:ind w:left="0"/>
              <w:rPr>
                <w:rFonts w:cs="Segoe UI Semilight"/>
                <w:szCs w:val="20"/>
              </w:rPr>
            </w:pPr>
            <w:r w:rsidRPr="00A87CFA">
              <w:rPr>
                <w:rFonts w:cs="Segoe UI Semilight"/>
                <w:szCs w:val="20"/>
              </w:rPr>
              <w:t>FMI/CMI educational correspondences (</w:t>
            </w:r>
            <w:proofErr w:type="gramStart"/>
            <w:r w:rsidRPr="00A87CFA">
              <w:rPr>
                <w:rFonts w:cs="Segoe UI Semilight"/>
                <w:szCs w:val="20"/>
              </w:rPr>
              <w:t>e.g.</w:t>
            </w:r>
            <w:proofErr w:type="gramEnd"/>
            <w:r w:rsidRPr="00A87CFA">
              <w:rPr>
                <w:rFonts w:cs="Segoe UI Semilight"/>
                <w:szCs w:val="20"/>
              </w:rPr>
              <w:t xml:space="preserve"> follow up on fact-sheet)</w:t>
            </w:r>
            <w:r>
              <w:rPr>
                <w:rFonts w:cs="Segoe UI Semilight"/>
                <w:szCs w:val="20"/>
                <w:vertAlign w:val="superscript"/>
              </w:rPr>
              <w:t xml:space="preserve"> a</w:t>
            </w:r>
          </w:p>
        </w:tc>
        <w:tc>
          <w:tcPr>
            <w:tcW w:w="629" w:type="pct"/>
            <w:tcBorders>
              <w:top w:val="single" w:sz="4" w:space="0" w:color="002C47"/>
              <w:left w:val="single" w:sz="4" w:space="0" w:color="002C47"/>
              <w:bottom w:val="single" w:sz="4" w:space="0" w:color="002C47"/>
              <w:right w:val="single" w:sz="4" w:space="0" w:color="002C47"/>
            </w:tcBorders>
          </w:tcPr>
          <w:p w14:paraId="1D4E7F63"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N/A</w:t>
            </w:r>
          </w:p>
        </w:tc>
        <w:tc>
          <w:tcPr>
            <w:tcW w:w="600" w:type="pct"/>
            <w:tcBorders>
              <w:top w:val="single" w:sz="4" w:space="0" w:color="002C47"/>
              <w:left w:val="single" w:sz="4" w:space="0" w:color="002C47"/>
              <w:bottom w:val="single" w:sz="4" w:space="0" w:color="002C47"/>
              <w:right w:val="single" w:sz="4" w:space="0" w:color="002C47"/>
            </w:tcBorders>
          </w:tcPr>
          <w:p w14:paraId="6779BDD2" w14:textId="77777777" w:rsidR="00943D42" w:rsidRPr="00D90E9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90E96">
              <w:rPr>
                <w:rFonts w:ascii="Segoe UI Semilight" w:hAnsi="Segoe UI Semilight" w:cs="Segoe UI Semilight"/>
                <w:sz w:val="20"/>
                <w:szCs w:val="20"/>
              </w:rPr>
              <w:t>4</w:t>
            </w:r>
          </w:p>
        </w:tc>
      </w:tr>
    </w:tbl>
    <w:p w14:paraId="35CB553B" w14:textId="77777777" w:rsidR="00943D42" w:rsidRPr="006E4460" w:rsidRDefault="00943D42" w:rsidP="00943D42">
      <w:pPr>
        <w:pStyle w:val="Heading2-numbered"/>
        <w:numPr>
          <w:ilvl w:val="0"/>
          <w:numId w:val="0"/>
        </w:numPr>
        <w:spacing w:before="0"/>
        <w:rPr>
          <w:rFonts w:cs="Segoe UI Semilight"/>
          <w:b w:val="0"/>
          <w:bCs/>
          <w:color w:val="auto"/>
          <w:sz w:val="16"/>
          <w:szCs w:val="16"/>
        </w:rPr>
      </w:pPr>
      <w:bookmarkStart w:id="308" w:name="_Toc118290487"/>
      <w:bookmarkStart w:id="309" w:name="_Toc118290550"/>
      <w:r w:rsidRPr="006E4460">
        <w:rPr>
          <w:rFonts w:cs="Segoe UI Semilight"/>
          <w:b w:val="0"/>
          <w:bCs/>
          <w:color w:val="auto"/>
          <w:sz w:val="16"/>
          <w:szCs w:val="16"/>
          <w:vertAlign w:val="superscript"/>
        </w:rPr>
        <w:t>a</w:t>
      </w:r>
      <w:r w:rsidRPr="006E4460">
        <w:rPr>
          <w:rFonts w:cs="Segoe UI Semilight"/>
          <w:b w:val="0"/>
          <w:bCs/>
          <w:color w:val="auto"/>
          <w:sz w:val="16"/>
          <w:szCs w:val="16"/>
        </w:rPr>
        <w:t xml:space="preserve"> data unavailable or process was not in existence</w:t>
      </w:r>
      <w:bookmarkEnd w:id="308"/>
      <w:bookmarkEnd w:id="309"/>
    </w:p>
    <w:bookmarkEnd w:id="305"/>
    <w:p w14:paraId="549190D9" w14:textId="77777777" w:rsidR="00943D42" w:rsidRDefault="00943D42" w:rsidP="00943D42">
      <w:pPr>
        <w:spacing w:before="0" w:after="160" w:line="259" w:lineRule="auto"/>
        <w:rPr>
          <w:rFonts w:eastAsia="Times New Roman" w:cstheme="majorBidi"/>
          <w:bCs/>
          <w:color w:val="29527F"/>
          <w:sz w:val="26"/>
          <w:szCs w:val="26"/>
          <w:lang w:val="en"/>
          <w14:textFill>
            <w14:solidFill>
              <w14:srgbClr w14:val="29527F">
                <w14:lumMod w14:val="90000"/>
                <w14:lumOff w14:val="10000"/>
              </w14:srgbClr>
            </w14:solidFill>
          </w14:textFill>
        </w:rPr>
      </w:pPr>
      <w:r>
        <w:br w:type="page"/>
      </w:r>
    </w:p>
    <w:p w14:paraId="6F6EBB8E" w14:textId="77777777" w:rsidR="00943D42" w:rsidRPr="002137D9" w:rsidRDefault="00943D42" w:rsidP="00943D42">
      <w:pPr>
        <w:pStyle w:val="Heading3-numbered"/>
        <w:numPr>
          <w:ilvl w:val="1"/>
          <w:numId w:val="6"/>
        </w:numPr>
      </w:pPr>
      <w:bookmarkStart w:id="310" w:name="_Toc118290488"/>
      <w:r>
        <w:lastRenderedPageBreak/>
        <w:t>Food/Cosmetic-Medicine Interface activities</w:t>
      </w:r>
      <w:bookmarkEnd w:id="310"/>
    </w:p>
    <w:p w14:paraId="061E37EB" w14:textId="77777777" w:rsidR="00943D42" w:rsidRDefault="00943D42" w:rsidP="00943D42">
      <w:pPr>
        <w:pStyle w:val="Caption"/>
      </w:pPr>
      <w:r>
        <w:t xml:space="preserve">Table 27 </w:t>
      </w:r>
      <w:r w:rsidRPr="00E86BF1">
        <w:t>Food Medicine Interface (FMI) and Cosmetic Medicine Interface (CMI) assessments</w:t>
      </w:r>
    </w:p>
    <w:p w14:paraId="5053D344" w14:textId="77777777" w:rsidR="00943D42" w:rsidRPr="00921494" w:rsidRDefault="00943D42" w:rsidP="00943D42">
      <w:pPr>
        <w:pStyle w:val="Heading2-numbered"/>
        <w:numPr>
          <w:ilvl w:val="0"/>
          <w:numId w:val="0"/>
        </w:numPr>
        <w:spacing w:after="120"/>
        <w:rPr>
          <w:rFonts w:cs="Segoe UI Semilight"/>
        </w:rPr>
      </w:pPr>
      <w:bookmarkStart w:id="311" w:name="_Toc118290489"/>
      <w:bookmarkStart w:id="312" w:name="_Toc118290551"/>
      <w:r w:rsidRPr="00681808">
        <w:rPr>
          <w:rFonts w:eastAsia="Cambria" w:cs="Segoe UI Semilight"/>
          <w:b w:val="0"/>
          <w:color w:val="auto"/>
          <w:sz w:val="21"/>
          <w:szCs w:val="20"/>
          <w:lang w:eastAsia="en-US"/>
        </w:rPr>
        <w:t xml:space="preserve">FMI/CMI referrals may come from internal and </w:t>
      </w:r>
      <w:bookmarkStart w:id="313" w:name="_Hlk116564875"/>
      <w:r w:rsidRPr="00681808">
        <w:rPr>
          <w:rFonts w:eastAsia="Cambria" w:cs="Segoe UI Semilight"/>
          <w:b w:val="0"/>
          <w:color w:val="auto"/>
          <w:sz w:val="21"/>
          <w:szCs w:val="20"/>
          <w:lang w:eastAsia="en-US"/>
        </w:rPr>
        <w:t xml:space="preserve">external </w:t>
      </w:r>
      <w:bookmarkEnd w:id="313"/>
      <w:r w:rsidRPr="00681808">
        <w:rPr>
          <w:rFonts w:eastAsia="Cambria" w:cs="Segoe UI Semilight"/>
          <w:b w:val="0"/>
          <w:color w:val="auto"/>
          <w:sz w:val="21"/>
          <w:szCs w:val="20"/>
          <w:lang w:eastAsia="en-US"/>
        </w:rPr>
        <w:t xml:space="preserve">stakeholders. Some externals stakeholders include Food Standards Australia New Zealand and the state and territory food regulators, </w:t>
      </w:r>
      <w:r>
        <w:rPr>
          <w:rFonts w:eastAsia="Cambria" w:cs="Segoe UI Semilight"/>
          <w:b w:val="0"/>
          <w:color w:val="auto"/>
          <w:sz w:val="21"/>
          <w:szCs w:val="20"/>
          <w:lang w:eastAsia="en-US"/>
        </w:rPr>
        <w:t xml:space="preserve">the </w:t>
      </w:r>
      <w:r w:rsidRPr="00681808">
        <w:rPr>
          <w:rFonts w:eastAsia="Cambria" w:cs="Segoe UI Semilight"/>
          <w:b w:val="0"/>
          <w:color w:val="auto"/>
          <w:sz w:val="21"/>
          <w:szCs w:val="20"/>
          <w:lang w:eastAsia="en-US"/>
        </w:rPr>
        <w:t>Australian Border Force</w:t>
      </w:r>
      <w:r>
        <w:rPr>
          <w:rFonts w:eastAsia="Cambria" w:cs="Segoe UI Semilight"/>
          <w:b w:val="0"/>
          <w:color w:val="auto"/>
          <w:sz w:val="21"/>
          <w:szCs w:val="20"/>
          <w:lang w:eastAsia="en-US"/>
        </w:rPr>
        <w:t>,</w:t>
      </w:r>
      <w:r w:rsidRPr="00681808">
        <w:rPr>
          <w:rFonts w:eastAsia="Cambria" w:cs="Segoe UI Semilight"/>
          <w:b w:val="0"/>
          <w:color w:val="auto"/>
          <w:sz w:val="21"/>
          <w:szCs w:val="20"/>
          <w:lang w:eastAsia="en-US"/>
        </w:rPr>
        <w:t xml:space="preserve"> and the Australian Federal Police. Referrals are also received through consumers and industry members. All referrals are triaged based on risk to consumers.</w:t>
      </w:r>
      <w:bookmarkEnd w:id="311"/>
      <w:bookmarkEnd w:id="312"/>
    </w:p>
    <w:tbl>
      <w:tblPr>
        <w:tblStyle w:val="TableTGAblue"/>
        <w:tblW w:w="5000" w:type="pct"/>
        <w:tblLook w:val="04A0" w:firstRow="1" w:lastRow="0" w:firstColumn="1" w:lastColumn="0" w:noHBand="0" w:noVBand="1"/>
      </w:tblPr>
      <w:tblGrid>
        <w:gridCol w:w="6195"/>
        <w:gridCol w:w="1413"/>
        <w:gridCol w:w="1413"/>
      </w:tblGrid>
      <w:tr w:rsidR="00943D42" w:rsidRPr="00401AE5" w14:paraId="0A1CA05A"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tcPr>
          <w:p w14:paraId="3ADCA794" w14:textId="77777777" w:rsidR="00943D42" w:rsidRPr="00A87CFA"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3E15A45E"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5F4F8E8D"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401AE5" w14:paraId="4B107A47"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002C47"/>
            </w:tcBorders>
          </w:tcPr>
          <w:p w14:paraId="07404A1B" w14:textId="77777777" w:rsidR="00943D42" w:rsidRPr="00A87CFA"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auto"/>
              <w:left w:val="single" w:sz="4" w:space="0" w:color="002C47"/>
              <w:bottom w:val="single" w:sz="4" w:space="0" w:color="002C47"/>
              <w:right w:val="single" w:sz="4" w:space="0" w:color="002C47"/>
            </w:tcBorders>
            <w:shd w:val="clear" w:color="auto" w:fill="C6D4E9"/>
          </w:tcPr>
          <w:p w14:paraId="4867A422" w14:textId="77777777" w:rsidR="00943D42" w:rsidRPr="00A87CFA"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A87CFA">
              <w:rPr>
                <w:rFonts w:ascii="Segoe UI Semilight" w:hAnsi="Segoe UI Semilight" w:cs="Segoe UI Semilight"/>
                <w:b/>
                <w:sz w:val="20"/>
                <w:szCs w:val="20"/>
              </w:rPr>
              <w:t>July to June</w:t>
            </w:r>
          </w:p>
        </w:tc>
      </w:tr>
      <w:tr w:rsidR="00943D42" w:rsidRPr="00401AE5" w14:paraId="0EB351BC"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522FCC09"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FMI/CMI assessments</w:t>
            </w:r>
          </w:p>
        </w:tc>
      </w:tr>
      <w:tr w:rsidR="00943D42" w:rsidRPr="00401AE5" w14:paraId="3F099A79"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10535252" w14:textId="77777777" w:rsidR="00943D42" w:rsidRPr="00A87CFA" w:rsidRDefault="00943D42" w:rsidP="00B56BD7">
            <w:pPr>
              <w:pStyle w:val="TableTextsub-point"/>
              <w:keepNext w:val="0"/>
              <w:widowControl w:val="0"/>
              <w:spacing w:before="0" w:after="0"/>
              <w:ind w:left="0"/>
              <w:rPr>
                <w:rFonts w:cs="Segoe UI Semilight"/>
                <w:b/>
                <w:bCs/>
                <w:szCs w:val="20"/>
              </w:rPr>
            </w:pPr>
            <w:r w:rsidRPr="00A143CF">
              <w:rPr>
                <w:rFonts w:cs="Segoe UI Semilight"/>
                <w:szCs w:val="20"/>
              </w:rPr>
              <w:t>FMI/CMI referrals triaged and queued</w:t>
            </w:r>
          </w:p>
        </w:tc>
        <w:tc>
          <w:tcPr>
            <w:tcW w:w="783" w:type="pct"/>
            <w:tcBorders>
              <w:top w:val="single" w:sz="4" w:space="0" w:color="002C47"/>
              <w:left w:val="single" w:sz="4" w:space="0" w:color="002C47"/>
              <w:bottom w:val="single" w:sz="4" w:space="0" w:color="002C47"/>
              <w:right w:val="single" w:sz="4" w:space="0" w:color="002C47"/>
            </w:tcBorders>
          </w:tcPr>
          <w:p w14:paraId="6789D008"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sidRPr="00D90E96">
              <w:rPr>
                <w:rFonts w:ascii="Segoe UI Semilight" w:hAnsi="Segoe UI Semilight" w:cs="Segoe UI Semilight"/>
                <w:sz w:val="20"/>
                <w:szCs w:val="20"/>
              </w:rPr>
              <w:t>63</w:t>
            </w:r>
          </w:p>
        </w:tc>
        <w:tc>
          <w:tcPr>
            <w:tcW w:w="783" w:type="pct"/>
            <w:tcBorders>
              <w:top w:val="single" w:sz="4" w:space="0" w:color="002C47"/>
              <w:left w:val="single" w:sz="4" w:space="0" w:color="002C47"/>
              <w:bottom w:val="single" w:sz="4" w:space="0" w:color="002C47"/>
              <w:right w:val="single" w:sz="4" w:space="0" w:color="002C47"/>
            </w:tcBorders>
          </w:tcPr>
          <w:p w14:paraId="2CFE9E3F"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sidRPr="00D90E96">
              <w:rPr>
                <w:rFonts w:ascii="Segoe UI Semilight" w:hAnsi="Segoe UI Semilight" w:cs="Segoe UI Semilight"/>
                <w:sz w:val="20"/>
                <w:szCs w:val="20"/>
              </w:rPr>
              <w:t>60</w:t>
            </w:r>
          </w:p>
        </w:tc>
      </w:tr>
      <w:tr w:rsidR="00943D42" w:rsidRPr="00401AE5" w14:paraId="30FE8FF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6E77E7A6" w14:textId="77777777" w:rsidR="00943D42" w:rsidRPr="001A79EC"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FMI/CMI referrals triaged and closed via factsheet</w:t>
            </w:r>
            <w:r w:rsidRPr="00174C1A">
              <w:rPr>
                <w:rFonts w:cs="Segoe UI Semilight"/>
                <w:szCs w:val="20"/>
                <w:vertAlign w:val="superscript"/>
              </w:rPr>
              <w:t xml:space="preserve"> </w:t>
            </w:r>
            <w:r w:rsidRPr="00A143CF">
              <w:rPr>
                <w:rFonts w:cs="Segoe UI Semilight"/>
                <w:szCs w:val="20"/>
                <w:vertAlign w:val="superscript"/>
              </w:rPr>
              <w:t>a</w:t>
            </w:r>
            <w:r>
              <w:rPr>
                <w:rFonts w:cs="Segoe UI Semilight"/>
                <w:szCs w:val="20"/>
                <w:vertAlign w:val="superscript"/>
              </w:rPr>
              <w:t xml:space="preserve"> b</w:t>
            </w:r>
          </w:p>
        </w:tc>
        <w:tc>
          <w:tcPr>
            <w:tcW w:w="783" w:type="pct"/>
            <w:tcBorders>
              <w:top w:val="single" w:sz="4" w:space="0" w:color="002C47"/>
              <w:left w:val="single" w:sz="4" w:space="0" w:color="002C47"/>
              <w:bottom w:val="single" w:sz="4" w:space="0" w:color="002C47"/>
              <w:right w:val="single" w:sz="4" w:space="0" w:color="002C47"/>
            </w:tcBorders>
          </w:tcPr>
          <w:p w14:paraId="08FEC764" w14:textId="77777777" w:rsidR="00943D42" w:rsidRPr="00174C1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vertAlign w:val="superscript"/>
              </w:rPr>
            </w:pPr>
            <w:r>
              <w:rPr>
                <w:rFonts w:ascii="Segoe UI Semilight" w:hAnsi="Segoe UI Semilight" w:cs="Segoe UI Semilight"/>
                <w:sz w:val="20"/>
                <w:szCs w:val="20"/>
              </w:rPr>
              <w:t>N/A</w:t>
            </w:r>
          </w:p>
        </w:tc>
        <w:tc>
          <w:tcPr>
            <w:tcW w:w="783" w:type="pct"/>
            <w:tcBorders>
              <w:top w:val="single" w:sz="4" w:space="0" w:color="002C47"/>
              <w:left w:val="single" w:sz="4" w:space="0" w:color="002C47"/>
              <w:bottom w:val="single" w:sz="4" w:space="0" w:color="002C47"/>
              <w:right w:val="single" w:sz="4" w:space="0" w:color="002C47"/>
            </w:tcBorders>
          </w:tcPr>
          <w:p w14:paraId="3133F303" w14:textId="77777777" w:rsidR="00943D42" w:rsidRPr="001A79E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8</w:t>
            </w:r>
          </w:p>
        </w:tc>
      </w:tr>
      <w:tr w:rsidR="00943D42" w:rsidRPr="00401AE5" w14:paraId="73233F8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30E589FD" w14:textId="77777777" w:rsidR="00943D42" w:rsidRPr="001A79EC"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Completed FMI/CMI assessments</w:t>
            </w:r>
          </w:p>
        </w:tc>
        <w:tc>
          <w:tcPr>
            <w:tcW w:w="783" w:type="pct"/>
            <w:tcBorders>
              <w:top w:val="single" w:sz="4" w:space="0" w:color="002C47"/>
              <w:left w:val="single" w:sz="4" w:space="0" w:color="002C47"/>
              <w:bottom w:val="single" w:sz="4" w:space="0" w:color="002C47"/>
              <w:right w:val="single" w:sz="4" w:space="0" w:color="002C47"/>
            </w:tcBorders>
          </w:tcPr>
          <w:p w14:paraId="70EB7C89" w14:textId="77777777" w:rsidR="00943D42" w:rsidRPr="001A79E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47</w:t>
            </w:r>
          </w:p>
        </w:tc>
        <w:tc>
          <w:tcPr>
            <w:tcW w:w="783" w:type="pct"/>
            <w:tcBorders>
              <w:top w:val="single" w:sz="4" w:space="0" w:color="002C47"/>
              <w:left w:val="single" w:sz="4" w:space="0" w:color="002C47"/>
              <w:bottom w:val="single" w:sz="4" w:space="0" w:color="002C47"/>
              <w:right w:val="single" w:sz="4" w:space="0" w:color="002C47"/>
            </w:tcBorders>
          </w:tcPr>
          <w:p w14:paraId="15157481" w14:textId="77777777" w:rsidR="00943D42" w:rsidRPr="001A79E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38</w:t>
            </w:r>
          </w:p>
        </w:tc>
      </w:tr>
      <w:tr w:rsidR="00943D42" w:rsidRPr="00401AE5" w14:paraId="22A6B4F9"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2A48B62C" w14:textId="77777777" w:rsidR="00943D42" w:rsidRPr="001A79EC"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Referral to another TGA area or government organisation</w:t>
            </w:r>
          </w:p>
        </w:tc>
        <w:tc>
          <w:tcPr>
            <w:tcW w:w="783" w:type="pct"/>
            <w:tcBorders>
              <w:top w:val="single" w:sz="4" w:space="0" w:color="002C47"/>
              <w:left w:val="single" w:sz="4" w:space="0" w:color="002C47"/>
              <w:bottom w:val="single" w:sz="4" w:space="0" w:color="002C47"/>
              <w:right w:val="single" w:sz="4" w:space="0" w:color="002C47"/>
            </w:tcBorders>
          </w:tcPr>
          <w:p w14:paraId="42817C58" w14:textId="77777777" w:rsidR="00943D42" w:rsidRPr="001A79E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44</w:t>
            </w:r>
          </w:p>
        </w:tc>
        <w:tc>
          <w:tcPr>
            <w:tcW w:w="783" w:type="pct"/>
            <w:tcBorders>
              <w:top w:val="single" w:sz="4" w:space="0" w:color="002C47"/>
              <w:left w:val="single" w:sz="4" w:space="0" w:color="002C47"/>
              <w:bottom w:val="single" w:sz="4" w:space="0" w:color="002C47"/>
              <w:right w:val="single" w:sz="4" w:space="0" w:color="002C47"/>
            </w:tcBorders>
          </w:tcPr>
          <w:p w14:paraId="7C8C04F2" w14:textId="77777777" w:rsidR="00943D42" w:rsidRPr="001A79E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32</w:t>
            </w:r>
          </w:p>
        </w:tc>
      </w:tr>
    </w:tbl>
    <w:p w14:paraId="70796E13" w14:textId="77777777" w:rsidR="00943D42" w:rsidRPr="006E4460" w:rsidRDefault="00943D42" w:rsidP="00943D42">
      <w:pPr>
        <w:pStyle w:val="Heading2-numbered"/>
        <w:numPr>
          <w:ilvl w:val="0"/>
          <w:numId w:val="0"/>
        </w:numPr>
        <w:spacing w:before="0"/>
        <w:rPr>
          <w:rFonts w:cs="Segoe UI Semilight"/>
          <w:b w:val="0"/>
          <w:bCs/>
          <w:color w:val="auto"/>
          <w:sz w:val="16"/>
          <w:szCs w:val="16"/>
        </w:rPr>
      </w:pPr>
      <w:bookmarkStart w:id="314" w:name="_Toc118290490"/>
      <w:bookmarkStart w:id="315" w:name="_Toc118290552"/>
      <w:proofErr w:type="spellStart"/>
      <w:r w:rsidRPr="006E4460">
        <w:rPr>
          <w:rFonts w:cs="Segoe UI Semilight"/>
          <w:b w:val="0"/>
          <w:bCs/>
          <w:color w:val="auto"/>
          <w:sz w:val="16"/>
          <w:szCs w:val="16"/>
          <w:vertAlign w:val="superscript"/>
        </w:rPr>
        <w:t>a</w:t>
      </w:r>
      <w:proofErr w:type="spellEnd"/>
      <w:r w:rsidRPr="006E4460">
        <w:rPr>
          <w:rFonts w:cs="Segoe UI Semilight"/>
          <w:b w:val="0"/>
          <w:bCs/>
          <w:color w:val="auto"/>
          <w:sz w:val="16"/>
          <w:szCs w:val="16"/>
        </w:rPr>
        <w:t xml:space="preserve"> Using factsheet developed in Table 26</w:t>
      </w:r>
      <w:bookmarkEnd w:id="314"/>
      <w:bookmarkEnd w:id="315"/>
    </w:p>
    <w:p w14:paraId="7D80C2E3" w14:textId="77777777" w:rsidR="00943D42" w:rsidRPr="006E4460" w:rsidRDefault="00943D42" w:rsidP="00943D42">
      <w:pPr>
        <w:pStyle w:val="Heading2-numbered"/>
        <w:numPr>
          <w:ilvl w:val="0"/>
          <w:numId w:val="0"/>
        </w:numPr>
        <w:spacing w:before="0"/>
        <w:rPr>
          <w:rFonts w:cs="Segoe UI Semilight"/>
          <w:b w:val="0"/>
          <w:bCs/>
          <w:color w:val="auto"/>
          <w:sz w:val="16"/>
          <w:szCs w:val="16"/>
        </w:rPr>
      </w:pPr>
      <w:bookmarkStart w:id="316" w:name="_Toc118290491"/>
      <w:bookmarkStart w:id="317" w:name="_Toc118290553"/>
      <w:r w:rsidRPr="006E4460">
        <w:rPr>
          <w:rFonts w:cs="Segoe UI Semilight"/>
          <w:b w:val="0"/>
          <w:bCs/>
          <w:color w:val="auto"/>
          <w:sz w:val="16"/>
          <w:szCs w:val="16"/>
          <w:vertAlign w:val="superscript"/>
        </w:rPr>
        <w:t xml:space="preserve">b </w:t>
      </w:r>
      <w:r w:rsidRPr="006E4460">
        <w:rPr>
          <w:rFonts w:cs="Segoe UI Semilight"/>
          <w:b w:val="0"/>
          <w:bCs/>
          <w:color w:val="auto"/>
          <w:sz w:val="16"/>
          <w:szCs w:val="16"/>
        </w:rPr>
        <w:t>data unavailable or process was not in existence</w:t>
      </w:r>
      <w:bookmarkEnd w:id="316"/>
      <w:bookmarkEnd w:id="317"/>
    </w:p>
    <w:p w14:paraId="4FC1858F" w14:textId="77777777" w:rsidR="00943D42" w:rsidRPr="002137D9" w:rsidRDefault="00943D42" w:rsidP="00943D42">
      <w:pPr>
        <w:pStyle w:val="Heading3-numbered"/>
        <w:numPr>
          <w:ilvl w:val="1"/>
          <w:numId w:val="6"/>
        </w:numPr>
      </w:pPr>
      <w:bookmarkStart w:id="318" w:name="_Toc118290492"/>
      <w:r>
        <w:t>Compliance and enforcement</w:t>
      </w:r>
      <w:bookmarkEnd w:id="318"/>
    </w:p>
    <w:p w14:paraId="4E2DABF8" w14:textId="77777777" w:rsidR="00943D42" w:rsidRPr="00B60CC8" w:rsidRDefault="00943D42" w:rsidP="00943D42">
      <w:pPr>
        <w:rPr>
          <w:rFonts w:cs="Segoe UI Semilight"/>
        </w:rPr>
      </w:pPr>
      <w:r w:rsidRPr="00B60CC8">
        <w:rPr>
          <w:rFonts w:cs="Segoe UI Semilight"/>
        </w:rPr>
        <w:t xml:space="preserve">Signals of non-compliance related to listed medicines that are handled by the </w:t>
      </w:r>
      <w:r>
        <w:rPr>
          <w:rFonts w:cs="Segoe UI Semilight"/>
        </w:rPr>
        <w:t>TGA</w:t>
      </w:r>
      <w:r w:rsidRPr="00B60CC8">
        <w:rPr>
          <w:rFonts w:cs="Segoe UI Semilight"/>
        </w:rPr>
        <w:t xml:space="preserve"> mainly include complaints and referrals from external or internal stakeholders and weekly scanning of recently listed medicines on the ARTG. The ARTG scanning allows the detection of potential non-compliance of a medicine prior to the sponsor marketing the medicine. Early engagement with the sponsor soon after their listing also allows sponsors to update their product before they suffer commercial losses.</w:t>
      </w:r>
    </w:p>
    <w:p w14:paraId="492B2DF2" w14:textId="77777777" w:rsidR="00943D42" w:rsidRPr="00B60CC8" w:rsidRDefault="00943D42" w:rsidP="00943D42">
      <w:pPr>
        <w:rPr>
          <w:rFonts w:cs="Segoe UI Semilight"/>
        </w:rPr>
      </w:pPr>
      <w:r w:rsidRPr="00B60CC8">
        <w:rPr>
          <w:rFonts w:cs="Segoe UI Semilight"/>
        </w:rPr>
        <w:t>Signals of potential non-compliance are triaged and assessed for alleged breaches, and actions taken are dependent on the risks posed. Actions from signals can include low level compliance action</w:t>
      </w:r>
      <w:r>
        <w:rPr>
          <w:rFonts w:cs="Segoe UI Semilight"/>
        </w:rPr>
        <w:t>s</w:t>
      </w:r>
      <w:r w:rsidRPr="00B60CC8">
        <w:rPr>
          <w:rFonts w:cs="Segoe UI Semilight"/>
        </w:rPr>
        <w:t xml:space="preserve"> such as an educational </w:t>
      </w:r>
      <w:r>
        <w:rPr>
          <w:rFonts w:cs="Segoe UI Semilight"/>
        </w:rPr>
        <w:t>correspondence,</w:t>
      </w:r>
      <w:r w:rsidRPr="00B60CC8">
        <w:rPr>
          <w:rFonts w:cs="Segoe UI Semilight"/>
        </w:rPr>
        <w:t xml:space="preserve"> or an in-depth investigation may be conducted that may result in medium to high level compliance or enforcement actions such as a warning letter, a compliance review or infringement notices.</w:t>
      </w:r>
    </w:p>
    <w:p w14:paraId="188E897D" w14:textId="77777777" w:rsidR="00943D42" w:rsidRPr="00B60CC8" w:rsidRDefault="00943D42" w:rsidP="00943D42">
      <w:pPr>
        <w:rPr>
          <w:rFonts w:cs="Segoe UI Semilight"/>
        </w:rPr>
      </w:pPr>
      <w:r w:rsidRPr="00B60CC8">
        <w:rPr>
          <w:rFonts w:cs="Segoe UI Semilight"/>
        </w:rPr>
        <w:t xml:space="preserve">Targeted compliance reviews may be initiated </w:t>
      </w:r>
      <w:proofErr w:type="gramStart"/>
      <w:r w:rsidRPr="00B60CC8">
        <w:rPr>
          <w:rFonts w:cs="Segoe UI Semilight"/>
        </w:rPr>
        <w:t>as a result of</w:t>
      </w:r>
      <w:proofErr w:type="gramEnd"/>
      <w:r w:rsidRPr="00B60CC8">
        <w:rPr>
          <w:rFonts w:cs="Segoe UI Semilight"/>
        </w:rPr>
        <w:t xml:space="preserve"> signals investigations or from intel/data that is available regarding a compliance topic. When issues identified in a signal investigation is found to be of high risk, a compliance review will be triggered to conduct a more in-depth investigation and/or take further enforcement action.</w:t>
      </w:r>
    </w:p>
    <w:p w14:paraId="2F3D3B74" w14:textId="77777777" w:rsidR="00943D42" w:rsidRPr="00B60CC8" w:rsidRDefault="00943D42" w:rsidP="00943D42">
      <w:pPr>
        <w:rPr>
          <w:rFonts w:cs="Segoe UI Semilight"/>
        </w:rPr>
      </w:pPr>
      <w:r w:rsidRPr="00B60CC8">
        <w:rPr>
          <w:rFonts w:cs="Segoe UI Semilight"/>
        </w:rPr>
        <w:t>A compliance review will result in one of the following outcomes:</w:t>
      </w:r>
    </w:p>
    <w:p w14:paraId="5B1EB013" w14:textId="77777777" w:rsidR="00943D42" w:rsidRPr="00B60CC8" w:rsidRDefault="00943D42" w:rsidP="00943D42">
      <w:pPr>
        <w:numPr>
          <w:ilvl w:val="0"/>
          <w:numId w:val="1"/>
        </w:numPr>
        <w:rPr>
          <w:rFonts w:cs="Segoe UI Semilight"/>
        </w:rPr>
      </w:pPr>
      <w:r w:rsidRPr="00B60CC8">
        <w:rPr>
          <w:rFonts w:cs="Segoe UI Semilight"/>
        </w:rPr>
        <w:t>no compliance breaches are identified against selected listing requirements, the review is concluded, and the medicine remains on the ARTG</w:t>
      </w:r>
    </w:p>
    <w:p w14:paraId="4355A810" w14:textId="77777777" w:rsidR="00943D42" w:rsidRPr="00B60CC8" w:rsidRDefault="00943D42" w:rsidP="00943D42">
      <w:pPr>
        <w:numPr>
          <w:ilvl w:val="0"/>
          <w:numId w:val="1"/>
        </w:numPr>
        <w:rPr>
          <w:rFonts w:cs="Segoe UI Semilight"/>
        </w:rPr>
      </w:pPr>
      <w:r w:rsidRPr="00B60CC8">
        <w:rPr>
          <w:rFonts w:cs="Segoe UI Semilight"/>
        </w:rPr>
        <w:t>compliance breaches are identified for the selected listing requirements</w:t>
      </w:r>
    </w:p>
    <w:p w14:paraId="481D3B83" w14:textId="77777777" w:rsidR="00943D42" w:rsidRPr="00B60CC8" w:rsidRDefault="00943D42" w:rsidP="00943D42">
      <w:pPr>
        <w:numPr>
          <w:ilvl w:val="0"/>
          <w:numId w:val="1"/>
        </w:numPr>
        <w:rPr>
          <w:rFonts w:cs="Segoe UI Semilight"/>
        </w:rPr>
      </w:pPr>
      <w:r w:rsidRPr="00B60CC8">
        <w:rPr>
          <w:rFonts w:cs="Segoe UI Semilight"/>
        </w:rPr>
        <w:t>the review is not completed as the sponsor has cancelled the medicine</w:t>
      </w:r>
    </w:p>
    <w:p w14:paraId="2480F84B" w14:textId="77777777" w:rsidR="00943D42" w:rsidRPr="00B60CC8" w:rsidRDefault="00943D42" w:rsidP="00943D42">
      <w:pPr>
        <w:numPr>
          <w:ilvl w:val="0"/>
          <w:numId w:val="1"/>
        </w:numPr>
        <w:rPr>
          <w:rFonts w:cs="Segoe UI Semilight"/>
        </w:rPr>
      </w:pPr>
      <w:r w:rsidRPr="00B60CC8">
        <w:rPr>
          <w:rFonts w:cs="Segoe UI Semilight"/>
        </w:rPr>
        <w:t>the review is closed due to the unavailability of information in determining its compliance status as the medicine is yet to be manufactured.</w:t>
      </w:r>
    </w:p>
    <w:p w14:paraId="02C217B6" w14:textId="77777777" w:rsidR="00943D42" w:rsidRPr="00B60CC8" w:rsidRDefault="00943D42" w:rsidP="00943D42">
      <w:pPr>
        <w:rPr>
          <w:rFonts w:cs="Segoe UI Semilight"/>
        </w:rPr>
      </w:pPr>
      <w:r w:rsidRPr="00B60CC8">
        <w:rPr>
          <w:rFonts w:cs="Segoe UI Semilight"/>
        </w:rPr>
        <w:t>The TGA publishes results of listed medicine compliance reviews on the TGA website to assist consumers to make informed choices about whether a listed medicine is appropriate for them.</w:t>
      </w:r>
    </w:p>
    <w:p w14:paraId="6B145903" w14:textId="77777777" w:rsidR="00943D42" w:rsidRPr="00B60CC8" w:rsidRDefault="00943D42" w:rsidP="00943D42">
      <w:pPr>
        <w:rPr>
          <w:rFonts w:cs="Segoe UI Semilight"/>
        </w:rPr>
      </w:pPr>
      <w:r w:rsidRPr="00B60CC8">
        <w:rPr>
          <w:rFonts w:cs="Segoe UI Semilight"/>
        </w:rPr>
        <w:lastRenderedPageBreak/>
        <w:t>The 2021-22 compliance strategy</w:t>
      </w:r>
      <w:r>
        <w:rPr>
          <w:rFonts w:cs="Segoe UI Semilight"/>
        </w:rPr>
        <w:t xml:space="preserve"> for listed medicines</w:t>
      </w:r>
      <w:r w:rsidRPr="00B60CC8">
        <w:rPr>
          <w:rFonts w:cs="Segoe UI Semilight"/>
        </w:rPr>
        <w:t xml:space="preserve"> mainly included targeted compliance activities based on intel/data. In the future, more random reviews (random selection of listed medicines for audit) will be used to assess the impact of our targeted strategy to measure compliance rates more broadly.</w:t>
      </w:r>
    </w:p>
    <w:p w14:paraId="06A7B544" w14:textId="77777777" w:rsidR="00943D42" w:rsidRDefault="00943D42" w:rsidP="00943D42">
      <w:pPr>
        <w:pStyle w:val="Caption"/>
      </w:pPr>
      <w:r w:rsidRPr="000512BC">
        <w:t xml:space="preserve">Table </w:t>
      </w:r>
      <w:r>
        <w:t>28</w:t>
      </w:r>
      <w:r w:rsidRPr="000512BC">
        <w:t xml:space="preserve"> Signals triaging and investigations</w:t>
      </w:r>
    </w:p>
    <w:tbl>
      <w:tblPr>
        <w:tblStyle w:val="TableTGAblue"/>
        <w:tblW w:w="5000" w:type="pct"/>
        <w:tblLook w:val="04A0" w:firstRow="1" w:lastRow="0" w:firstColumn="1" w:lastColumn="0" w:noHBand="0" w:noVBand="1"/>
      </w:tblPr>
      <w:tblGrid>
        <w:gridCol w:w="6201"/>
        <w:gridCol w:w="1412"/>
        <w:gridCol w:w="1403"/>
      </w:tblGrid>
      <w:tr w:rsidR="00943D42" w:rsidRPr="00401AE5" w14:paraId="1E792626" w14:textId="77777777" w:rsidTr="00B56BD7">
        <w:trPr>
          <w:gridBefore w:val="1"/>
          <w:cnfStyle w:val="100000000000" w:firstRow="1" w:lastRow="0" w:firstColumn="0" w:lastColumn="0" w:oddVBand="0" w:evenVBand="0" w:oddHBand="0" w:evenHBand="0" w:firstRowFirstColumn="0" w:firstRowLastColumn="0" w:lastRowFirstColumn="0" w:lastRowLastColumn="0"/>
          <w:wBefore w:w="3439" w:type="pct"/>
          <w:trHeight w:val="238"/>
        </w:trPr>
        <w:tc>
          <w:tcPr>
            <w:cnfStyle w:val="001000000000" w:firstRow="0" w:lastRow="0" w:firstColumn="1" w:lastColumn="0" w:oddVBand="0" w:evenVBand="0" w:oddHBand="0" w:evenHBand="0" w:firstRowFirstColumn="0" w:firstRowLastColumn="0" w:lastRowFirstColumn="0" w:lastRowLastColumn="0"/>
            <w:tcW w:w="783" w:type="pct"/>
            <w:tcBorders>
              <w:top w:val="single" w:sz="4" w:space="0" w:color="auto"/>
              <w:left w:val="single" w:sz="4" w:space="0" w:color="auto"/>
              <w:bottom w:val="single" w:sz="4" w:space="0" w:color="auto"/>
              <w:right w:val="single" w:sz="4" w:space="0" w:color="auto"/>
            </w:tcBorders>
            <w:shd w:val="clear" w:color="auto" w:fill="29527F"/>
          </w:tcPr>
          <w:p w14:paraId="6AE1AEC4" w14:textId="77777777" w:rsidR="00943D42" w:rsidRPr="00401AE5"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2020-21</w:t>
            </w:r>
          </w:p>
        </w:tc>
        <w:tc>
          <w:tcPr>
            <w:tcW w:w="778" w:type="pct"/>
            <w:tcBorders>
              <w:top w:val="single" w:sz="4" w:space="0" w:color="auto"/>
              <w:left w:val="single" w:sz="4" w:space="0" w:color="auto"/>
              <w:bottom w:val="single" w:sz="4" w:space="0" w:color="auto"/>
              <w:right w:val="single" w:sz="4" w:space="0" w:color="auto"/>
            </w:tcBorders>
            <w:shd w:val="clear" w:color="auto" w:fill="29527F"/>
          </w:tcPr>
          <w:p w14:paraId="6EFA96D4" w14:textId="77777777" w:rsidR="00943D42" w:rsidRPr="00401AE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2021-22</w:t>
            </w:r>
          </w:p>
        </w:tc>
      </w:tr>
      <w:tr w:rsidR="00943D42" w:rsidRPr="00401AE5" w14:paraId="20D426EA" w14:textId="77777777" w:rsidTr="00B56BD7">
        <w:trPr>
          <w:trHeight w:val="279"/>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auto"/>
              <w:right w:val="single" w:sz="4" w:space="0" w:color="002C47"/>
            </w:tcBorders>
          </w:tcPr>
          <w:p w14:paraId="28B93F45" w14:textId="77777777" w:rsidR="00943D42" w:rsidRPr="00A87CFA" w:rsidRDefault="00943D42" w:rsidP="00B56BD7">
            <w:pPr>
              <w:pStyle w:val="ListParagraph"/>
              <w:widowControl w:val="0"/>
              <w:spacing w:before="0" w:after="0"/>
              <w:ind w:left="0"/>
              <w:rPr>
                <w:rFonts w:ascii="Segoe UI Semilight" w:hAnsi="Segoe UI Semilight" w:cs="Segoe UI Semilight"/>
                <w:sz w:val="20"/>
                <w:szCs w:val="20"/>
              </w:rPr>
            </w:pPr>
          </w:p>
        </w:tc>
        <w:tc>
          <w:tcPr>
            <w:tcW w:w="0" w:type="pct"/>
            <w:gridSpan w:val="2"/>
            <w:tcBorders>
              <w:top w:val="single" w:sz="4" w:space="0" w:color="auto"/>
              <w:left w:val="single" w:sz="4" w:space="0" w:color="002C47"/>
              <w:bottom w:val="single" w:sz="4" w:space="0" w:color="auto"/>
              <w:right w:val="single" w:sz="4" w:space="0" w:color="002C47"/>
            </w:tcBorders>
            <w:shd w:val="clear" w:color="auto" w:fill="C6D4E9"/>
          </w:tcPr>
          <w:p w14:paraId="65BD0E22" w14:textId="77777777" w:rsidR="00943D42" w:rsidRPr="00A87CFA"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A87CFA">
              <w:rPr>
                <w:rFonts w:ascii="Segoe UI Semilight" w:hAnsi="Segoe UI Semilight" w:cs="Segoe UI Semilight"/>
                <w:b/>
                <w:sz w:val="20"/>
                <w:szCs w:val="20"/>
              </w:rPr>
              <w:t>July to June</w:t>
            </w:r>
          </w:p>
        </w:tc>
      </w:tr>
      <w:tr w:rsidR="00943D42" w:rsidRPr="00401AE5" w14:paraId="54AFBF84" w14:textId="77777777" w:rsidTr="00B56BD7">
        <w:trPr>
          <w:trHeight w:val="192"/>
        </w:trPr>
        <w:tc>
          <w:tcPr>
            <w:cnfStyle w:val="001000000000" w:firstRow="0" w:lastRow="0" w:firstColumn="1" w:lastColumn="0" w:oddVBand="0" w:evenVBand="0" w:oddHBand="0" w:evenHBand="0" w:firstRowFirstColumn="0" w:firstRowLastColumn="0" w:lastRowFirstColumn="0" w:lastRowLastColumn="0"/>
            <w:tcW w:w="0" w:type="pct"/>
            <w:gridSpan w:val="3"/>
            <w:tcBorders>
              <w:top w:val="single" w:sz="4" w:space="0" w:color="auto"/>
              <w:left w:val="single" w:sz="4" w:space="0" w:color="002C47"/>
              <w:bottom w:val="single" w:sz="4" w:space="0" w:color="002C47"/>
              <w:right w:val="single" w:sz="4" w:space="0" w:color="002C47"/>
            </w:tcBorders>
            <w:shd w:val="clear" w:color="auto" w:fill="8CADD3"/>
          </w:tcPr>
          <w:p w14:paraId="05E59C74" w14:textId="77777777" w:rsidR="00943D42" w:rsidRPr="005D4985" w:rsidRDefault="00943D42" w:rsidP="00B56BD7">
            <w:pPr>
              <w:pStyle w:val="ListParagraph"/>
              <w:widowControl w:val="0"/>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Signals monitored</w:t>
            </w:r>
          </w:p>
        </w:tc>
      </w:tr>
      <w:tr w:rsidR="00943D42" w:rsidRPr="00401AE5" w14:paraId="13E3443B"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002C47"/>
              <w:left w:val="single" w:sz="4" w:space="0" w:color="002C47"/>
              <w:bottom w:val="single" w:sz="4" w:space="0" w:color="002C47"/>
              <w:right w:val="single" w:sz="4" w:space="0" w:color="002C47"/>
            </w:tcBorders>
          </w:tcPr>
          <w:p w14:paraId="75531FB0"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Newly listed medicines monitored</w:t>
            </w:r>
          </w:p>
        </w:tc>
        <w:tc>
          <w:tcPr>
            <w:tcW w:w="783" w:type="pct"/>
            <w:tcBorders>
              <w:top w:val="single" w:sz="4" w:space="0" w:color="002C47"/>
              <w:left w:val="single" w:sz="4" w:space="0" w:color="002C47"/>
              <w:bottom w:val="single" w:sz="4" w:space="0" w:color="002C47"/>
              <w:right w:val="single" w:sz="4" w:space="0" w:color="002C47"/>
            </w:tcBorders>
          </w:tcPr>
          <w:p w14:paraId="10F3A2FE"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AF08BF">
              <w:rPr>
                <w:rFonts w:ascii="Segoe UI Semilight" w:hAnsi="Segoe UI Semilight" w:cs="Segoe UI Semilight"/>
                <w:sz w:val="20"/>
                <w:szCs w:val="20"/>
              </w:rPr>
              <w:t>1</w:t>
            </w:r>
            <w:r>
              <w:rPr>
                <w:rFonts w:ascii="Segoe UI Semilight" w:hAnsi="Segoe UI Semilight" w:cs="Segoe UI Semilight"/>
                <w:sz w:val="20"/>
                <w:szCs w:val="20"/>
              </w:rPr>
              <w:t>,</w:t>
            </w:r>
            <w:r w:rsidRPr="00AF08BF">
              <w:rPr>
                <w:rFonts w:ascii="Segoe UI Semilight" w:hAnsi="Segoe UI Semilight" w:cs="Segoe UI Semilight"/>
                <w:sz w:val="20"/>
                <w:szCs w:val="20"/>
              </w:rPr>
              <w:t>947</w:t>
            </w:r>
          </w:p>
        </w:tc>
        <w:tc>
          <w:tcPr>
            <w:tcW w:w="778" w:type="pct"/>
            <w:tcBorders>
              <w:top w:val="single" w:sz="4" w:space="0" w:color="002C47"/>
              <w:left w:val="single" w:sz="4" w:space="0" w:color="002C47"/>
              <w:bottom w:val="single" w:sz="4" w:space="0" w:color="002C47"/>
              <w:right w:val="single" w:sz="4" w:space="0" w:color="002C47"/>
            </w:tcBorders>
          </w:tcPr>
          <w:p w14:paraId="6DC0AE15"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2</w:t>
            </w:r>
            <w:r>
              <w:rPr>
                <w:rFonts w:ascii="Segoe UI Semilight" w:hAnsi="Segoe UI Semilight" w:cs="Segoe UI Semilight"/>
                <w:sz w:val="20"/>
                <w:szCs w:val="20"/>
              </w:rPr>
              <w:t>,</w:t>
            </w:r>
            <w:r w:rsidRPr="001A79EC">
              <w:rPr>
                <w:rFonts w:ascii="Segoe UI Semilight" w:hAnsi="Segoe UI Semilight" w:cs="Segoe UI Semilight"/>
                <w:sz w:val="20"/>
                <w:szCs w:val="20"/>
              </w:rPr>
              <w:t>115</w:t>
            </w:r>
          </w:p>
        </w:tc>
      </w:tr>
      <w:tr w:rsidR="00943D42" w:rsidRPr="00401AE5" w14:paraId="0C1BF95D"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002C47"/>
              <w:left w:val="single" w:sz="4" w:space="0" w:color="002C47"/>
              <w:bottom w:val="single" w:sz="4" w:space="0" w:color="002C47"/>
              <w:right w:val="single" w:sz="4" w:space="0" w:color="002C47"/>
            </w:tcBorders>
          </w:tcPr>
          <w:p w14:paraId="10BD54CB" w14:textId="77777777" w:rsidR="00943D42" w:rsidRPr="00A87CFA" w:rsidDel="0056374E" w:rsidRDefault="00943D42" w:rsidP="00B56BD7">
            <w:pPr>
              <w:pStyle w:val="ListParagraph"/>
              <w:spacing w:before="0" w:after="0"/>
              <w:ind w:left="0"/>
              <w:rPr>
                <w:rFonts w:ascii="Segoe UI Semilight" w:hAnsi="Segoe UI Semilight" w:cs="Segoe UI Semilight"/>
                <w:sz w:val="20"/>
                <w:szCs w:val="20"/>
              </w:rPr>
            </w:pPr>
            <w:r w:rsidRPr="00AF08BF">
              <w:rPr>
                <w:rFonts w:ascii="Segoe UI Semilight" w:hAnsi="Segoe UI Semilight" w:cs="Segoe UI Semilight"/>
                <w:sz w:val="20"/>
                <w:szCs w:val="20"/>
              </w:rPr>
              <w:t>Leads (complaints and referrals) received</w:t>
            </w:r>
          </w:p>
        </w:tc>
        <w:tc>
          <w:tcPr>
            <w:tcW w:w="783" w:type="pct"/>
            <w:tcBorders>
              <w:top w:val="single" w:sz="4" w:space="0" w:color="002C47"/>
              <w:left w:val="single" w:sz="4" w:space="0" w:color="002C47"/>
              <w:bottom w:val="single" w:sz="4" w:space="0" w:color="002C47"/>
              <w:right w:val="single" w:sz="4" w:space="0" w:color="002C47"/>
            </w:tcBorders>
          </w:tcPr>
          <w:p w14:paraId="4A6A9C8E"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54</w:t>
            </w:r>
          </w:p>
        </w:tc>
        <w:tc>
          <w:tcPr>
            <w:tcW w:w="778" w:type="pct"/>
            <w:tcBorders>
              <w:top w:val="single" w:sz="4" w:space="0" w:color="002C47"/>
              <w:left w:val="single" w:sz="4" w:space="0" w:color="002C47"/>
              <w:bottom w:val="single" w:sz="4" w:space="0" w:color="002C47"/>
              <w:right w:val="single" w:sz="4" w:space="0" w:color="002C47"/>
            </w:tcBorders>
          </w:tcPr>
          <w:p w14:paraId="7704BEE3"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42</w:t>
            </w:r>
          </w:p>
        </w:tc>
      </w:tr>
      <w:tr w:rsidR="00943D42" w:rsidRPr="00401AE5" w14:paraId="03417B12"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002C47"/>
              <w:left w:val="single" w:sz="4" w:space="0" w:color="002C47"/>
              <w:bottom w:val="single" w:sz="4" w:space="0" w:color="002C47"/>
              <w:right w:val="single" w:sz="4" w:space="0" w:color="002C47"/>
            </w:tcBorders>
          </w:tcPr>
          <w:p w14:paraId="283A11AB"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Signals of non-compliance risk assessed and investigated</w:t>
            </w:r>
            <w:r w:rsidRPr="00961B32">
              <w:rPr>
                <w:rFonts w:ascii="Segoe UI Semilight" w:hAnsi="Segoe UI Semilight" w:cs="Segoe UI Semilight"/>
                <w:sz w:val="20"/>
                <w:szCs w:val="20"/>
                <w:vertAlign w:val="superscript"/>
              </w:rPr>
              <w:t xml:space="preserve"> </w:t>
            </w:r>
            <w:r>
              <w:rPr>
                <w:rFonts w:ascii="Segoe UI Semilight" w:hAnsi="Segoe UI Semilight" w:cs="Segoe UI Semilight"/>
                <w:sz w:val="20"/>
                <w:szCs w:val="20"/>
                <w:vertAlign w:val="superscript"/>
              </w:rPr>
              <w:t>a</w:t>
            </w:r>
          </w:p>
        </w:tc>
        <w:tc>
          <w:tcPr>
            <w:tcW w:w="783" w:type="pct"/>
            <w:tcBorders>
              <w:top w:val="single" w:sz="4" w:space="0" w:color="002C47"/>
              <w:left w:val="single" w:sz="4" w:space="0" w:color="002C47"/>
              <w:bottom w:val="single" w:sz="4" w:space="0" w:color="002C47"/>
              <w:right w:val="single" w:sz="4" w:space="0" w:color="002C47"/>
            </w:tcBorders>
          </w:tcPr>
          <w:p w14:paraId="56C49F64"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78</w:t>
            </w:r>
          </w:p>
        </w:tc>
        <w:tc>
          <w:tcPr>
            <w:tcW w:w="778" w:type="pct"/>
            <w:tcBorders>
              <w:top w:val="single" w:sz="4" w:space="0" w:color="002C47"/>
              <w:left w:val="single" w:sz="4" w:space="0" w:color="002C47"/>
              <w:bottom w:val="single" w:sz="4" w:space="0" w:color="002C47"/>
              <w:right w:val="single" w:sz="4" w:space="0" w:color="002C47"/>
            </w:tcBorders>
          </w:tcPr>
          <w:p w14:paraId="5023AA1A"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221</w:t>
            </w:r>
          </w:p>
        </w:tc>
      </w:tr>
      <w:tr w:rsidR="00943D42" w:rsidRPr="00401AE5" w14:paraId="26BFB0F6"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002C47"/>
              <w:left w:val="single" w:sz="4" w:space="0" w:color="002C47"/>
              <w:bottom w:val="single" w:sz="4" w:space="0" w:color="002C47"/>
              <w:right w:val="single" w:sz="4" w:space="0" w:color="002C47"/>
            </w:tcBorders>
          </w:tcPr>
          <w:p w14:paraId="021B09EE"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Signals of non-compliance resolved through low</w:t>
            </w:r>
            <w:r>
              <w:rPr>
                <w:rFonts w:ascii="Segoe UI Semilight" w:hAnsi="Segoe UI Semilight" w:cs="Segoe UI Semilight"/>
                <w:sz w:val="20"/>
                <w:szCs w:val="20"/>
              </w:rPr>
              <w:t xml:space="preserve"> to medium</w:t>
            </w:r>
            <w:r w:rsidRPr="001A79EC">
              <w:rPr>
                <w:rFonts w:ascii="Segoe UI Semilight" w:hAnsi="Segoe UI Semilight" w:cs="Segoe UI Semilight"/>
                <w:sz w:val="20"/>
                <w:szCs w:val="20"/>
              </w:rPr>
              <w:t xml:space="preserve"> level compliance actions</w:t>
            </w:r>
            <w:r w:rsidRPr="00961B32">
              <w:rPr>
                <w:rFonts w:ascii="Segoe UI Semilight" w:hAnsi="Segoe UI Semilight" w:cs="Segoe UI Semilight"/>
                <w:sz w:val="20"/>
                <w:szCs w:val="20"/>
                <w:vertAlign w:val="superscript"/>
              </w:rPr>
              <w:t xml:space="preserve"> </w:t>
            </w:r>
            <w:r>
              <w:rPr>
                <w:rFonts w:ascii="Segoe UI Semilight" w:hAnsi="Segoe UI Semilight" w:cs="Segoe UI Semilight"/>
                <w:sz w:val="20"/>
                <w:szCs w:val="20"/>
                <w:vertAlign w:val="superscript"/>
              </w:rPr>
              <w:t>b</w:t>
            </w:r>
            <w:r w:rsidRPr="00681808">
              <w:rPr>
                <w:rFonts w:ascii="Segoe UI Semilight" w:hAnsi="Segoe UI Semilight" w:cs="Segoe UI Semilight"/>
                <w:sz w:val="20"/>
                <w:szCs w:val="20"/>
              </w:rPr>
              <w:t xml:space="preserve"> (% success</w:t>
            </w:r>
            <w:r w:rsidRPr="00961B32">
              <w:rPr>
                <w:rFonts w:ascii="Segoe UI Semilight" w:hAnsi="Segoe UI Semilight" w:cs="Segoe UI Semilight"/>
                <w:sz w:val="20"/>
                <w:szCs w:val="20"/>
                <w:vertAlign w:val="superscript"/>
              </w:rPr>
              <w:t xml:space="preserve"> </w:t>
            </w:r>
            <w:r w:rsidRPr="001A79EC">
              <w:rPr>
                <w:rFonts w:ascii="Segoe UI Semilight" w:hAnsi="Segoe UI Semilight" w:cs="Segoe UI Semilight"/>
                <w:sz w:val="20"/>
                <w:szCs w:val="20"/>
                <w:vertAlign w:val="superscript"/>
              </w:rPr>
              <w:t>c</w:t>
            </w:r>
            <w:r w:rsidRPr="00681808">
              <w:rPr>
                <w:rFonts w:ascii="Segoe UI Semilight" w:hAnsi="Segoe UI Semilight" w:cs="Segoe UI Semilight"/>
                <w:sz w:val="20"/>
                <w:szCs w:val="20"/>
              </w:rPr>
              <w:t>)</w:t>
            </w:r>
            <w:r w:rsidRPr="000512BC">
              <w:rPr>
                <w:rFonts w:ascii="Segoe UI Semilight" w:hAnsi="Segoe UI Semilight" w:cs="Segoe UI Semilight"/>
                <w:sz w:val="20"/>
                <w:szCs w:val="20"/>
                <w:vertAlign w:val="superscript"/>
              </w:rPr>
              <w:t xml:space="preserve"> </w:t>
            </w:r>
          </w:p>
        </w:tc>
        <w:tc>
          <w:tcPr>
            <w:tcW w:w="783" w:type="pct"/>
            <w:tcBorders>
              <w:top w:val="single" w:sz="4" w:space="0" w:color="002C47"/>
              <w:left w:val="single" w:sz="4" w:space="0" w:color="002C47"/>
              <w:bottom w:val="single" w:sz="4" w:space="0" w:color="002C47"/>
              <w:right w:val="single" w:sz="4" w:space="0" w:color="002C47"/>
            </w:tcBorders>
          </w:tcPr>
          <w:p w14:paraId="62589F44" w14:textId="77777777" w:rsidR="00943D42" w:rsidRPr="000512B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vertAlign w:val="superscript"/>
              </w:rPr>
            </w:pPr>
            <w:r w:rsidRPr="000512BC">
              <w:rPr>
                <w:rFonts w:ascii="Segoe UI Semilight" w:hAnsi="Segoe UI Semilight" w:cs="Segoe UI Semilight"/>
                <w:sz w:val="20"/>
                <w:szCs w:val="20"/>
              </w:rPr>
              <w:t>54</w:t>
            </w:r>
            <w:r w:rsidRPr="000512BC">
              <w:rPr>
                <w:rFonts w:ascii="Segoe UI Semilight" w:hAnsi="Segoe UI Semilight" w:cs="Segoe UI Semilight"/>
                <w:sz w:val="20"/>
                <w:szCs w:val="20"/>
                <w:vertAlign w:val="superscript"/>
              </w:rPr>
              <w:t xml:space="preserve"> d </w:t>
            </w:r>
          </w:p>
        </w:tc>
        <w:tc>
          <w:tcPr>
            <w:tcW w:w="778" w:type="pct"/>
            <w:tcBorders>
              <w:top w:val="single" w:sz="4" w:space="0" w:color="002C47"/>
              <w:left w:val="single" w:sz="4" w:space="0" w:color="002C47"/>
              <w:bottom w:val="single" w:sz="4" w:space="0" w:color="002C47"/>
              <w:right w:val="single" w:sz="4" w:space="0" w:color="002C47"/>
            </w:tcBorders>
          </w:tcPr>
          <w:p w14:paraId="7CE2E031"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4</w:t>
            </w:r>
            <w:r>
              <w:rPr>
                <w:rFonts w:ascii="Segoe UI Semilight" w:hAnsi="Segoe UI Semilight" w:cs="Segoe UI Semilight"/>
                <w:sz w:val="20"/>
                <w:szCs w:val="20"/>
              </w:rPr>
              <w:t>1 (53%)</w:t>
            </w:r>
          </w:p>
        </w:tc>
      </w:tr>
      <w:tr w:rsidR="00943D42" w:rsidRPr="00831F6B" w14:paraId="12BF2A09"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002C47"/>
              <w:left w:val="single" w:sz="4" w:space="0" w:color="002C47"/>
              <w:bottom w:val="single" w:sz="4" w:space="0" w:color="002C47"/>
              <w:right w:val="single" w:sz="4" w:space="0" w:color="002C47"/>
            </w:tcBorders>
          </w:tcPr>
          <w:p w14:paraId="22F49C45" w14:textId="77777777" w:rsidR="00943D42" w:rsidRPr="00831F6B"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 xml:space="preserve">Signals of non-compliance transitioned to a compliance review </w:t>
            </w:r>
          </w:p>
        </w:tc>
        <w:tc>
          <w:tcPr>
            <w:tcW w:w="783" w:type="pct"/>
            <w:tcBorders>
              <w:top w:val="single" w:sz="4" w:space="0" w:color="002C47"/>
              <w:left w:val="single" w:sz="4" w:space="0" w:color="002C47"/>
              <w:bottom w:val="single" w:sz="4" w:space="0" w:color="002C47"/>
              <w:right w:val="single" w:sz="4" w:space="0" w:color="002C47"/>
            </w:tcBorders>
          </w:tcPr>
          <w:p w14:paraId="1D1BC0CF" w14:textId="77777777" w:rsidR="00943D42" w:rsidRPr="00831F6B"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21</w:t>
            </w:r>
          </w:p>
        </w:tc>
        <w:tc>
          <w:tcPr>
            <w:tcW w:w="778" w:type="pct"/>
            <w:tcBorders>
              <w:top w:val="single" w:sz="4" w:space="0" w:color="002C47"/>
              <w:left w:val="single" w:sz="4" w:space="0" w:color="002C47"/>
              <w:bottom w:val="single" w:sz="4" w:space="0" w:color="002C47"/>
              <w:right w:val="single" w:sz="4" w:space="0" w:color="002C47"/>
            </w:tcBorders>
          </w:tcPr>
          <w:p w14:paraId="4CC09273" w14:textId="77777777" w:rsidR="00943D42" w:rsidRPr="00831F6B"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19</w:t>
            </w:r>
          </w:p>
        </w:tc>
      </w:tr>
    </w:tbl>
    <w:p w14:paraId="4ABC5018" w14:textId="77777777" w:rsidR="00943D42" w:rsidRPr="006E4460" w:rsidRDefault="00943D42" w:rsidP="00943D42">
      <w:pPr>
        <w:spacing w:before="0" w:after="0"/>
        <w:rPr>
          <w:rFonts w:cs="Segoe UI Semilight"/>
          <w:sz w:val="16"/>
          <w:szCs w:val="16"/>
        </w:rPr>
      </w:pPr>
      <w:proofErr w:type="spellStart"/>
      <w:r w:rsidRPr="008B2C03">
        <w:rPr>
          <w:rFonts w:cs="Segoe UI Semilight"/>
          <w:sz w:val="16"/>
          <w:szCs w:val="16"/>
          <w:vertAlign w:val="superscript"/>
        </w:rPr>
        <w:t>a</w:t>
      </w:r>
      <w:proofErr w:type="spellEnd"/>
      <w:r w:rsidRPr="008B2C03">
        <w:rPr>
          <w:rFonts w:cs="Segoe UI Semilight"/>
          <w:sz w:val="16"/>
          <w:szCs w:val="16"/>
          <w:vertAlign w:val="superscript"/>
        </w:rPr>
        <w:t xml:space="preserve">   </w:t>
      </w:r>
      <w:r w:rsidRPr="008B2C03">
        <w:rPr>
          <w:rFonts w:cs="Segoe UI Semilight"/>
          <w:sz w:val="16"/>
          <w:szCs w:val="16"/>
        </w:rPr>
        <w:t>This process changed between the 2020-21 and 2021-22 financial years. In 2020/21, all flagged</w:t>
      </w:r>
      <w:r>
        <w:rPr>
          <w:rFonts w:cs="Segoe UI Semilight"/>
          <w:sz w:val="16"/>
          <w:szCs w:val="16"/>
        </w:rPr>
        <w:t xml:space="preserve"> signals were investigated, whereas in 2021/22, flagged signals were risk assessed to determine whether an investigation is warranted, while lower risk signals were logged for monitoring.</w:t>
      </w:r>
    </w:p>
    <w:p w14:paraId="355984BB" w14:textId="77777777" w:rsidR="00943D42" w:rsidRPr="006E4460" w:rsidRDefault="00943D42" w:rsidP="00943D42">
      <w:pPr>
        <w:spacing w:before="0" w:after="0"/>
        <w:rPr>
          <w:rFonts w:cs="Segoe UI Semilight"/>
          <w:sz w:val="16"/>
          <w:szCs w:val="16"/>
        </w:rPr>
      </w:pPr>
      <w:proofErr w:type="gramStart"/>
      <w:r w:rsidRPr="006E4460">
        <w:rPr>
          <w:rFonts w:cs="Segoe UI Semilight"/>
          <w:sz w:val="16"/>
          <w:szCs w:val="16"/>
          <w:vertAlign w:val="superscript"/>
        </w:rPr>
        <w:t>b</w:t>
      </w:r>
      <w:r w:rsidRPr="006E4460">
        <w:rPr>
          <w:rFonts w:cs="Segoe UI Semilight"/>
          <w:sz w:val="16"/>
          <w:szCs w:val="16"/>
        </w:rPr>
        <w:t xml:space="preserve">  E.g.</w:t>
      </w:r>
      <w:proofErr w:type="gramEnd"/>
      <w:r w:rsidRPr="006E4460">
        <w:rPr>
          <w:rFonts w:cs="Segoe UI Semilight"/>
          <w:sz w:val="16"/>
          <w:szCs w:val="16"/>
        </w:rPr>
        <w:t xml:space="preserve"> obligations notice or educational correspondence</w:t>
      </w:r>
    </w:p>
    <w:p w14:paraId="4645D5DF" w14:textId="77777777" w:rsidR="00943D42" w:rsidRPr="006E4460" w:rsidRDefault="00943D42" w:rsidP="00943D42">
      <w:pPr>
        <w:spacing w:before="0" w:after="0"/>
        <w:rPr>
          <w:rFonts w:cs="Segoe UI Semilight"/>
          <w:sz w:val="16"/>
          <w:szCs w:val="16"/>
        </w:rPr>
      </w:pPr>
      <w:proofErr w:type="gramStart"/>
      <w:r w:rsidRPr="006E4460">
        <w:rPr>
          <w:rFonts w:cs="Segoe UI Semilight"/>
          <w:sz w:val="16"/>
          <w:szCs w:val="16"/>
          <w:vertAlign w:val="superscript"/>
        </w:rPr>
        <w:t>c</w:t>
      </w:r>
      <w:r w:rsidRPr="006E4460">
        <w:rPr>
          <w:rFonts w:cs="Segoe UI Semilight"/>
          <w:sz w:val="16"/>
          <w:szCs w:val="16"/>
        </w:rPr>
        <w:t xml:space="preserve">  </w:t>
      </w:r>
      <w:r>
        <w:rPr>
          <w:rFonts w:cs="Segoe UI Semilight"/>
          <w:sz w:val="16"/>
          <w:szCs w:val="16"/>
        </w:rPr>
        <w:t>S</w:t>
      </w:r>
      <w:r w:rsidRPr="006E4460">
        <w:rPr>
          <w:rFonts w:cs="Segoe UI Semilight"/>
          <w:sz w:val="16"/>
          <w:szCs w:val="16"/>
        </w:rPr>
        <w:t>uccess</w:t>
      </w:r>
      <w:proofErr w:type="gramEnd"/>
      <w:r w:rsidRPr="006E4460">
        <w:rPr>
          <w:rFonts w:cs="Segoe UI Semilight"/>
          <w:sz w:val="16"/>
          <w:szCs w:val="16"/>
        </w:rPr>
        <w:t xml:space="preserve"> is measured as a percentage of medicines brought into compliance voluntarily by sponsors after receiving a low to medium level compliance action</w:t>
      </w:r>
    </w:p>
    <w:p w14:paraId="002AA0FC" w14:textId="77777777" w:rsidR="00943D42" w:rsidRPr="006E4460" w:rsidRDefault="00943D42" w:rsidP="00943D42">
      <w:pPr>
        <w:spacing w:before="0" w:after="0"/>
        <w:rPr>
          <w:rFonts w:cs="Segoe UI Semilight"/>
          <w:sz w:val="16"/>
          <w:szCs w:val="16"/>
        </w:rPr>
      </w:pPr>
      <w:proofErr w:type="gramStart"/>
      <w:r w:rsidRPr="006E4460">
        <w:rPr>
          <w:rFonts w:cs="Segoe UI Semilight"/>
          <w:sz w:val="16"/>
          <w:szCs w:val="16"/>
          <w:vertAlign w:val="superscript"/>
        </w:rPr>
        <w:t>d</w:t>
      </w:r>
      <w:r w:rsidRPr="006E4460">
        <w:rPr>
          <w:rFonts w:cs="Segoe UI Semilight"/>
          <w:sz w:val="16"/>
          <w:szCs w:val="16"/>
        </w:rPr>
        <w:t xml:space="preserve"> </w:t>
      </w:r>
      <w:r>
        <w:rPr>
          <w:rFonts w:cs="Segoe UI Semilight"/>
          <w:sz w:val="16"/>
          <w:szCs w:val="16"/>
        </w:rPr>
        <w:t xml:space="preserve"> </w:t>
      </w:r>
      <w:r w:rsidRPr="006E4460">
        <w:rPr>
          <w:rFonts w:cs="Segoe UI Semilight"/>
          <w:sz w:val="16"/>
          <w:szCs w:val="16"/>
        </w:rPr>
        <w:t>Process</w:t>
      </w:r>
      <w:proofErr w:type="gramEnd"/>
      <w:r w:rsidRPr="006E4460">
        <w:rPr>
          <w:rFonts w:cs="Segoe UI Semilight"/>
          <w:sz w:val="16"/>
          <w:szCs w:val="16"/>
        </w:rPr>
        <w:t xml:space="preserve"> for checking effectiveness of these actions in bringing about compliance commenced in March 2022</w:t>
      </w:r>
      <w:r>
        <w:rPr>
          <w:rFonts w:cs="Segoe UI Semilight"/>
          <w:sz w:val="16"/>
          <w:szCs w:val="16"/>
        </w:rPr>
        <w:t xml:space="preserve">, as such </w:t>
      </w:r>
      <w:r w:rsidRPr="006E4460">
        <w:rPr>
          <w:rFonts w:cs="Segoe UI Semilight"/>
          <w:sz w:val="16"/>
          <w:szCs w:val="16"/>
        </w:rPr>
        <w:t xml:space="preserve">data unavailable </w:t>
      </w:r>
      <w:r>
        <w:rPr>
          <w:rFonts w:cs="Segoe UI Semilight"/>
          <w:sz w:val="16"/>
          <w:szCs w:val="16"/>
        </w:rPr>
        <w:t>for 2020/21.</w:t>
      </w:r>
    </w:p>
    <w:p w14:paraId="7E6E9645" w14:textId="77777777" w:rsidR="00943D42" w:rsidRDefault="00943D42" w:rsidP="00943D42">
      <w:pPr>
        <w:pStyle w:val="Caption"/>
      </w:pPr>
      <w:r>
        <w:t xml:space="preserve">Table 29 </w:t>
      </w:r>
      <w:r w:rsidRPr="00214DA4">
        <w:t>Listed medicine compliance reviews by type</w:t>
      </w:r>
    </w:p>
    <w:tbl>
      <w:tblPr>
        <w:tblStyle w:val="TableTGAblue3"/>
        <w:tblW w:w="5000" w:type="pct"/>
        <w:tblLook w:val="04A0" w:firstRow="1" w:lastRow="0" w:firstColumn="1" w:lastColumn="0" w:noHBand="0" w:noVBand="1"/>
      </w:tblPr>
      <w:tblGrid>
        <w:gridCol w:w="6192"/>
        <w:gridCol w:w="1410"/>
        <w:gridCol w:w="1414"/>
      </w:tblGrid>
      <w:tr w:rsidR="00943D42" w:rsidRPr="00401AE5" w14:paraId="5771A3EF" w14:textId="77777777" w:rsidTr="00B56BD7">
        <w:trPr>
          <w:gridBefore w:val="1"/>
          <w:cnfStyle w:val="100000000000" w:firstRow="1" w:lastRow="0" w:firstColumn="0" w:lastColumn="0" w:oddVBand="0" w:evenVBand="0" w:oddHBand="0" w:evenHBand="0" w:firstRowFirstColumn="0" w:firstRowLastColumn="0" w:lastRowFirstColumn="0" w:lastRowLastColumn="0"/>
          <w:wBefore w:w="3434" w:type="pct"/>
          <w:trHeight w:val="238"/>
          <w:tblHeader w:val="0"/>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left w:val="single" w:sz="4" w:space="0" w:color="auto"/>
              <w:bottom w:val="single" w:sz="4" w:space="0" w:color="auto"/>
              <w:right w:val="single" w:sz="4" w:space="0" w:color="auto"/>
            </w:tcBorders>
            <w:shd w:val="clear" w:color="auto" w:fill="29527F"/>
          </w:tcPr>
          <w:p w14:paraId="7387D425" w14:textId="77777777" w:rsidR="00943D42" w:rsidRPr="00401AE5"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2020-21</w:t>
            </w:r>
          </w:p>
        </w:tc>
        <w:tc>
          <w:tcPr>
            <w:tcW w:w="784" w:type="pct"/>
            <w:tcBorders>
              <w:top w:val="single" w:sz="4" w:space="0" w:color="auto"/>
              <w:left w:val="single" w:sz="4" w:space="0" w:color="auto"/>
              <w:bottom w:val="single" w:sz="4" w:space="0" w:color="auto"/>
              <w:right w:val="single" w:sz="4" w:space="0" w:color="auto"/>
            </w:tcBorders>
            <w:shd w:val="clear" w:color="auto" w:fill="29527F"/>
          </w:tcPr>
          <w:p w14:paraId="3CE27A11" w14:textId="77777777" w:rsidR="00943D42" w:rsidRPr="00401AE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2021-22</w:t>
            </w:r>
          </w:p>
        </w:tc>
      </w:tr>
      <w:tr w:rsidR="00943D42" w:rsidRPr="00401AE5" w14:paraId="4A90FD56"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tcPr>
          <w:p w14:paraId="3DAAE5C9" w14:textId="77777777" w:rsidR="00943D42" w:rsidRPr="00401AE5" w:rsidRDefault="00943D42" w:rsidP="00B56BD7">
            <w:pPr>
              <w:pStyle w:val="ListParagraph"/>
              <w:widowControl w:val="0"/>
              <w:spacing w:before="0" w:after="0"/>
              <w:ind w:left="0"/>
              <w:rPr>
                <w:rFonts w:ascii="Segoe UI Semilight" w:hAnsi="Segoe UI Semilight" w:cs="Segoe UI Semilight"/>
                <w:sz w:val="20"/>
                <w:szCs w:val="20"/>
              </w:rPr>
            </w:pPr>
          </w:p>
        </w:tc>
        <w:tc>
          <w:tcPr>
            <w:tcW w:w="1566" w:type="pct"/>
            <w:gridSpan w:val="2"/>
            <w:tcBorders>
              <w:top w:val="single" w:sz="4" w:space="0" w:color="auto"/>
              <w:left w:val="single" w:sz="4" w:space="0" w:color="auto"/>
              <w:bottom w:val="single" w:sz="4" w:space="0" w:color="002C47"/>
              <w:right w:val="single" w:sz="4" w:space="0" w:color="auto"/>
            </w:tcBorders>
            <w:shd w:val="clear" w:color="auto" w:fill="C6D4E9"/>
          </w:tcPr>
          <w:p w14:paraId="603E2151" w14:textId="77777777" w:rsidR="00943D42" w:rsidRPr="00401AE5"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401AE5">
              <w:rPr>
                <w:rFonts w:ascii="Segoe UI Semilight" w:hAnsi="Segoe UI Semilight" w:cs="Segoe UI Semilight"/>
                <w:b/>
                <w:sz w:val="20"/>
                <w:szCs w:val="20"/>
              </w:rPr>
              <w:t>July to June</w:t>
            </w:r>
          </w:p>
        </w:tc>
      </w:tr>
      <w:tr w:rsidR="00943D42" w:rsidRPr="00401AE5" w14:paraId="207035C9"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3753AF13" w14:textId="77777777" w:rsidR="00943D42" w:rsidRPr="00401AE5" w:rsidRDefault="00943D42" w:rsidP="00B56BD7">
            <w:pPr>
              <w:pStyle w:val="Tabletitle-level2"/>
              <w:spacing w:before="0" w:after="0"/>
              <w:rPr>
                <w:rFonts w:ascii="Segoe UI Semilight" w:hAnsi="Segoe UI Semilight" w:cs="Segoe UI Semilight"/>
                <w:szCs w:val="20"/>
              </w:rPr>
            </w:pPr>
            <w:r w:rsidRPr="00401AE5">
              <w:rPr>
                <w:rFonts w:ascii="Segoe UI Semilight" w:hAnsi="Segoe UI Semilight" w:cs="Segoe UI Semilight"/>
                <w:szCs w:val="20"/>
              </w:rPr>
              <w:t>Initiated reviews</w:t>
            </w:r>
          </w:p>
        </w:tc>
      </w:tr>
      <w:tr w:rsidR="00943D42" w:rsidRPr="00401AE5" w14:paraId="2AF97F38"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auto"/>
              <w:bottom w:val="single" w:sz="4" w:space="0" w:color="auto"/>
              <w:right w:val="single" w:sz="4" w:space="0" w:color="auto"/>
            </w:tcBorders>
          </w:tcPr>
          <w:p w14:paraId="0BCC173F" w14:textId="77777777" w:rsidR="00943D42" w:rsidRPr="00401AE5" w:rsidRDefault="00943D42" w:rsidP="00B56BD7">
            <w:pPr>
              <w:pStyle w:val="ListParagraph"/>
              <w:spacing w:before="0" w:after="0"/>
              <w:ind w:left="284"/>
              <w:rPr>
                <w:rFonts w:ascii="Segoe UI Semilight" w:hAnsi="Segoe UI Semilight" w:cs="Segoe UI Semilight"/>
                <w:sz w:val="20"/>
                <w:szCs w:val="20"/>
              </w:rPr>
            </w:pPr>
            <w:r>
              <w:rPr>
                <w:rFonts w:ascii="Segoe UI Semilight" w:hAnsi="Segoe UI Semilight" w:cs="Segoe UI Semilight"/>
                <w:sz w:val="20"/>
                <w:szCs w:val="20"/>
              </w:rPr>
              <w:t>Compliance</w:t>
            </w:r>
            <w:r w:rsidRPr="00401AE5">
              <w:rPr>
                <w:rFonts w:ascii="Segoe UI Semilight" w:hAnsi="Segoe UI Semilight" w:cs="Segoe UI Semilight"/>
                <w:sz w:val="20"/>
                <w:szCs w:val="20"/>
              </w:rPr>
              <w:t xml:space="preserve"> reviews</w:t>
            </w:r>
          </w:p>
        </w:tc>
        <w:tc>
          <w:tcPr>
            <w:tcW w:w="782" w:type="pct"/>
            <w:tcBorders>
              <w:top w:val="single" w:sz="4" w:space="0" w:color="002C47"/>
              <w:left w:val="single" w:sz="4" w:space="0" w:color="auto"/>
              <w:bottom w:val="single" w:sz="4" w:space="0" w:color="auto"/>
              <w:right w:val="single" w:sz="4" w:space="0" w:color="auto"/>
            </w:tcBorders>
          </w:tcPr>
          <w:p w14:paraId="2FA47A58"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70</w:t>
            </w:r>
          </w:p>
        </w:tc>
        <w:tc>
          <w:tcPr>
            <w:tcW w:w="784" w:type="pct"/>
            <w:tcBorders>
              <w:top w:val="single" w:sz="4" w:space="0" w:color="002C47"/>
              <w:left w:val="single" w:sz="4" w:space="0" w:color="auto"/>
              <w:bottom w:val="single" w:sz="4" w:space="0" w:color="auto"/>
              <w:right w:val="single" w:sz="4" w:space="0" w:color="auto"/>
            </w:tcBorders>
          </w:tcPr>
          <w:p w14:paraId="53F64D1F"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52</w:t>
            </w:r>
          </w:p>
        </w:tc>
      </w:tr>
      <w:tr w:rsidR="00943D42" w:rsidRPr="00401AE5" w14:paraId="0B41BDFC"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409262D5" w14:textId="77777777" w:rsidR="00943D42" w:rsidRPr="00401AE5" w:rsidRDefault="00943D42" w:rsidP="00B56BD7">
            <w:pPr>
              <w:pStyle w:val="ListParagraph"/>
              <w:spacing w:before="0" w:after="0"/>
              <w:ind w:left="284"/>
              <w:rPr>
                <w:rFonts w:ascii="Segoe UI Semilight" w:hAnsi="Segoe UI Semilight" w:cs="Segoe UI Semilight"/>
                <w:sz w:val="20"/>
                <w:szCs w:val="20"/>
              </w:rPr>
            </w:pPr>
            <w:r>
              <w:rPr>
                <w:rFonts w:ascii="Segoe UI Semilight" w:hAnsi="Segoe UI Semilight" w:cs="Segoe UI Semilight"/>
                <w:sz w:val="20"/>
                <w:szCs w:val="20"/>
              </w:rPr>
              <w:t>Compliance reviews transitioned from s</w:t>
            </w:r>
            <w:r w:rsidRPr="001A79EC">
              <w:rPr>
                <w:rFonts w:ascii="Segoe UI Semilight" w:hAnsi="Segoe UI Semilight" w:cs="Segoe UI Semilight"/>
                <w:sz w:val="20"/>
                <w:szCs w:val="20"/>
              </w:rPr>
              <w:t>ignal investigation</w:t>
            </w:r>
            <w:r>
              <w:rPr>
                <w:rFonts w:ascii="Segoe UI Semilight" w:hAnsi="Segoe UI Semilight" w:cs="Segoe UI Semilight"/>
                <w:sz w:val="20"/>
                <w:szCs w:val="20"/>
              </w:rPr>
              <w:t>s</w:t>
            </w:r>
          </w:p>
        </w:tc>
        <w:tc>
          <w:tcPr>
            <w:tcW w:w="782" w:type="pct"/>
            <w:tcBorders>
              <w:top w:val="single" w:sz="4" w:space="0" w:color="auto"/>
              <w:left w:val="single" w:sz="4" w:space="0" w:color="auto"/>
              <w:bottom w:val="single" w:sz="4" w:space="0" w:color="auto"/>
              <w:right w:val="single" w:sz="4" w:space="0" w:color="auto"/>
            </w:tcBorders>
          </w:tcPr>
          <w:p w14:paraId="4AE656E7"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30</w:t>
            </w:r>
          </w:p>
        </w:tc>
        <w:tc>
          <w:tcPr>
            <w:tcW w:w="784" w:type="pct"/>
            <w:tcBorders>
              <w:top w:val="single" w:sz="4" w:space="0" w:color="auto"/>
              <w:left w:val="single" w:sz="4" w:space="0" w:color="auto"/>
              <w:bottom w:val="single" w:sz="4" w:space="0" w:color="auto"/>
              <w:right w:val="single" w:sz="4" w:space="0" w:color="auto"/>
            </w:tcBorders>
          </w:tcPr>
          <w:p w14:paraId="01A0A760"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w:t>
            </w:r>
          </w:p>
        </w:tc>
      </w:tr>
      <w:tr w:rsidR="00943D42" w:rsidRPr="00401AE5" w14:paraId="030271BA"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7422112F" w14:textId="77777777" w:rsidR="00943D42" w:rsidRPr="00675519" w:rsidRDefault="00943D42" w:rsidP="00B56BD7">
            <w:pPr>
              <w:widowControl w:val="0"/>
              <w:spacing w:before="0" w:after="0"/>
              <w:rPr>
                <w:rFonts w:cs="Segoe UI Semilight"/>
                <w:sz w:val="20"/>
              </w:rPr>
            </w:pPr>
            <w:r w:rsidRPr="00675519">
              <w:rPr>
                <w:rFonts w:cs="Segoe UI Semilight"/>
                <w:sz w:val="20"/>
              </w:rPr>
              <w:t>Total number of initiated reviews</w:t>
            </w:r>
          </w:p>
        </w:tc>
        <w:tc>
          <w:tcPr>
            <w:tcW w:w="782" w:type="pct"/>
            <w:tcBorders>
              <w:top w:val="single" w:sz="4" w:space="0" w:color="auto"/>
              <w:left w:val="single" w:sz="4" w:space="0" w:color="auto"/>
              <w:bottom w:val="single" w:sz="4" w:space="0" w:color="auto"/>
              <w:right w:val="single" w:sz="4" w:space="0" w:color="auto"/>
            </w:tcBorders>
            <w:shd w:val="clear" w:color="auto" w:fill="C6D4E9"/>
          </w:tcPr>
          <w:p w14:paraId="59FA3CF5"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sz w:val="20"/>
                <w:szCs w:val="20"/>
              </w:rPr>
              <w:t>100</w:t>
            </w:r>
          </w:p>
        </w:tc>
        <w:tc>
          <w:tcPr>
            <w:tcW w:w="784" w:type="pct"/>
            <w:tcBorders>
              <w:top w:val="single" w:sz="4" w:space="0" w:color="auto"/>
              <w:left w:val="single" w:sz="4" w:space="0" w:color="auto"/>
              <w:bottom w:val="single" w:sz="4" w:space="0" w:color="auto"/>
              <w:right w:val="single" w:sz="4" w:space="0" w:color="auto"/>
            </w:tcBorders>
            <w:shd w:val="clear" w:color="auto" w:fill="C6D4E9"/>
          </w:tcPr>
          <w:p w14:paraId="7001756B"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71</w:t>
            </w:r>
          </w:p>
        </w:tc>
      </w:tr>
      <w:tr w:rsidR="00943D42" w:rsidRPr="00401AE5" w14:paraId="4EAE5AFD"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002C47"/>
              <w:right w:val="single" w:sz="4" w:space="0" w:color="auto"/>
            </w:tcBorders>
            <w:shd w:val="clear" w:color="auto" w:fill="8CADD3"/>
          </w:tcPr>
          <w:p w14:paraId="0FD196C2" w14:textId="77777777" w:rsidR="00943D42" w:rsidRPr="00401AE5" w:rsidRDefault="00943D42" w:rsidP="00B56BD7">
            <w:pPr>
              <w:pStyle w:val="ListParagraph"/>
              <w:spacing w:before="0" w:after="0"/>
              <w:ind w:left="0"/>
              <w:rPr>
                <w:rFonts w:ascii="Segoe UI Semilight" w:hAnsi="Segoe UI Semilight" w:cs="Segoe UI Semilight"/>
                <w:sz w:val="20"/>
                <w:szCs w:val="20"/>
              </w:rPr>
            </w:pPr>
            <w:r w:rsidRPr="00401AE5">
              <w:rPr>
                <w:rFonts w:ascii="Segoe UI Semilight" w:hAnsi="Segoe UI Semilight" w:cs="Segoe UI Semilight"/>
                <w:sz w:val="20"/>
                <w:szCs w:val="20"/>
              </w:rPr>
              <w:t>Reviews on hand</w:t>
            </w:r>
          </w:p>
        </w:tc>
        <w:tc>
          <w:tcPr>
            <w:tcW w:w="782" w:type="pct"/>
            <w:tcBorders>
              <w:top w:val="single" w:sz="4" w:space="0" w:color="auto"/>
              <w:left w:val="single" w:sz="4" w:space="0" w:color="auto"/>
              <w:bottom w:val="single" w:sz="4" w:space="0" w:color="002C47"/>
              <w:right w:val="single" w:sz="4" w:space="0" w:color="auto"/>
            </w:tcBorders>
            <w:shd w:val="clear" w:color="auto" w:fill="8CADD3"/>
          </w:tcPr>
          <w:p w14:paraId="76914E11"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sz w:val="20"/>
                <w:szCs w:val="20"/>
              </w:rPr>
              <w:t>133</w:t>
            </w:r>
          </w:p>
        </w:tc>
        <w:tc>
          <w:tcPr>
            <w:tcW w:w="784" w:type="pct"/>
            <w:tcBorders>
              <w:top w:val="single" w:sz="4" w:space="0" w:color="auto"/>
              <w:left w:val="single" w:sz="4" w:space="0" w:color="auto"/>
              <w:bottom w:val="single" w:sz="4" w:space="0" w:color="002C47"/>
              <w:right w:val="single" w:sz="4" w:space="0" w:color="auto"/>
            </w:tcBorders>
            <w:shd w:val="clear" w:color="auto" w:fill="8CADD3"/>
          </w:tcPr>
          <w:p w14:paraId="3F6CDEDB"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14</w:t>
            </w:r>
            <w:r w:rsidRPr="00DF4390">
              <w:rPr>
                <w:rFonts w:ascii="Segoe UI Semilight" w:hAnsi="Segoe UI Semilight" w:cs="Segoe UI Semilight"/>
                <w:sz w:val="20"/>
                <w:szCs w:val="20"/>
              </w:rPr>
              <w:t>0</w:t>
            </w:r>
          </w:p>
        </w:tc>
      </w:tr>
      <w:tr w:rsidR="00943D42" w:rsidRPr="00401AE5" w14:paraId="2B19B5F7"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1E5772D" w14:textId="77777777" w:rsidR="00943D42" w:rsidRPr="00401AE5" w:rsidRDefault="00943D42" w:rsidP="00B56BD7">
            <w:pPr>
              <w:pStyle w:val="Tabletitle-level2"/>
              <w:spacing w:before="0" w:after="0"/>
              <w:rPr>
                <w:rFonts w:ascii="Segoe UI Semilight" w:hAnsi="Segoe UI Semilight" w:cs="Segoe UI Semilight"/>
                <w:szCs w:val="20"/>
              </w:rPr>
            </w:pPr>
            <w:r w:rsidRPr="00401AE5">
              <w:rPr>
                <w:rFonts w:ascii="Segoe UI Semilight" w:hAnsi="Segoe UI Semilight" w:cs="Segoe UI Semilight"/>
                <w:szCs w:val="20"/>
              </w:rPr>
              <w:t>Completed reviews</w:t>
            </w:r>
          </w:p>
        </w:tc>
      </w:tr>
      <w:tr w:rsidR="00943D42" w:rsidRPr="00401AE5" w14:paraId="1959EEFB"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auto"/>
              <w:bottom w:val="single" w:sz="4" w:space="0" w:color="auto"/>
              <w:right w:val="single" w:sz="4" w:space="0" w:color="auto"/>
            </w:tcBorders>
          </w:tcPr>
          <w:p w14:paraId="14669C8D" w14:textId="77777777" w:rsidR="00943D42" w:rsidRPr="00401AE5" w:rsidRDefault="00943D42" w:rsidP="00B56BD7">
            <w:pPr>
              <w:pStyle w:val="ListParagraph"/>
              <w:spacing w:before="0" w:after="0"/>
              <w:ind w:left="284"/>
              <w:rPr>
                <w:rFonts w:ascii="Segoe UI Semilight" w:hAnsi="Segoe UI Semilight" w:cs="Segoe UI Semilight"/>
                <w:sz w:val="20"/>
                <w:szCs w:val="20"/>
              </w:rPr>
            </w:pPr>
            <w:r>
              <w:rPr>
                <w:rFonts w:ascii="Segoe UI Semilight" w:hAnsi="Segoe UI Semilight" w:cs="Segoe UI Semilight"/>
                <w:sz w:val="20"/>
                <w:szCs w:val="20"/>
              </w:rPr>
              <w:t>Compliance</w:t>
            </w:r>
            <w:r w:rsidRPr="00401AE5">
              <w:rPr>
                <w:rFonts w:ascii="Segoe UI Semilight" w:hAnsi="Segoe UI Semilight" w:cs="Segoe UI Semilight"/>
                <w:sz w:val="20"/>
                <w:szCs w:val="20"/>
              </w:rPr>
              <w:t xml:space="preserve"> reviews</w:t>
            </w:r>
          </w:p>
        </w:tc>
        <w:tc>
          <w:tcPr>
            <w:tcW w:w="782" w:type="pct"/>
            <w:tcBorders>
              <w:top w:val="single" w:sz="4" w:space="0" w:color="002C47"/>
              <w:left w:val="single" w:sz="4" w:space="0" w:color="auto"/>
              <w:bottom w:val="single" w:sz="4" w:space="0" w:color="auto"/>
              <w:right w:val="single" w:sz="4" w:space="0" w:color="auto"/>
            </w:tcBorders>
          </w:tcPr>
          <w:p w14:paraId="3F907C34"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40</w:t>
            </w:r>
          </w:p>
        </w:tc>
        <w:tc>
          <w:tcPr>
            <w:tcW w:w="784" w:type="pct"/>
            <w:tcBorders>
              <w:top w:val="single" w:sz="4" w:space="0" w:color="002C47"/>
              <w:left w:val="single" w:sz="4" w:space="0" w:color="auto"/>
              <w:bottom w:val="single" w:sz="4" w:space="0" w:color="auto"/>
              <w:right w:val="single" w:sz="4" w:space="0" w:color="auto"/>
            </w:tcBorders>
          </w:tcPr>
          <w:p w14:paraId="24F9AC76" w14:textId="77777777" w:rsidR="00943D42" w:rsidRPr="00401AE5" w:rsidRDefault="00943D42" w:rsidP="00B56BD7">
            <w:pPr>
              <w:pStyle w:val="ListParagraph"/>
              <w:widowControl w:val="0"/>
              <w:tabs>
                <w:tab w:val="center" w:pos="599"/>
                <w:tab w:val="right" w:pos="1198"/>
              </w:tabs>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ab/>
            </w:r>
            <w:r>
              <w:rPr>
                <w:rFonts w:ascii="Segoe UI Semilight" w:hAnsi="Segoe UI Semilight" w:cs="Segoe UI Semilight"/>
                <w:sz w:val="20"/>
                <w:szCs w:val="20"/>
              </w:rPr>
              <w:tab/>
              <w:t>49</w:t>
            </w:r>
          </w:p>
        </w:tc>
      </w:tr>
      <w:tr w:rsidR="00943D42" w:rsidRPr="00401AE5" w14:paraId="71A3007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2A31CAEF" w14:textId="77777777" w:rsidR="00943D42" w:rsidRPr="00401AE5" w:rsidRDefault="00943D42" w:rsidP="00B56BD7">
            <w:pPr>
              <w:pStyle w:val="ListParagraph"/>
              <w:spacing w:before="0" w:after="0"/>
              <w:ind w:left="284"/>
              <w:rPr>
                <w:rFonts w:ascii="Segoe UI Semilight" w:hAnsi="Segoe UI Semilight" w:cs="Segoe UI Semilight"/>
                <w:sz w:val="20"/>
                <w:szCs w:val="20"/>
              </w:rPr>
            </w:pPr>
            <w:r>
              <w:rPr>
                <w:rFonts w:ascii="Segoe UI Semilight" w:hAnsi="Segoe UI Semilight" w:cs="Segoe UI Semilight"/>
                <w:sz w:val="20"/>
                <w:szCs w:val="20"/>
              </w:rPr>
              <w:t>Compliance reviews transitioned from s</w:t>
            </w:r>
            <w:r w:rsidRPr="007865A8">
              <w:rPr>
                <w:rFonts w:ascii="Segoe UI Semilight" w:hAnsi="Segoe UI Semilight" w:cs="Segoe UI Semilight"/>
                <w:sz w:val="20"/>
                <w:szCs w:val="20"/>
              </w:rPr>
              <w:t>ignal investigation</w:t>
            </w:r>
            <w:r>
              <w:rPr>
                <w:rFonts w:ascii="Segoe UI Semilight" w:hAnsi="Segoe UI Semilight" w:cs="Segoe UI Semilight"/>
                <w:sz w:val="20"/>
                <w:szCs w:val="20"/>
              </w:rPr>
              <w:t>s</w:t>
            </w:r>
          </w:p>
        </w:tc>
        <w:tc>
          <w:tcPr>
            <w:tcW w:w="782" w:type="pct"/>
            <w:tcBorders>
              <w:top w:val="single" w:sz="4" w:space="0" w:color="auto"/>
              <w:left w:val="single" w:sz="4" w:space="0" w:color="auto"/>
              <w:bottom w:val="single" w:sz="4" w:space="0" w:color="auto"/>
              <w:right w:val="single" w:sz="4" w:space="0" w:color="auto"/>
            </w:tcBorders>
          </w:tcPr>
          <w:p w14:paraId="5342EBB2"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36</w:t>
            </w:r>
          </w:p>
        </w:tc>
        <w:tc>
          <w:tcPr>
            <w:tcW w:w="784" w:type="pct"/>
            <w:tcBorders>
              <w:top w:val="single" w:sz="4" w:space="0" w:color="auto"/>
              <w:left w:val="single" w:sz="4" w:space="0" w:color="auto"/>
              <w:bottom w:val="single" w:sz="4" w:space="0" w:color="auto"/>
              <w:right w:val="single" w:sz="4" w:space="0" w:color="auto"/>
            </w:tcBorders>
          </w:tcPr>
          <w:p w14:paraId="4958E055"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29</w:t>
            </w:r>
          </w:p>
        </w:tc>
      </w:tr>
      <w:tr w:rsidR="00943D42" w:rsidRPr="00401AE5" w14:paraId="485120E3"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155571B5" w14:textId="77777777" w:rsidR="00943D42" w:rsidRPr="00401AE5" w:rsidRDefault="00943D42" w:rsidP="00B56BD7">
            <w:pPr>
              <w:pStyle w:val="ListParagraph"/>
              <w:widowControl w:val="0"/>
              <w:spacing w:before="0" w:after="0"/>
              <w:ind w:left="0"/>
              <w:rPr>
                <w:rFonts w:ascii="Segoe UI Semilight" w:hAnsi="Segoe UI Semilight" w:cs="Segoe UI Semilight"/>
                <w:sz w:val="20"/>
                <w:szCs w:val="20"/>
              </w:rPr>
            </w:pPr>
            <w:r w:rsidRPr="00401AE5">
              <w:rPr>
                <w:rFonts w:ascii="Segoe UI Semilight" w:hAnsi="Segoe UI Semilight" w:cs="Segoe UI Semilight"/>
                <w:sz w:val="20"/>
                <w:szCs w:val="20"/>
              </w:rPr>
              <w:t>Total</w:t>
            </w:r>
            <w:r>
              <w:rPr>
                <w:rFonts w:ascii="Segoe UI Semilight" w:hAnsi="Segoe UI Semilight" w:cs="Segoe UI Semilight"/>
                <w:sz w:val="20"/>
                <w:szCs w:val="20"/>
              </w:rPr>
              <w:t xml:space="preserve"> number of completed reviews</w:t>
            </w:r>
          </w:p>
        </w:tc>
        <w:tc>
          <w:tcPr>
            <w:tcW w:w="782" w:type="pct"/>
            <w:tcBorders>
              <w:top w:val="single" w:sz="4" w:space="0" w:color="auto"/>
              <w:left w:val="single" w:sz="4" w:space="0" w:color="auto"/>
              <w:bottom w:val="single" w:sz="4" w:space="0" w:color="auto"/>
              <w:right w:val="single" w:sz="4" w:space="0" w:color="auto"/>
            </w:tcBorders>
            <w:shd w:val="clear" w:color="auto" w:fill="C6D4E9"/>
          </w:tcPr>
          <w:p w14:paraId="09F7E122"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76</w:t>
            </w:r>
          </w:p>
        </w:tc>
        <w:tc>
          <w:tcPr>
            <w:tcW w:w="784" w:type="pct"/>
            <w:tcBorders>
              <w:top w:val="single" w:sz="4" w:space="0" w:color="auto"/>
              <w:left w:val="single" w:sz="4" w:space="0" w:color="auto"/>
              <w:bottom w:val="single" w:sz="4" w:space="0" w:color="auto"/>
              <w:right w:val="single" w:sz="4" w:space="0" w:color="auto"/>
            </w:tcBorders>
            <w:shd w:val="clear" w:color="auto" w:fill="C6D4E9"/>
          </w:tcPr>
          <w:p w14:paraId="0584878F" w14:textId="77777777" w:rsidR="00943D42" w:rsidRPr="00401AE5"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78</w:t>
            </w:r>
          </w:p>
        </w:tc>
      </w:tr>
    </w:tbl>
    <w:p w14:paraId="6B67772F" w14:textId="77777777" w:rsidR="00943D42" w:rsidRDefault="00943D42" w:rsidP="00943D42">
      <w:pPr>
        <w:pStyle w:val="Caption"/>
      </w:pPr>
    </w:p>
    <w:p w14:paraId="7B54344A" w14:textId="77777777" w:rsidR="00943D42" w:rsidRDefault="00943D42" w:rsidP="00943D42">
      <w:pPr>
        <w:spacing w:before="0" w:after="160" w:line="259" w:lineRule="auto"/>
        <w:rPr>
          <w:b/>
          <w:bCs/>
          <w:szCs w:val="18"/>
        </w:rPr>
      </w:pPr>
      <w:r>
        <w:br w:type="page"/>
      </w:r>
    </w:p>
    <w:p w14:paraId="68670293" w14:textId="77777777" w:rsidR="00943D42" w:rsidRDefault="00943D42" w:rsidP="00943D42">
      <w:pPr>
        <w:pStyle w:val="Caption"/>
      </w:pPr>
      <w:r>
        <w:lastRenderedPageBreak/>
        <w:t xml:space="preserve">Table 30 </w:t>
      </w:r>
      <w:r w:rsidRPr="005D67DD">
        <w:t>Compliance and enforcement actions</w:t>
      </w:r>
    </w:p>
    <w:tbl>
      <w:tblPr>
        <w:tblStyle w:val="TableTGAblue"/>
        <w:tblW w:w="5000" w:type="pct"/>
        <w:tblLayout w:type="fixed"/>
        <w:tblLook w:val="04A0" w:firstRow="1" w:lastRow="0" w:firstColumn="1" w:lastColumn="0" w:noHBand="0" w:noVBand="1"/>
      </w:tblPr>
      <w:tblGrid>
        <w:gridCol w:w="6195"/>
        <w:gridCol w:w="1413"/>
        <w:gridCol w:w="1413"/>
      </w:tblGrid>
      <w:tr w:rsidR="00943D42" w:rsidRPr="00401AE5" w14:paraId="634D96C2"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tcPr>
          <w:p w14:paraId="52DABFCE" w14:textId="77777777" w:rsidR="00943D42" w:rsidRPr="00A87CFA" w:rsidRDefault="00943D42" w:rsidP="00B56BD7">
            <w:pPr>
              <w:pStyle w:val="ListParagraph"/>
              <w:keepLines/>
              <w:spacing w:before="0" w:after="0"/>
              <w:rPr>
                <w:rFonts w:ascii="Segoe UI Semilight" w:hAnsi="Segoe UI Semilight" w:cs="Segoe UI Semilight"/>
                <w:color w:val="FFFFFF" w:themeColor="background1"/>
                <w:sz w:val="20"/>
                <w:szCs w:val="20"/>
              </w:rPr>
            </w:pP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2CFD2C16" w14:textId="77777777" w:rsidR="00943D42" w:rsidRPr="00A87CFA"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07911133" w14:textId="77777777" w:rsidR="00943D42" w:rsidRPr="00A87CFA"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401AE5" w14:paraId="1012DCAE"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tcPr>
          <w:p w14:paraId="329D8A63" w14:textId="77777777" w:rsidR="00943D42" w:rsidRPr="00A87CFA" w:rsidRDefault="00943D42" w:rsidP="00B56BD7">
            <w:pPr>
              <w:pStyle w:val="ListParagraph"/>
              <w:keepLines/>
              <w:spacing w:before="0" w:after="0"/>
              <w:rPr>
                <w:rFonts w:ascii="Segoe UI Semilight" w:hAnsi="Segoe UI Semilight" w:cs="Segoe UI Semilight"/>
                <w:sz w:val="20"/>
                <w:szCs w:val="20"/>
              </w:rPr>
            </w:pPr>
          </w:p>
        </w:tc>
        <w:tc>
          <w:tcPr>
            <w:tcW w:w="1566" w:type="pct"/>
            <w:gridSpan w:val="2"/>
            <w:tcBorders>
              <w:top w:val="single" w:sz="4" w:space="0" w:color="auto"/>
              <w:left w:val="single" w:sz="4" w:space="0" w:color="auto"/>
              <w:bottom w:val="single" w:sz="4" w:space="0" w:color="auto"/>
              <w:right w:val="single" w:sz="4" w:space="0" w:color="auto"/>
            </w:tcBorders>
            <w:shd w:val="clear" w:color="auto" w:fill="C6D4E9"/>
          </w:tcPr>
          <w:p w14:paraId="60D2BFBF" w14:textId="77777777" w:rsidR="00943D42" w:rsidRPr="00A87CFA" w:rsidRDefault="00943D42" w:rsidP="00B56BD7">
            <w:pPr>
              <w:pStyle w:val="ListParagraph"/>
              <w:keepLines/>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A87CFA">
              <w:rPr>
                <w:rFonts w:ascii="Segoe UI Semilight" w:hAnsi="Segoe UI Semilight" w:cs="Segoe UI Semilight"/>
                <w:b/>
                <w:sz w:val="20"/>
                <w:szCs w:val="20"/>
              </w:rPr>
              <w:t>July to June</w:t>
            </w:r>
          </w:p>
        </w:tc>
      </w:tr>
      <w:tr w:rsidR="00943D42" w:rsidRPr="00401AE5" w14:paraId="125A7C44"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nil"/>
            </w:tcBorders>
            <w:shd w:val="clear" w:color="auto" w:fill="8CADD3"/>
          </w:tcPr>
          <w:p w14:paraId="3EA8ADF7"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Compliance and enforcement actions</w:t>
            </w:r>
          </w:p>
        </w:tc>
        <w:tc>
          <w:tcPr>
            <w:tcW w:w="783" w:type="pct"/>
            <w:tcBorders>
              <w:top w:val="single" w:sz="4" w:space="0" w:color="auto"/>
              <w:left w:val="nil"/>
              <w:bottom w:val="single" w:sz="4" w:space="0" w:color="auto"/>
              <w:right w:val="nil"/>
            </w:tcBorders>
            <w:shd w:val="clear" w:color="auto" w:fill="8CADD3"/>
          </w:tcPr>
          <w:p w14:paraId="6826C3C1"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783" w:type="pct"/>
            <w:tcBorders>
              <w:top w:val="single" w:sz="4" w:space="0" w:color="auto"/>
              <w:left w:val="nil"/>
              <w:bottom w:val="single" w:sz="4" w:space="0" w:color="auto"/>
              <w:right w:val="single" w:sz="4" w:space="0" w:color="auto"/>
            </w:tcBorders>
            <w:shd w:val="clear" w:color="auto" w:fill="8CADD3"/>
          </w:tcPr>
          <w:p w14:paraId="3230B9F3"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943D42" w:rsidRPr="00401AE5" w14:paraId="1C0F97B1"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345E0024"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Cease review notices</w:t>
            </w:r>
          </w:p>
        </w:tc>
        <w:tc>
          <w:tcPr>
            <w:tcW w:w="783" w:type="pct"/>
            <w:tcBorders>
              <w:top w:val="single" w:sz="4" w:space="0" w:color="auto"/>
              <w:left w:val="single" w:sz="4" w:space="0" w:color="auto"/>
              <w:bottom w:val="single" w:sz="4" w:space="0" w:color="auto"/>
              <w:right w:val="single" w:sz="4" w:space="0" w:color="auto"/>
            </w:tcBorders>
            <w:vAlign w:val="center"/>
          </w:tcPr>
          <w:p w14:paraId="15382AD7"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33</w:t>
            </w:r>
          </w:p>
        </w:tc>
        <w:tc>
          <w:tcPr>
            <w:tcW w:w="783" w:type="pct"/>
            <w:tcBorders>
              <w:top w:val="single" w:sz="4" w:space="0" w:color="auto"/>
              <w:left w:val="single" w:sz="4" w:space="0" w:color="auto"/>
              <w:bottom w:val="single" w:sz="4" w:space="0" w:color="auto"/>
              <w:right w:val="single" w:sz="4" w:space="0" w:color="auto"/>
            </w:tcBorders>
            <w:vAlign w:val="center"/>
          </w:tcPr>
          <w:p w14:paraId="26D031B4"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6</w:t>
            </w:r>
          </w:p>
        </w:tc>
      </w:tr>
      <w:tr w:rsidR="00943D42" w:rsidRPr="00401AE5" w14:paraId="0BCDF3F4"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1D3B17DA"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Conclusion notices</w:t>
            </w:r>
          </w:p>
        </w:tc>
        <w:tc>
          <w:tcPr>
            <w:tcW w:w="783" w:type="pct"/>
            <w:tcBorders>
              <w:top w:val="single" w:sz="4" w:space="0" w:color="auto"/>
              <w:left w:val="single" w:sz="4" w:space="0" w:color="auto"/>
              <w:bottom w:val="single" w:sz="4" w:space="0" w:color="auto"/>
              <w:right w:val="single" w:sz="4" w:space="0" w:color="auto"/>
            </w:tcBorders>
            <w:vAlign w:val="center"/>
          </w:tcPr>
          <w:p w14:paraId="7F0EC2A9"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7</w:t>
            </w:r>
          </w:p>
        </w:tc>
        <w:tc>
          <w:tcPr>
            <w:tcW w:w="783" w:type="pct"/>
            <w:tcBorders>
              <w:top w:val="single" w:sz="4" w:space="0" w:color="auto"/>
              <w:left w:val="single" w:sz="4" w:space="0" w:color="auto"/>
              <w:bottom w:val="single" w:sz="4" w:space="0" w:color="auto"/>
              <w:right w:val="single" w:sz="4" w:space="0" w:color="auto"/>
            </w:tcBorders>
            <w:vAlign w:val="center"/>
          </w:tcPr>
          <w:p w14:paraId="744EBDA2"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19</w:t>
            </w:r>
          </w:p>
        </w:tc>
      </w:tr>
      <w:tr w:rsidR="00943D42" w:rsidRPr="00401AE5" w14:paraId="53C8BB55"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FFFFFF" w:themeFill="background1"/>
          </w:tcPr>
          <w:p w14:paraId="7714941B" w14:textId="77777777" w:rsidR="00943D42" w:rsidRPr="00A87CFA" w:rsidRDefault="00943D42" w:rsidP="00B56BD7">
            <w:pPr>
              <w:pStyle w:val="TableTextsub-point"/>
              <w:keepLines/>
              <w:spacing w:before="0" w:after="0"/>
              <w:ind w:left="0"/>
              <w:rPr>
                <w:rFonts w:cs="Segoe UI Semilight"/>
                <w:szCs w:val="20"/>
              </w:rPr>
            </w:pPr>
            <w:r w:rsidRPr="00A143CF">
              <w:rPr>
                <w:rFonts w:cs="Segoe UI Semilight"/>
                <w:szCs w:val="20"/>
              </w:rPr>
              <w:t>Education</w:t>
            </w:r>
            <w:r>
              <w:rPr>
                <w:rFonts w:cs="Segoe UI Semilight"/>
                <w:szCs w:val="20"/>
              </w:rPr>
              <w:t>al</w:t>
            </w:r>
            <w:r w:rsidRPr="00A143CF">
              <w:rPr>
                <w:rFonts w:cs="Segoe UI Semilight"/>
                <w:szCs w:val="20"/>
              </w:rPr>
              <w:t xml:space="preserve"> correspondence (</w:t>
            </w:r>
            <w:proofErr w:type="gramStart"/>
            <w:r w:rsidRPr="00A143CF">
              <w:rPr>
                <w:rFonts w:cs="Segoe UI Semilight"/>
                <w:szCs w:val="20"/>
              </w:rPr>
              <w:t>e.g</w:t>
            </w:r>
            <w:r w:rsidRPr="00A87CFA">
              <w:rPr>
                <w:rFonts w:cs="Segoe UI Semilight"/>
                <w:szCs w:val="20"/>
              </w:rPr>
              <w:t>.</w:t>
            </w:r>
            <w:proofErr w:type="gramEnd"/>
            <w:r w:rsidRPr="00A87CFA">
              <w:rPr>
                <w:rFonts w:cs="Segoe UI Semilight"/>
                <w:szCs w:val="20"/>
              </w:rPr>
              <w:t xml:space="preserve"> </w:t>
            </w:r>
            <w:r w:rsidRPr="00A143CF">
              <w:rPr>
                <w:rFonts w:cs="Segoe UI Semilight"/>
                <w:szCs w:val="20"/>
              </w:rPr>
              <w:t>obligations notices, educational emails)</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2C00D"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43</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E9076"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auto"/>
                <w:sz w:val="20"/>
                <w:szCs w:val="20"/>
              </w:rPr>
            </w:pPr>
            <w:r w:rsidRPr="001A79EC">
              <w:rPr>
                <w:rFonts w:ascii="Segoe UI Semilight" w:hAnsi="Segoe UI Semilight" w:cs="Segoe UI Semilight"/>
                <w:sz w:val="20"/>
                <w:szCs w:val="20"/>
              </w:rPr>
              <w:t>91</w:t>
            </w:r>
          </w:p>
        </w:tc>
      </w:tr>
      <w:tr w:rsidR="00943D42" w:rsidRPr="00401AE5" w14:paraId="195444D3"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shd w:val="clear" w:color="auto" w:fill="FFFFFF" w:themeFill="background1"/>
          </w:tcPr>
          <w:p w14:paraId="56C79C1F"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Deficiencies notices</w:t>
            </w:r>
          </w:p>
        </w:tc>
        <w:tc>
          <w:tcPr>
            <w:tcW w:w="783" w:type="pct"/>
            <w:tcBorders>
              <w:top w:val="single" w:sz="4" w:space="0" w:color="auto"/>
              <w:left w:val="single" w:sz="4" w:space="0" w:color="002C47"/>
              <w:bottom w:val="single" w:sz="4" w:space="0" w:color="002C47"/>
              <w:right w:val="single" w:sz="4" w:space="0" w:color="002C47"/>
            </w:tcBorders>
            <w:shd w:val="clear" w:color="auto" w:fill="FFFFFF" w:themeFill="background1"/>
            <w:vAlign w:val="center"/>
          </w:tcPr>
          <w:p w14:paraId="42BD2ED9"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8</w:t>
            </w:r>
          </w:p>
        </w:tc>
        <w:tc>
          <w:tcPr>
            <w:tcW w:w="783" w:type="pct"/>
            <w:tcBorders>
              <w:top w:val="single" w:sz="4" w:space="0" w:color="auto"/>
              <w:left w:val="single" w:sz="4" w:space="0" w:color="002C47"/>
              <w:bottom w:val="single" w:sz="4" w:space="0" w:color="002C47"/>
              <w:right w:val="single" w:sz="4" w:space="0" w:color="002C47"/>
            </w:tcBorders>
            <w:shd w:val="clear" w:color="auto" w:fill="FFFFFF" w:themeFill="background1"/>
            <w:vAlign w:val="center"/>
          </w:tcPr>
          <w:p w14:paraId="6EBB0FA6"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13</w:t>
            </w:r>
          </w:p>
        </w:tc>
      </w:tr>
      <w:tr w:rsidR="00943D42" w:rsidRPr="00401AE5" w14:paraId="0D2D35B7"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50E10D52"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Warning notices (cease and desist)</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4C8E53E"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11</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A0F6F4B"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6</w:t>
            </w:r>
          </w:p>
        </w:tc>
      </w:tr>
      <w:tr w:rsidR="00943D42" w:rsidRPr="00401AE5" w14:paraId="6CAAB5BA"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1A725A11" w14:textId="77777777" w:rsidR="00943D42" w:rsidRPr="00A87CFA" w:rsidRDefault="00943D42" w:rsidP="00B56BD7">
            <w:pPr>
              <w:pStyle w:val="TableTextsub-point"/>
              <w:keepLines/>
              <w:spacing w:before="0" w:after="0"/>
              <w:ind w:left="0"/>
              <w:rPr>
                <w:rFonts w:cs="Segoe UI Semilight"/>
                <w:szCs w:val="20"/>
              </w:rPr>
            </w:pPr>
            <w:r w:rsidRPr="00A143CF">
              <w:rPr>
                <w:rFonts w:cs="Segoe UI Semilight"/>
                <w:szCs w:val="20"/>
              </w:rPr>
              <w:t>Proposal to cancel notices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FF5F493"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30</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9B4804D"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auto"/>
                <w:sz w:val="20"/>
                <w:szCs w:val="20"/>
              </w:rPr>
            </w:pPr>
            <w:r w:rsidRPr="001A79EC">
              <w:rPr>
                <w:rFonts w:ascii="Segoe UI Semilight" w:hAnsi="Segoe UI Semilight" w:cs="Segoe UI Semilight"/>
                <w:sz w:val="20"/>
                <w:szCs w:val="20"/>
              </w:rPr>
              <w:t>28</w:t>
            </w:r>
          </w:p>
        </w:tc>
      </w:tr>
      <w:tr w:rsidR="00943D42" w:rsidRPr="00401AE5" w14:paraId="7D64E169"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6C0AA3C4" w14:textId="77777777" w:rsidR="00943D42" w:rsidRPr="00A87CFA" w:rsidRDefault="00943D42" w:rsidP="00B56BD7">
            <w:pPr>
              <w:pStyle w:val="Tabletitle-level2"/>
              <w:spacing w:before="0" w:after="0"/>
              <w:rPr>
                <w:rFonts w:ascii="Segoe UI Semilight" w:hAnsi="Segoe UI Semilight" w:cs="Segoe UI Semilight"/>
                <w:szCs w:val="20"/>
              </w:rPr>
            </w:pPr>
            <w:r w:rsidRPr="001A79EC">
              <w:rPr>
                <w:rFonts w:ascii="Segoe UI Semilight" w:hAnsi="Segoe UI Semilight" w:cs="Segoe UI Semilight"/>
                <w:szCs w:val="20"/>
              </w:rPr>
              <w:t>Cancellation notices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F399880"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5</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F9C61E9"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2</w:t>
            </w:r>
          </w:p>
        </w:tc>
      </w:tr>
      <w:tr w:rsidR="00943D42" w:rsidRPr="00401AE5" w14:paraId="78882AC8"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22287B13" w14:textId="77777777" w:rsidR="00943D42" w:rsidRPr="00A87CFA" w:rsidRDefault="00943D42" w:rsidP="00B56BD7">
            <w:pPr>
              <w:pStyle w:val="ListParagraph"/>
              <w:keepLines/>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Directions/Prevention notice</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6063A2F"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0</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37F2CBFB" w14:textId="77777777" w:rsidR="00943D42" w:rsidRPr="00A87CFA"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1</w:t>
            </w:r>
          </w:p>
        </w:tc>
      </w:tr>
      <w:tr w:rsidR="00943D42" w:rsidRPr="00401AE5" w14:paraId="46C6A23F"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1ADE2941" w14:textId="77777777" w:rsidR="00943D42" w:rsidRPr="001A79EC" w:rsidRDefault="00943D42" w:rsidP="00B56BD7">
            <w:pPr>
              <w:pStyle w:val="ListParagraph"/>
              <w:keepLines/>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Infringement notices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57E159FC"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9</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7B45FB4D"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w:t>
            </w:r>
          </w:p>
        </w:tc>
      </w:tr>
      <w:tr w:rsidR="00943D42" w:rsidRPr="00401AE5" w14:paraId="683D78B9"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4D4B2CAB" w14:textId="77777777" w:rsidR="00943D42" w:rsidRPr="001A79EC" w:rsidRDefault="00943D42" w:rsidP="00B56BD7">
            <w:pPr>
              <w:pStyle w:val="ListParagraph"/>
              <w:keepLines/>
              <w:spacing w:before="0" w:after="0"/>
              <w:ind w:left="0"/>
              <w:rPr>
                <w:rFonts w:ascii="Segoe UI Semilight" w:hAnsi="Segoe UI Semilight" w:cs="Segoe UI Semilight"/>
                <w:sz w:val="20"/>
                <w:szCs w:val="20"/>
              </w:rPr>
            </w:pPr>
            <w:bookmarkStart w:id="319" w:name="_Hlk117156414"/>
            <w:r w:rsidRPr="001A79EC">
              <w:rPr>
                <w:rFonts w:ascii="Segoe UI Semilight" w:hAnsi="Segoe UI Semilight" w:cs="Segoe UI Semilight"/>
                <w:sz w:val="20"/>
                <w:szCs w:val="20"/>
              </w:rPr>
              <w:t xml:space="preserve">Published </w:t>
            </w:r>
            <w:r>
              <w:rPr>
                <w:rFonts w:ascii="Segoe UI Semilight" w:hAnsi="Segoe UI Semilight" w:cs="Segoe UI Semilight"/>
                <w:sz w:val="20"/>
                <w:szCs w:val="20"/>
              </w:rPr>
              <w:t>out</w:t>
            </w:r>
            <w:r w:rsidRPr="001A79EC">
              <w:rPr>
                <w:rFonts w:ascii="Segoe UI Semilight" w:hAnsi="Segoe UI Semilight" w:cs="Segoe UI Semilight"/>
                <w:sz w:val="20"/>
                <w:szCs w:val="20"/>
              </w:rPr>
              <w:t>comes of compliance reviews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57FD7788"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84</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31DF8D53"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78</w:t>
            </w:r>
          </w:p>
        </w:tc>
      </w:tr>
      <w:bookmarkEnd w:id="319"/>
      <w:tr w:rsidR="00943D42" w:rsidRPr="00401AE5" w14:paraId="1CED3084"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tcPr>
          <w:p w14:paraId="194D4DAA" w14:textId="77777777" w:rsidR="00943D42" w:rsidRPr="001A79EC" w:rsidRDefault="00943D42" w:rsidP="00B56BD7">
            <w:pPr>
              <w:pStyle w:val="ListParagraph"/>
              <w:keepLines/>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Referral to another TGA area or government organisation</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45A94148"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93A4EC9"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17</w:t>
            </w:r>
          </w:p>
        </w:tc>
      </w:tr>
      <w:tr w:rsidR="00943D42" w:rsidRPr="00401AE5" w14:paraId="25D77BF1"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526AF3F8" w14:textId="77777777" w:rsidR="00943D42" w:rsidRPr="001A79EC" w:rsidRDefault="00943D42" w:rsidP="00B56BD7">
            <w:pPr>
              <w:pStyle w:val="ListParagraph"/>
              <w:keepLines/>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Total actions undertaken</w:t>
            </w:r>
            <w:r w:rsidRPr="00961B32">
              <w:rPr>
                <w:rFonts w:ascii="Segoe UI Semilight" w:hAnsi="Segoe UI Semilight" w:cs="Segoe UI Semilight"/>
                <w:sz w:val="20"/>
                <w:szCs w:val="20"/>
                <w:vertAlign w:val="superscript"/>
              </w:rPr>
              <w:t xml:space="preserve"> </w:t>
            </w:r>
            <w:r w:rsidRPr="001A79EC">
              <w:rPr>
                <w:rFonts w:ascii="Segoe UI Semilight" w:hAnsi="Segoe UI Semilight" w:cs="Segoe UI Semilight"/>
                <w:sz w:val="20"/>
                <w:szCs w:val="20"/>
                <w:vertAlign w:val="superscript"/>
              </w:rPr>
              <w:t>a</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C1E5DE3"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237</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404C3C6" w14:textId="77777777" w:rsidR="00943D42" w:rsidRPr="001A79E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270</w:t>
            </w:r>
          </w:p>
        </w:tc>
      </w:tr>
    </w:tbl>
    <w:p w14:paraId="56BA8D70" w14:textId="77777777" w:rsidR="00943D42" w:rsidRPr="006E4460" w:rsidRDefault="00943D42" w:rsidP="00943D42">
      <w:pPr>
        <w:pStyle w:val="ListBullet"/>
        <w:numPr>
          <w:ilvl w:val="0"/>
          <w:numId w:val="0"/>
        </w:numPr>
        <w:spacing w:before="0" w:after="0" w:line="240" w:lineRule="auto"/>
        <w:rPr>
          <w:sz w:val="16"/>
          <w:szCs w:val="16"/>
        </w:rPr>
      </w:pPr>
      <w:proofErr w:type="spellStart"/>
      <w:r w:rsidRPr="006E4460">
        <w:rPr>
          <w:sz w:val="16"/>
          <w:szCs w:val="16"/>
          <w:vertAlign w:val="superscript"/>
        </w:rPr>
        <w:t>a</w:t>
      </w:r>
      <w:proofErr w:type="spellEnd"/>
      <w:r w:rsidRPr="006E4460">
        <w:rPr>
          <w:sz w:val="16"/>
          <w:szCs w:val="16"/>
        </w:rPr>
        <w:t xml:space="preserve"> </w:t>
      </w:r>
      <w:proofErr w:type="gramStart"/>
      <w:r w:rsidRPr="006E4460">
        <w:rPr>
          <w:sz w:val="16"/>
          <w:szCs w:val="16"/>
        </w:rPr>
        <w:t>An</w:t>
      </w:r>
      <w:proofErr w:type="gramEnd"/>
      <w:r w:rsidRPr="006E4460">
        <w:rPr>
          <w:sz w:val="16"/>
          <w:szCs w:val="16"/>
        </w:rPr>
        <w:t xml:space="preserve"> investigation or review may give rise to more than </w:t>
      </w:r>
      <w:r>
        <w:rPr>
          <w:sz w:val="16"/>
          <w:szCs w:val="16"/>
        </w:rPr>
        <w:t>one</w:t>
      </w:r>
      <w:r w:rsidRPr="006E4460">
        <w:rPr>
          <w:sz w:val="16"/>
          <w:szCs w:val="16"/>
        </w:rPr>
        <w:t xml:space="preserve"> action</w:t>
      </w:r>
    </w:p>
    <w:p w14:paraId="4DD0E711" w14:textId="77777777" w:rsidR="00943D42" w:rsidRDefault="00943D42" w:rsidP="00943D42">
      <w:pPr>
        <w:pStyle w:val="Caption"/>
      </w:pPr>
      <w:r>
        <w:t xml:space="preserve">Table 31 </w:t>
      </w:r>
      <w:r w:rsidRPr="006D7A11">
        <w:t>All compliance review</w:t>
      </w:r>
      <w:r w:rsidRPr="00961B32">
        <w:rPr>
          <w:vertAlign w:val="superscript"/>
        </w:rPr>
        <w:t xml:space="preserve"> </w:t>
      </w:r>
      <w:r w:rsidRPr="0072529D">
        <w:rPr>
          <w:vertAlign w:val="superscript"/>
        </w:rPr>
        <w:t>a</w:t>
      </w:r>
      <w:r w:rsidRPr="006D7A11">
        <w:t xml:space="preserve"> outcomes</w:t>
      </w:r>
    </w:p>
    <w:tbl>
      <w:tblPr>
        <w:tblStyle w:val="TableTGAblu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701"/>
        <w:gridCol w:w="1508"/>
      </w:tblGrid>
      <w:tr w:rsidR="00943D42" w:rsidRPr="00401AE5" w14:paraId="094C67BE" w14:textId="77777777" w:rsidTr="00B56BD7">
        <w:trPr>
          <w:cnfStyle w:val="100000000000" w:firstRow="1" w:lastRow="0" w:firstColumn="0" w:lastColumn="0" w:oddVBand="0" w:evenVBand="0" w:oddHBand="0" w:evenHBand="0" w:firstRowFirstColumn="0" w:firstRowLastColumn="0" w:lastRowFirstColumn="0" w:lastRowLastColumn="0"/>
          <w:trHeight w:val="272"/>
          <w:tblHeader w:val="0"/>
        </w:trPr>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auto"/>
            </w:tcBorders>
            <w:shd w:val="clear" w:color="auto" w:fill="FFFFFF" w:themeFill="background1"/>
          </w:tcPr>
          <w:p w14:paraId="623D47CC" w14:textId="77777777" w:rsidR="00943D42" w:rsidRPr="00A87CFA" w:rsidRDefault="00943D42" w:rsidP="00B56BD7">
            <w:pPr>
              <w:pStyle w:val="ListParagraph"/>
              <w:keepNext w:val="0"/>
              <w:widowControl w:val="0"/>
              <w:spacing w:before="0" w:after="0"/>
              <w:rPr>
                <w:rFonts w:ascii="Segoe UI Semilight" w:hAnsi="Segoe UI Semilight" w:cs="Segoe UI Semilight"/>
                <w:b w:val="0"/>
                <w:sz w:val="20"/>
                <w:szCs w:val="20"/>
              </w:rPr>
            </w:pPr>
          </w:p>
        </w:tc>
        <w:tc>
          <w:tcPr>
            <w:tcW w:w="943" w:type="pct"/>
            <w:tcBorders>
              <w:top w:val="single" w:sz="4" w:space="0" w:color="auto"/>
              <w:left w:val="single" w:sz="4" w:space="0" w:color="auto"/>
              <w:bottom w:val="single" w:sz="4" w:space="0" w:color="auto"/>
              <w:right w:val="single" w:sz="4" w:space="0" w:color="auto"/>
            </w:tcBorders>
            <w:shd w:val="clear" w:color="auto" w:fill="29527F"/>
          </w:tcPr>
          <w:p w14:paraId="63F84808"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836" w:type="pct"/>
            <w:tcBorders>
              <w:top w:val="single" w:sz="4" w:space="0" w:color="auto"/>
              <w:left w:val="single" w:sz="4" w:space="0" w:color="auto"/>
              <w:bottom w:val="single" w:sz="4" w:space="0" w:color="auto"/>
              <w:right w:val="single" w:sz="4" w:space="0" w:color="auto"/>
            </w:tcBorders>
            <w:shd w:val="clear" w:color="auto" w:fill="29527F"/>
          </w:tcPr>
          <w:p w14:paraId="46F03C76"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401AE5" w14:paraId="39BEDEA4"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auto"/>
            </w:tcBorders>
            <w:shd w:val="clear" w:color="auto" w:fill="FFFFFF" w:themeFill="background1"/>
          </w:tcPr>
          <w:p w14:paraId="53349493" w14:textId="77777777" w:rsidR="00943D42" w:rsidRPr="00A87CFA" w:rsidRDefault="00943D42" w:rsidP="00B56BD7">
            <w:pPr>
              <w:pStyle w:val="ListParagraph"/>
              <w:widowControl w:val="0"/>
              <w:spacing w:before="0" w:after="0"/>
              <w:rPr>
                <w:rFonts w:ascii="Segoe UI Semilight" w:hAnsi="Segoe UI Semilight" w:cs="Segoe UI Semilight"/>
                <w:b/>
                <w:sz w:val="20"/>
                <w:szCs w:val="20"/>
              </w:rPr>
            </w:pPr>
          </w:p>
        </w:tc>
        <w:tc>
          <w:tcPr>
            <w:tcW w:w="1779" w:type="pct"/>
            <w:gridSpan w:val="2"/>
            <w:tcBorders>
              <w:top w:val="single" w:sz="4" w:space="0" w:color="auto"/>
              <w:left w:val="single" w:sz="4" w:space="0" w:color="auto"/>
              <w:bottom w:val="single" w:sz="4" w:space="0" w:color="auto"/>
              <w:right w:val="single" w:sz="4" w:space="0" w:color="auto"/>
            </w:tcBorders>
            <w:shd w:val="clear" w:color="auto" w:fill="C6D4E9"/>
          </w:tcPr>
          <w:p w14:paraId="2334C038" w14:textId="77777777" w:rsidR="00943D42" w:rsidRPr="00A87CFA"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A87CFA">
              <w:rPr>
                <w:rFonts w:cs="Segoe UI Semilight"/>
                <w:b/>
                <w:sz w:val="20"/>
              </w:rPr>
              <w:t>July to June</w:t>
            </w:r>
          </w:p>
        </w:tc>
      </w:tr>
      <w:tr w:rsidR="00943D42" w:rsidRPr="00401AE5" w14:paraId="64B7AECE"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6A6FF931" w14:textId="77777777" w:rsidR="00943D42" w:rsidRPr="00A87CFA" w:rsidRDefault="00943D42" w:rsidP="00B56BD7">
            <w:pPr>
              <w:pStyle w:val="Tabletitle-level2"/>
              <w:spacing w:before="0" w:after="0" w:line="240" w:lineRule="auto"/>
              <w:rPr>
                <w:rFonts w:ascii="Segoe UI Semilight" w:hAnsi="Segoe UI Semilight" w:cs="Segoe UI Semilight"/>
                <w:szCs w:val="20"/>
              </w:rPr>
            </w:pPr>
            <w:r w:rsidRPr="00A87CFA">
              <w:rPr>
                <w:rFonts w:ascii="Segoe UI Semilight" w:hAnsi="Segoe UI Semilight" w:cs="Segoe UI Semilight"/>
                <w:color w:val="auto"/>
                <w:szCs w:val="20"/>
              </w:rPr>
              <w:t>Compliance status determined</w:t>
            </w:r>
            <w:r w:rsidRPr="00A87CFA">
              <w:rPr>
                <w:rFonts w:ascii="Segoe UI Semilight" w:hAnsi="Segoe UI Semilight" w:cs="Segoe UI Semilight"/>
                <w:szCs w:val="20"/>
              </w:rPr>
              <w:t xml:space="preserve"> </w:t>
            </w:r>
          </w:p>
        </w:tc>
      </w:tr>
      <w:tr w:rsidR="00943D42" w:rsidRPr="00401AE5" w14:paraId="1750C9A1"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Pr>
          <w:p w14:paraId="75BA0527"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 xml:space="preserve">Medicines with no compliance breaches </w:t>
            </w:r>
          </w:p>
        </w:tc>
        <w:tc>
          <w:tcPr>
            <w:tcW w:w="943" w:type="pct"/>
          </w:tcPr>
          <w:p w14:paraId="7C648DB8" w14:textId="77777777" w:rsidR="00943D42" w:rsidRPr="00A87CFA"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w:t>
            </w:r>
          </w:p>
        </w:tc>
        <w:tc>
          <w:tcPr>
            <w:tcW w:w="836" w:type="pct"/>
          </w:tcPr>
          <w:p w14:paraId="389DC30E" w14:textId="77777777" w:rsidR="00943D42" w:rsidRPr="00A87CFA"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w:t>
            </w:r>
          </w:p>
        </w:tc>
      </w:tr>
      <w:tr w:rsidR="00943D42" w:rsidRPr="00401AE5" w14:paraId="7C2426B5"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Pr>
          <w:p w14:paraId="1153DB4A"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Medicines with verified compliance breaches</w:t>
            </w:r>
            <w:r>
              <w:rPr>
                <w:rFonts w:ascii="Segoe UI Semilight" w:hAnsi="Segoe UI Semilight" w:cs="Segoe UI Semilight"/>
                <w:sz w:val="20"/>
                <w:szCs w:val="20"/>
              </w:rPr>
              <w:t>:</w:t>
            </w:r>
          </w:p>
        </w:tc>
        <w:tc>
          <w:tcPr>
            <w:tcW w:w="943" w:type="pct"/>
          </w:tcPr>
          <w:p w14:paraId="59106964" w14:textId="77777777" w:rsidR="00943D42" w:rsidRPr="00A87CFA"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39</w:t>
            </w:r>
          </w:p>
        </w:tc>
        <w:tc>
          <w:tcPr>
            <w:tcW w:w="836" w:type="pct"/>
          </w:tcPr>
          <w:p w14:paraId="65A8146A" w14:textId="77777777" w:rsidR="00943D42" w:rsidRPr="00A87CFA"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50</w:t>
            </w:r>
          </w:p>
        </w:tc>
      </w:tr>
      <w:tr w:rsidR="00943D42" w:rsidRPr="00401AE5" w14:paraId="6E954FEB"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0" w:type="pct"/>
            <w:gridSpan w:val="3"/>
            <w:tcBorders>
              <w:bottom w:val="single" w:sz="4" w:space="0" w:color="auto"/>
            </w:tcBorders>
            <w:shd w:val="clear" w:color="auto" w:fill="C6D4E9"/>
          </w:tcPr>
          <w:p w14:paraId="11EDE5CB" w14:textId="77777777" w:rsidR="00943D42" w:rsidRPr="00B3556B" w:rsidRDefault="00943D42" w:rsidP="00B56BD7">
            <w:pPr>
              <w:keepLines/>
              <w:widowControl w:val="0"/>
              <w:spacing w:before="0" w:after="0" w:line="240" w:lineRule="auto"/>
              <w:ind w:left="142"/>
              <w:rPr>
                <w:rFonts w:cs="Segoe UI Semilight"/>
                <w:sz w:val="20"/>
                <w:szCs w:val="18"/>
              </w:rPr>
            </w:pPr>
            <w:r w:rsidRPr="00B3556B">
              <w:rPr>
                <w:rFonts w:cs="Segoe UI Semilight"/>
                <w:sz w:val="20"/>
                <w:szCs w:val="18"/>
              </w:rPr>
              <w:t>Medicine no longer on the ARTG</w:t>
            </w:r>
          </w:p>
        </w:tc>
      </w:tr>
      <w:tr w:rsidR="00943D42" w:rsidRPr="00401AE5" w14:paraId="392E1269"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tcPr>
          <w:p w14:paraId="7127ECE5" w14:textId="77777777" w:rsidR="00943D42" w:rsidRPr="00A87CFA" w:rsidDel="00432CA7" w:rsidRDefault="00943D42" w:rsidP="00B56BD7">
            <w:pPr>
              <w:pStyle w:val="TableTextsub-point"/>
              <w:keepNext w:val="0"/>
              <w:widowControl w:val="0"/>
              <w:spacing w:before="0" w:after="0"/>
              <w:ind w:left="284"/>
              <w:rPr>
                <w:rFonts w:cs="Segoe UI Semilight"/>
                <w:szCs w:val="20"/>
              </w:rPr>
            </w:pPr>
            <w:r w:rsidRPr="00F27624">
              <w:rPr>
                <w:rFonts w:cs="Segoe UI Semilight"/>
                <w:szCs w:val="20"/>
              </w:rPr>
              <w:t>Cancelled by the TGA</w:t>
            </w:r>
          </w:p>
        </w:tc>
        <w:tc>
          <w:tcPr>
            <w:tcW w:w="943" w:type="pct"/>
            <w:tcBorders>
              <w:bottom w:val="single" w:sz="4" w:space="0" w:color="auto"/>
            </w:tcBorders>
            <w:vAlign w:val="center"/>
          </w:tcPr>
          <w:p w14:paraId="23B7F738" w14:textId="77777777" w:rsidR="00943D42" w:rsidRPr="00A87CFA"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27624">
              <w:rPr>
                <w:rFonts w:ascii="Segoe UI Semilight" w:hAnsi="Segoe UI Semilight" w:cs="Segoe UI Semilight"/>
                <w:sz w:val="20"/>
                <w:szCs w:val="20"/>
              </w:rPr>
              <w:t>4</w:t>
            </w:r>
          </w:p>
        </w:tc>
        <w:tc>
          <w:tcPr>
            <w:tcW w:w="836" w:type="pct"/>
            <w:tcBorders>
              <w:bottom w:val="single" w:sz="4" w:space="0" w:color="auto"/>
            </w:tcBorders>
            <w:vAlign w:val="center"/>
          </w:tcPr>
          <w:p w14:paraId="6393D3B7" w14:textId="77777777" w:rsidR="00943D42" w:rsidRPr="00A87CFA"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27624">
              <w:rPr>
                <w:rFonts w:ascii="Segoe UI Semilight" w:hAnsi="Segoe UI Semilight" w:cs="Segoe UI Semilight"/>
                <w:sz w:val="20"/>
                <w:szCs w:val="20"/>
              </w:rPr>
              <w:t>3</w:t>
            </w:r>
          </w:p>
        </w:tc>
      </w:tr>
      <w:tr w:rsidR="00943D42" w:rsidRPr="00401AE5" w14:paraId="1D8F7C4C" w14:textId="77777777" w:rsidTr="00B56BD7">
        <w:trPr>
          <w:trHeight w:val="376"/>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tcPr>
          <w:p w14:paraId="37851472" w14:textId="77777777" w:rsidR="00943D42" w:rsidRPr="00A87CFA" w:rsidDel="00432CA7" w:rsidRDefault="00943D42" w:rsidP="00B56BD7">
            <w:pPr>
              <w:pStyle w:val="TableTextsub-point"/>
              <w:keepNext w:val="0"/>
              <w:widowControl w:val="0"/>
              <w:spacing w:before="0" w:after="0"/>
              <w:ind w:left="284"/>
              <w:rPr>
                <w:rFonts w:cs="Segoe UI Semilight"/>
                <w:szCs w:val="20"/>
              </w:rPr>
            </w:pPr>
            <w:r w:rsidRPr="00831F6B">
              <w:rPr>
                <w:rFonts w:cs="Segoe UI Semilight"/>
                <w:szCs w:val="20"/>
              </w:rPr>
              <w:t>Cancelled by the sponsor after being notified of the compliance breaches</w:t>
            </w:r>
            <w:r w:rsidRPr="00F27624">
              <w:rPr>
                <w:rFonts w:cs="Segoe UI Semilight"/>
                <w:szCs w:val="20"/>
              </w:rPr>
              <w:tab/>
            </w:r>
          </w:p>
        </w:tc>
        <w:tc>
          <w:tcPr>
            <w:tcW w:w="943" w:type="pct"/>
            <w:tcBorders>
              <w:bottom w:val="single" w:sz="4" w:space="0" w:color="auto"/>
            </w:tcBorders>
            <w:vAlign w:val="center"/>
          </w:tcPr>
          <w:p w14:paraId="076E2C24" w14:textId="77777777" w:rsidR="00943D42" w:rsidRPr="00A87CFA"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19</w:t>
            </w:r>
          </w:p>
        </w:tc>
        <w:tc>
          <w:tcPr>
            <w:tcW w:w="836" w:type="pct"/>
            <w:tcBorders>
              <w:bottom w:val="single" w:sz="4" w:space="0" w:color="auto"/>
            </w:tcBorders>
            <w:vAlign w:val="center"/>
          </w:tcPr>
          <w:p w14:paraId="28A00293" w14:textId="77777777" w:rsidR="00943D42" w:rsidRPr="00A87CFA"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27624">
              <w:rPr>
                <w:rFonts w:ascii="Segoe UI Semilight" w:hAnsi="Segoe UI Semilight" w:cs="Segoe UI Semilight"/>
                <w:sz w:val="20"/>
                <w:szCs w:val="20"/>
              </w:rPr>
              <w:t>23</w:t>
            </w:r>
          </w:p>
        </w:tc>
      </w:tr>
      <w:tr w:rsidR="00943D42" w:rsidRPr="00401AE5" w14:paraId="32DB61B6"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0" w:type="pct"/>
            <w:gridSpan w:val="3"/>
            <w:tcBorders>
              <w:bottom w:val="single" w:sz="4" w:space="0" w:color="auto"/>
            </w:tcBorders>
            <w:shd w:val="clear" w:color="auto" w:fill="C6D4E9"/>
          </w:tcPr>
          <w:p w14:paraId="24A0409C" w14:textId="77777777" w:rsidR="00943D42" w:rsidRPr="00B3556B" w:rsidRDefault="00943D42" w:rsidP="00B56BD7">
            <w:pPr>
              <w:keepLines/>
              <w:widowControl w:val="0"/>
              <w:spacing w:before="0" w:after="0" w:line="240" w:lineRule="auto"/>
              <w:ind w:left="142"/>
              <w:rPr>
                <w:rFonts w:cs="Segoe UI Semilight"/>
                <w:sz w:val="20"/>
              </w:rPr>
            </w:pPr>
            <w:r w:rsidRPr="00B3556B">
              <w:rPr>
                <w:rFonts w:cs="Segoe UI Semilight"/>
                <w:sz w:val="20"/>
              </w:rPr>
              <w:t>Medicine remains on the ARTG</w:t>
            </w:r>
          </w:p>
        </w:tc>
      </w:tr>
      <w:tr w:rsidR="00943D42" w:rsidRPr="00401AE5" w14:paraId="3BB79183"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tcPr>
          <w:p w14:paraId="25405012" w14:textId="77777777" w:rsidR="00943D42" w:rsidRPr="00A87CFA" w:rsidDel="00432CA7" w:rsidRDefault="00943D42" w:rsidP="00B56BD7">
            <w:pPr>
              <w:pStyle w:val="TableTextsub-point"/>
              <w:keepNext w:val="0"/>
              <w:widowControl w:val="0"/>
              <w:spacing w:before="0" w:after="0"/>
              <w:ind w:left="284"/>
              <w:rPr>
                <w:rFonts w:cs="Segoe UI Semilight"/>
                <w:szCs w:val="20"/>
              </w:rPr>
            </w:pPr>
            <w:r w:rsidRPr="00F27624">
              <w:rPr>
                <w:rFonts w:cs="Segoe UI Semilight"/>
                <w:szCs w:val="20"/>
              </w:rPr>
              <w:t xml:space="preserve">Compliance breaches addressed after </w:t>
            </w:r>
            <w:r>
              <w:rPr>
                <w:rFonts w:cs="Segoe UI Semilight"/>
                <w:szCs w:val="20"/>
              </w:rPr>
              <w:t>low level compliance action</w:t>
            </w:r>
            <w:r w:rsidRPr="00961B32">
              <w:rPr>
                <w:rFonts w:cs="Segoe UI Semilight"/>
                <w:szCs w:val="20"/>
                <w:vertAlign w:val="superscript"/>
              </w:rPr>
              <w:t xml:space="preserve"> </w:t>
            </w:r>
            <w:r>
              <w:rPr>
                <w:rFonts w:cs="Segoe UI Semilight"/>
                <w:szCs w:val="20"/>
                <w:vertAlign w:val="superscript"/>
              </w:rPr>
              <w:t>b</w:t>
            </w:r>
          </w:p>
        </w:tc>
        <w:tc>
          <w:tcPr>
            <w:tcW w:w="943" w:type="pct"/>
            <w:tcBorders>
              <w:bottom w:val="single" w:sz="4" w:space="0" w:color="auto"/>
            </w:tcBorders>
            <w:vAlign w:val="center"/>
          </w:tcPr>
          <w:p w14:paraId="2F4C8AEC" w14:textId="77777777" w:rsidR="00943D42" w:rsidRPr="00A87CFA"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w:t>
            </w:r>
            <w:r w:rsidRPr="00831F6B" w:rsidDel="00521159">
              <w:rPr>
                <w:rFonts w:ascii="Segoe UI Semilight" w:hAnsi="Segoe UI Semilight" w:cs="Segoe UI Semilight"/>
                <w:sz w:val="20"/>
                <w:szCs w:val="20"/>
              </w:rPr>
              <w:t xml:space="preserve"> </w:t>
            </w:r>
          </w:p>
        </w:tc>
        <w:tc>
          <w:tcPr>
            <w:tcW w:w="836" w:type="pct"/>
            <w:tcBorders>
              <w:bottom w:val="single" w:sz="4" w:space="0" w:color="auto"/>
            </w:tcBorders>
            <w:vAlign w:val="center"/>
          </w:tcPr>
          <w:p w14:paraId="267A450C" w14:textId="77777777" w:rsidR="00943D42" w:rsidRPr="00A87CFA"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27624">
              <w:rPr>
                <w:rFonts w:ascii="Segoe UI Semilight" w:hAnsi="Segoe UI Semilight" w:cs="Segoe UI Semilight"/>
                <w:sz w:val="20"/>
                <w:szCs w:val="20"/>
              </w:rPr>
              <w:t>14</w:t>
            </w:r>
          </w:p>
        </w:tc>
      </w:tr>
      <w:tr w:rsidR="00943D42" w:rsidRPr="00401AE5" w14:paraId="0DDF39BC"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tcPr>
          <w:p w14:paraId="0C561241" w14:textId="77777777" w:rsidR="00943D42" w:rsidRPr="00A87CFA" w:rsidDel="00432CA7" w:rsidRDefault="00943D42" w:rsidP="00B56BD7">
            <w:pPr>
              <w:pStyle w:val="TableTextsub-point"/>
              <w:keepNext w:val="0"/>
              <w:widowControl w:val="0"/>
              <w:spacing w:before="0" w:after="0"/>
              <w:ind w:left="284"/>
              <w:rPr>
                <w:rFonts w:cs="Segoe UI Semilight"/>
                <w:szCs w:val="20"/>
              </w:rPr>
            </w:pPr>
            <w:r w:rsidRPr="00F27624">
              <w:rPr>
                <w:rFonts w:cs="Segoe UI Semilight"/>
                <w:szCs w:val="20"/>
              </w:rPr>
              <w:t>Compliance breaches addressed after proposal to cancel</w:t>
            </w:r>
          </w:p>
        </w:tc>
        <w:tc>
          <w:tcPr>
            <w:tcW w:w="943" w:type="pct"/>
            <w:tcBorders>
              <w:bottom w:val="single" w:sz="4" w:space="0" w:color="auto"/>
            </w:tcBorders>
            <w:vAlign w:val="center"/>
          </w:tcPr>
          <w:p w14:paraId="5D06FBE9" w14:textId="77777777" w:rsidR="00943D42" w:rsidRPr="00A87CFA"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27624">
              <w:rPr>
                <w:rFonts w:ascii="Segoe UI Semilight" w:hAnsi="Segoe UI Semilight" w:cs="Segoe UI Semilight"/>
                <w:sz w:val="20"/>
                <w:szCs w:val="20"/>
              </w:rPr>
              <w:t>1</w:t>
            </w:r>
            <w:r>
              <w:rPr>
                <w:rFonts w:ascii="Segoe UI Semilight" w:hAnsi="Segoe UI Semilight" w:cs="Segoe UI Semilight"/>
                <w:sz w:val="20"/>
                <w:szCs w:val="20"/>
              </w:rPr>
              <w:t>0</w:t>
            </w:r>
          </w:p>
        </w:tc>
        <w:tc>
          <w:tcPr>
            <w:tcW w:w="836" w:type="pct"/>
            <w:tcBorders>
              <w:bottom w:val="single" w:sz="4" w:space="0" w:color="auto"/>
            </w:tcBorders>
            <w:vAlign w:val="center"/>
          </w:tcPr>
          <w:p w14:paraId="6FFB119A" w14:textId="77777777" w:rsidR="00943D42" w:rsidRPr="00A87CFA"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27624">
              <w:rPr>
                <w:rFonts w:ascii="Segoe UI Semilight" w:hAnsi="Segoe UI Semilight" w:cs="Segoe UI Semilight"/>
                <w:sz w:val="20"/>
                <w:szCs w:val="20"/>
              </w:rPr>
              <w:t>10</w:t>
            </w:r>
          </w:p>
        </w:tc>
      </w:tr>
      <w:tr w:rsidR="00943D42" w:rsidRPr="00401AE5" w14:paraId="7E5B7F30"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shd w:val="clear" w:color="auto" w:fill="C6D4E9"/>
          </w:tcPr>
          <w:p w14:paraId="47B68D48" w14:textId="77777777" w:rsidR="00943D42" w:rsidRPr="00F27624" w:rsidRDefault="00943D42" w:rsidP="00B56BD7">
            <w:pPr>
              <w:pStyle w:val="TableTextsub-point"/>
              <w:keepNext w:val="0"/>
              <w:widowControl w:val="0"/>
              <w:spacing w:before="0" w:after="0"/>
              <w:ind w:left="0"/>
              <w:rPr>
                <w:rFonts w:cs="Segoe UI Semilight"/>
                <w:szCs w:val="20"/>
              </w:rPr>
            </w:pPr>
            <w:r w:rsidRPr="00A87CFA">
              <w:rPr>
                <w:rFonts w:cs="Segoe UI Semilight"/>
                <w:szCs w:val="20"/>
              </w:rPr>
              <w:t>Sub-total</w:t>
            </w:r>
          </w:p>
        </w:tc>
        <w:tc>
          <w:tcPr>
            <w:tcW w:w="943" w:type="pct"/>
            <w:tcBorders>
              <w:bottom w:val="single" w:sz="4" w:space="0" w:color="auto"/>
            </w:tcBorders>
            <w:shd w:val="clear" w:color="auto" w:fill="C6D4E9"/>
            <w:vAlign w:val="center"/>
          </w:tcPr>
          <w:p w14:paraId="4156CE89" w14:textId="77777777" w:rsidR="00943D42" w:rsidRPr="00F27624"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90E">
              <w:rPr>
                <w:rFonts w:ascii="Segoe UI Semilight" w:hAnsi="Segoe UI Semilight" w:cs="Segoe UI Semilight"/>
                <w:sz w:val="20"/>
                <w:szCs w:val="20"/>
              </w:rPr>
              <w:t>45</w:t>
            </w:r>
          </w:p>
        </w:tc>
        <w:tc>
          <w:tcPr>
            <w:tcW w:w="836" w:type="pct"/>
            <w:tcBorders>
              <w:bottom w:val="single" w:sz="4" w:space="0" w:color="auto"/>
            </w:tcBorders>
            <w:shd w:val="clear" w:color="auto" w:fill="C6D4E9"/>
            <w:vAlign w:val="center"/>
          </w:tcPr>
          <w:p w14:paraId="3A3E2D45" w14:textId="77777777" w:rsidR="00943D42" w:rsidRPr="00F27624"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71</w:t>
            </w:r>
          </w:p>
        </w:tc>
      </w:tr>
      <w:tr w:rsidR="00943D42" w:rsidRPr="00401AE5" w14:paraId="7346F5BD"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8CADD3"/>
          </w:tcPr>
          <w:p w14:paraId="172B4D73" w14:textId="77777777" w:rsidR="00943D42" w:rsidRPr="001A79EC" w:rsidRDefault="00943D42" w:rsidP="00B56BD7">
            <w:pPr>
              <w:pStyle w:val="ListParagraph"/>
              <w:keepLines/>
              <w:widowControl w:val="0"/>
              <w:spacing w:before="0" w:after="0" w:line="240" w:lineRule="auto"/>
              <w:ind w:left="0"/>
              <w:rPr>
                <w:rFonts w:ascii="Segoe UI Semilight" w:hAnsi="Segoe UI Semilight" w:cs="Segoe UI Semilight"/>
                <w:sz w:val="20"/>
                <w:szCs w:val="20"/>
              </w:rPr>
            </w:pPr>
            <w:r w:rsidRPr="001A79EC">
              <w:rPr>
                <w:rFonts w:ascii="Segoe UI Semilight" w:hAnsi="Segoe UI Semilight" w:cs="Segoe UI Semilight"/>
                <w:sz w:val="20"/>
                <w:szCs w:val="20"/>
              </w:rPr>
              <w:t>Compliance status unable to be determined</w:t>
            </w:r>
          </w:p>
        </w:tc>
      </w:tr>
      <w:tr w:rsidR="00943D42" w:rsidRPr="00401AE5" w14:paraId="0AEE54F8"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Pr>
          <w:p w14:paraId="044E4003" w14:textId="77777777" w:rsidR="00943D42" w:rsidRPr="004500E0" w:rsidRDefault="00943D42" w:rsidP="00B56BD7">
            <w:pPr>
              <w:pStyle w:val="ListParagraph"/>
              <w:spacing w:before="0" w:after="0"/>
              <w:ind w:left="284"/>
              <w:rPr>
                <w:rFonts w:ascii="Segoe UI Semilight" w:hAnsi="Segoe UI Semilight" w:cs="Segoe UI Semilight"/>
                <w:sz w:val="20"/>
                <w:szCs w:val="20"/>
              </w:rPr>
            </w:pPr>
            <w:r w:rsidRPr="001A79EC">
              <w:rPr>
                <w:rFonts w:ascii="Segoe UI Semilight" w:hAnsi="Segoe UI Semilight" w:cs="Segoe UI Semilight"/>
                <w:sz w:val="20"/>
                <w:szCs w:val="20"/>
              </w:rPr>
              <w:t>Medicines cancelled by sponsors after request for information</w:t>
            </w:r>
          </w:p>
        </w:tc>
        <w:tc>
          <w:tcPr>
            <w:tcW w:w="943" w:type="pct"/>
            <w:vAlign w:val="center"/>
          </w:tcPr>
          <w:p w14:paraId="48FA5961" w14:textId="77777777" w:rsidR="00943D42" w:rsidRPr="004500E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23</w:t>
            </w:r>
          </w:p>
        </w:tc>
        <w:tc>
          <w:tcPr>
            <w:tcW w:w="836" w:type="pct"/>
            <w:vAlign w:val="center"/>
          </w:tcPr>
          <w:p w14:paraId="4743B11C" w14:textId="77777777" w:rsidR="00943D42" w:rsidRPr="004500E0"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7</w:t>
            </w:r>
          </w:p>
        </w:tc>
      </w:tr>
      <w:tr w:rsidR="00943D42" w:rsidRPr="00401AE5" w14:paraId="76B0A117"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Pr>
          <w:p w14:paraId="743E60BE" w14:textId="77777777" w:rsidR="00943D42" w:rsidRPr="00A87CFA" w:rsidRDefault="00943D42" w:rsidP="00B56BD7">
            <w:pPr>
              <w:pStyle w:val="ListParagraph"/>
              <w:spacing w:before="0" w:after="0"/>
              <w:ind w:left="284"/>
              <w:rPr>
                <w:rFonts w:ascii="Segoe UI Semilight" w:hAnsi="Segoe UI Semilight" w:cs="Segoe UI Semilight"/>
                <w:sz w:val="20"/>
                <w:szCs w:val="20"/>
              </w:rPr>
            </w:pPr>
            <w:r w:rsidRPr="001A79EC">
              <w:rPr>
                <w:rFonts w:ascii="Segoe UI Semilight" w:hAnsi="Segoe UI Semilight" w:cs="Segoe UI Semilight"/>
                <w:sz w:val="20"/>
                <w:szCs w:val="20"/>
              </w:rPr>
              <w:t>Medicines not yet manufactured</w:t>
            </w:r>
          </w:p>
        </w:tc>
        <w:tc>
          <w:tcPr>
            <w:tcW w:w="943" w:type="pct"/>
            <w:vAlign w:val="center"/>
          </w:tcPr>
          <w:p w14:paraId="18125123"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1A79EC">
              <w:rPr>
                <w:rFonts w:ascii="Segoe UI Semilight" w:hAnsi="Segoe UI Semilight" w:cs="Segoe UI Semilight"/>
                <w:sz w:val="20"/>
                <w:szCs w:val="20"/>
              </w:rPr>
              <w:t xml:space="preserve">8 </w:t>
            </w:r>
          </w:p>
        </w:tc>
        <w:tc>
          <w:tcPr>
            <w:tcW w:w="836" w:type="pct"/>
            <w:vAlign w:val="center"/>
          </w:tcPr>
          <w:p w14:paraId="11BF65CA" w14:textId="77777777" w:rsidR="00943D42" w:rsidRPr="00A87CFA"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w:t>
            </w:r>
          </w:p>
        </w:tc>
      </w:tr>
      <w:tr w:rsidR="00943D42" w:rsidRPr="00401AE5" w14:paraId="4B2D5AE5"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shd w:val="clear" w:color="auto" w:fill="C6D4E9"/>
          </w:tcPr>
          <w:p w14:paraId="7120DDB9" w14:textId="77777777" w:rsidR="00943D42" w:rsidRPr="00A87CFA"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Sub-total</w:t>
            </w:r>
          </w:p>
        </w:tc>
        <w:tc>
          <w:tcPr>
            <w:tcW w:w="943" w:type="pct"/>
            <w:tcBorders>
              <w:bottom w:val="single" w:sz="4" w:space="0" w:color="auto"/>
            </w:tcBorders>
            <w:shd w:val="clear" w:color="auto" w:fill="C6D4E9"/>
            <w:vAlign w:val="center"/>
          </w:tcPr>
          <w:p w14:paraId="14E6F17A" w14:textId="77777777" w:rsidR="00943D42" w:rsidRPr="00A87CFA"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auto"/>
                <w:sz w:val="20"/>
                <w:szCs w:val="20"/>
              </w:rPr>
            </w:pPr>
            <w:r w:rsidRPr="001A79EC">
              <w:rPr>
                <w:rFonts w:ascii="Segoe UI Semilight" w:hAnsi="Segoe UI Semilight" w:cs="Segoe UI Semilight"/>
                <w:sz w:val="20"/>
                <w:szCs w:val="20"/>
              </w:rPr>
              <w:t>31</w:t>
            </w:r>
          </w:p>
        </w:tc>
        <w:tc>
          <w:tcPr>
            <w:tcW w:w="836" w:type="pct"/>
            <w:tcBorders>
              <w:bottom w:val="single" w:sz="4" w:space="0" w:color="auto"/>
            </w:tcBorders>
            <w:shd w:val="clear" w:color="auto" w:fill="C6D4E9"/>
            <w:vAlign w:val="center"/>
          </w:tcPr>
          <w:p w14:paraId="7ACAA51E" w14:textId="77777777" w:rsidR="00943D42" w:rsidRPr="00A87CFA"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1A79EC">
              <w:rPr>
                <w:rFonts w:ascii="Segoe UI Semilight" w:hAnsi="Segoe UI Semilight" w:cs="Segoe UI Semilight"/>
                <w:sz w:val="20"/>
                <w:szCs w:val="20"/>
              </w:rPr>
              <w:t>7</w:t>
            </w:r>
          </w:p>
        </w:tc>
      </w:tr>
      <w:tr w:rsidR="00943D42" w:rsidRPr="00401AE5" w14:paraId="74F9347F"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shd w:val="clear" w:color="auto" w:fill="8CADD3"/>
          </w:tcPr>
          <w:p w14:paraId="2604EBB8" w14:textId="77777777" w:rsidR="00943D42" w:rsidRPr="001A79EC" w:rsidRDefault="00943D42" w:rsidP="00B56BD7">
            <w:pPr>
              <w:pStyle w:val="TableTextsub-point"/>
              <w:keepNext w:val="0"/>
              <w:widowControl w:val="0"/>
              <w:spacing w:before="0" w:after="0"/>
              <w:ind w:left="0"/>
              <w:rPr>
                <w:rFonts w:cs="Segoe UI Semilight"/>
                <w:szCs w:val="20"/>
              </w:rPr>
            </w:pPr>
            <w:r w:rsidRPr="001A79EC">
              <w:rPr>
                <w:rFonts w:cs="Segoe UI Semilight"/>
                <w:szCs w:val="20"/>
              </w:rPr>
              <w:t>Product is not a therapeutic good</w:t>
            </w:r>
          </w:p>
        </w:tc>
        <w:tc>
          <w:tcPr>
            <w:tcW w:w="943" w:type="pct"/>
            <w:tcBorders>
              <w:bottom w:val="single" w:sz="4" w:space="0" w:color="auto"/>
            </w:tcBorders>
            <w:shd w:val="clear" w:color="auto" w:fill="8CADD3"/>
            <w:vAlign w:val="center"/>
          </w:tcPr>
          <w:p w14:paraId="25D3B43B" w14:textId="77777777" w:rsidR="00943D42" w:rsidRPr="001A79EC"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w:t>
            </w:r>
          </w:p>
        </w:tc>
        <w:tc>
          <w:tcPr>
            <w:tcW w:w="836" w:type="pct"/>
            <w:tcBorders>
              <w:bottom w:val="single" w:sz="4" w:space="0" w:color="auto"/>
            </w:tcBorders>
            <w:shd w:val="clear" w:color="auto" w:fill="8CADD3"/>
            <w:vAlign w:val="center"/>
          </w:tcPr>
          <w:p w14:paraId="45B612BA" w14:textId="77777777" w:rsidR="00943D42" w:rsidRPr="001A79EC"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r>
      <w:tr w:rsidR="00943D42" w:rsidRPr="00401AE5" w14:paraId="2AD295E2" w14:textId="77777777" w:rsidTr="00B56BD7">
        <w:trPr>
          <w:trHeight w:val="272"/>
        </w:trPr>
        <w:tc>
          <w:tcPr>
            <w:cnfStyle w:val="001000000000" w:firstRow="0" w:lastRow="0" w:firstColumn="1" w:lastColumn="0" w:oddVBand="0" w:evenVBand="0" w:oddHBand="0" w:evenHBand="0" w:firstRowFirstColumn="0" w:firstRowLastColumn="0" w:lastRowFirstColumn="0" w:lastRowLastColumn="0"/>
            <w:tcW w:w="3221" w:type="pct"/>
            <w:tcBorders>
              <w:bottom w:val="single" w:sz="4" w:space="0" w:color="auto"/>
            </w:tcBorders>
            <w:shd w:val="clear" w:color="auto" w:fill="C6D4E9"/>
          </w:tcPr>
          <w:p w14:paraId="175FDE8E" w14:textId="77777777" w:rsidR="00943D42" w:rsidRPr="001A79EC" w:rsidRDefault="00943D42" w:rsidP="00B56BD7">
            <w:pPr>
              <w:pStyle w:val="TableTextsub-point"/>
              <w:keepNext w:val="0"/>
              <w:widowControl w:val="0"/>
              <w:spacing w:before="0" w:after="0"/>
              <w:ind w:left="0"/>
              <w:rPr>
                <w:rFonts w:cs="Segoe UI Semilight"/>
                <w:szCs w:val="20"/>
              </w:rPr>
            </w:pPr>
            <w:r w:rsidRPr="001A79EC">
              <w:rPr>
                <w:rFonts w:cs="Segoe UI Semilight"/>
                <w:szCs w:val="20"/>
              </w:rPr>
              <w:t>Total completed</w:t>
            </w:r>
          </w:p>
        </w:tc>
        <w:tc>
          <w:tcPr>
            <w:tcW w:w="943" w:type="pct"/>
            <w:tcBorders>
              <w:bottom w:val="single" w:sz="4" w:space="0" w:color="auto"/>
            </w:tcBorders>
            <w:shd w:val="clear" w:color="auto" w:fill="C6D4E9"/>
            <w:vAlign w:val="center"/>
          </w:tcPr>
          <w:p w14:paraId="53E9AF26" w14:textId="77777777" w:rsidR="00943D42" w:rsidRPr="001A79EC"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76</w:t>
            </w:r>
          </w:p>
        </w:tc>
        <w:tc>
          <w:tcPr>
            <w:tcW w:w="836" w:type="pct"/>
            <w:tcBorders>
              <w:bottom w:val="single" w:sz="4" w:space="0" w:color="auto"/>
            </w:tcBorders>
            <w:shd w:val="clear" w:color="auto" w:fill="C6D4E9"/>
            <w:vAlign w:val="center"/>
          </w:tcPr>
          <w:p w14:paraId="46F11C2C" w14:textId="77777777" w:rsidR="00943D42" w:rsidRPr="001A79EC" w:rsidRDefault="00943D42" w:rsidP="00B56BD7">
            <w:pPr>
              <w:pStyle w:val="ListParagraph"/>
              <w:keepLines/>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78</w:t>
            </w:r>
          </w:p>
        </w:tc>
      </w:tr>
    </w:tbl>
    <w:p w14:paraId="6BCCC708" w14:textId="77777777" w:rsidR="00943D42" w:rsidRPr="006E4460" w:rsidRDefault="00943D42" w:rsidP="00943D42">
      <w:pPr>
        <w:pStyle w:val="Tabledescription"/>
        <w:keepLines/>
        <w:spacing w:before="0" w:after="0" w:line="0" w:lineRule="atLeast"/>
        <w:rPr>
          <w:sz w:val="16"/>
          <w:szCs w:val="16"/>
        </w:rPr>
      </w:pPr>
      <w:proofErr w:type="spellStart"/>
      <w:r w:rsidRPr="006E4460">
        <w:rPr>
          <w:sz w:val="16"/>
          <w:szCs w:val="16"/>
          <w:vertAlign w:val="superscript"/>
        </w:rPr>
        <w:t>a</w:t>
      </w:r>
      <w:proofErr w:type="spellEnd"/>
      <w:r w:rsidRPr="006E4460">
        <w:rPr>
          <w:sz w:val="16"/>
          <w:szCs w:val="16"/>
          <w:vertAlign w:val="superscript"/>
        </w:rPr>
        <w:t xml:space="preserve"> </w:t>
      </w:r>
      <w:proofErr w:type="gramStart"/>
      <w:r w:rsidRPr="006E4460">
        <w:rPr>
          <w:sz w:val="16"/>
          <w:szCs w:val="16"/>
        </w:rPr>
        <w:t>All compliance</w:t>
      </w:r>
      <w:proofErr w:type="gramEnd"/>
      <w:r w:rsidRPr="006E4460">
        <w:rPr>
          <w:sz w:val="16"/>
          <w:szCs w:val="16"/>
        </w:rPr>
        <w:t xml:space="preserve"> reviews, including those that transitioned from signal investigations</w:t>
      </w:r>
    </w:p>
    <w:p w14:paraId="29FC6622" w14:textId="77777777" w:rsidR="00943D42" w:rsidRPr="006E4460" w:rsidRDefault="00943D42" w:rsidP="00943D42">
      <w:pPr>
        <w:keepLines/>
        <w:spacing w:before="0" w:after="0"/>
        <w:rPr>
          <w:rFonts w:cs="Segoe UI Semilight"/>
          <w:sz w:val="16"/>
          <w:szCs w:val="16"/>
        </w:rPr>
      </w:pPr>
      <w:r w:rsidRPr="006E4460">
        <w:rPr>
          <w:rFonts w:cs="Segoe UI Semilight"/>
          <w:sz w:val="16"/>
          <w:szCs w:val="16"/>
          <w:vertAlign w:val="superscript"/>
        </w:rPr>
        <w:t>b</w:t>
      </w:r>
      <w:r w:rsidRPr="006E4460">
        <w:rPr>
          <w:rFonts w:cs="Segoe UI Semilight"/>
          <w:sz w:val="16"/>
          <w:szCs w:val="16"/>
        </w:rPr>
        <w:t xml:space="preserve"> E.g., deficiencies/obligations/warning notices</w:t>
      </w:r>
    </w:p>
    <w:p w14:paraId="52E6F34D" w14:textId="77777777" w:rsidR="00943D42" w:rsidRDefault="00943D42" w:rsidP="00943D42">
      <w:pPr>
        <w:spacing w:before="0" w:after="160" w:line="259" w:lineRule="auto"/>
        <w:rPr>
          <w:b/>
          <w:bCs/>
          <w:szCs w:val="18"/>
        </w:rPr>
      </w:pPr>
    </w:p>
    <w:p w14:paraId="0110BFB9" w14:textId="77777777" w:rsidR="00943D42" w:rsidRDefault="00943D42" w:rsidP="00943D42">
      <w:pPr>
        <w:spacing w:before="0" w:after="160" w:line="259" w:lineRule="auto"/>
        <w:rPr>
          <w:b/>
          <w:bCs/>
          <w:szCs w:val="18"/>
        </w:rPr>
      </w:pPr>
      <w:r>
        <w:br w:type="page"/>
      </w:r>
    </w:p>
    <w:p w14:paraId="7A97BB26" w14:textId="77777777" w:rsidR="00943D42" w:rsidRDefault="00943D42" w:rsidP="00943D42">
      <w:pPr>
        <w:pStyle w:val="Caption"/>
      </w:pPr>
      <w:r>
        <w:lastRenderedPageBreak/>
        <w:t xml:space="preserve">Table 32 </w:t>
      </w:r>
      <w:r w:rsidRPr="00437608">
        <w:t>Reach of compliance activities for listed medicines</w:t>
      </w:r>
    </w:p>
    <w:p w14:paraId="29F3A1AF" w14:textId="77777777" w:rsidR="00943D42" w:rsidRPr="00CB1BAB" w:rsidRDefault="00943D42" w:rsidP="00943D42">
      <w:pPr>
        <w:rPr>
          <w:rFonts w:cs="Segoe UI Semilight"/>
        </w:rPr>
      </w:pPr>
      <w:r w:rsidRPr="00CB1BAB">
        <w:rPr>
          <w:rFonts w:cs="Segoe UI Semilight"/>
        </w:rPr>
        <w:t>In this table</w:t>
      </w:r>
      <w:r>
        <w:rPr>
          <w:rFonts w:cs="Segoe UI Semilight"/>
        </w:rPr>
        <w:t>,</w:t>
      </w:r>
      <w:r w:rsidRPr="00CB1BAB">
        <w:rPr>
          <w:rFonts w:cs="Segoe UI Semilight"/>
        </w:rPr>
        <w:t xml:space="preserve"> compliance </w:t>
      </w:r>
      <w:r>
        <w:rPr>
          <w:rFonts w:cs="Segoe UI Semilight"/>
        </w:rPr>
        <w:t>interactions</w:t>
      </w:r>
      <w:r w:rsidRPr="00CB1BAB">
        <w:rPr>
          <w:rFonts w:cs="Segoe UI Semilight"/>
        </w:rPr>
        <w:t xml:space="preserve"> include letters such as obligations notices, deficiency notices as well as other educational </w:t>
      </w:r>
      <w:r>
        <w:rPr>
          <w:rFonts w:cs="Segoe UI Semilight"/>
        </w:rPr>
        <w:t>correspondences such as</w:t>
      </w:r>
      <w:r w:rsidRPr="00CB1BAB">
        <w:rPr>
          <w:rFonts w:cs="Segoe UI Semilight"/>
        </w:rPr>
        <w:t xml:space="preserve"> targeted educational email campaigns and direct email communications with sponsors. Compliance interactions includes all activities conducted </w:t>
      </w:r>
      <w:r>
        <w:rPr>
          <w:rFonts w:cs="Segoe UI Semilight"/>
        </w:rPr>
        <w:t>for listed medicines</w:t>
      </w:r>
      <w:r w:rsidRPr="00CB1BAB">
        <w:rPr>
          <w:rFonts w:cs="Segoe UI Semilight"/>
        </w:rPr>
        <w:t>, from applications</w:t>
      </w:r>
      <w:r>
        <w:rPr>
          <w:rFonts w:cs="Segoe UI Semilight"/>
        </w:rPr>
        <w:t xml:space="preserve"> and applying conditions of listing, </w:t>
      </w:r>
      <w:r w:rsidRPr="00CB1BAB">
        <w:rPr>
          <w:rFonts w:cs="Segoe UI Semilight"/>
        </w:rPr>
        <w:t xml:space="preserve">through to </w:t>
      </w:r>
      <w:r>
        <w:rPr>
          <w:rFonts w:cs="Segoe UI Semilight"/>
        </w:rPr>
        <w:t>signal investigations and compliance reviews</w:t>
      </w:r>
      <w:r w:rsidRPr="00CB1BAB">
        <w:rPr>
          <w:rFonts w:cs="Segoe UI Semilight"/>
        </w:rPr>
        <w:t xml:space="preserve">. </w:t>
      </w:r>
    </w:p>
    <w:p w14:paraId="028E85C7" w14:textId="77777777" w:rsidR="00943D42" w:rsidRPr="00313C17" w:rsidRDefault="00943D42" w:rsidP="00943D42">
      <w:pPr>
        <w:rPr>
          <w:rFonts w:cs="Segoe UI Semilight"/>
        </w:rPr>
      </w:pPr>
      <w:r w:rsidRPr="00CB1BAB">
        <w:rPr>
          <w:rFonts w:cs="Segoe UI Semilight"/>
        </w:rPr>
        <w:t>Indirect reach of our compliance activities such as through reading media releases, publication of compliance review outcomes, publication of infringement/prevention notices have not been captured here.</w:t>
      </w:r>
    </w:p>
    <w:tbl>
      <w:tblPr>
        <w:tblStyle w:val="TableTGAblue"/>
        <w:tblW w:w="5000" w:type="pct"/>
        <w:tblLook w:val="04A0" w:firstRow="1" w:lastRow="0" w:firstColumn="1" w:lastColumn="0" w:noHBand="0" w:noVBand="1"/>
      </w:tblPr>
      <w:tblGrid>
        <w:gridCol w:w="5954"/>
        <w:gridCol w:w="1654"/>
        <w:gridCol w:w="1413"/>
      </w:tblGrid>
      <w:tr w:rsidR="00943D42" w:rsidRPr="00401AE5" w14:paraId="1B4DDD24"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300" w:type="pct"/>
            <w:tcBorders>
              <w:top w:val="nil"/>
              <w:left w:val="nil"/>
              <w:bottom w:val="nil"/>
              <w:right w:val="single" w:sz="4" w:space="0" w:color="auto"/>
            </w:tcBorders>
            <w:shd w:val="clear" w:color="auto" w:fill="FFFFFF" w:themeFill="background1"/>
          </w:tcPr>
          <w:p w14:paraId="30AED68C" w14:textId="77777777" w:rsidR="00943D42" w:rsidRPr="00A87CFA"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917" w:type="pct"/>
            <w:tcBorders>
              <w:top w:val="single" w:sz="4" w:space="0" w:color="auto"/>
              <w:left w:val="single" w:sz="4" w:space="0" w:color="auto"/>
              <w:bottom w:val="single" w:sz="4" w:space="0" w:color="auto"/>
              <w:right w:val="single" w:sz="4" w:space="0" w:color="auto"/>
            </w:tcBorders>
            <w:shd w:val="clear" w:color="auto" w:fill="29527F"/>
          </w:tcPr>
          <w:p w14:paraId="3E6975A1"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783" w:type="pct"/>
            <w:tcBorders>
              <w:top w:val="single" w:sz="4" w:space="0" w:color="auto"/>
              <w:left w:val="single" w:sz="4" w:space="0" w:color="auto"/>
              <w:bottom w:val="single" w:sz="4" w:space="0" w:color="auto"/>
              <w:right w:val="single" w:sz="4" w:space="0" w:color="auto"/>
            </w:tcBorders>
            <w:shd w:val="clear" w:color="auto" w:fill="29527F"/>
          </w:tcPr>
          <w:p w14:paraId="6ED277E1" w14:textId="77777777" w:rsidR="00943D42" w:rsidRPr="00A87CFA"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401AE5" w14:paraId="0D63174E" w14:textId="77777777" w:rsidTr="00B56BD7">
        <w:tc>
          <w:tcPr>
            <w:cnfStyle w:val="001000000000" w:firstRow="0" w:lastRow="0" w:firstColumn="1" w:lastColumn="0" w:oddVBand="0" w:evenVBand="0" w:oddHBand="0" w:evenHBand="0" w:firstRowFirstColumn="0" w:firstRowLastColumn="0" w:lastRowFirstColumn="0" w:lastRowLastColumn="0"/>
            <w:tcW w:w="3300" w:type="pct"/>
            <w:tcBorders>
              <w:top w:val="nil"/>
              <w:left w:val="nil"/>
              <w:bottom w:val="nil"/>
              <w:right w:val="single" w:sz="4" w:space="0" w:color="002C47"/>
            </w:tcBorders>
          </w:tcPr>
          <w:p w14:paraId="15295EDC" w14:textId="77777777" w:rsidR="00943D42" w:rsidRPr="00A87CFA" w:rsidRDefault="00943D42" w:rsidP="00B56BD7">
            <w:pPr>
              <w:pStyle w:val="ListParagraph"/>
              <w:widowControl w:val="0"/>
              <w:spacing w:before="0" w:after="0"/>
              <w:ind w:left="0"/>
              <w:rPr>
                <w:rFonts w:ascii="Segoe UI Semilight" w:hAnsi="Segoe UI Semilight" w:cs="Segoe UI Semilight"/>
                <w:sz w:val="20"/>
                <w:szCs w:val="20"/>
              </w:rPr>
            </w:pPr>
          </w:p>
        </w:tc>
        <w:tc>
          <w:tcPr>
            <w:tcW w:w="1700" w:type="pct"/>
            <w:gridSpan w:val="2"/>
            <w:tcBorders>
              <w:top w:val="single" w:sz="4" w:space="0" w:color="auto"/>
              <w:left w:val="single" w:sz="4" w:space="0" w:color="002C47"/>
              <w:bottom w:val="single" w:sz="4" w:space="0" w:color="002C47"/>
              <w:right w:val="single" w:sz="4" w:space="0" w:color="002C47"/>
            </w:tcBorders>
            <w:shd w:val="clear" w:color="auto" w:fill="C6D4E9"/>
          </w:tcPr>
          <w:p w14:paraId="6F28DAE9" w14:textId="77777777" w:rsidR="00943D42" w:rsidRPr="00A87CFA"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A87CFA">
              <w:rPr>
                <w:rFonts w:ascii="Segoe UI Semilight" w:hAnsi="Segoe UI Semilight" w:cs="Segoe UI Semilight"/>
                <w:b/>
                <w:sz w:val="20"/>
                <w:szCs w:val="20"/>
              </w:rPr>
              <w:t>July to June</w:t>
            </w:r>
          </w:p>
        </w:tc>
      </w:tr>
      <w:tr w:rsidR="00943D42" w:rsidRPr="00401AE5" w14:paraId="6781AC36"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2D81CC26"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Sponsor</w:t>
            </w:r>
            <w:r>
              <w:rPr>
                <w:rFonts w:ascii="Segoe UI Semilight" w:hAnsi="Segoe UI Semilight" w:cs="Segoe UI Semilight"/>
                <w:szCs w:val="20"/>
              </w:rPr>
              <w:t>s reached</w:t>
            </w:r>
          </w:p>
        </w:tc>
      </w:tr>
      <w:tr w:rsidR="00943D42" w:rsidRPr="00401AE5" w14:paraId="1F1AA0A8" w14:textId="77777777" w:rsidTr="00B56BD7">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auto"/>
              <w:left w:val="single" w:sz="4" w:space="0" w:color="002C47"/>
              <w:bottom w:val="single" w:sz="4" w:space="0" w:color="002C47"/>
              <w:right w:val="single" w:sz="4" w:space="0" w:color="002C47"/>
            </w:tcBorders>
          </w:tcPr>
          <w:p w14:paraId="74B88EB9" w14:textId="77777777" w:rsidR="00943D42" w:rsidRPr="00A87CFA" w:rsidRDefault="00943D42" w:rsidP="00B56BD7">
            <w:pPr>
              <w:pStyle w:val="TableTextsub-point"/>
              <w:keepNext w:val="0"/>
              <w:widowControl w:val="0"/>
              <w:spacing w:before="0" w:after="0"/>
              <w:ind w:left="0"/>
              <w:rPr>
                <w:rFonts w:cs="Segoe UI Semilight"/>
                <w:b/>
                <w:bCs/>
                <w:szCs w:val="20"/>
              </w:rPr>
            </w:pPr>
            <w:r w:rsidRPr="00A143CF">
              <w:rPr>
                <w:rFonts w:cs="Segoe UI Semilight"/>
                <w:szCs w:val="20"/>
              </w:rPr>
              <w:t>Sponsors who received any compliance interactions</w:t>
            </w:r>
          </w:p>
        </w:tc>
        <w:tc>
          <w:tcPr>
            <w:tcW w:w="917" w:type="pct"/>
            <w:tcBorders>
              <w:top w:val="single" w:sz="4" w:space="0" w:color="002C47"/>
              <w:left w:val="single" w:sz="4" w:space="0" w:color="002C47"/>
              <w:bottom w:val="single" w:sz="4" w:space="0" w:color="002C47"/>
              <w:right w:val="single" w:sz="4" w:space="0" w:color="002C47"/>
            </w:tcBorders>
          </w:tcPr>
          <w:p w14:paraId="674839C1"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Pr>
                <w:rFonts w:ascii="Segoe UI Semilight" w:hAnsi="Segoe UI Semilight" w:cs="Segoe UI Semilight"/>
                <w:sz w:val="20"/>
                <w:szCs w:val="20"/>
              </w:rPr>
              <w:t>247</w:t>
            </w:r>
            <w:r w:rsidRPr="007462F6">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7462F6">
              <w:rPr>
                <w:rFonts w:ascii="Segoe UI Semilight" w:hAnsi="Segoe UI Semilight" w:cs="Segoe UI Semilight"/>
                <w:sz w:val="20"/>
                <w:szCs w:val="20"/>
              </w:rPr>
              <w:t>%)</w:t>
            </w:r>
          </w:p>
        </w:tc>
        <w:tc>
          <w:tcPr>
            <w:tcW w:w="783" w:type="pct"/>
            <w:tcBorders>
              <w:top w:val="single" w:sz="4" w:space="0" w:color="002C47"/>
              <w:left w:val="single" w:sz="4" w:space="0" w:color="002C47"/>
              <w:bottom w:val="single" w:sz="4" w:space="0" w:color="002C47"/>
              <w:right w:val="single" w:sz="4" w:space="0" w:color="002C47"/>
            </w:tcBorders>
          </w:tcPr>
          <w:p w14:paraId="58DC8657" w14:textId="77777777" w:rsidR="00943D42" w:rsidRPr="00A87CF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Pr>
                <w:rFonts w:ascii="Segoe UI Semilight" w:hAnsi="Segoe UI Semilight" w:cs="Segoe UI Semilight"/>
                <w:sz w:val="20"/>
                <w:szCs w:val="20"/>
              </w:rPr>
              <w:t>226</w:t>
            </w:r>
            <w:r w:rsidRPr="007462F6">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7462F6">
              <w:rPr>
                <w:rFonts w:ascii="Segoe UI Semilight" w:hAnsi="Segoe UI Semilight" w:cs="Segoe UI Semilight"/>
                <w:sz w:val="20"/>
                <w:szCs w:val="20"/>
              </w:rPr>
              <w:t>%)</w:t>
            </w:r>
          </w:p>
        </w:tc>
      </w:tr>
      <w:tr w:rsidR="00943D42" w:rsidRPr="00401AE5" w14:paraId="0E54B2AD" w14:textId="77777777" w:rsidTr="00B56BD7">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auto"/>
              <w:left w:val="single" w:sz="4" w:space="0" w:color="002C47"/>
              <w:bottom w:val="single" w:sz="4" w:space="0" w:color="002C47"/>
              <w:right w:val="single" w:sz="4" w:space="0" w:color="002C47"/>
            </w:tcBorders>
          </w:tcPr>
          <w:p w14:paraId="5B9219D5" w14:textId="77777777" w:rsidR="00943D42" w:rsidRPr="007462F6" w:rsidRDefault="00943D42" w:rsidP="00B56BD7">
            <w:pPr>
              <w:pStyle w:val="TableTextsub-point"/>
              <w:keepNext w:val="0"/>
              <w:widowControl w:val="0"/>
              <w:spacing w:before="0" w:after="0"/>
              <w:ind w:left="0"/>
              <w:rPr>
                <w:rFonts w:cs="Segoe UI Semilight"/>
                <w:szCs w:val="20"/>
              </w:rPr>
            </w:pPr>
            <w:r w:rsidRPr="00A143CF">
              <w:rPr>
                <w:rFonts w:cs="Segoe UI Semilight"/>
                <w:szCs w:val="20"/>
              </w:rPr>
              <w:t>Listings covered by any compliance interactions</w:t>
            </w:r>
          </w:p>
        </w:tc>
        <w:tc>
          <w:tcPr>
            <w:tcW w:w="917" w:type="pct"/>
            <w:tcBorders>
              <w:top w:val="single" w:sz="4" w:space="0" w:color="002C47"/>
              <w:left w:val="single" w:sz="4" w:space="0" w:color="002C47"/>
              <w:bottom w:val="single" w:sz="4" w:space="0" w:color="002C47"/>
              <w:right w:val="single" w:sz="4" w:space="0" w:color="002C47"/>
            </w:tcBorders>
          </w:tcPr>
          <w:p w14:paraId="0EF5E131" w14:textId="77777777" w:rsidR="00943D42" w:rsidRPr="007462F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1509</w:t>
            </w:r>
            <w:r w:rsidRPr="007462F6">
              <w:rPr>
                <w:rFonts w:ascii="Segoe UI Semilight" w:hAnsi="Segoe UI Semilight" w:cs="Segoe UI Semilight"/>
                <w:sz w:val="20"/>
                <w:szCs w:val="20"/>
              </w:rPr>
              <w:t xml:space="preserve"> (1</w:t>
            </w:r>
            <w:r>
              <w:rPr>
                <w:rFonts w:ascii="Segoe UI Semilight" w:hAnsi="Segoe UI Semilight" w:cs="Segoe UI Semilight"/>
                <w:sz w:val="20"/>
                <w:szCs w:val="20"/>
              </w:rPr>
              <w:t>4</w:t>
            </w:r>
            <w:r w:rsidRPr="007462F6">
              <w:rPr>
                <w:rFonts w:ascii="Segoe UI Semilight" w:hAnsi="Segoe UI Semilight" w:cs="Segoe UI Semilight"/>
                <w:sz w:val="20"/>
                <w:szCs w:val="20"/>
              </w:rPr>
              <w:t>%)</w:t>
            </w:r>
          </w:p>
        </w:tc>
        <w:tc>
          <w:tcPr>
            <w:tcW w:w="783" w:type="pct"/>
            <w:tcBorders>
              <w:top w:val="single" w:sz="4" w:space="0" w:color="002C47"/>
              <w:left w:val="single" w:sz="4" w:space="0" w:color="002C47"/>
              <w:bottom w:val="single" w:sz="4" w:space="0" w:color="002C47"/>
              <w:right w:val="single" w:sz="4" w:space="0" w:color="002C47"/>
            </w:tcBorders>
          </w:tcPr>
          <w:p w14:paraId="09CCBBFE" w14:textId="77777777" w:rsidR="00943D42" w:rsidRPr="007462F6"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609</w:t>
            </w:r>
            <w:r w:rsidRPr="007462F6">
              <w:rPr>
                <w:rFonts w:ascii="Segoe UI Semilight" w:hAnsi="Segoe UI Semilight" w:cs="Segoe UI Semilight"/>
                <w:sz w:val="20"/>
                <w:szCs w:val="20"/>
              </w:rPr>
              <w:t xml:space="preserve"> (</w:t>
            </w:r>
            <w:r>
              <w:rPr>
                <w:rFonts w:ascii="Segoe UI Semilight" w:hAnsi="Segoe UI Semilight" w:cs="Segoe UI Semilight"/>
                <w:sz w:val="20"/>
                <w:szCs w:val="20"/>
              </w:rPr>
              <w:t>5</w:t>
            </w:r>
            <w:r w:rsidRPr="007462F6">
              <w:rPr>
                <w:rFonts w:ascii="Segoe UI Semilight" w:hAnsi="Segoe UI Semilight" w:cs="Segoe UI Semilight"/>
                <w:sz w:val="20"/>
                <w:szCs w:val="20"/>
              </w:rPr>
              <w:t>%)</w:t>
            </w:r>
          </w:p>
        </w:tc>
      </w:tr>
    </w:tbl>
    <w:p w14:paraId="6257618D" w14:textId="77777777" w:rsidR="00943D42" w:rsidRPr="00681808" w:rsidRDefault="00943D42" w:rsidP="00943D42">
      <w:pPr>
        <w:spacing w:before="0" w:after="160" w:line="259" w:lineRule="auto"/>
        <w:rPr>
          <w:sz w:val="18"/>
          <w:szCs w:val="18"/>
        </w:rPr>
      </w:pPr>
    </w:p>
    <w:p w14:paraId="4D463BBC" w14:textId="77777777" w:rsidR="00943D42" w:rsidRDefault="00943D42" w:rsidP="00943D42">
      <w:pPr>
        <w:pStyle w:val="Caption"/>
      </w:pPr>
      <w:r>
        <w:t>Figure 3</w:t>
      </w:r>
      <w:r w:rsidRPr="00961B32">
        <w:rPr>
          <w:noProof/>
          <w:vertAlign w:val="superscript"/>
        </w:rPr>
        <w:t xml:space="preserve"> </w:t>
      </w:r>
      <w:proofErr w:type="gramStart"/>
      <w:r w:rsidRPr="00E51596">
        <w:rPr>
          <w:vertAlign w:val="superscript"/>
        </w:rPr>
        <w:t>a</w:t>
      </w:r>
      <w:proofErr w:type="gramEnd"/>
      <w:r>
        <w:rPr>
          <w:noProof/>
        </w:rPr>
        <w:t xml:space="preserve"> </w:t>
      </w:r>
      <w:r w:rsidRPr="00310BF1">
        <w:rPr>
          <w:noProof/>
        </w:rPr>
        <w:t>Outcomes of completed compliance reviews</w:t>
      </w:r>
    </w:p>
    <w:p w14:paraId="1A6E6926" w14:textId="77777777" w:rsidR="00943D42" w:rsidRDefault="00943D42" w:rsidP="00943D42">
      <w:pPr>
        <w:keepNext/>
        <w:keepLines/>
        <w:jc w:val="center"/>
      </w:pPr>
      <w:r>
        <w:rPr>
          <w:noProof/>
        </w:rPr>
        <w:drawing>
          <wp:inline distT="0" distB="0" distL="0" distR="0" wp14:anchorId="430F9974" wp14:editId="487ED686">
            <wp:extent cx="5731510" cy="3561080"/>
            <wp:effectExtent l="0" t="0" r="2540" b="1270"/>
            <wp:docPr id="13" name="Chart 13">
              <a:extLst xmlns:a="http://schemas.openxmlformats.org/drawingml/2006/main">
                <a:ext uri="{FF2B5EF4-FFF2-40B4-BE49-F238E27FC236}">
                  <a16:creationId xmlns:a16="http://schemas.microsoft.com/office/drawing/2014/main" id="{3E37FD8F-D6EB-4FEB-B57A-6F0CF2782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C4A615" w14:textId="77777777" w:rsidR="00943D42" w:rsidRPr="006E4460" w:rsidRDefault="00943D42" w:rsidP="00943D42">
      <w:pPr>
        <w:keepNext/>
        <w:keepLines/>
        <w:rPr>
          <w:rFonts w:ascii="Segoe UI" w:hAnsi="Segoe UI" w:cs="Segoe UI"/>
          <w:sz w:val="16"/>
          <w:szCs w:val="16"/>
        </w:rPr>
      </w:pPr>
      <w:r w:rsidRPr="006E4460">
        <w:rPr>
          <w:rFonts w:cs="Segoe UI Semilight"/>
          <w:sz w:val="16"/>
          <w:szCs w:val="16"/>
          <w:vertAlign w:val="superscript"/>
        </w:rPr>
        <w:t xml:space="preserve">a </w:t>
      </w:r>
      <w:proofErr w:type="spellStart"/>
      <w:r w:rsidRPr="006E4460">
        <w:rPr>
          <w:rFonts w:cs="Segoe UI Semilight"/>
          <w:sz w:val="16"/>
          <w:szCs w:val="16"/>
        </w:rPr>
        <w:t>A</w:t>
      </w:r>
      <w:proofErr w:type="spellEnd"/>
      <w:r w:rsidRPr="006E4460">
        <w:rPr>
          <w:rFonts w:cs="Segoe UI Semilight"/>
          <w:sz w:val="16"/>
          <w:szCs w:val="16"/>
        </w:rPr>
        <w:t xml:space="preserve"> significant proportion of listed medicine reviews are concluded after the sponsor has adequately addressed the compliance breaches identified by us. Under the </w:t>
      </w:r>
      <w:r w:rsidRPr="006E4460">
        <w:rPr>
          <w:rFonts w:cs="Segoe UI Semilight"/>
          <w:i/>
          <w:sz w:val="16"/>
          <w:szCs w:val="16"/>
        </w:rPr>
        <w:t>Therapeutic Goods Act 1989</w:t>
      </w:r>
      <w:r w:rsidRPr="006E4460">
        <w:rPr>
          <w:rFonts w:cs="Segoe UI Semilight"/>
          <w:sz w:val="16"/>
          <w:szCs w:val="16"/>
        </w:rPr>
        <w:t xml:space="preserve"> sponsors are given an opportunity to respond to issues raised during a compliance review.</w:t>
      </w:r>
      <w:r w:rsidRPr="006E4460">
        <w:rPr>
          <w:rFonts w:ascii="Segoe UI" w:hAnsi="Segoe UI" w:cs="Segoe UI"/>
          <w:sz w:val="16"/>
          <w:szCs w:val="16"/>
        </w:rPr>
        <w:t xml:space="preserve"> </w:t>
      </w:r>
    </w:p>
    <w:p w14:paraId="4B242DD9" w14:textId="77777777" w:rsidR="00943D42" w:rsidRDefault="00943D42" w:rsidP="00943D42">
      <w:pPr>
        <w:spacing w:before="0" w:after="160" w:line="259" w:lineRule="auto"/>
        <w:rPr>
          <w:rFonts w:ascii="Segoe UI" w:hAnsi="Segoe UI" w:cs="Segoe UI"/>
          <w:sz w:val="18"/>
          <w:szCs w:val="18"/>
        </w:rPr>
      </w:pPr>
      <w:r>
        <w:rPr>
          <w:rFonts w:ascii="Segoe UI" w:hAnsi="Segoe UI" w:cs="Segoe UI"/>
          <w:sz w:val="18"/>
          <w:szCs w:val="18"/>
        </w:rPr>
        <w:br w:type="page"/>
      </w:r>
    </w:p>
    <w:tbl>
      <w:tblPr>
        <w:tblW w:w="7355" w:type="dxa"/>
        <w:jc w:val="center"/>
        <w:tblLook w:val="04A0" w:firstRow="1" w:lastRow="0" w:firstColumn="1" w:lastColumn="0" w:noHBand="0" w:noVBand="1"/>
      </w:tblPr>
      <w:tblGrid>
        <w:gridCol w:w="4560"/>
        <w:gridCol w:w="1240"/>
        <w:gridCol w:w="1555"/>
      </w:tblGrid>
      <w:tr w:rsidR="00943D42" w:rsidRPr="005B38F0" w14:paraId="51FFD019" w14:textId="77777777" w:rsidTr="00B56BD7">
        <w:trPr>
          <w:trHeight w:val="300"/>
          <w:jc w:val="center"/>
        </w:trPr>
        <w:tc>
          <w:tcPr>
            <w:tcW w:w="4560" w:type="dxa"/>
            <w:tcBorders>
              <w:top w:val="single" w:sz="8" w:space="0" w:color="auto"/>
              <w:left w:val="single" w:sz="8" w:space="0" w:color="auto"/>
              <w:bottom w:val="single" w:sz="8" w:space="0" w:color="auto"/>
              <w:right w:val="single" w:sz="8" w:space="0" w:color="auto"/>
            </w:tcBorders>
            <w:shd w:val="clear" w:color="auto" w:fill="29527F"/>
            <w:vAlign w:val="center"/>
            <w:hideMark/>
          </w:tcPr>
          <w:p w14:paraId="45FFBCD7" w14:textId="77777777" w:rsidR="00943D42" w:rsidRPr="00DA50D6" w:rsidRDefault="00943D42" w:rsidP="00B56BD7">
            <w:pPr>
              <w:spacing w:before="0" w:after="0" w:line="240" w:lineRule="auto"/>
              <w:rPr>
                <w:rFonts w:eastAsia="Times New Roman" w:cs="Segoe UI Semilight"/>
                <w:b/>
                <w:bCs/>
                <w:color w:val="FFFFFF" w:themeColor="background1"/>
                <w:sz w:val="20"/>
                <w:lang w:eastAsia="en-AU"/>
              </w:rPr>
            </w:pPr>
            <w:r w:rsidRPr="00DA50D6">
              <w:rPr>
                <w:rFonts w:eastAsia="Times New Roman" w:cs="Segoe UI Semilight"/>
                <w:b/>
                <w:bCs/>
                <w:color w:val="FFFFFF" w:themeColor="background1"/>
                <w:sz w:val="20"/>
                <w:lang w:eastAsia="en-AU"/>
              </w:rPr>
              <w:lastRenderedPageBreak/>
              <w:t>Figure 3 Outcomes of completed compliance reviews   </w:t>
            </w:r>
          </w:p>
        </w:tc>
        <w:tc>
          <w:tcPr>
            <w:tcW w:w="1240" w:type="dxa"/>
            <w:tcBorders>
              <w:top w:val="single" w:sz="8" w:space="0" w:color="auto"/>
              <w:left w:val="nil"/>
              <w:bottom w:val="single" w:sz="8" w:space="0" w:color="auto"/>
              <w:right w:val="single" w:sz="8" w:space="0" w:color="auto"/>
            </w:tcBorders>
            <w:shd w:val="clear" w:color="auto" w:fill="29527F"/>
            <w:vAlign w:val="center"/>
            <w:hideMark/>
          </w:tcPr>
          <w:p w14:paraId="7EFC6A3B" w14:textId="77777777" w:rsidR="00943D42" w:rsidRPr="00DA50D6" w:rsidRDefault="00943D42" w:rsidP="00B56BD7">
            <w:pPr>
              <w:spacing w:before="0" w:after="0" w:line="240" w:lineRule="auto"/>
              <w:jc w:val="center"/>
              <w:rPr>
                <w:rFonts w:eastAsia="Times New Roman" w:cs="Segoe UI Semilight"/>
                <w:b/>
                <w:bCs/>
                <w:color w:val="FFFFFF" w:themeColor="background1"/>
                <w:sz w:val="20"/>
                <w:lang w:eastAsia="en-AU"/>
              </w:rPr>
            </w:pPr>
            <w:r w:rsidRPr="00DA50D6">
              <w:rPr>
                <w:rFonts w:eastAsia="Times New Roman" w:cs="Segoe UI Semilight"/>
                <w:b/>
                <w:bCs/>
                <w:color w:val="FFFFFF" w:themeColor="background1"/>
                <w:sz w:val="20"/>
                <w:lang w:eastAsia="en-AU"/>
              </w:rPr>
              <w:t>Count</w:t>
            </w:r>
          </w:p>
        </w:tc>
        <w:tc>
          <w:tcPr>
            <w:tcW w:w="1555" w:type="dxa"/>
            <w:tcBorders>
              <w:top w:val="single" w:sz="8" w:space="0" w:color="auto"/>
              <w:left w:val="nil"/>
              <w:bottom w:val="single" w:sz="8" w:space="0" w:color="auto"/>
              <w:right w:val="single" w:sz="8" w:space="0" w:color="auto"/>
            </w:tcBorders>
            <w:shd w:val="clear" w:color="auto" w:fill="29527F"/>
            <w:vAlign w:val="center"/>
            <w:hideMark/>
          </w:tcPr>
          <w:p w14:paraId="34844961" w14:textId="77777777" w:rsidR="00943D42" w:rsidRPr="00DA50D6" w:rsidRDefault="00943D42" w:rsidP="00B56BD7">
            <w:pPr>
              <w:spacing w:before="0" w:after="0" w:line="240" w:lineRule="auto"/>
              <w:jc w:val="center"/>
              <w:rPr>
                <w:rFonts w:eastAsia="Times New Roman" w:cs="Segoe UI Semilight"/>
                <w:b/>
                <w:bCs/>
                <w:color w:val="FFFFFF" w:themeColor="background1"/>
                <w:sz w:val="20"/>
                <w:lang w:eastAsia="en-AU"/>
              </w:rPr>
            </w:pPr>
            <w:r w:rsidRPr="00DA50D6">
              <w:rPr>
                <w:rFonts w:eastAsia="Times New Roman" w:cs="Segoe UI Semilight"/>
                <w:b/>
                <w:bCs/>
                <w:color w:val="FFFFFF" w:themeColor="background1"/>
                <w:sz w:val="20"/>
                <w:lang w:eastAsia="en-AU"/>
              </w:rPr>
              <w:t>Percentage</w:t>
            </w:r>
          </w:p>
        </w:tc>
      </w:tr>
      <w:tr w:rsidR="00943D42" w:rsidRPr="005B38F0" w14:paraId="2C139CF3" w14:textId="77777777" w:rsidTr="00B56BD7">
        <w:trPr>
          <w:trHeight w:val="300"/>
          <w:jc w:val="center"/>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5DDF4252" w14:textId="77777777" w:rsidR="00943D42" w:rsidRPr="001A79EC" w:rsidRDefault="00943D42" w:rsidP="00B56BD7">
            <w:pPr>
              <w:spacing w:before="0" w:after="0" w:line="240" w:lineRule="auto"/>
              <w:rPr>
                <w:rFonts w:eastAsia="Times New Roman" w:cs="Segoe UI Semilight"/>
                <w:color w:val="000000"/>
                <w:sz w:val="20"/>
                <w:lang w:eastAsia="en-AU"/>
              </w:rPr>
            </w:pPr>
            <w:r w:rsidRPr="001A79EC">
              <w:rPr>
                <w:rFonts w:eastAsia="Times New Roman" w:cs="Segoe UI Semilight"/>
                <w:color w:val="000000"/>
                <w:sz w:val="20"/>
                <w:lang w:eastAsia="en-AU"/>
              </w:rPr>
              <w:t xml:space="preserve">Cancelled by Sponsors after TGA contact </w:t>
            </w:r>
          </w:p>
        </w:tc>
        <w:tc>
          <w:tcPr>
            <w:tcW w:w="1240" w:type="dxa"/>
            <w:tcBorders>
              <w:top w:val="nil"/>
              <w:left w:val="nil"/>
              <w:bottom w:val="single" w:sz="8" w:space="0" w:color="auto"/>
              <w:right w:val="single" w:sz="8" w:space="0" w:color="auto"/>
            </w:tcBorders>
            <w:shd w:val="clear" w:color="auto" w:fill="auto"/>
            <w:vAlign w:val="center"/>
            <w:hideMark/>
          </w:tcPr>
          <w:p w14:paraId="59002B90"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Pr>
                <w:rFonts w:eastAsia="Times New Roman" w:cs="Segoe UI Semilight"/>
                <w:color w:val="000000"/>
                <w:sz w:val="20"/>
                <w:lang w:eastAsia="en-AU"/>
              </w:rPr>
              <w:t>30</w:t>
            </w:r>
          </w:p>
        </w:tc>
        <w:tc>
          <w:tcPr>
            <w:tcW w:w="1555" w:type="dxa"/>
            <w:tcBorders>
              <w:top w:val="nil"/>
              <w:left w:val="nil"/>
              <w:bottom w:val="single" w:sz="8" w:space="0" w:color="auto"/>
              <w:right w:val="single" w:sz="8" w:space="0" w:color="auto"/>
            </w:tcBorders>
            <w:shd w:val="clear" w:color="auto" w:fill="auto"/>
            <w:vAlign w:val="center"/>
            <w:hideMark/>
          </w:tcPr>
          <w:p w14:paraId="7694231A"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sidRPr="001A79EC">
              <w:rPr>
                <w:rFonts w:eastAsia="Times New Roman" w:cs="Segoe UI Semilight"/>
                <w:color w:val="000000"/>
                <w:sz w:val="20"/>
                <w:lang w:eastAsia="en-AU"/>
              </w:rPr>
              <w:t>3</w:t>
            </w:r>
            <w:r>
              <w:rPr>
                <w:rFonts w:eastAsia="Times New Roman" w:cs="Segoe UI Semilight"/>
                <w:color w:val="000000"/>
                <w:sz w:val="20"/>
                <w:lang w:eastAsia="en-AU"/>
              </w:rPr>
              <w:t>8</w:t>
            </w:r>
            <w:r w:rsidRPr="001A79EC">
              <w:rPr>
                <w:rFonts w:eastAsia="Times New Roman" w:cs="Segoe UI Semilight"/>
                <w:color w:val="000000"/>
                <w:sz w:val="20"/>
                <w:lang w:eastAsia="en-AU"/>
              </w:rPr>
              <w:t>%</w:t>
            </w:r>
          </w:p>
        </w:tc>
      </w:tr>
      <w:tr w:rsidR="00943D42" w:rsidRPr="005B38F0" w14:paraId="15EDA9E7" w14:textId="77777777" w:rsidTr="00B56BD7">
        <w:trPr>
          <w:trHeight w:val="300"/>
          <w:jc w:val="center"/>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0778DD8A" w14:textId="77777777" w:rsidR="00943D42" w:rsidRPr="001A79EC" w:rsidRDefault="00943D42" w:rsidP="00B56BD7">
            <w:pPr>
              <w:spacing w:before="0" w:after="0" w:line="240" w:lineRule="auto"/>
              <w:rPr>
                <w:rFonts w:eastAsia="Times New Roman" w:cs="Segoe UI Semilight"/>
                <w:color w:val="000000"/>
                <w:sz w:val="20"/>
                <w:lang w:eastAsia="en-AU"/>
              </w:rPr>
            </w:pPr>
            <w:r w:rsidRPr="001A79EC">
              <w:rPr>
                <w:rFonts w:eastAsia="Times New Roman" w:cs="Segoe UI Semilight"/>
                <w:color w:val="000000"/>
                <w:sz w:val="20"/>
                <w:lang w:eastAsia="en-AU"/>
              </w:rPr>
              <w:t xml:space="preserve">Cancelled by TGA after proposal to cancel </w:t>
            </w:r>
          </w:p>
        </w:tc>
        <w:tc>
          <w:tcPr>
            <w:tcW w:w="1240" w:type="dxa"/>
            <w:tcBorders>
              <w:top w:val="nil"/>
              <w:left w:val="nil"/>
              <w:bottom w:val="single" w:sz="8" w:space="0" w:color="auto"/>
              <w:right w:val="single" w:sz="8" w:space="0" w:color="auto"/>
            </w:tcBorders>
            <w:shd w:val="clear" w:color="auto" w:fill="auto"/>
            <w:vAlign w:val="center"/>
            <w:hideMark/>
          </w:tcPr>
          <w:p w14:paraId="42D7A0A5"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sidRPr="001A79EC">
              <w:rPr>
                <w:rFonts w:eastAsia="Times New Roman" w:cs="Segoe UI Semilight"/>
                <w:color w:val="000000"/>
                <w:sz w:val="20"/>
                <w:lang w:eastAsia="en-AU"/>
              </w:rPr>
              <w:t>3</w:t>
            </w:r>
          </w:p>
        </w:tc>
        <w:tc>
          <w:tcPr>
            <w:tcW w:w="1555" w:type="dxa"/>
            <w:tcBorders>
              <w:top w:val="nil"/>
              <w:left w:val="nil"/>
              <w:bottom w:val="single" w:sz="8" w:space="0" w:color="auto"/>
              <w:right w:val="single" w:sz="8" w:space="0" w:color="auto"/>
            </w:tcBorders>
            <w:shd w:val="clear" w:color="auto" w:fill="auto"/>
            <w:vAlign w:val="center"/>
            <w:hideMark/>
          </w:tcPr>
          <w:p w14:paraId="653AA58B"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Pr>
                <w:rFonts w:eastAsia="Times New Roman" w:cs="Segoe UI Semilight"/>
                <w:color w:val="000000"/>
                <w:sz w:val="20"/>
                <w:lang w:eastAsia="en-AU"/>
              </w:rPr>
              <w:t>4</w:t>
            </w:r>
            <w:r w:rsidRPr="001A79EC">
              <w:rPr>
                <w:rFonts w:eastAsia="Times New Roman" w:cs="Segoe UI Semilight"/>
                <w:color w:val="000000"/>
                <w:sz w:val="20"/>
                <w:lang w:eastAsia="en-AU"/>
              </w:rPr>
              <w:t>%</w:t>
            </w:r>
          </w:p>
        </w:tc>
      </w:tr>
      <w:tr w:rsidR="00943D42" w:rsidRPr="005B38F0" w14:paraId="6EC59CEF" w14:textId="77777777" w:rsidTr="00B56BD7">
        <w:trPr>
          <w:trHeight w:val="300"/>
          <w:jc w:val="center"/>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599BC5AE" w14:textId="77777777" w:rsidR="00943D42" w:rsidRPr="001A79EC" w:rsidRDefault="00943D42" w:rsidP="00B56BD7">
            <w:pPr>
              <w:spacing w:before="0" w:after="0" w:line="240" w:lineRule="auto"/>
              <w:rPr>
                <w:rFonts w:eastAsia="Times New Roman" w:cs="Segoe UI Semilight"/>
                <w:color w:val="000000"/>
                <w:sz w:val="20"/>
                <w:lang w:eastAsia="en-AU"/>
              </w:rPr>
            </w:pPr>
            <w:r w:rsidRPr="001A79EC">
              <w:rPr>
                <w:rFonts w:eastAsia="Times New Roman" w:cs="Segoe UI Semilight"/>
                <w:color w:val="000000"/>
                <w:sz w:val="20"/>
                <w:lang w:eastAsia="en-AU"/>
              </w:rPr>
              <w:t xml:space="preserve">Compliant after proposal to cancel </w:t>
            </w:r>
          </w:p>
        </w:tc>
        <w:tc>
          <w:tcPr>
            <w:tcW w:w="1240" w:type="dxa"/>
            <w:tcBorders>
              <w:top w:val="nil"/>
              <w:left w:val="nil"/>
              <w:bottom w:val="single" w:sz="8" w:space="0" w:color="auto"/>
              <w:right w:val="single" w:sz="8" w:space="0" w:color="auto"/>
            </w:tcBorders>
            <w:shd w:val="clear" w:color="auto" w:fill="auto"/>
            <w:vAlign w:val="center"/>
            <w:hideMark/>
          </w:tcPr>
          <w:p w14:paraId="47FB77FB"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sidRPr="001A79EC">
              <w:rPr>
                <w:rFonts w:eastAsia="Times New Roman" w:cs="Segoe UI Semilight"/>
                <w:color w:val="000000"/>
                <w:sz w:val="20"/>
                <w:lang w:eastAsia="en-AU"/>
              </w:rPr>
              <w:t>10</w:t>
            </w:r>
          </w:p>
        </w:tc>
        <w:tc>
          <w:tcPr>
            <w:tcW w:w="1555" w:type="dxa"/>
            <w:tcBorders>
              <w:top w:val="nil"/>
              <w:left w:val="nil"/>
              <w:bottom w:val="single" w:sz="8" w:space="0" w:color="auto"/>
              <w:right w:val="single" w:sz="8" w:space="0" w:color="auto"/>
            </w:tcBorders>
            <w:shd w:val="clear" w:color="auto" w:fill="auto"/>
            <w:vAlign w:val="center"/>
            <w:hideMark/>
          </w:tcPr>
          <w:p w14:paraId="1536B4DF"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sidRPr="001A79EC">
              <w:rPr>
                <w:rFonts w:eastAsia="Times New Roman" w:cs="Segoe UI Semilight"/>
                <w:color w:val="000000"/>
                <w:sz w:val="20"/>
                <w:lang w:eastAsia="en-AU"/>
              </w:rPr>
              <w:t>1</w:t>
            </w:r>
            <w:r>
              <w:rPr>
                <w:rFonts w:eastAsia="Times New Roman" w:cs="Segoe UI Semilight"/>
                <w:color w:val="000000"/>
                <w:sz w:val="20"/>
                <w:lang w:eastAsia="en-AU"/>
              </w:rPr>
              <w:t>3</w:t>
            </w:r>
            <w:r w:rsidRPr="001A79EC">
              <w:rPr>
                <w:rFonts w:eastAsia="Times New Roman" w:cs="Segoe UI Semilight"/>
                <w:color w:val="000000"/>
                <w:sz w:val="20"/>
                <w:lang w:eastAsia="en-AU"/>
              </w:rPr>
              <w:t>%</w:t>
            </w:r>
          </w:p>
        </w:tc>
      </w:tr>
      <w:tr w:rsidR="00943D42" w:rsidRPr="005B38F0" w14:paraId="5F43850B" w14:textId="77777777" w:rsidTr="00B56BD7">
        <w:trPr>
          <w:trHeight w:val="300"/>
          <w:jc w:val="center"/>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2E22796E" w14:textId="77777777" w:rsidR="00943D42" w:rsidRPr="001A79EC" w:rsidRDefault="00943D42" w:rsidP="00B56BD7">
            <w:pPr>
              <w:spacing w:before="0" w:after="0" w:line="240" w:lineRule="auto"/>
              <w:rPr>
                <w:rFonts w:eastAsia="Times New Roman" w:cs="Segoe UI Semilight"/>
                <w:color w:val="000000"/>
                <w:sz w:val="20"/>
                <w:lang w:eastAsia="en-AU"/>
              </w:rPr>
            </w:pPr>
            <w:r w:rsidRPr="001A79EC">
              <w:rPr>
                <w:rFonts w:eastAsia="Times New Roman" w:cs="Segoe UI Semilight"/>
                <w:color w:val="000000"/>
                <w:sz w:val="20"/>
                <w:lang w:eastAsia="en-AU"/>
              </w:rPr>
              <w:t>Compliant after education </w:t>
            </w:r>
          </w:p>
        </w:tc>
        <w:tc>
          <w:tcPr>
            <w:tcW w:w="1240" w:type="dxa"/>
            <w:tcBorders>
              <w:top w:val="nil"/>
              <w:left w:val="nil"/>
              <w:bottom w:val="single" w:sz="8" w:space="0" w:color="auto"/>
              <w:right w:val="single" w:sz="8" w:space="0" w:color="auto"/>
            </w:tcBorders>
            <w:shd w:val="clear" w:color="auto" w:fill="auto"/>
            <w:vAlign w:val="center"/>
            <w:hideMark/>
          </w:tcPr>
          <w:p w14:paraId="7B994D7E"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sidRPr="001A79EC">
              <w:rPr>
                <w:rFonts w:eastAsia="Times New Roman" w:cs="Segoe UI Semilight"/>
                <w:color w:val="000000"/>
                <w:sz w:val="20"/>
                <w:lang w:eastAsia="en-AU"/>
              </w:rPr>
              <w:t>14</w:t>
            </w:r>
          </w:p>
        </w:tc>
        <w:tc>
          <w:tcPr>
            <w:tcW w:w="1555" w:type="dxa"/>
            <w:tcBorders>
              <w:top w:val="nil"/>
              <w:left w:val="nil"/>
              <w:bottom w:val="single" w:sz="8" w:space="0" w:color="auto"/>
              <w:right w:val="single" w:sz="8" w:space="0" w:color="auto"/>
            </w:tcBorders>
            <w:shd w:val="clear" w:color="auto" w:fill="auto"/>
            <w:vAlign w:val="center"/>
            <w:hideMark/>
          </w:tcPr>
          <w:p w14:paraId="433EE77D"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Pr>
                <w:rFonts w:eastAsia="Times New Roman" w:cs="Segoe UI Semilight"/>
                <w:color w:val="000000"/>
                <w:sz w:val="20"/>
                <w:lang w:eastAsia="en-AU"/>
              </w:rPr>
              <w:t>18</w:t>
            </w:r>
            <w:r w:rsidRPr="001A79EC">
              <w:rPr>
                <w:rFonts w:eastAsia="Times New Roman" w:cs="Segoe UI Semilight"/>
                <w:color w:val="000000"/>
                <w:sz w:val="20"/>
                <w:lang w:eastAsia="en-AU"/>
              </w:rPr>
              <w:t>%</w:t>
            </w:r>
          </w:p>
        </w:tc>
      </w:tr>
      <w:tr w:rsidR="00943D42" w:rsidRPr="005B38F0" w14:paraId="5F3F9A90" w14:textId="77777777" w:rsidTr="00B56BD7">
        <w:trPr>
          <w:trHeight w:val="300"/>
          <w:jc w:val="center"/>
        </w:trPr>
        <w:tc>
          <w:tcPr>
            <w:tcW w:w="4560" w:type="dxa"/>
            <w:tcBorders>
              <w:top w:val="nil"/>
              <w:left w:val="single" w:sz="8" w:space="0" w:color="auto"/>
              <w:bottom w:val="single" w:sz="8" w:space="0" w:color="auto"/>
              <w:right w:val="single" w:sz="8" w:space="0" w:color="auto"/>
            </w:tcBorders>
            <w:shd w:val="clear" w:color="auto" w:fill="auto"/>
            <w:vAlign w:val="center"/>
            <w:hideMark/>
          </w:tcPr>
          <w:p w14:paraId="3C53E0A5" w14:textId="77777777" w:rsidR="00943D42" w:rsidRPr="001A79EC" w:rsidRDefault="00943D42" w:rsidP="00B56BD7">
            <w:pPr>
              <w:spacing w:before="0" w:after="0" w:line="240" w:lineRule="auto"/>
              <w:rPr>
                <w:rFonts w:eastAsia="Times New Roman" w:cs="Segoe UI Semilight"/>
                <w:color w:val="000000"/>
                <w:sz w:val="20"/>
                <w:lang w:eastAsia="en-AU"/>
              </w:rPr>
            </w:pPr>
            <w:r w:rsidRPr="001A79EC">
              <w:rPr>
                <w:rFonts w:eastAsia="Times New Roman" w:cs="Segoe UI Semilight"/>
                <w:color w:val="000000"/>
                <w:sz w:val="20"/>
                <w:lang w:eastAsia="en-AU"/>
              </w:rPr>
              <w:t>Compliant</w:t>
            </w:r>
          </w:p>
        </w:tc>
        <w:tc>
          <w:tcPr>
            <w:tcW w:w="1240" w:type="dxa"/>
            <w:tcBorders>
              <w:top w:val="nil"/>
              <w:left w:val="nil"/>
              <w:bottom w:val="single" w:sz="8" w:space="0" w:color="auto"/>
              <w:right w:val="single" w:sz="8" w:space="0" w:color="auto"/>
            </w:tcBorders>
            <w:shd w:val="clear" w:color="auto" w:fill="auto"/>
            <w:vAlign w:val="center"/>
            <w:hideMark/>
          </w:tcPr>
          <w:p w14:paraId="78DDF820"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Pr>
                <w:rFonts w:eastAsia="Times New Roman" w:cs="Segoe UI Semilight"/>
                <w:color w:val="000000"/>
                <w:sz w:val="20"/>
                <w:lang w:eastAsia="en-AU"/>
              </w:rPr>
              <w:t>21</w:t>
            </w:r>
          </w:p>
        </w:tc>
        <w:tc>
          <w:tcPr>
            <w:tcW w:w="1555" w:type="dxa"/>
            <w:tcBorders>
              <w:top w:val="nil"/>
              <w:left w:val="nil"/>
              <w:bottom w:val="single" w:sz="8" w:space="0" w:color="auto"/>
              <w:right w:val="single" w:sz="8" w:space="0" w:color="auto"/>
            </w:tcBorders>
            <w:shd w:val="clear" w:color="auto" w:fill="auto"/>
            <w:vAlign w:val="center"/>
            <w:hideMark/>
          </w:tcPr>
          <w:p w14:paraId="7684C9D3" w14:textId="77777777" w:rsidR="00943D42" w:rsidRPr="001A79EC" w:rsidRDefault="00943D42" w:rsidP="00B56BD7">
            <w:pPr>
              <w:spacing w:before="0" w:after="0" w:line="240" w:lineRule="auto"/>
              <w:jc w:val="right"/>
              <w:rPr>
                <w:rFonts w:eastAsia="Times New Roman" w:cs="Segoe UI Semilight"/>
                <w:color w:val="000000"/>
                <w:sz w:val="20"/>
                <w:lang w:eastAsia="en-AU"/>
              </w:rPr>
            </w:pPr>
            <w:r w:rsidRPr="001A79EC">
              <w:rPr>
                <w:rFonts w:eastAsia="Times New Roman" w:cs="Segoe UI Semilight"/>
                <w:color w:val="000000"/>
                <w:sz w:val="20"/>
                <w:lang w:eastAsia="en-AU"/>
              </w:rPr>
              <w:t>2</w:t>
            </w:r>
            <w:r>
              <w:rPr>
                <w:rFonts w:eastAsia="Times New Roman" w:cs="Segoe UI Semilight"/>
                <w:color w:val="000000"/>
                <w:sz w:val="20"/>
                <w:lang w:eastAsia="en-AU"/>
              </w:rPr>
              <w:t>7</w:t>
            </w:r>
            <w:r w:rsidRPr="001A79EC">
              <w:rPr>
                <w:rFonts w:eastAsia="Times New Roman" w:cs="Segoe UI Semilight"/>
                <w:color w:val="000000"/>
                <w:sz w:val="20"/>
                <w:lang w:eastAsia="en-AU"/>
              </w:rPr>
              <w:t>%</w:t>
            </w:r>
          </w:p>
        </w:tc>
      </w:tr>
      <w:tr w:rsidR="00943D42" w:rsidRPr="005B38F0" w14:paraId="3C7A2FF0" w14:textId="77777777" w:rsidTr="00B56BD7">
        <w:trPr>
          <w:trHeight w:val="300"/>
          <w:jc w:val="center"/>
        </w:trPr>
        <w:tc>
          <w:tcPr>
            <w:tcW w:w="4560" w:type="dxa"/>
            <w:tcBorders>
              <w:top w:val="nil"/>
              <w:left w:val="single" w:sz="8" w:space="0" w:color="auto"/>
              <w:bottom w:val="single" w:sz="8" w:space="0" w:color="auto"/>
              <w:right w:val="nil"/>
            </w:tcBorders>
            <w:shd w:val="clear" w:color="auto" w:fill="auto"/>
            <w:noWrap/>
            <w:vAlign w:val="center"/>
            <w:hideMark/>
          </w:tcPr>
          <w:p w14:paraId="26196A58" w14:textId="77777777" w:rsidR="00943D42" w:rsidRPr="001A79EC" w:rsidRDefault="00943D42" w:rsidP="00B56BD7">
            <w:pPr>
              <w:spacing w:before="0" w:after="0" w:line="240" w:lineRule="auto"/>
              <w:rPr>
                <w:rFonts w:eastAsia="Times New Roman" w:cs="Segoe UI Semilight"/>
                <w:b/>
                <w:bCs/>
                <w:color w:val="000000"/>
                <w:sz w:val="20"/>
                <w:lang w:eastAsia="en-AU"/>
              </w:rPr>
            </w:pPr>
            <w:r w:rsidRPr="001A79EC">
              <w:rPr>
                <w:rFonts w:eastAsia="Times New Roman" w:cs="Segoe UI Semilight"/>
                <w:b/>
                <w:bCs/>
                <w:color w:val="000000"/>
                <w:sz w:val="20"/>
                <w:lang w:eastAsia="en-AU"/>
              </w:rPr>
              <w:t>Total</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8117841" w14:textId="77777777" w:rsidR="00943D42" w:rsidRPr="001A79EC" w:rsidRDefault="00943D42" w:rsidP="00B56BD7">
            <w:pPr>
              <w:spacing w:before="0" w:after="0" w:line="240" w:lineRule="auto"/>
              <w:jc w:val="right"/>
              <w:rPr>
                <w:rFonts w:eastAsia="Times New Roman" w:cs="Segoe UI Semilight"/>
                <w:b/>
                <w:bCs/>
                <w:color w:val="000000"/>
                <w:sz w:val="20"/>
                <w:lang w:eastAsia="en-AU"/>
              </w:rPr>
            </w:pPr>
            <w:r>
              <w:rPr>
                <w:rFonts w:eastAsia="Times New Roman" w:cs="Segoe UI Semilight"/>
                <w:b/>
                <w:bCs/>
                <w:color w:val="000000"/>
                <w:sz w:val="20"/>
                <w:lang w:eastAsia="en-AU"/>
              </w:rPr>
              <w:t>78</w:t>
            </w:r>
          </w:p>
        </w:tc>
        <w:tc>
          <w:tcPr>
            <w:tcW w:w="1555" w:type="dxa"/>
            <w:tcBorders>
              <w:top w:val="nil"/>
              <w:left w:val="nil"/>
              <w:bottom w:val="single" w:sz="8" w:space="0" w:color="auto"/>
              <w:right w:val="single" w:sz="8" w:space="0" w:color="auto"/>
            </w:tcBorders>
            <w:shd w:val="clear" w:color="auto" w:fill="auto"/>
            <w:noWrap/>
            <w:vAlign w:val="center"/>
            <w:hideMark/>
          </w:tcPr>
          <w:p w14:paraId="113F17A1" w14:textId="77777777" w:rsidR="00943D42" w:rsidRPr="001A79EC" w:rsidRDefault="00943D42" w:rsidP="00B56BD7">
            <w:pPr>
              <w:spacing w:before="0" w:after="0" w:line="240" w:lineRule="auto"/>
              <w:jc w:val="right"/>
              <w:rPr>
                <w:rFonts w:eastAsia="Times New Roman" w:cs="Segoe UI Semilight"/>
                <w:b/>
                <w:bCs/>
                <w:color w:val="000000"/>
                <w:sz w:val="20"/>
                <w:lang w:eastAsia="en-AU"/>
              </w:rPr>
            </w:pPr>
            <w:r w:rsidRPr="001A79EC">
              <w:rPr>
                <w:rFonts w:eastAsia="Times New Roman" w:cs="Segoe UI Semilight"/>
                <w:b/>
                <w:bCs/>
                <w:color w:val="000000"/>
                <w:sz w:val="20"/>
                <w:lang w:eastAsia="en-AU"/>
              </w:rPr>
              <w:t>100%</w:t>
            </w:r>
          </w:p>
        </w:tc>
      </w:tr>
    </w:tbl>
    <w:p w14:paraId="368DE9B9" w14:textId="77777777" w:rsidR="00943D42" w:rsidRPr="001A79EC" w:rsidRDefault="00943D42" w:rsidP="00943D42">
      <w:pPr>
        <w:pStyle w:val="Tabletitle"/>
        <w:ind w:left="0" w:firstLine="0"/>
        <w:rPr>
          <w:rFonts w:cs="Segoe UI Semilight"/>
          <w:b/>
          <w:bCs/>
        </w:rPr>
      </w:pPr>
      <w:r w:rsidRPr="001A79EC">
        <w:rPr>
          <w:rFonts w:ascii="Segoe UI Semilight" w:hAnsi="Segoe UI Semilight" w:cs="Segoe UI Semilight"/>
          <w:b/>
          <w:bCs/>
        </w:rPr>
        <w:t xml:space="preserve">Types of listed medicine compliance issues identified </w:t>
      </w:r>
    </w:p>
    <w:p w14:paraId="7D4C2862" w14:textId="77777777" w:rsidR="00943D42" w:rsidRPr="00CC4D60" w:rsidRDefault="00943D42" w:rsidP="00943D42">
      <w:pPr>
        <w:keepNext/>
      </w:pPr>
      <w:r w:rsidRPr="00CC4D60">
        <w:t xml:space="preserve">The following is a summary of the types of issues identified in the completed compliance activities (signals investigations and compliance reviews). Each review or investigation of a medicines may identify multiple issues. Compliance reviews can be further divided into </w:t>
      </w:r>
      <w:r>
        <w:t>2</w:t>
      </w:r>
      <w:r w:rsidRPr="00CC4D60">
        <w:t xml:space="preserve"> categories, whether they are triggered by signals investigations or not. When issues identified in a signal investigation is found to be of high risk, a compliance review will be triggered to conduct a more in-depth investigation and/or take further enforcement action.</w:t>
      </w:r>
    </w:p>
    <w:p w14:paraId="6DB6310F" w14:textId="77777777" w:rsidR="00943D42" w:rsidRDefault="00943D42" w:rsidP="00943D42">
      <w:pPr>
        <w:pStyle w:val="Caption"/>
        <w:ind w:left="0" w:firstLine="0"/>
      </w:pPr>
      <w:r>
        <w:t xml:space="preserve">Table 33 </w:t>
      </w:r>
      <w:r w:rsidRPr="00EF35E9">
        <w:t>Issues identified in compliance reviews (excluding compliance reviews transitioned from signals investigations)</w:t>
      </w:r>
    </w:p>
    <w:tbl>
      <w:tblPr>
        <w:tblStyle w:val="TableTGAblue"/>
        <w:tblW w:w="5000" w:type="pct"/>
        <w:tblLook w:val="04A0" w:firstRow="1" w:lastRow="0" w:firstColumn="1" w:lastColumn="0" w:noHBand="0" w:noVBand="1"/>
      </w:tblPr>
      <w:tblGrid>
        <w:gridCol w:w="6138"/>
        <w:gridCol w:w="1499"/>
        <w:gridCol w:w="1384"/>
      </w:tblGrid>
      <w:tr w:rsidR="00943D42" w:rsidRPr="002A4BDA" w14:paraId="5052CE3A"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nil"/>
              <w:right w:val="single" w:sz="4" w:space="0" w:color="auto"/>
            </w:tcBorders>
            <w:shd w:val="clear" w:color="auto" w:fill="auto"/>
          </w:tcPr>
          <w:p w14:paraId="0184F73A" w14:textId="77777777" w:rsidR="00943D42" w:rsidRPr="001A79EC" w:rsidRDefault="00943D42" w:rsidP="00B56BD7">
            <w:pPr>
              <w:pStyle w:val="ListParagraph"/>
              <w:keepLines/>
              <w:widowControl w:val="0"/>
              <w:rPr>
                <w:rFonts w:ascii="Segoe UI Semilight" w:hAnsi="Segoe UI Semilight" w:cs="Segoe UI Semilight"/>
                <w:color w:val="FFFFFF" w:themeColor="background1"/>
              </w:rPr>
            </w:pPr>
          </w:p>
        </w:tc>
        <w:tc>
          <w:tcPr>
            <w:tcW w:w="831" w:type="pct"/>
            <w:tcBorders>
              <w:top w:val="single" w:sz="4" w:space="0" w:color="auto"/>
              <w:left w:val="single" w:sz="4" w:space="0" w:color="auto"/>
              <w:bottom w:val="single" w:sz="4" w:space="0" w:color="auto"/>
              <w:right w:val="single" w:sz="4" w:space="0" w:color="auto"/>
            </w:tcBorders>
            <w:shd w:val="clear" w:color="auto" w:fill="29527F"/>
            <w:vAlign w:val="center"/>
          </w:tcPr>
          <w:p w14:paraId="650D1966" w14:textId="77777777" w:rsidR="00943D42" w:rsidRPr="00A87CFA"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767" w:type="pct"/>
            <w:tcBorders>
              <w:top w:val="single" w:sz="4" w:space="0" w:color="auto"/>
              <w:left w:val="single" w:sz="4" w:space="0" w:color="auto"/>
              <w:bottom w:val="single" w:sz="4" w:space="0" w:color="auto"/>
              <w:right w:val="single" w:sz="4" w:space="0" w:color="auto"/>
            </w:tcBorders>
            <w:shd w:val="clear" w:color="auto" w:fill="29527F"/>
            <w:vAlign w:val="center"/>
          </w:tcPr>
          <w:p w14:paraId="42945A23" w14:textId="77777777" w:rsidR="00943D42" w:rsidRPr="00A87CFA"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2A4BDA" w14:paraId="52AF7A4F"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nil"/>
              <w:right w:val="single" w:sz="4" w:space="0" w:color="002C47"/>
            </w:tcBorders>
          </w:tcPr>
          <w:p w14:paraId="13BE54ED" w14:textId="77777777" w:rsidR="00943D42" w:rsidRPr="00A87CFA" w:rsidRDefault="00943D42" w:rsidP="00B56BD7">
            <w:pPr>
              <w:pStyle w:val="ListParagraph"/>
              <w:keepLines/>
              <w:widowControl w:val="0"/>
              <w:spacing w:before="0" w:after="0"/>
              <w:rPr>
                <w:rFonts w:ascii="Segoe UI Semilight" w:hAnsi="Segoe UI Semilight" w:cs="Segoe UI Semilight"/>
                <w:sz w:val="20"/>
                <w:szCs w:val="20"/>
              </w:rPr>
            </w:pPr>
          </w:p>
        </w:tc>
        <w:tc>
          <w:tcPr>
            <w:tcW w:w="1598" w:type="pct"/>
            <w:gridSpan w:val="2"/>
            <w:tcBorders>
              <w:top w:val="single" w:sz="4" w:space="0" w:color="auto"/>
              <w:left w:val="single" w:sz="4" w:space="0" w:color="002C47"/>
              <w:bottom w:val="single" w:sz="4" w:space="0" w:color="auto"/>
              <w:right w:val="single" w:sz="4" w:space="0" w:color="002C47"/>
            </w:tcBorders>
            <w:shd w:val="clear" w:color="auto" w:fill="C6D4E9"/>
          </w:tcPr>
          <w:p w14:paraId="07CCB103" w14:textId="77777777" w:rsidR="00943D42" w:rsidRPr="00A87CFA"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A87CFA">
              <w:rPr>
                <w:rFonts w:cs="Segoe UI Semilight"/>
                <w:b/>
                <w:sz w:val="20"/>
              </w:rPr>
              <w:t>July to June</w:t>
            </w:r>
          </w:p>
        </w:tc>
      </w:tr>
      <w:tr w:rsidR="00943D42" w:rsidRPr="002A4BDA" w14:paraId="3B3AF7AF"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single" w:sz="4" w:space="0" w:color="auto"/>
              <w:right w:val="single" w:sz="4" w:space="0" w:color="auto"/>
            </w:tcBorders>
          </w:tcPr>
          <w:p w14:paraId="30F407B6" w14:textId="77777777" w:rsidR="00943D42" w:rsidRPr="00A87CFA" w:rsidRDefault="00943D42" w:rsidP="00B56BD7">
            <w:pPr>
              <w:pStyle w:val="ListParagraph"/>
              <w:keepLines/>
              <w:widowControl w:val="0"/>
              <w:spacing w:before="0" w:after="0"/>
              <w:rPr>
                <w:rFonts w:ascii="Segoe UI Semilight" w:hAnsi="Segoe UI Semilight" w:cs="Segoe UI Semilight"/>
                <w:sz w:val="20"/>
                <w:szCs w:val="20"/>
              </w:rPr>
            </w:pPr>
          </w:p>
        </w:tc>
        <w:tc>
          <w:tcPr>
            <w:tcW w:w="1598" w:type="pct"/>
            <w:gridSpan w:val="2"/>
            <w:tcBorders>
              <w:top w:val="single" w:sz="4" w:space="0" w:color="auto"/>
              <w:left w:val="single" w:sz="4" w:space="0" w:color="auto"/>
              <w:bottom w:val="single" w:sz="4" w:space="0" w:color="auto"/>
              <w:right w:val="single" w:sz="4" w:space="0" w:color="auto"/>
            </w:tcBorders>
            <w:shd w:val="clear" w:color="auto" w:fill="C6D4E9"/>
          </w:tcPr>
          <w:p w14:paraId="1CD890E2" w14:textId="77777777" w:rsidR="00943D42" w:rsidRPr="00A87CFA"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A87CFA">
              <w:rPr>
                <w:rFonts w:cs="Segoe UI Semilight"/>
                <w:b/>
                <w:sz w:val="20"/>
              </w:rPr>
              <w:t>Number (% of Total)</w:t>
            </w:r>
          </w:p>
        </w:tc>
      </w:tr>
      <w:tr w:rsidR="00943D42" w:rsidRPr="002A4BDA" w14:paraId="287BAF4F"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left w:val="single" w:sz="4" w:space="0" w:color="auto"/>
              <w:bottom w:val="single" w:sz="4" w:space="0" w:color="auto"/>
              <w:right w:val="single" w:sz="4" w:space="0" w:color="auto"/>
            </w:tcBorders>
            <w:shd w:val="clear" w:color="auto" w:fill="8CADD3"/>
          </w:tcPr>
          <w:p w14:paraId="603CB649"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Type of compliance issue</w:t>
            </w:r>
          </w:p>
        </w:tc>
        <w:tc>
          <w:tcPr>
            <w:tcW w:w="1598" w:type="pct"/>
            <w:gridSpan w:val="2"/>
            <w:tcBorders>
              <w:top w:val="single" w:sz="4" w:space="0" w:color="auto"/>
              <w:left w:val="single" w:sz="4" w:space="0" w:color="auto"/>
              <w:bottom w:val="single" w:sz="4" w:space="0" w:color="002C47"/>
              <w:right w:val="single" w:sz="4" w:space="0" w:color="002C47"/>
            </w:tcBorders>
            <w:shd w:val="clear" w:color="auto" w:fill="8CADD3"/>
          </w:tcPr>
          <w:p w14:paraId="1429F3D3" w14:textId="77777777" w:rsidR="00943D42" w:rsidRPr="00A87CFA" w:rsidRDefault="00943D42" w:rsidP="00B56BD7">
            <w:pPr>
              <w:pStyle w:val="ListParagraph"/>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p>
        </w:tc>
      </w:tr>
      <w:tr w:rsidR="00943D42" w:rsidRPr="002A4BDA" w14:paraId="5E719EDC"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left w:val="single" w:sz="4" w:space="0" w:color="002C47"/>
              <w:bottom w:val="single" w:sz="4" w:space="0" w:color="002C47"/>
              <w:right w:val="single" w:sz="4" w:space="0" w:color="002C47"/>
            </w:tcBorders>
          </w:tcPr>
          <w:p w14:paraId="2C013262"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Information provided in ARTG entry</w:t>
            </w:r>
            <w:r w:rsidRPr="00961B32">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a</w:t>
            </w:r>
          </w:p>
        </w:tc>
        <w:tc>
          <w:tcPr>
            <w:tcW w:w="831" w:type="pct"/>
            <w:tcBorders>
              <w:top w:val="single" w:sz="4" w:space="0" w:color="002C47"/>
              <w:left w:val="single" w:sz="4" w:space="0" w:color="002C47"/>
              <w:bottom w:val="single" w:sz="4" w:space="0" w:color="002C47"/>
              <w:right w:val="single" w:sz="4" w:space="0" w:color="002C47"/>
            </w:tcBorders>
          </w:tcPr>
          <w:p w14:paraId="44F6946C"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2 (4%)</w:t>
            </w:r>
          </w:p>
        </w:tc>
        <w:tc>
          <w:tcPr>
            <w:tcW w:w="767" w:type="pct"/>
            <w:tcBorders>
              <w:top w:val="single" w:sz="4" w:space="0" w:color="002C47"/>
              <w:left w:val="single" w:sz="4" w:space="0" w:color="002C47"/>
              <w:bottom w:val="single" w:sz="4" w:space="0" w:color="002C47"/>
              <w:right w:val="single" w:sz="4" w:space="0" w:color="002C47"/>
            </w:tcBorders>
          </w:tcPr>
          <w:p w14:paraId="42A8BD44"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4 (11%)</w:t>
            </w:r>
          </w:p>
        </w:tc>
      </w:tr>
      <w:tr w:rsidR="00943D42" w:rsidRPr="002A4BDA" w14:paraId="13DC9E57"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47E850DD"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Manufacturing, quality and/or formulation</w:t>
            </w:r>
          </w:p>
        </w:tc>
        <w:tc>
          <w:tcPr>
            <w:tcW w:w="831" w:type="pct"/>
            <w:tcBorders>
              <w:top w:val="single" w:sz="4" w:space="0" w:color="002C47"/>
              <w:left w:val="single" w:sz="4" w:space="0" w:color="002C47"/>
              <w:bottom w:val="single" w:sz="4" w:space="0" w:color="002C47"/>
              <w:right w:val="single" w:sz="4" w:space="0" w:color="002C47"/>
            </w:tcBorders>
          </w:tcPr>
          <w:p w14:paraId="3672FA30"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3 (6%)</w:t>
            </w:r>
          </w:p>
        </w:tc>
        <w:tc>
          <w:tcPr>
            <w:tcW w:w="767" w:type="pct"/>
            <w:tcBorders>
              <w:top w:val="single" w:sz="4" w:space="0" w:color="002C47"/>
              <w:left w:val="single" w:sz="4" w:space="0" w:color="002C47"/>
              <w:bottom w:val="single" w:sz="4" w:space="0" w:color="002C47"/>
              <w:right w:val="single" w:sz="4" w:space="0" w:color="002C47"/>
            </w:tcBorders>
          </w:tcPr>
          <w:p w14:paraId="73F4DD59"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 (16%)</w:t>
            </w:r>
          </w:p>
        </w:tc>
      </w:tr>
      <w:tr w:rsidR="00943D42" w:rsidRPr="002A4BDA" w14:paraId="428186D8"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11B31E97"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Labelling</w:t>
            </w:r>
          </w:p>
        </w:tc>
        <w:tc>
          <w:tcPr>
            <w:tcW w:w="831" w:type="pct"/>
            <w:tcBorders>
              <w:top w:val="single" w:sz="4" w:space="0" w:color="002C47"/>
              <w:left w:val="single" w:sz="4" w:space="0" w:color="002C47"/>
              <w:bottom w:val="single" w:sz="4" w:space="0" w:color="002C47"/>
              <w:right w:val="single" w:sz="4" w:space="0" w:color="002C47"/>
            </w:tcBorders>
          </w:tcPr>
          <w:p w14:paraId="1FA93610"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15 (31%)</w:t>
            </w:r>
          </w:p>
        </w:tc>
        <w:tc>
          <w:tcPr>
            <w:tcW w:w="767" w:type="pct"/>
            <w:tcBorders>
              <w:top w:val="single" w:sz="4" w:space="0" w:color="002C47"/>
              <w:left w:val="single" w:sz="4" w:space="0" w:color="002C47"/>
              <w:bottom w:val="single" w:sz="4" w:space="0" w:color="002C47"/>
              <w:right w:val="single" w:sz="4" w:space="0" w:color="002C47"/>
            </w:tcBorders>
          </w:tcPr>
          <w:p w14:paraId="398BC7EC"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9 (24%)</w:t>
            </w:r>
          </w:p>
        </w:tc>
      </w:tr>
      <w:tr w:rsidR="00943D42" w:rsidRPr="002A4BDA" w14:paraId="654EC17C"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7E1EEBB3"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Advertising</w:t>
            </w:r>
          </w:p>
        </w:tc>
        <w:tc>
          <w:tcPr>
            <w:tcW w:w="831" w:type="pct"/>
            <w:tcBorders>
              <w:top w:val="single" w:sz="4" w:space="0" w:color="002C47"/>
              <w:left w:val="single" w:sz="4" w:space="0" w:color="002C47"/>
              <w:bottom w:val="single" w:sz="4" w:space="0" w:color="002C47"/>
              <w:right w:val="single" w:sz="4" w:space="0" w:color="002C47"/>
            </w:tcBorders>
          </w:tcPr>
          <w:p w14:paraId="03452D10"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14 (29%)</w:t>
            </w:r>
          </w:p>
        </w:tc>
        <w:tc>
          <w:tcPr>
            <w:tcW w:w="767" w:type="pct"/>
            <w:tcBorders>
              <w:top w:val="single" w:sz="4" w:space="0" w:color="002C47"/>
              <w:left w:val="single" w:sz="4" w:space="0" w:color="002C47"/>
              <w:bottom w:val="single" w:sz="4" w:space="0" w:color="002C47"/>
              <w:right w:val="single" w:sz="4" w:space="0" w:color="002C47"/>
            </w:tcBorders>
          </w:tcPr>
          <w:p w14:paraId="0FDE7C2F"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9 (24%)</w:t>
            </w:r>
          </w:p>
        </w:tc>
      </w:tr>
      <w:tr w:rsidR="00943D42" w:rsidRPr="002A4BDA" w14:paraId="2BC4C96A"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19619B8C"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Unacceptable presentation</w:t>
            </w:r>
            <w:r w:rsidRPr="00961B32">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b</w:t>
            </w:r>
          </w:p>
        </w:tc>
        <w:tc>
          <w:tcPr>
            <w:tcW w:w="831" w:type="pct"/>
            <w:tcBorders>
              <w:top w:val="single" w:sz="4" w:space="0" w:color="002C47"/>
              <w:left w:val="single" w:sz="4" w:space="0" w:color="002C47"/>
              <w:bottom w:val="single" w:sz="4" w:space="0" w:color="002C47"/>
              <w:right w:val="single" w:sz="4" w:space="0" w:color="002C47"/>
            </w:tcBorders>
          </w:tcPr>
          <w:p w14:paraId="50991A1B"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1C8B6C41"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3 (</w:t>
            </w:r>
            <w:r>
              <w:rPr>
                <w:rFonts w:ascii="Segoe UI Semilight" w:hAnsi="Segoe UI Semilight" w:cs="Segoe UI Semilight"/>
                <w:sz w:val="20"/>
                <w:szCs w:val="20"/>
              </w:rPr>
              <w:t>7</w:t>
            </w:r>
            <w:r w:rsidRPr="001A79EC">
              <w:rPr>
                <w:rFonts w:ascii="Segoe UI Semilight" w:hAnsi="Segoe UI Semilight" w:cs="Segoe UI Semilight"/>
                <w:sz w:val="20"/>
                <w:szCs w:val="20"/>
              </w:rPr>
              <w:t>%)</w:t>
            </w:r>
          </w:p>
        </w:tc>
      </w:tr>
      <w:tr w:rsidR="00943D42" w:rsidRPr="002A4BDA" w14:paraId="1D67E0F5"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376FAC25"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Evidence</w:t>
            </w:r>
            <w:r w:rsidRPr="00961B32">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c</w:t>
            </w:r>
          </w:p>
        </w:tc>
        <w:tc>
          <w:tcPr>
            <w:tcW w:w="831" w:type="pct"/>
            <w:tcBorders>
              <w:top w:val="single" w:sz="4" w:space="0" w:color="002C47"/>
              <w:left w:val="single" w:sz="4" w:space="0" w:color="002C47"/>
              <w:bottom w:val="single" w:sz="4" w:space="0" w:color="002C47"/>
              <w:right w:val="single" w:sz="4" w:space="0" w:color="002C47"/>
            </w:tcBorders>
          </w:tcPr>
          <w:p w14:paraId="522BC99A"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12 (25%)</w:t>
            </w:r>
          </w:p>
        </w:tc>
        <w:tc>
          <w:tcPr>
            <w:tcW w:w="767" w:type="pct"/>
            <w:tcBorders>
              <w:top w:val="single" w:sz="4" w:space="0" w:color="002C47"/>
              <w:left w:val="single" w:sz="4" w:space="0" w:color="002C47"/>
              <w:bottom w:val="single" w:sz="4" w:space="0" w:color="002C47"/>
              <w:right w:val="single" w:sz="4" w:space="0" w:color="002C47"/>
            </w:tcBorders>
          </w:tcPr>
          <w:p w14:paraId="74E201B1"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4 (11%)</w:t>
            </w:r>
          </w:p>
        </w:tc>
      </w:tr>
      <w:tr w:rsidR="00943D42" w:rsidRPr="002A4BDA" w14:paraId="593DA7AC"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352DE202"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Safety</w:t>
            </w:r>
            <w:r w:rsidRPr="00961B32">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d</w:t>
            </w:r>
          </w:p>
        </w:tc>
        <w:tc>
          <w:tcPr>
            <w:tcW w:w="831" w:type="pct"/>
            <w:tcBorders>
              <w:top w:val="single" w:sz="4" w:space="0" w:color="002C47"/>
              <w:left w:val="single" w:sz="4" w:space="0" w:color="002C47"/>
              <w:bottom w:val="single" w:sz="4" w:space="0" w:color="002C47"/>
              <w:right w:val="single" w:sz="4" w:space="0" w:color="002C47"/>
            </w:tcBorders>
          </w:tcPr>
          <w:p w14:paraId="3C4439BF"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2068381E"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0 (0%)</w:t>
            </w:r>
          </w:p>
        </w:tc>
      </w:tr>
      <w:tr w:rsidR="00943D42" w:rsidRPr="002A4BDA" w14:paraId="59E7D859"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2D5643FB"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Non-response to a request for information</w:t>
            </w:r>
            <w:r w:rsidRPr="00961B32">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e</w:t>
            </w:r>
          </w:p>
        </w:tc>
        <w:tc>
          <w:tcPr>
            <w:tcW w:w="831" w:type="pct"/>
            <w:tcBorders>
              <w:top w:val="single" w:sz="4" w:space="0" w:color="002C47"/>
              <w:left w:val="single" w:sz="4" w:space="0" w:color="002C47"/>
              <w:bottom w:val="single" w:sz="4" w:space="0" w:color="002C47"/>
              <w:right w:val="single" w:sz="4" w:space="0" w:color="002C47"/>
            </w:tcBorders>
          </w:tcPr>
          <w:p w14:paraId="617ACD7F"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3F2A6EC2"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0 (0%)</w:t>
            </w:r>
          </w:p>
        </w:tc>
      </w:tr>
      <w:tr w:rsidR="00943D42" w:rsidRPr="002A4BDA" w14:paraId="6BC2C5BF"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2E63C04D" w14:textId="77777777" w:rsidR="00943D42" w:rsidRPr="00A87CFA" w:rsidRDefault="00943D42" w:rsidP="00B56BD7">
            <w:pPr>
              <w:pStyle w:val="ListParagraph"/>
              <w:spacing w:before="0" w:after="0"/>
              <w:ind w:left="0"/>
              <w:rPr>
                <w:rFonts w:ascii="Segoe UI Semilight" w:hAnsi="Segoe UI Semilight" w:cs="Segoe UI Semilight"/>
                <w:sz w:val="20"/>
                <w:szCs w:val="20"/>
              </w:rPr>
            </w:pPr>
            <w:proofErr w:type="gramStart"/>
            <w:r w:rsidRPr="00A87CFA">
              <w:rPr>
                <w:rFonts w:ascii="Segoe UI Semilight" w:hAnsi="Segoe UI Semilight" w:cs="Segoe UI Semilight"/>
                <w:sz w:val="20"/>
                <w:szCs w:val="20"/>
              </w:rPr>
              <w:t>Other</w:t>
            </w:r>
            <w:proofErr w:type="gramEnd"/>
            <w:r w:rsidRPr="00961B32">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f</w:t>
            </w:r>
          </w:p>
        </w:tc>
        <w:tc>
          <w:tcPr>
            <w:tcW w:w="831" w:type="pct"/>
            <w:tcBorders>
              <w:top w:val="single" w:sz="4" w:space="0" w:color="002C47"/>
              <w:left w:val="single" w:sz="4" w:space="0" w:color="002C47"/>
              <w:bottom w:val="single" w:sz="4" w:space="0" w:color="002C47"/>
              <w:right w:val="single" w:sz="4" w:space="0" w:color="002C47"/>
            </w:tcBorders>
          </w:tcPr>
          <w:p w14:paraId="43D50803"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2 (4%)</w:t>
            </w:r>
          </w:p>
        </w:tc>
        <w:tc>
          <w:tcPr>
            <w:tcW w:w="767" w:type="pct"/>
            <w:tcBorders>
              <w:top w:val="single" w:sz="4" w:space="0" w:color="002C47"/>
              <w:left w:val="single" w:sz="4" w:space="0" w:color="002C47"/>
              <w:bottom w:val="single" w:sz="4" w:space="0" w:color="002C47"/>
              <w:right w:val="single" w:sz="4" w:space="0" w:color="002C47"/>
            </w:tcBorders>
          </w:tcPr>
          <w:p w14:paraId="5EA14436"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3 (</w:t>
            </w:r>
            <w:r>
              <w:rPr>
                <w:rFonts w:ascii="Segoe UI Semilight" w:hAnsi="Segoe UI Semilight" w:cs="Segoe UI Semilight"/>
                <w:sz w:val="20"/>
                <w:szCs w:val="20"/>
              </w:rPr>
              <w:t>7</w:t>
            </w:r>
            <w:r w:rsidRPr="00A87CFA">
              <w:rPr>
                <w:rFonts w:ascii="Segoe UI Semilight" w:hAnsi="Segoe UI Semilight" w:cs="Segoe UI Semilight"/>
                <w:sz w:val="20"/>
                <w:szCs w:val="20"/>
              </w:rPr>
              <w:t>%)</w:t>
            </w:r>
          </w:p>
        </w:tc>
      </w:tr>
      <w:tr w:rsidR="00943D42" w:rsidRPr="002A4BDA" w14:paraId="63007825"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2A293370" w14:textId="77777777" w:rsidR="00943D42" w:rsidRPr="00DA50D6" w:rsidRDefault="00943D42" w:rsidP="00B56BD7">
            <w:pPr>
              <w:pStyle w:val="ListParagraph"/>
              <w:spacing w:before="0" w:after="0"/>
              <w:ind w:left="0"/>
              <w:rPr>
                <w:rFonts w:ascii="Segoe UI Semilight" w:hAnsi="Segoe UI Semilight" w:cs="Segoe UI Semilight"/>
                <w:bCs/>
                <w:sz w:val="20"/>
                <w:szCs w:val="20"/>
              </w:rPr>
            </w:pPr>
            <w:r w:rsidRPr="00DA50D6">
              <w:rPr>
                <w:rFonts w:ascii="Segoe UI Semilight" w:hAnsi="Segoe UI Semilight" w:cs="Segoe UI Semilight"/>
                <w:bCs/>
                <w:sz w:val="20"/>
                <w:szCs w:val="20"/>
              </w:rPr>
              <w:t>Total</w:t>
            </w:r>
          </w:p>
        </w:tc>
        <w:tc>
          <w:tcPr>
            <w:tcW w:w="831"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09A71DB1"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48 (100%)</w:t>
            </w:r>
          </w:p>
        </w:tc>
        <w:tc>
          <w:tcPr>
            <w:tcW w:w="767"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6B2AC625"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38 (100%)</w:t>
            </w:r>
          </w:p>
        </w:tc>
      </w:tr>
    </w:tbl>
    <w:p w14:paraId="240E0347" w14:textId="77777777" w:rsidR="00943D42" w:rsidRPr="006E4460" w:rsidRDefault="00943D42" w:rsidP="00943D42">
      <w:pPr>
        <w:pStyle w:val="Figuredescription"/>
        <w:tabs>
          <w:tab w:val="left" w:pos="284"/>
        </w:tabs>
        <w:spacing w:before="0" w:after="0" w:line="0" w:lineRule="atLeast"/>
        <w:ind w:left="284" w:right="-286" w:hanging="284"/>
        <w:rPr>
          <w:sz w:val="16"/>
          <w:szCs w:val="16"/>
        </w:rPr>
      </w:pPr>
      <w:r w:rsidRPr="006E4460">
        <w:rPr>
          <w:sz w:val="16"/>
          <w:szCs w:val="16"/>
          <w:vertAlign w:val="superscript"/>
        </w:rPr>
        <w:t>a</w:t>
      </w:r>
      <w:r w:rsidRPr="006E4460">
        <w:rPr>
          <w:sz w:val="16"/>
          <w:szCs w:val="16"/>
        </w:rPr>
        <w:tab/>
        <w:t>‘ARTG information’ broadly refers to situations where the information on the ARTG is incorrect, including indications that are not eligible for listing and ingredients that do not comply with listing requirements.</w:t>
      </w:r>
    </w:p>
    <w:p w14:paraId="48A07A7B" w14:textId="77777777" w:rsidR="00943D42" w:rsidRPr="006E4460" w:rsidRDefault="00943D42" w:rsidP="00943D42">
      <w:pPr>
        <w:pStyle w:val="Tabledescription"/>
        <w:spacing w:before="0" w:after="0" w:line="0" w:lineRule="atLeast"/>
        <w:ind w:left="284" w:right="-286" w:hanging="284"/>
        <w:rPr>
          <w:sz w:val="16"/>
          <w:szCs w:val="16"/>
        </w:rPr>
      </w:pPr>
      <w:r w:rsidRPr="006E4460">
        <w:rPr>
          <w:sz w:val="16"/>
          <w:szCs w:val="16"/>
          <w:vertAlign w:val="superscript"/>
        </w:rPr>
        <w:t xml:space="preserve">b </w:t>
      </w:r>
      <w:r w:rsidRPr="006E4460">
        <w:rPr>
          <w:sz w:val="16"/>
          <w:szCs w:val="16"/>
          <w:vertAlign w:val="superscript"/>
        </w:rPr>
        <w:tab/>
      </w:r>
      <w:r w:rsidRPr="006E4460">
        <w:rPr>
          <w:sz w:val="16"/>
          <w:szCs w:val="16"/>
        </w:rPr>
        <w:t xml:space="preserve">‘Unacceptable presentation’ means that aspects such as name, labelling, packaging, </w:t>
      </w:r>
      <w:proofErr w:type="gramStart"/>
      <w:r w:rsidRPr="006E4460">
        <w:rPr>
          <w:sz w:val="16"/>
          <w:szCs w:val="16"/>
        </w:rPr>
        <w:t>advertising</w:t>
      </w:r>
      <w:proofErr w:type="gramEnd"/>
      <w:r w:rsidRPr="006E4460">
        <w:rPr>
          <w:sz w:val="16"/>
          <w:szCs w:val="16"/>
        </w:rPr>
        <w:t xml:space="preserve"> or other material state or suggest that the medicine has ingredients, components or characteristics that it does not have.</w:t>
      </w:r>
    </w:p>
    <w:p w14:paraId="4F87A9A8" w14:textId="77777777" w:rsidR="00943D42" w:rsidRPr="006E4460" w:rsidRDefault="00943D42" w:rsidP="00943D42">
      <w:pPr>
        <w:pStyle w:val="Tabledescription"/>
        <w:spacing w:before="0" w:after="0" w:line="0" w:lineRule="atLeast"/>
        <w:ind w:left="284" w:right="-286" w:hanging="284"/>
        <w:rPr>
          <w:sz w:val="16"/>
          <w:szCs w:val="16"/>
        </w:rPr>
      </w:pPr>
      <w:r w:rsidRPr="006E4460">
        <w:rPr>
          <w:sz w:val="16"/>
          <w:szCs w:val="16"/>
          <w:vertAlign w:val="superscript"/>
        </w:rPr>
        <w:t xml:space="preserve">c </w:t>
      </w:r>
      <w:r w:rsidRPr="006E4460">
        <w:rPr>
          <w:sz w:val="16"/>
          <w:szCs w:val="16"/>
          <w:vertAlign w:val="superscript"/>
        </w:rPr>
        <w:tab/>
      </w:r>
      <w:r w:rsidRPr="006E4460">
        <w:rPr>
          <w:sz w:val="16"/>
          <w:szCs w:val="16"/>
        </w:rPr>
        <w:t>‘Evidence’ means the evidence held by the sponsor does not support the claims relating to the medicine.</w:t>
      </w:r>
    </w:p>
    <w:p w14:paraId="22847E3B" w14:textId="77777777" w:rsidR="00943D42" w:rsidRPr="006E4460" w:rsidRDefault="00943D42" w:rsidP="00943D42">
      <w:pPr>
        <w:pStyle w:val="Tabledescription"/>
        <w:spacing w:before="0" w:after="0" w:line="0" w:lineRule="atLeast"/>
        <w:ind w:left="284" w:right="-286" w:hanging="284"/>
        <w:rPr>
          <w:sz w:val="16"/>
          <w:szCs w:val="16"/>
        </w:rPr>
      </w:pPr>
      <w:r w:rsidRPr="006E4460">
        <w:rPr>
          <w:sz w:val="16"/>
          <w:szCs w:val="16"/>
          <w:vertAlign w:val="superscript"/>
        </w:rPr>
        <w:t>d</w:t>
      </w:r>
      <w:r w:rsidRPr="006E4460">
        <w:rPr>
          <w:sz w:val="16"/>
          <w:szCs w:val="16"/>
        </w:rPr>
        <w:t xml:space="preserve"> </w:t>
      </w:r>
      <w:r w:rsidRPr="006E4460">
        <w:rPr>
          <w:sz w:val="16"/>
          <w:szCs w:val="16"/>
        </w:rPr>
        <w:tab/>
        <w:t>‘Safety’ means that the medicine is not safe for the purposes for which it is to be used.</w:t>
      </w:r>
    </w:p>
    <w:p w14:paraId="4FEB5C00" w14:textId="77777777" w:rsidR="00943D42" w:rsidRPr="006E4460" w:rsidRDefault="00943D42" w:rsidP="00943D42">
      <w:pPr>
        <w:pStyle w:val="Tabledescription"/>
        <w:tabs>
          <w:tab w:val="left" w:pos="284"/>
        </w:tabs>
        <w:spacing w:before="0" w:after="0" w:line="0" w:lineRule="atLeast"/>
        <w:ind w:left="284" w:right="-286" w:hanging="284"/>
        <w:rPr>
          <w:sz w:val="16"/>
          <w:szCs w:val="16"/>
        </w:rPr>
      </w:pPr>
      <w:r w:rsidRPr="006E4460">
        <w:rPr>
          <w:sz w:val="16"/>
          <w:szCs w:val="16"/>
          <w:vertAlign w:val="superscript"/>
        </w:rPr>
        <w:t>e</w:t>
      </w:r>
      <w:r w:rsidRPr="006E4460">
        <w:rPr>
          <w:sz w:val="16"/>
          <w:szCs w:val="16"/>
        </w:rPr>
        <w:t xml:space="preserve"> </w:t>
      </w:r>
      <w:r w:rsidRPr="006E4460">
        <w:rPr>
          <w:sz w:val="16"/>
          <w:szCs w:val="16"/>
        </w:rPr>
        <w:tab/>
      </w:r>
      <w:proofErr w:type="gramStart"/>
      <w:r w:rsidRPr="006E4460">
        <w:rPr>
          <w:sz w:val="16"/>
          <w:szCs w:val="16"/>
        </w:rPr>
        <w:t>In</w:t>
      </w:r>
      <w:proofErr w:type="gramEnd"/>
      <w:r w:rsidRPr="006E4460">
        <w:rPr>
          <w:sz w:val="16"/>
          <w:szCs w:val="16"/>
        </w:rPr>
        <w:t xml:space="preserve"> previous reports ‘other’ included non-response to a request for information. However, this is now being reported separately.</w:t>
      </w:r>
    </w:p>
    <w:p w14:paraId="1335392E" w14:textId="77777777" w:rsidR="00943D42" w:rsidRPr="006E4460" w:rsidRDefault="00943D42" w:rsidP="00943D42">
      <w:pPr>
        <w:pStyle w:val="Tabledescription"/>
        <w:tabs>
          <w:tab w:val="left" w:pos="284"/>
        </w:tabs>
        <w:spacing w:before="0" w:after="0" w:line="0" w:lineRule="atLeast"/>
        <w:ind w:left="284" w:right="-286" w:hanging="284"/>
        <w:rPr>
          <w:sz w:val="16"/>
          <w:szCs w:val="16"/>
        </w:rPr>
      </w:pPr>
      <w:r w:rsidRPr="006E4460">
        <w:rPr>
          <w:sz w:val="16"/>
          <w:szCs w:val="16"/>
          <w:vertAlign w:val="superscript"/>
        </w:rPr>
        <w:t>f</w:t>
      </w:r>
      <w:r w:rsidRPr="006E4460">
        <w:rPr>
          <w:sz w:val="16"/>
          <w:szCs w:val="16"/>
        </w:rPr>
        <w:tab/>
        <w:t>‘Other’ compliance issues may include the sponsor failing to comply with a condition that the medicine is subject to.</w:t>
      </w:r>
    </w:p>
    <w:p w14:paraId="7BDF50A1" w14:textId="77777777" w:rsidR="00943D42" w:rsidRDefault="00943D42" w:rsidP="00943D42">
      <w:pPr>
        <w:spacing w:before="0" w:after="160" w:line="259" w:lineRule="auto"/>
        <w:rPr>
          <w:b/>
          <w:bCs/>
          <w:szCs w:val="18"/>
        </w:rPr>
      </w:pPr>
      <w:r>
        <w:br w:type="page"/>
      </w:r>
    </w:p>
    <w:p w14:paraId="41253629" w14:textId="77777777" w:rsidR="00943D42" w:rsidRDefault="00943D42" w:rsidP="00943D42">
      <w:pPr>
        <w:pStyle w:val="Caption"/>
      </w:pPr>
      <w:r>
        <w:lastRenderedPageBreak/>
        <w:t xml:space="preserve">Table 34 </w:t>
      </w:r>
      <w:r w:rsidRPr="00737D54">
        <w:t>Issues identified in compliance reviews transitioned from signals investigations</w:t>
      </w:r>
    </w:p>
    <w:tbl>
      <w:tblPr>
        <w:tblStyle w:val="TableTGAblue"/>
        <w:tblW w:w="5000" w:type="pct"/>
        <w:tblLook w:val="04A0" w:firstRow="1" w:lastRow="0" w:firstColumn="1" w:lastColumn="0" w:noHBand="0" w:noVBand="1"/>
      </w:tblPr>
      <w:tblGrid>
        <w:gridCol w:w="6138"/>
        <w:gridCol w:w="1499"/>
        <w:gridCol w:w="1384"/>
      </w:tblGrid>
      <w:tr w:rsidR="00943D42" w:rsidRPr="002A4BDA" w14:paraId="30C5B024"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nil"/>
              <w:right w:val="single" w:sz="4" w:space="0" w:color="auto"/>
            </w:tcBorders>
            <w:shd w:val="clear" w:color="auto" w:fill="auto"/>
          </w:tcPr>
          <w:p w14:paraId="4B9B9E88" w14:textId="77777777" w:rsidR="00943D42" w:rsidRPr="002A4BDA" w:rsidRDefault="00943D42" w:rsidP="00B56BD7">
            <w:pPr>
              <w:pStyle w:val="ListParagraph"/>
              <w:keepLines/>
              <w:widowControl w:val="0"/>
              <w:rPr>
                <w:color w:val="FFFFFF" w:themeColor="background1"/>
              </w:rPr>
            </w:pPr>
          </w:p>
        </w:tc>
        <w:tc>
          <w:tcPr>
            <w:tcW w:w="831" w:type="pct"/>
            <w:tcBorders>
              <w:top w:val="single" w:sz="4" w:space="0" w:color="auto"/>
              <w:left w:val="single" w:sz="4" w:space="0" w:color="auto"/>
              <w:bottom w:val="single" w:sz="4" w:space="0" w:color="auto"/>
              <w:right w:val="single" w:sz="4" w:space="0" w:color="auto"/>
            </w:tcBorders>
            <w:shd w:val="clear" w:color="auto" w:fill="29527F"/>
            <w:vAlign w:val="center"/>
          </w:tcPr>
          <w:p w14:paraId="2C1DA6DE" w14:textId="77777777" w:rsidR="00943D42" w:rsidRPr="00401AE5"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2020-21</w:t>
            </w:r>
          </w:p>
        </w:tc>
        <w:tc>
          <w:tcPr>
            <w:tcW w:w="767" w:type="pct"/>
            <w:tcBorders>
              <w:top w:val="single" w:sz="4" w:space="0" w:color="auto"/>
              <w:left w:val="single" w:sz="4" w:space="0" w:color="auto"/>
              <w:bottom w:val="single" w:sz="4" w:space="0" w:color="auto"/>
              <w:right w:val="single" w:sz="4" w:space="0" w:color="auto"/>
            </w:tcBorders>
            <w:shd w:val="clear" w:color="auto" w:fill="29527F"/>
            <w:vAlign w:val="center"/>
          </w:tcPr>
          <w:p w14:paraId="089755DD" w14:textId="77777777" w:rsidR="00943D42" w:rsidRPr="00401AE5"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2021-22</w:t>
            </w:r>
          </w:p>
        </w:tc>
      </w:tr>
      <w:tr w:rsidR="00943D42" w:rsidRPr="002A4BDA" w14:paraId="44FC1A50"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nil"/>
              <w:right w:val="single" w:sz="4" w:space="0" w:color="002C47"/>
            </w:tcBorders>
          </w:tcPr>
          <w:p w14:paraId="2B03190A" w14:textId="77777777" w:rsidR="00943D42" w:rsidRPr="00401AE5" w:rsidRDefault="00943D42" w:rsidP="00B56BD7">
            <w:pPr>
              <w:pStyle w:val="ListParagraph"/>
              <w:keepLines/>
              <w:widowControl w:val="0"/>
              <w:spacing w:before="0" w:after="0"/>
              <w:rPr>
                <w:rFonts w:ascii="Segoe UI Semilight" w:hAnsi="Segoe UI Semilight" w:cs="Segoe UI Semilight"/>
                <w:sz w:val="20"/>
                <w:szCs w:val="20"/>
              </w:rPr>
            </w:pPr>
          </w:p>
        </w:tc>
        <w:tc>
          <w:tcPr>
            <w:tcW w:w="1598" w:type="pct"/>
            <w:gridSpan w:val="2"/>
            <w:tcBorders>
              <w:top w:val="single" w:sz="4" w:space="0" w:color="auto"/>
              <w:left w:val="single" w:sz="4" w:space="0" w:color="002C47"/>
              <w:bottom w:val="single" w:sz="4" w:space="0" w:color="auto"/>
              <w:right w:val="single" w:sz="4" w:space="0" w:color="002C47"/>
            </w:tcBorders>
            <w:shd w:val="clear" w:color="auto" w:fill="C6D4E9"/>
          </w:tcPr>
          <w:p w14:paraId="30E464CF" w14:textId="77777777" w:rsidR="00943D42" w:rsidRPr="00401AE5"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01AE5">
              <w:rPr>
                <w:rFonts w:cs="Segoe UI Semilight"/>
                <w:b/>
                <w:sz w:val="20"/>
              </w:rPr>
              <w:t>July to June</w:t>
            </w:r>
          </w:p>
        </w:tc>
      </w:tr>
      <w:tr w:rsidR="00943D42" w:rsidRPr="002A4BDA" w14:paraId="7FD8A7E1"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single" w:sz="4" w:space="0" w:color="auto"/>
              <w:right w:val="single" w:sz="4" w:space="0" w:color="auto"/>
            </w:tcBorders>
          </w:tcPr>
          <w:p w14:paraId="168A42FC" w14:textId="77777777" w:rsidR="00943D42" w:rsidRPr="00401AE5" w:rsidRDefault="00943D42" w:rsidP="00B56BD7">
            <w:pPr>
              <w:pStyle w:val="ListParagraph"/>
              <w:keepLines/>
              <w:widowControl w:val="0"/>
              <w:spacing w:before="0" w:after="0"/>
              <w:rPr>
                <w:rFonts w:ascii="Segoe UI Semilight" w:hAnsi="Segoe UI Semilight" w:cs="Segoe UI Semilight"/>
                <w:sz w:val="20"/>
                <w:szCs w:val="20"/>
              </w:rPr>
            </w:pPr>
          </w:p>
        </w:tc>
        <w:tc>
          <w:tcPr>
            <w:tcW w:w="1598" w:type="pct"/>
            <w:gridSpan w:val="2"/>
            <w:tcBorders>
              <w:top w:val="single" w:sz="4" w:space="0" w:color="auto"/>
              <w:left w:val="single" w:sz="4" w:space="0" w:color="auto"/>
              <w:bottom w:val="single" w:sz="4" w:space="0" w:color="auto"/>
              <w:right w:val="single" w:sz="4" w:space="0" w:color="auto"/>
            </w:tcBorders>
            <w:shd w:val="clear" w:color="auto" w:fill="C6D4E9"/>
          </w:tcPr>
          <w:p w14:paraId="513881CE" w14:textId="77777777" w:rsidR="00943D42" w:rsidRPr="00401AE5"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01AE5">
              <w:rPr>
                <w:rFonts w:cs="Segoe UI Semilight"/>
                <w:b/>
                <w:sz w:val="20"/>
              </w:rPr>
              <w:t xml:space="preserve">Number (% of </w:t>
            </w:r>
            <w:proofErr w:type="gramStart"/>
            <w:r w:rsidRPr="00401AE5">
              <w:rPr>
                <w:rFonts w:cs="Segoe UI Semilight"/>
                <w:b/>
                <w:sz w:val="20"/>
              </w:rPr>
              <w:t>Total)</w:t>
            </w:r>
            <w:r>
              <w:rPr>
                <w:rFonts w:cs="Segoe UI Semilight"/>
                <w:b/>
                <w:sz w:val="20"/>
              </w:rPr>
              <w:t>*</w:t>
            </w:r>
            <w:proofErr w:type="gramEnd"/>
          </w:p>
        </w:tc>
      </w:tr>
      <w:tr w:rsidR="00943D42" w:rsidRPr="002A4BDA" w14:paraId="25615120"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left w:val="single" w:sz="4" w:space="0" w:color="auto"/>
              <w:bottom w:val="single" w:sz="4" w:space="0" w:color="auto"/>
              <w:right w:val="single" w:sz="4" w:space="0" w:color="auto"/>
            </w:tcBorders>
            <w:shd w:val="clear" w:color="auto" w:fill="8CADD3"/>
          </w:tcPr>
          <w:p w14:paraId="35AD6018"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Type of compliance issue</w:t>
            </w:r>
          </w:p>
        </w:tc>
        <w:tc>
          <w:tcPr>
            <w:tcW w:w="1598" w:type="pct"/>
            <w:gridSpan w:val="2"/>
            <w:tcBorders>
              <w:top w:val="single" w:sz="4" w:space="0" w:color="auto"/>
              <w:left w:val="single" w:sz="4" w:space="0" w:color="auto"/>
              <w:bottom w:val="single" w:sz="4" w:space="0" w:color="002C47"/>
              <w:right w:val="single" w:sz="4" w:space="0" w:color="002C47"/>
            </w:tcBorders>
            <w:shd w:val="clear" w:color="auto" w:fill="8CADD3"/>
          </w:tcPr>
          <w:p w14:paraId="574C4E36" w14:textId="77777777" w:rsidR="00943D42" w:rsidRPr="00A87CFA" w:rsidRDefault="00943D42" w:rsidP="00B56BD7">
            <w:pPr>
              <w:pStyle w:val="ListParagraph"/>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p>
        </w:tc>
      </w:tr>
      <w:tr w:rsidR="00943D42" w:rsidRPr="002A4BDA" w14:paraId="40AC3ED1"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left w:val="single" w:sz="4" w:space="0" w:color="002C47"/>
              <w:bottom w:val="single" w:sz="4" w:space="0" w:color="002C47"/>
              <w:right w:val="single" w:sz="4" w:space="0" w:color="002C47"/>
            </w:tcBorders>
          </w:tcPr>
          <w:p w14:paraId="2171F47F"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Information provided in ARTG entry</w:t>
            </w:r>
            <w:r w:rsidRPr="00027C84">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a</w:t>
            </w:r>
          </w:p>
        </w:tc>
        <w:tc>
          <w:tcPr>
            <w:tcW w:w="831" w:type="pct"/>
            <w:tcBorders>
              <w:top w:val="single" w:sz="4" w:space="0" w:color="002C47"/>
              <w:left w:val="single" w:sz="4" w:space="0" w:color="002C47"/>
              <w:bottom w:val="single" w:sz="4" w:space="0" w:color="002C47"/>
              <w:right w:val="single" w:sz="4" w:space="0" w:color="002C47"/>
            </w:tcBorders>
          </w:tcPr>
          <w:p w14:paraId="2BBD64A2"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10 (29%)</w:t>
            </w:r>
          </w:p>
        </w:tc>
        <w:tc>
          <w:tcPr>
            <w:tcW w:w="767" w:type="pct"/>
            <w:tcBorders>
              <w:top w:val="single" w:sz="4" w:space="0" w:color="002C47"/>
              <w:left w:val="single" w:sz="4" w:space="0" w:color="002C47"/>
              <w:bottom w:val="single" w:sz="4" w:space="0" w:color="002C47"/>
              <w:right w:val="single" w:sz="4" w:space="0" w:color="002C47"/>
            </w:tcBorders>
          </w:tcPr>
          <w:p w14:paraId="1BCA730B"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13 (29%)</w:t>
            </w:r>
          </w:p>
        </w:tc>
      </w:tr>
      <w:tr w:rsidR="00943D42" w:rsidRPr="002A4BDA" w14:paraId="4E0038ED"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2AF2BF41"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Manufacturing, quality and/or formulation</w:t>
            </w:r>
          </w:p>
        </w:tc>
        <w:tc>
          <w:tcPr>
            <w:tcW w:w="831" w:type="pct"/>
            <w:tcBorders>
              <w:top w:val="single" w:sz="4" w:space="0" w:color="002C47"/>
              <w:left w:val="single" w:sz="4" w:space="0" w:color="002C47"/>
              <w:bottom w:val="single" w:sz="4" w:space="0" w:color="002C47"/>
              <w:right w:val="single" w:sz="4" w:space="0" w:color="002C47"/>
            </w:tcBorders>
          </w:tcPr>
          <w:p w14:paraId="3D9FE699"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3A5E4816"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 (13%)</w:t>
            </w:r>
          </w:p>
        </w:tc>
      </w:tr>
      <w:tr w:rsidR="00943D42" w:rsidRPr="002A4BDA" w14:paraId="51BF9462"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7994BA21"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Labelling</w:t>
            </w:r>
          </w:p>
        </w:tc>
        <w:tc>
          <w:tcPr>
            <w:tcW w:w="831" w:type="pct"/>
            <w:tcBorders>
              <w:top w:val="single" w:sz="4" w:space="0" w:color="002C47"/>
              <w:left w:val="single" w:sz="4" w:space="0" w:color="002C47"/>
              <w:bottom w:val="single" w:sz="4" w:space="0" w:color="002C47"/>
              <w:right w:val="single" w:sz="4" w:space="0" w:color="002C47"/>
            </w:tcBorders>
          </w:tcPr>
          <w:p w14:paraId="59B5829E"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12 (35%)</w:t>
            </w:r>
          </w:p>
        </w:tc>
        <w:tc>
          <w:tcPr>
            <w:tcW w:w="767" w:type="pct"/>
            <w:tcBorders>
              <w:top w:val="single" w:sz="4" w:space="0" w:color="002C47"/>
              <w:left w:val="single" w:sz="4" w:space="0" w:color="002C47"/>
              <w:bottom w:val="single" w:sz="4" w:space="0" w:color="002C47"/>
              <w:right w:val="single" w:sz="4" w:space="0" w:color="002C47"/>
            </w:tcBorders>
          </w:tcPr>
          <w:p w14:paraId="2360C057"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15 (33%)</w:t>
            </w:r>
          </w:p>
        </w:tc>
      </w:tr>
      <w:tr w:rsidR="00943D42" w:rsidRPr="002A4BDA" w14:paraId="1B82839A"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3DAC5815"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Advertising</w:t>
            </w:r>
          </w:p>
        </w:tc>
        <w:tc>
          <w:tcPr>
            <w:tcW w:w="831" w:type="pct"/>
            <w:tcBorders>
              <w:top w:val="single" w:sz="4" w:space="0" w:color="002C47"/>
              <w:left w:val="single" w:sz="4" w:space="0" w:color="002C47"/>
              <w:bottom w:val="single" w:sz="4" w:space="0" w:color="002C47"/>
              <w:right w:val="single" w:sz="4" w:space="0" w:color="002C47"/>
            </w:tcBorders>
          </w:tcPr>
          <w:p w14:paraId="17BBE75C"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10 (29%)</w:t>
            </w:r>
          </w:p>
        </w:tc>
        <w:tc>
          <w:tcPr>
            <w:tcW w:w="767" w:type="pct"/>
            <w:tcBorders>
              <w:top w:val="single" w:sz="4" w:space="0" w:color="002C47"/>
              <w:left w:val="single" w:sz="4" w:space="0" w:color="002C47"/>
              <w:bottom w:val="single" w:sz="4" w:space="0" w:color="002C47"/>
              <w:right w:val="single" w:sz="4" w:space="0" w:color="002C47"/>
            </w:tcBorders>
          </w:tcPr>
          <w:p w14:paraId="1EA78413"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7 (16%)</w:t>
            </w:r>
          </w:p>
        </w:tc>
      </w:tr>
      <w:tr w:rsidR="00943D42" w:rsidRPr="002A4BDA" w14:paraId="092A51D6"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78FF7559"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Unacceptable presentation</w:t>
            </w:r>
            <w:r w:rsidRPr="00027C84">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b</w:t>
            </w:r>
          </w:p>
        </w:tc>
        <w:tc>
          <w:tcPr>
            <w:tcW w:w="831" w:type="pct"/>
            <w:tcBorders>
              <w:top w:val="single" w:sz="4" w:space="0" w:color="002C47"/>
              <w:left w:val="single" w:sz="4" w:space="0" w:color="002C47"/>
              <w:bottom w:val="single" w:sz="4" w:space="0" w:color="002C47"/>
              <w:right w:val="single" w:sz="4" w:space="0" w:color="002C47"/>
            </w:tcBorders>
          </w:tcPr>
          <w:p w14:paraId="7B45BF54"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 (3%)</w:t>
            </w:r>
          </w:p>
        </w:tc>
        <w:tc>
          <w:tcPr>
            <w:tcW w:w="767" w:type="pct"/>
            <w:tcBorders>
              <w:top w:val="single" w:sz="4" w:space="0" w:color="002C47"/>
              <w:left w:val="single" w:sz="4" w:space="0" w:color="002C47"/>
              <w:bottom w:val="single" w:sz="4" w:space="0" w:color="002C47"/>
              <w:right w:val="single" w:sz="4" w:space="0" w:color="002C47"/>
            </w:tcBorders>
          </w:tcPr>
          <w:p w14:paraId="3DC9FE37"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3 (7%)</w:t>
            </w:r>
          </w:p>
        </w:tc>
      </w:tr>
      <w:tr w:rsidR="00943D42" w:rsidRPr="002A4BDA" w14:paraId="5663CA1A"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379227A7"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Evidence</w:t>
            </w:r>
            <w:r w:rsidRPr="00027C84">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c</w:t>
            </w:r>
          </w:p>
        </w:tc>
        <w:tc>
          <w:tcPr>
            <w:tcW w:w="831" w:type="pct"/>
            <w:tcBorders>
              <w:top w:val="single" w:sz="4" w:space="0" w:color="002C47"/>
              <w:left w:val="single" w:sz="4" w:space="0" w:color="002C47"/>
              <w:bottom w:val="single" w:sz="4" w:space="0" w:color="002C47"/>
              <w:right w:val="single" w:sz="4" w:space="0" w:color="002C47"/>
            </w:tcBorders>
          </w:tcPr>
          <w:p w14:paraId="7D08123F"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 (3%)</w:t>
            </w:r>
          </w:p>
        </w:tc>
        <w:tc>
          <w:tcPr>
            <w:tcW w:w="767" w:type="pct"/>
            <w:tcBorders>
              <w:top w:val="single" w:sz="4" w:space="0" w:color="002C47"/>
              <w:left w:val="single" w:sz="4" w:space="0" w:color="002C47"/>
              <w:bottom w:val="single" w:sz="4" w:space="0" w:color="002C47"/>
              <w:right w:val="single" w:sz="4" w:space="0" w:color="002C47"/>
            </w:tcBorders>
          </w:tcPr>
          <w:p w14:paraId="39B10043"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r>
      <w:tr w:rsidR="00943D42" w:rsidRPr="002A4BDA" w14:paraId="42CB55D8"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4D4D3763"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Safety</w:t>
            </w:r>
            <w:r w:rsidRPr="00027C84">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d</w:t>
            </w:r>
          </w:p>
        </w:tc>
        <w:tc>
          <w:tcPr>
            <w:tcW w:w="831" w:type="pct"/>
            <w:tcBorders>
              <w:top w:val="single" w:sz="4" w:space="0" w:color="002C47"/>
              <w:left w:val="single" w:sz="4" w:space="0" w:color="002C47"/>
              <w:bottom w:val="single" w:sz="4" w:space="0" w:color="002C47"/>
              <w:right w:val="single" w:sz="4" w:space="0" w:color="002C47"/>
            </w:tcBorders>
          </w:tcPr>
          <w:p w14:paraId="2652B90B"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4E9199EF"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r>
      <w:tr w:rsidR="00943D42" w:rsidRPr="002A4BDA" w14:paraId="5319B3B5"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0DA90827"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A87CFA">
              <w:rPr>
                <w:rFonts w:ascii="Segoe UI Semilight" w:hAnsi="Segoe UI Semilight" w:cs="Segoe UI Semilight"/>
                <w:sz w:val="20"/>
                <w:szCs w:val="20"/>
              </w:rPr>
              <w:t>Non-response to a request for information</w:t>
            </w:r>
            <w:r w:rsidRPr="00027C84">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e</w:t>
            </w:r>
          </w:p>
        </w:tc>
        <w:tc>
          <w:tcPr>
            <w:tcW w:w="831" w:type="pct"/>
            <w:tcBorders>
              <w:top w:val="single" w:sz="4" w:space="0" w:color="002C47"/>
              <w:left w:val="single" w:sz="4" w:space="0" w:color="002C47"/>
              <w:bottom w:val="single" w:sz="4" w:space="0" w:color="002C47"/>
              <w:right w:val="single" w:sz="4" w:space="0" w:color="002C47"/>
            </w:tcBorders>
          </w:tcPr>
          <w:p w14:paraId="28AA7AFD"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2F3D05F1"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r>
      <w:tr w:rsidR="00943D42" w:rsidRPr="002A4BDA" w14:paraId="5118F27F"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1C1019B2" w14:textId="77777777" w:rsidR="00943D42" w:rsidRPr="00A87CFA" w:rsidRDefault="00943D42" w:rsidP="00B56BD7">
            <w:pPr>
              <w:pStyle w:val="ListParagraph"/>
              <w:spacing w:before="0" w:after="0"/>
              <w:ind w:left="0"/>
              <w:rPr>
                <w:rFonts w:ascii="Segoe UI Semilight" w:hAnsi="Segoe UI Semilight" w:cs="Segoe UI Semilight"/>
                <w:sz w:val="20"/>
                <w:szCs w:val="20"/>
              </w:rPr>
            </w:pPr>
            <w:proofErr w:type="gramStart"/>
            <w:r w:rsidRPr="00A87CFA">
              <w:rPr>
                <w:rFonts w:ascii="Segoe UI Semilight" w:hAnsi="Segoe UI Semilight" w:cs="Segoe UI Semilight"/>
                <w:sz w:val="20"/>
                <w:szCs w:val="20"/>
              </w:rPr>
              <w:t>Other</w:t>
            </w:r>
            <w:proofErr w:type="gramEnd"/>
            <w:r w:rsidRPr="00027C84">
              <w:rPr>
                <w:rFonts w:ascii="Segoe UI Semilight" w:hAnsi="Segoe UI Semilight" w:cs="Segoe UI Semilight"/>
                <w:sz w:val="20"/>
                <w:szCs w:val="20"/>
                <w:vertAlign w:val="superscript"/>
              </w:rPr>
              <w:t xml:space="preserve"> </w:t>
            </w:r>
            <w:r w:rsidRPr="00A87CFA">
              <w:rPr>
                <w:rFonts w:ascii="Segoe UI Semilight" w:hAnsi="Segoe UI Semilight" w:cs="Segoe UI Semilight"/>
                <w:sz w:val="20"/>
                <w:szCs w:val="20"/>
                <w:vertAlign w:val="superscript"/>
              </w:rPr>
              <w:t>f</w:t>
            </w:r>
          </w:p>
        </w:tc>
        <w:tc>
          <w:tcPr>
            <w:tcW w:w="831" w:type="pct"/>
            <w:tcBorders>
              <w:top w:val="single" w:sz="4" w:space="0" w:color="002C47"/>
              <w:left w:val="single" w:sz="4" w:space="0" w:color="002C47"/>
              <w:bottom w:val="single" w:sz="4" w:space="0" w:color="002C47"/>
              <w:right w:val="single" w:sz="4" w:space="0" w:color="002C47"/>
            </w:tcBorders>
          </w:tcPr>
          <w:p w14:paraId="30B68D91"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0 (0%)</w:t>
            </w:r>
          </w:p>
        </w:tc>
        <w:tc>
          <w:tcPr>
            <w:tcW w:w="767" w:type="pct"/>
            <w:tcBorders>
              <w:top w:val="single" w:sz="4" w:space="0" w:color="002C47"/>
              <w:left w:val="single" w:sz="4" w:space="0" w:color="002C47"/>
              <w:bottom w:val="single" w:sz="4" w:space="0" w:color="002C47"/>
              <w:right w:val="single" w:sz="4" w:space="0" w:color="002C47"/>
            </w:tcBorders>
          </w:tcPr>
          <w:p w14:paraId="6661CD96"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 (2%)</w:t>
            </w:r>
          </w:p>
        </w:tc>
      </w:tr>
      <w:tr w:rsidR="00943D42" w:rsidRPr="002A4BDA" w14:paraId="74F26B1C"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451BC768" w14:textId="77777777" w:rsidR="00943D42" w:rsidRPr="00A87CFA" w:rsidRDefault="00943D42" w:rsidP="00B56BD7">
            <w:pPr>
              <w:pStyle w:val="ListParagraph"/>
              <w:spacing w:before="0" w:after="0"/>
              <w:ind w:left="0"/>
              <w:rPr>
                <w:rFonts w:ascii="Segoe UI Semilight" w:hAnsi="Segoe UI Semilight" w:cs="Segoe UI Semilight"/>
                <w:b/>
                <w:sz w:val="20"/>
                <w:szCs w:val="20"/>
              </w:rPr>
            </w:pPr>
            <w:r w:rsidRPr="00A87CFA">
              <w:rPr>
                <w:rFonts w:ascii="Segoe UI Semilight" w:hAnsi="Segoe UI Semilight" w:cs="Segoe UI Semilight"/>
                <w:b/>
                <w:sz w:val="20"/>
                <w:szCs w:val="20"/>
              </w:rPr>
              <w:t>Total</w:t>
            </w:r>
          </w:p>
        </w:tc>
        <w:tc>
          <w:tcPr>
            <w:tcW w:w="831"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55BDAF61"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34 (100%)</w:t>
            </w:r>
          </w:p>
        </w:tc>
        <w:tc>
          <w:tcPr>
            <w:tcW w:w="767"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68FE0AD5"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45 (100%)</w:t>
            </w:r>
          </w:p>
        </w:tc>
      </w:tr>
    </w:tbl>
    <w:p w14:paraId="13041A4B" w14:textId="77777777" w:rsidR="00943D42" w:rsidRPr="006E4460" w:rsidRDefault="00943D42" w:rsidP="00943D42">
      <w:pPr>
        <w:pStyle w:val="Figuredescription"/>
        <w:tabs>
          <w:tab w:val="left" w:pos="284"/>
        </w:tabs>
        <w:spacing w:before="0" w:after="0" w:line="0" w:lineRule="atLeast"/>
        <w:ind w:left="284" w:right="-286" w:hanging="284"/>
        <w:rPr>
          <w:sz w:val="16"/>
          <w:szCs w:val="16"/>
        </w:rPr>
      </w:pPr>
      <w:r w:rsidRPr="006E4460">
        <w:rPr>
          <w:sz w:val="16"/>
          <w:szCs w:val="16"/>
          <w:vertAlign w:val="superscript"/>
        </w:rPr>
        <w:t>a</w:t>
      </w:r>
      <w:r w:rsidRPr="006E4460">
        <w:rPr>
          <w:sz w:val="16"/>
          <w:szCs w:val="16"/>
        </w:rPr>
        <w:tab/>
        <w:t>‘ARTG information’ broadly refers to situations where the information on the ARTG is incorrect, including indications that are not eligible for listing and ingredients that do not comply with listing requirements.</w:t>
      </w:r>
    </w:p>
    <w:p w14:paraId="1F71724F" w14:textId="77777777" w:rsidR="00943D42" w:rsidRPr="006E4460" w:rsidRDefault="00943D42" w:rsidP="00943D42">
      <w:pPr>
        <w:pStyle w:val="Tabledescription"/>
        <w:spacing w:before="0" w:after="0" w:line="0" w:lineRule="atLeast"/>
        <w:ind w:left="284" w:right="-286" w:hanging="284"/>
        <w:rPr>
          <w:sz w:val="16"/>
          <w:szCs w:val="16"/>
        </w:rPr>
      </w:pPr>
      <w:r w:rsidRPr="006E4460">
        <w:rPr>
          <w:sz w:val="16"/>
          <w:szCs w:val="16"/>
          <w:vertAlign w:val="superscript"/>
        </w:rPr>
        <w:t xml:space="preserve">b </w:t>
      </w:r>
      <w:r w:rsidRPr="006E4460">
        <w:rPr>
          <w:sz w:val="16"/>
          <w:szCs w:val="16"/>
          <w:vertAlign w:val="superscript"/>
        </w:rPr>
        <w:tab/>
      </w:r>
      <w:r w:rsidRPr="006E4460">
        <w:rPr>
          <w:sz w:val="16"/>
          <w:szCs w:val="16"/>
        </w:rPr>
        <w:t xml:space="preserve">‘Unacceptable presentation’ means that aspects such as name, labelling, packaging, </w:t>
      </w:r>
      <w:proofErr w:type="gramStart"/>
      <w:r w:rsidRPr="006E4460">
        <w:rPr>
          <w:sz w:val="16"/>
          <w:szCs w:val="16"/>
        </w:rPr>
        <w:t>advertising</w:t>
      </w:r>
      <w:proofErr w:type="gramEnd"/>
      <w:r w:rsidRPr="006E4460">
        <w:rPr>
          <w:sz w:val="16"/>
          <w:szCs w:val="16"/>
        </w:rPr>
        <w:t xml:space="preserve"> or other material state or suggest that the medicine has ingredients, components or characteristics that it does not have.</w:t>
      </w:r>
    </w:p>
    <w:p w14:paraId="5E3B09FA" w14:textId="77777777" w:rsidR="00943D42" w:rsidRPr="006E4460" w:rsidRDefault="00943D42" w:rsidP="00943D42">
      <w:pPr>
        <w:pStyle w:val="Tabledescription"/>
        <w:spacing w:before="0" w:after="0" w:line="0" w:lineRule="atLeast"/>
        <w:ind w:left="284" w:right="-286" w:hanging="284"/>
        <w:rPr>
          <w:sz w:val="16"/>
          <w:szCs w:val="16"/>
        </w:rPr>
      </w:pPr>
      <w:r w:rsidRPr="006E4460">
        <w:rPr>
          <w:sz w:val="16"/>
          <w:szCs w:val="16"/>
          <w:vertAlign w:val="superscript"/>
        </w:rPr>
        <w:t xml:space="preserve">c </w:t>
      </w:r>
      <w:r w:rsidRPr="006E4460">
        <w:rPr>
          <w:sz w:val="16"/>
          <w:szCs w:val="16"/>
          <w:vertAlign w:val="superscript"/>
        </w:rPr>
        <w:tab/>
      </w:r>
      <w:r w:rsidRPr="006E4460">
        <w:rPr>
          <w:sz w:val="16"/>
          <w:szCs w:val="16"/>
        </w:rPr>
        <w:t>‘Evidence’ means the evidence held by the sponsor does not support the claims relating to the medicine.</w:t>
      </w:r>
    </w:p>
    <w:p w14:paraId="19FAAE63" w14:textId="77777777" w:rsidR="00943D42" w:rsidRPr="006E4460" w:rsidRDefault="00943D42" w:rsidP="00943D42">
      <w:pPr>
        <w:pStyle w:val="Tabledescription"/>
        <w:spacing w:before="0" w:after="0" w:line="0" w:lineRule="atLeast"/>
        <w:ind w:left="284" w:right="-286" w:hanging="284"/>
        <w:rPr>
          <w:sz w:val="16"/>
          <w:szCs w:val="16"/>
        </w:rPr>
      </w:pPr>
      <w:r w:rsidRPr="006E4460">
        <w:rPr>
          <w:sz w:val="16"/>
          <w:szCs w:val="16"/>
          <w:vertAlign w:val="superscript"/>
        </w:rPr>
        <w:t>d</w:t>
      </w:r>
      <w:r w:rsidRPr="006E4460">
        <w:rPr>
          <w:sz w:val="16"/>
          <w:szCs w:val="16"/>
        </w:rPr>
        <w:t xml:space="preserve"> </w:t>
      </w:r>
      <w:r w:rsidRPr="006E4460">
        <w:rPr>
          <w:sz w:val="16"/>
          <w:szCs w:val="16"/>
        </w:rPr>
        <w:tab/>
        <w:t>‘Safety’ means that the medicine is not safe for the purposes for which it is to be used.</w:t>
      </w:r>
    </w:p>
    <w:p w14:paraId="4100DB64" w14:textId="77777777" w:rsidR="00943D42" w:rsidRPr="006E4460" w:rsidRDefault="00943D42" w:rsidP="00943D42">
      <w:pPr>
        <w:pStyle w:val="Tabledescription"/>
        <w:tabs>
          <w:tab w:val="left" w:pos="284"/>
        </w:tabs>
        <w:spacing w:before="0" w:after="0" w:line="0" w:lineRule="atLeast"/>
        <w:ind w:left="284" w:right="-286" w:hanging="284"/>
        <w:rPr>
          <w:sz w:val="16"/>
          <w:szCs w:val="16"/>
        </w:rPr>
      </w:pPr>
      <w:r w:rsidRPr="006E4460">
        <w:rPr>
          <w:sz w:val="16"/>
          <w:szCs w:val="16"/>
          <w:vertAlign w:val="superscript"/>
        </w:rPr>
        <w:t>e</w:t>
      </w:r>
      <w:r w:rsidRPr="006E4460">
        <w:rPr>
          <w:sz w:val="16"/>
          <w:szCs w:val="16"/>
        </w:rPr>
        <w:t xml:space="preserve"> </w:t>
      </w:r>
      <w:r w:rsidRPr="006E4460">
        <w:rPr>
          <w:sz w:val="16"/>
          <w:szCs w:val="16"/>
        </w:rPr>
        <w:tab/>
      </w:r>
      <w:proofErr w:type="gramStart"/>
      <w:r w:rsidRPr="006E4460">
        <w:rPr>
          <w:sz w:val="16"/>
          <w:szCs w:val="16"/>
        </w:rPr>
        <w:t>In</w:t>
      </w:r>
      <w:proofErr w:type="gramEnd"/>
      <w:r w:rsidRPr="006E4460">
        <w:rPr>
          <w:sz w:val="16"/>
          <w:szCs w:val="16"/>
        </w:rPr>
        <w:t xml:space="preserve"> previous reports ‘other’ included non-response to a request for information. However, this is now being reported separately.</w:t>
      </w:r>
    </w:p>
    <w:p w14:paraId="58ED537C" w14:textId="77777777" w:rsidR="00943D42" w:rsidRPr="006E4460" w:rsidRDefault="00943D42" w:rsidP="00943D42">
      <w:pPr>
        <w:pStyle w:val="Tabledescription"/>
        <w:tabs>
          <w:tab w:val="left" w:pos="284"/>
        </w:tabs>
        <w:spacing w:before="0" w:after="0" w:line="0" w:lineRule="atLeast"/>
        <w:ind w:left="284" w:right="-286" w:hanging="284"/>
        <w:rPr>
          <w:sz w:val="16"/>
          <w:szCs w:val="16"/>
        </w:rPr>
      </w:pPr>
      <w:r w:rsidRPr="006E4460">
        <w:rPr>
          <w:sz w:val="16"/>
          <w:szCs w:val="16"/>
          <w:vertAlign w:val="superscript"/>
        </w:rPr>
        <w:t>f</w:t>
      </w:r>
      <w:r w:rsidRPr="006E4460">
        <w:rPr>
          <w:sz w:val="16"/>
          <w:szCs w:val="16"/>
        </w:rPr>
        <w:tab/>
        <w:t>‘Other’ compliance issues may include the sponsor failing to comply with a condition that the medicine is subject to.</w:t>
      </w:r>
    </w:p>
    <w:p w14:paraId="23A892D1" w14:textId="77777777" w:rsidR="00943D42" w:rsidRPr="006E4460" w:rsidRDefault="00943D42" w:rsidP="00943D42">
      <w:pPr>
        <w:spacing w:before="0" w:after="0" w:line="0" w:lineRule="atLeast"/>
        <w:rPr>
          <w:sz w:val="16"/>
          <w:szCs w:val="16"/>
        </w:rPr>
      </w:pPr>
      <w:r w:rsidRPr="006E4460">
        <w:rPr>
          <w:sz w:val="16"/>
          <w:szCs w:val="16"/>
        </w:rPr>
        <w:t>*</w:t>
      </w:r>
      <w:proofErr w:type="gramStart"/>
      <w:r w:rsidRPr="006E4460">
        <w:rPr>
          <w:sz w:val="16"/>
          <w:szCs w:val="16"/>
        </w:rPr>
        <w:t>all</w:t>
      </w:r>
      <w:proofErr w:type="gramEnd"/>
      <w:r w:rsidRPr="006E4460">
        <w:rPr>
          <w:sz w:val="16"/>
          <w:szCs w:val="16"/>
        </w:rPr>
        <w:t xml:space="preserve"> percentages have been rounded up</w:t>
      </w:r>
    </w:p>
    <w:p w14:paraId="15151C71" w14:textId="77777777" w:rsidR="00943D42" w:rsidRDefault="00943D42" w:rsidP="00943D42">
      <w:pPr>
        <w:pStyle w:val="Caption"/>
        <w:ind w:left="0" w:firstLine="0"/>
      </w:pPr>
      <w:r>
        <w:t xml:space="preserve">Table 35 </w:t>
      </w:r>
      <w:r w:rsidRPr="00505840">
        <w:t>Issues identified in signals investigations (i.e., fully investigated signals that did not transition to compliance reviews)</w:t>
      </w:r>
    </w:p>
    <w:tbl>
      <w:tblPr>
        <w:tblStyle w:val="TableTGAblue"/>
        <w:tblW w:w="5000" w:type="pct"/>
        <w:tblLook w:val="04A0" w:firstRow="1" w:lastRow="0" w:firstColumn="1" w:lastColumn="0" w:noHBand="0" w:noVBand="1"/>
      </w:tblPr>
      <w:tblGrid>
        <w:gridCol w:w="6138"/>
        <w:gridCol w:w="1499"/>
        <w:gridCol w:w="1384"/>
      </w:tblGrid>
      <w:tr w:rsidR="00943D42" w:rsidRPr="00A87CFA" w14:paraId="196AB4FF" w14:textId="77777777" w:rsidTr="00B56BD7">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nil"/>
              <w:right w:val="single" w:sz="4" w:space="0" w:color="auto"/>
            </w:tcBorders>
            <w:shd w:val="clear" w:color="auto" w:fill="auto"/>
          </w:tcPr>
          <w:p w14:paraId="65F0DD96" w14:textId="77777777" w:rsidR="00943D42" w:rsidRPr="001A79EC" w:rsidRDefault="00943D42" w:rsidP="00B56BD7">
            <w:pPr>
              <w:pStyle w:val="ListParagraph"/>
              <w:keepLines/>
              <w:widowControl w:val="0"/>
              <w:rPr>
                <w:rFonts w:ascii="Segoe UI Semilight" w:hAnsi="Segoe UI Semilight" w:cs="Segoe UI Semilight"/>
                <w:color w:val="FFFFFF" w:themeColor="background1"/>
              </w:rPr>
            </w:pPr>
          </w:p>
        </w:tc>
        <w:tc>
          <w:tcPr>
            <w:tcW w:w="831" w:type="pct"/>
            <w:tcBorders>
              <w:top w:val="single" w:sz="4" w:space="0" w:color="auto"/>
              <w:left w:val="single" w:sz="4" w:space="0" w:color="auto"/>
              <w:bottom w:val="single" w:sz="4" w:space="0" w:color="auto"/>
              <w:right w:val="single" w:sz="4" w:space="0" w:color="auto"/>
            </w:tcBorders>
            <w:shd w:val="clear" w:color="auto" w:fill="29527F"/>
            <w:vAlign w:val="center"/>
          </w:tcPr>
          <w:p w14:paraId="6471A8B8" w14:textId="77777777" w:rsidR="00943D42" w:rsidRPr="00A87CFA"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2020-21</w:t>
            </w:r>
          </w:p>
        </w:tc>
        <w:tc>
          <w:tcPr>
            <w:tcW w:w="767" w:type="pct"/>
            <w:tcBorders>
              <w:top w:val="single" w:sz="4" w:space="0" w:color="auto"/>
              <w:left w:val="single" w:sz="4" w:space="0" w:color="auto"/>
              <w:bottom w:val="single" w:sz="4" w:space="0" w:color="auto"/>
              <w:right w:val="single" w:sz="4" w:space="0" w:color="auto"/>
            </w:tcBorders>
            <w:shd w:val="clear" w:color="auto" w:fill="29527F"/>
            <w:vAlign w:val="center"/>
          </w:tcPr>
          <w:p w14:paraId="776283E4" w14:textId="77777777" w:rsidR="00943D42" w:rsidRPr="00A87CFA"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A87CFA">
              <w:rPr>
                <w:rFonts w:ascii="Segoe UI Semilight" w:hAnsi="Segoe UI Semilight" w:cs="Segoe UI Semilight"/>
                <w:color w:val="FFFFFF" w:themeColor="background1"/>
                <w:sz w:val="20"/>
                <w:szCs w:val="20"/>
              </w:rPr>
              <w:t>2021-22</w:t>
            </w:r>
          </w:p>
        </w:tc>
      </w:tr>
      <w:tr w:rsidR="00943D42" w:rsidRPr="00A87CFA" w14:paraId="39D92C5E"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nil"/>
              <w:right w:val="single" w:sz="4" w:space="0" w:color="002C47"/>
            </w:tcBorders>
          </w:tcPr>
          <w:p w14:paraId="2DAE5528" w14:textId="77777777" w:rsidR="00943D42" w:rsidRPr="00A87CFA" w:rsidRDefault="00943D42" w:rsidP="00B56BD7">
            <w:pPr>
              <w:pStyle w:val="ListParagraph"/>
              <w:keepLines/>
              <w:widowControl w:val="0"/>
              <w:spacing w:before="0" w:after="0"/>
              <w:rPr>
                <w:rFonts w:ascii="Segoe UI Semilight" w:hAnsi="Segoe UI Semilight" w:cs="Segoe UI Semilight"/>
                <w:sz w:val="20"/>
                <w:szCs w:val="20"/>
              </w:rPr>
            </w:pPr>
          </w:p>
        </w:tc>
        <w:tc>
          <w:tcPr>
            <w:tcW w:w="1598" w:type="pct"/>
            <w:gridSpan w:val="2"/>
            <w:tcBorders>
              <w:top w:val="single" w:sz="4" w:space="0" w:color="auto"/>
              <w:left w:val="single" w:sz="4" w:space="0" w:color="002C47"/>
              <w:bottom w:val="single" w:sz="4" w:space="0" w:color="auto"/>
              <w:right w:val="single" w:sz="4" w:space="0" w:color="002C47"/>
            </w:tcBorders>
            <w:shd w:val="clear" w:color="auto" w:fill="C6D4E9"/>
          </w:tcPr>
          <w:p w14:paraId="1405B40E" w14:textId="77777777" w:rsidR="00943D42" w:rsidRPr="00A87CFA"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A87CFA">
              <w:rPr>
                <w:rFonts w:cs="Segoe UI Semilight"/>
                <w:b/>
                <w:sz w:val="20"/>
              </w:rPr>
              <w:t>July to June</w:t>
            </w:r>
          </w:p>
        </w:tc>
      </w:tr>
      <w:tr w:rsidR="00943D42" w:rsidRPr="00A87CFA" w14:paraId="335A230F"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nil"/>
              <w:left w:val="nil"/>
              <w:bottom w:val="single" w:sz="4" w:space="0" w:color="auto"/>
              <w:right w:val="single" w:sz="4" w:space="0" w:color="auto"/>
            </w:tcBorders>
          </w:tcPr>
          <w:p w14:paraId="5B87DD3A" w14:textId="77777777" w:rsidR="00943D42" w:rsidRPr="00A87CFA" w:rsidRDefault="00943D42" w:rsidP="00B56BD7">
            <w:pPr>
              <w:pStyle w:val="ListParagraph"/>
              <w:keepLines/>
              <w:widowControl w:val="0"/>
              <w:spacing w:before="0" w:after="0"/>
              <w:rPr>
                <w:rFonts w:ascii="Segoe UI Semilight" w:hAnsi="Segoe UI Semilight" w:cs="Segoe UI Semilight"/>
                <w:sz w:val="20"/>
                <w:szCs w:val="20"/>
              </w:rPr>
            </w:pPr>
          </w:p>
        </w:tc>
        <w:tc>
          <w:tcPr>
            <w:tcW w:w="1598" w:type="pct"/>
            <w:gridSpan w:val="2"/>
            <w:tcBorders>
              <w:top w:val="single" w:sz="4" w:space="0" w:color="auto"/>
              <w:left w:val="single" w:sz="4" w:space="0" w:color="auto"/>
              <w:bottom w:val="single" w:sz="4" w:space="0" w:color="auto"/>
              <w:right w:val="single" w:sz="4" w:space="0" w:color="auto"/>
            </w:tcBorders>
            <w:shd w:val="clear" w:color="auto" w:fill="C6D4E9"/>
          </w:tcPr>
          <w:p w14:paraId="063ED410" w14:textId="77777777" w:rsidR="00943D42" w:rsidRPr="00A87CFA" w:rsidRDefault="00943D42" w:rsidP="00B56BD7">
            <w:pPr>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A87CFA">
              <w:rPr>
                <w:rFonts w:cs="Segoe UI Semilight"/>
                <w:b/>
                <w:sz w:val="20"/>
              </w:rPr>
              <w:t>Number (% of Total)</w:t>
            </w:r>
          </w:p>
        </w:tc>
      </w:tr>
      <w:tr w:rsidR="00943D42" w:rsidRPr="00A87CFA" w14:paraId="57C3BDA8"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left w:val="single" w:sz="4" w:space="0" w:color="auto"/>
              <w:bottom w:val="single" w:sz="4" w:space="0" w:color="auto"/>
              <w:right w:val="single" w:sz="4" w:space="0" w:color="auto"/>
            </w:tcBorders>
            <w:shd w:val="clear" w:color="auto" w:fill="8CADD3"/>
          </w:tcPr>
          <w:p w14:paraId="23FFC799" w14:textId="77777777" w:rsidR="00943D42" w:rsidRPr="00A87CFA" w:rsidRDefault="00943D42" w:rsidP="00B56BD7">
            <w:pPr>
              <w:pStyle w:val="Tabletitle-level2"/>
              <w:spacing w:before="0" w:after="0"/>
              <w:rPr>
                <w:rFonts w:ascii="Segoe UI Semilight" w:hAnsi="Segoe UI Semilight" w:cs="Segoe UI Semilight"/>
                <w:szCs w:val="20"/>
              </w:rPr>
            </w:pPr>
            <w:r w:rsidRPr="00A87CFA">
              <w:rPr>
                <w:rFonts w:ascii="Segoe UI Semilight" w:hAnsi="Segoe UI Semilight" w:cs="Segoe UI Semilight"/>
                <w:szCs w:val="20"/>
              </w:rPr>
              <w:t>Type of compliance issue</w:t>
            </w:r>
          </w:p>
        </w:tc>
        <w:tc>
          <w:tcPr>
            <w:tcW w:w="1598" w:type="pct"/>
            <w:gridSpan w:val="2"/>
            <w:tcBorders>
              <w:top w:val="single" w:sz="4" w:space="0" w:color="auto"/>
              <w:left w:val="single" w:sz="4" w:space="0" w:color="auto"/>
              <w:bottom w:val="single" w:sz="4" w:space="0" w:color="002C47"/>
              <w:right w:val="single" w:sz="4" w:space="0" w:color="002C47"/>
            </w:tcBorders>
            <w:shd w:val="clear" w:color="auto" w:fill="8CADD3"/>
          </w:tcPr>
          <w:p w14:paraId="2699078F" w14:textId="77777777" w:rsidR="00943D42" w:rsidRPr="00A87CFA" w:rsidRDefault="00943D42" w:rsidP="00B56BD7">
            <w:pPr>
              <w:pStyle w:val="ListParagraph"/>
              <w:keepLines/>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p>
        </w:tc>
      </w:tr>
      <w:tr w:rsidR="00943D42" w:rsidRPr="00A87CFA" w14:paraId="72156D8D"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auto"/>
              <w:left w:val="single" w:sz="4" w:space="0" w:color="002C47"/>
              <w:bottom w:val="single" w:sz="4" w:space="0" w:color="002C47"/>
              <w:right w:val="single" w:sz="4" w:space="0" w:color="002C47"/>
            </w:tcBorders>
          </w:tcPr>
          <w:p w14:paraId="0B4FC587" w14:textId="77777777" w:rsidR="00943D42" w:rsidRPr="001A79EC" w:rsidRDefault="00943D42" w:rsidP="00B56BD7">
            <w:pPr>
              <w:pStyle w:val="ListParagraph"/>
              <w:spacing w:before="0" w:after="0"/>
              <w:ind w:left="0"/>
              <w:rPr>
                <w:rFonts w:ascii="Segoe UI Semilight" w:hAnsi="Segoe UI Semilight" w:cs="Segoe UI Semilight"/>
                <w:sz w:val="20"/>
                <w:szCs w:val="20"/>
                <w:vertAlign w:val="superscript"/>
              </w:rPr>
            </w:pPr>
            <w:r w:rsidRPr="001A79EC">
              <w:rPr>
                <w:rFonts w:ascii="Segoe UI Semilight" w:hAnsi="Segoe UI Semilight" w:cs="Segoe UI Semilight"/>
                <w:sz w:val="20"/>
                <w:szCs w:val="20"/>
              </w:rPr>
              <w:t>Information provided in ARTG entry</w:t>
            </w:r>
            <w:r w:rsidRPr="00E41599">
              <w:rPr>
                <w:rFonts w:ascii="Segoe UI Semilight" w:hAnsi="Segoe UI Semilight" w:cs="Segoe UI Semilight"/>
                <w:sz w:val="20"/>
                <w:szCs w:val="20"/>
                <w:vertAlign w:val="superscript"/>
              </w:rPr>
              <w:t xml:space="preserve"> </w:t>
            </w:r>
            <w:r w:rsidRPr="001A79EC">
              <w:rPr>
                <w:rFonts w:ascii="Segoe UI Semilight" w:hAnsi="Segoe UI Semilight" w:cs="Segoe UI Semilight"/>
                <w:sz w:val="20"/>
                <w:szCs w:val="20"/>
                <w:vertAlign w:val="superscript"/>
              </w:rPr>
              <w:t>a</w:t>
            </w:r>
          </w:p>
        </w:tc>
        <w:tc>
          <w:tcPr>
            <w:tcW w:w="831" w:type="pct"/>
            <w:tcBorders>
              <w:top w:val="single" w:sz="4" w:space="0" w:color="002C47"/>
              <w:left w:val="single" w:sz="4" w:space="0" w:color="002C47"/>
              <w:bottom w:val="single" w:sz="4" w:space="0" w:color="002C47"/>
              <w:right w:val="single" w:sz="4" w:space="0" w:color="002C47"/>
            </w:tcBorders>
          </w:tcPr>
          <w:p w14:paraId="0E598A50"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18 (12%)</w:t>
            </w:r>
          </w:p>
        </w:tc>
        <w:tc>
          <w:tcPr>
            <w:tcW w:w="767" w:type="pct"/>
            <w:tcBorders>
              <w:top w:val="single" w:sz="4" w:space="0" w:color="002C47"/>
              <w:left w:val="single" w:sz="4" w:space="0" w:color="002C47"/>
              <w:bottom w:val="single" w:sz="4" w:space="0" w:color="002C47"/>
              <w:right w:val="single" w:sz="4" w:space="0" w:color="002C47"/>
            </w:tcBorders>
          </w:tcPr>
          <w:p w14:paraId="1C1BD05E"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49 (31%)</w:t>
            </w:r>
          </w:p>
        </w:tc>
      </w:tr>
      <w:tr w:rsidR="00943D42" w:rsidRPr="00A87CFA" w14:paraId="41F1A27A"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3B18BE66"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Manufacturing, quality and/or formulation</w:t>
            </w:r>
          </w:p>
        </w:tc>
        <w:tc>
          <w:tcPr>
            <w:tcW w:w="831" w:type="pct"/>
            <w:tcBorders>
              <w:top w:val="single" w:sz="4" w:space="0" w:color="002C47"/>
              <w:left w:val="single" w:sz="4" w:space="0" w:color="002C47"/>
              <w:bottom w:val="single" w:sz="4" w:space="0" w:color="002C47"/>
              <w:right w:val="single" w:sz="4" w:space="0" w:color="002C47"/>
            </w:tcBorders>
          </w:tcPr>
          <w:p w14:paraId="3F4D126A"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18 (12%)</w:t>
            </w:r>
          </w:p>
        </w:tc>
        <w:tc>
          <w:tcPr>
            <w:tcW w:w="767" w:type="pct"/>
            <w:tcBorders>
              <w:top w:val="single" w:sz="4" w:space="0" w:color="002C47"/>
              <w:left w:val="single" w:sz="4" w:space="0" w:color="002C47"/>
              <w:bottom w:val="single" w:sz="4" w:space="0" w:color="002C47"/>
              <w:right w:val="single" w:sz="4" w:space="0" w:color="002C47"/>
            </w:tcBorders>
          </w:tcPr>
          <w:p w14:paraId="0AC851AA"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5 (3%)</w:t>
            </w:r>
          </w:p>
        </w:tc>
      </w:tr>
      <w:tr w:rsidR="00943D42" w:rsidRPr="00A87CFA" w14:paraId="0A40C825"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6DF2F33E"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Labelling</w:t>
            </w:r>
          </w:p>
        </w:tc>
        <w:tc>
          <w:tcPr>
            <w:tcW w:w="831" w:type="pct"/>
            <w:tcBorders>
              <w:top w:val="single" w:sz="4" w:space="0" w:color="002C47"/>
              <w:left w:val="single" w:sz="4" w:space="0" w:color="002C47"/>
              <w:bottom w:val="single" w:sz="4" w:space="0" w:color="002C47"/>
              <w:right w:val="single" w:sz="4" w:space="0" w:color="002C47"/>
            </w:tcBorders>
          </w:tcPr>
          <w:p w14:paraId="1C6A71F5"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20 (14%)</w:t>
            </w:r>
          </w:p>
        </w:tc>
        <w:tc>
          <w:tcPr>
            <w:tcW w:w="767" w:type="pct"/>
            <w:tcBorders>
              <w:top w:val="single" w:sz="4" w:space="0" w:color="002C47"/>
              <w:left w:val="single" w:sz="4" w:space="0" w:color="002C47"/>
              <w:bottom w:val="single" w:sz="4" w:space="0" w:color="002C47"/>
              <w:right w:val="single" w:sz="4" w:space="0" w:color="002C47"/>
            </w:tcBorders>
          </w:tcPr>
          <w:p w14:paraId="3AA29527"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23 (15%)</w:t>
            </w:r>
          </w:p>
        </w:tc>
      </w:tr>
      <w:tr w:rsidR="00943D42" w:rsidRPr="00A87CFA" w14:paraId="644C64D3"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724AF826" w14:textId="77777777" w:rsidR="00943D42" w:rsidRPr="00A87CFA" w:rsidRDefault="00943D42" w:rsidP="00B56BD7">
            <w:pPr>
              <w:pStyle w:val="ListParagraph"/>
              <w:spacing w:before="0" w:after="0"/>
              <w:ind w:left="0"/>
              <w:rPr>
                <w:rFonts w:ascii="Segoe UI Semilight" w:hAnsi="Segoe UI Semilight" w:cs="Segoe UI Semilight"/>
                <w:sz w:val="20"/>
                <w:szCs w:val="20"/>
              </w:rPr>
            </w:pPr>
            <w:r w:rsidRPr="001A79EC">
              <w:rPr>
                <w:rFonts w:ascii="Segoe UI Semilight" w:hAnsi="Segoe UI Semilight" w:cs="Segoe UI Semilight"/>
                <w:sz w:val="20"/>
                <w:szCs w:val="20"/>
              </w:rPr>
              <w:t>Advertising</w:t>
            </w:r>
          </w:p>
        </w:tc>
        <w:tc>
          <w:tcPr>
            <w:tcW w:w="831" w:type="pct"/>
            <w:tcBorders>
              <w:top w:val="single" w:sz="4" w:space="0" w:color="002C47"/>
              <w:left w:val="single" w:sz="4" w:space="0" w:color="002C47"/>
              <w:bottom w:val="single" w:sz="4" w:space="0" w:color="002C47"/>
              <w:right w:val="single" w:sz="4" w:space="0" w:color="002C47"/>
            </w:tcBorders>
          </w:tcPr>
          <w:p w14:paraId="411EB94C"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67 (4</w:t>
            </w:r>
            <w:r>
              <w:rPr>
                <w:rFonts w:ascii="Segoe UI Semilight" w:hAnsi="Segoe UI Semilight" w:cs="Segoe UI Semilight"/>
                <w:sz w:val="20"/>
                <w:szCs w:val="20"/>
              </w:rPr>
              <w:t>5</w:t>
            </w:r>
            <w:r w:rsidRPr="001A79EC">
              <w:rPr>
                <w:rFonts w:ascii="Segoe UI Semilight" w:hAnsi="Segoe UI Semilight" w:cs="Segoe UI Semilight"/>
                <w:sz w:val="20"/>
                <w:szCs w:val="20"/>
              </w:rPr>
              <w:t>%)</w:t>
            </w:r>
          </w:p>
        </w:tc>
        <w:tc>
          <w:tcPr>
            <w:tcW w:w="767" w:type="pct"/>
            <w:tcBorders>
              <w:top w:val="single" w:sz="4" w:space="0" w:color="002C47"/>
              <w:left w:val="single" w:sz="4" w:space="0" w:color="002C47"/>
              <w:bottom w:val="single" w:sz="4" w:space="0" w:color="002C47"/>
              <w:right w:val="single" w:sz="4" w:space="0" w:color="002C47"/>
            </w:tcBorders>
          </w:tcPr>
          <w:p w14:paraId="52B77D3D"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56 (35%)</w:t>
            </w:r>
          </w:p>
        </w:tc>
      </w:tr>
      <w:tr w:rsidR="00943D42" w:rsidRPr="00A87CFA" w14:paraId="5FECFFFF"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61C4E06C" w14:textId="77777777" w:rsidR="00943D42" w:rsidRPr="001A79EC" w:rsidRDefault="00943D42" w:rsidP="00B56BD7">
            <w:pPr>
              <w:pStyle w:val="ListParagraph"/>
              <w:spacing w:before="0" w:after="0"/>
              <w:ind w:left="0"/>
              <w:rPr>
                <w:rFonts w:ascii="Segoe UI Semilight" w:hAnsi="Segoe UI Semilight" w:cs="Segoe UI Semilight"/>
                <w:sz w:val="20"/>
                <w:szCs w:val="20"/>
                <w:vertAlign w:val="superscript"/>
              </w:rPr>
            </w:pPr>
            <w:r w:rsidRPr="001A79EC">
              <w:rPr>
                <w:rFonts w:ascii="Segoe UI Semilight" w:hAnsi="Segoe UI Semilight" w:cs="Segoe UI Semilight"/>
                <w:sz w:val="20"/>
                <w:szCs w:val="20"/>
              </w:rPr>
              <w:t>Evidence</w:t>
            </w:r>
            <w:r w:rsidRPr="00E41599">
              <w:rPr>
                <w:rFonts w:ascii="Segoe UI Semilight" w:hAnsi="Segoe UI Semilight" w:cs="Segoe UI Semilight"/>
                <w:sz w:val="20"/>
                <w:szCs w:val="20"/>
                <w:vertAlign w:val="superscript"/>
              </w:rPr>
              <w:t xml:space="preserve"> </w:t>
            </w:r>
            <w:r w:rsidRPr="001A79EC">
              <w:rPr>
                <w:rFonts w:ascii="Segoe UI Semilight" w:hAnsi="Segoe UI Semilight" w:cs="Segoe UI Semilight"/>
                <w:sz w:val="20"/>
                <w:szCs w:val="20"/>
                <w:vertAlign w:val="superscript"/>
              </w:rPr>
              <w:t>b</w:t>
            </w:r>
          </w:p>
        </w:tc>
        <w:tc>
          <w:tcPr>
            <w:tcW w:w="831" w:type="pct"/>
            <w:tcBorders>
              <w:top w:val="single" w:sz="4" w:space="0" w:color="002C47"/>
              <w:left w:val="single" w:sz="4" w:space="0" w:color="002C47"/>
              <w:bottom w:val="single" w:sz="4" w:space="0" w:color="002C47"/>
              <w:right w:val="single" w:sz="4" w:space="0" w:color="002C47"/>
            </w:tcBorders>
          </w:tcPr>
          <w:p w14:paraId="58E26D0B"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10 (7%)</w:t>
            </w:r>
          </w:p>
        </w:tc>
        <w:tc>
          <w:tcPr>
            <w:tcW w:w="767" w:type="pct"/>
            <w:tcBorders>
              <w:top w:val="single" w:sz="4" w:space="0" w:color="002C47"/>
              <w:left w:val="single" w:sz="4" w:space="0" w:color="002C47"/>
              <w:bottom w:val="single" w:sz="4" w:space="0" w:color="002C47"/>
              <w:right w:val="single" w:sz="4" w:space="0" w:color="002C47"/>
            </w:tcBorders>
          </w:tcPr>
          <w:p w14:paraId="017E28B9"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12 (8%)</w:t>
            </w:r>
          </w:p>
        </w:tc>
      </w:tr>
      <w:tr w:rsidR="00943D42" w:rsidRPr="00A87CFA" w14:paraId="6D8ECC8E"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2225BBB9" w14:textId="77777777" w:rsidR="00943D42" w:rsidRPr="001A79EC" w:rsidRDefault="00943D42" w:rsidP="00B56BD7">
            <w:pPr>
              <w:pStyle w:val="ListParagraph"/>
              <w:spacing w:before="0" w:after="0"/>
              <w:ind w:left="0"/>
              <w:rPr>
                <w:rFonts w:ascii="Segoe UI Semilight" w:hAnsi="Segoe UI Semilight" w:cs="Segoe UI Semilight"/>
                <w:sz w:val="20"/>
                <w:szCs w:val="20"/>
                <w:vertAlign w:val="superscript"/>
              </w:rPr>
            </w:pPr>
            <w:r w:rsidRPr="001A79EC">
              <w:rPr>
                <w:rFonts w:ascii="Segoe UI Semilight" w:hAnsi="Segoe UI Semilight" w:cs="Segoe UI Semilight"/>
                <w:sz w:val="20"/>
                <w:szCs w:val="20"/>
              </w:rPr>
              <w:t>Safety</w:t>
            </w:r>
            <w:r w:rsidRPr="00E41599">
              <w:rPr>
                <w:rFonts w:ascii="Segoe UI Semilight" w:hAnsi="Segoe UI Semilight" w:cs="Segoe UI Semilight"/>
                <w:sz w:val="20"/>
                <w:szCs w:val="20"/>
                <w:vertAlign w:val="superscript"/>
              </w:rPr>
              <w:t xml:space="preserve"> </w:t>
            </w:r>
            <w:r w:rsidRPr="001A79EC">
              <w:rPr>
                <w:rFonts w:ascii="Segoe UI Semilight" w:hAnsi="Segoe UI Semilight" w:cs="Segoe UI Semilight"/>
                <w:sz w:val="20"/>
                <w:szCs w:val="20"/>
                <w:vertAlign w:val="superscript"/>
              </w:rPr>
              <w:t>c</w:t>
            </w:r>
          </w:p>
        </w:tc>
        <w:tc>
          <w:tcPr>
            <w:tcW w:w="831" w:type="pct"/>
            <w:tcBorders>
              <w:top w:val="single" w:sz="4" w:space="0" w:color="002C47"/>
              <w:left w:val="single" w:sz="4" w:space="0" w:color="002C47"/>
              <w:bottom w:val="single" w:sz="4" w:space="0" w:color="002C47"/>
              <w:right w:val="single" w:sz="4" w:space="0" w:color="002C47"/>
            </w:tcBorders>
          </w:tcPr>
          <w:p w14:paraId="1C9F5E3C"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10 (7%)</w:t>
            </w:r>
          </w:p>
        </w:tc>
        <w:tc>
          <w:tcPr>
            <w:tcW w:w="767" w:type="pct"/>
            <w:tcBorders>
              <w:top w:val="single" w:sz="4" w:space="0" w:color="002C47"/>
              <w:left w:val="single" w:sz="4" w:space="0" w:color="002C47"/>
              <w:bottom w:val="single" w:sz="4" w:space="0" w:color="002C47"/>
              <w:right w:val="single" w:sz="4" w:space="0" w:color="002C47"/>
            </w:tcBorders>
          </w:tcPr>
          <w:p w14:paraId="28EED5DA"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7 (4%)</w:t>
            </w:r>
          </w:p>
        </w:tc>
      </w:tr>
      <w:tr w:rsidR="00943D42" w:rsidRPr="00A87CFA" w14:paraId="3D1A855E"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tcPr>
          <w:p w14:paraId="1A4A64EA" w14:textId="77777777" w:rsidR="00943D42" w:rsidRPr="00A87CFA" w:rsidRDefault="00943D42" w:rsidP="00B56BD7">
            <w:pPr>
              <w:pStyle w:val="ListParagraph"/>
              <w:spacing w:before="0" w:after="0"/>
              <w:ind w:left="0"/>
              <w:rPr>
                <w:rFonts w:ascii="Segoe UI Semilight" w:hAnsi="Segoe UI Semilight" w:cs="Segoe UI Semilight"/>
                <w:sz w:val="20"/>
                <w:szCs w:val="20"/>
              </w:rPr>
            </w:pPr>
            <w:proofErr w:type="gramStart"/>
            <w:r w:rsidRPr="001A79EC">
              <w:rPr>
                <w:rFonts w:ascii="Segoe UI Semilight" w:hAnsi="Segoe UI Semilight" w:cs="Segoe UI Semilight"/>
                <w:sz w:val="20"/>
                <w:szCs w:val="20"/>
              </w:rPr>
              <w:t>Other</w:t>
            </w:r>
            <w:proofErr w:type="gramEnd"/>
            <w:r w:rsidRPr="00E41599">
              <w:rPr>
                <w:rFonts w:ascii="Segoe UI Semilight" w:hAnsi="Segoe UI Semilight" w:cs="Segoe UI Semilight"/>
                <w:sz w:val="20"/>
                <w:szCs w:val="20"/>
                <w:vertAlign w:val="superscript"/>
              </w:rPr>
              <w:t xml:space="preserve"> </w:t>
            </w:r>
            <w:r w:rsidRPr="0072529D">
              <w:rPr>
                <w:rFonts w:ascii="Segoe UI Semilight" w:hAnsi="Segoe UI Semilight" w:cs="Segoe UI Semilight"/>
                <w:sz w:val="20"/>
                <w:szCs w:val="20"/>
                <w:vertAlign w:val="superscript"/>
              </w:rPr>
              <w:t>d</w:t>
            </w:r>
          </w:p>
        </w:tc>
        <w:tc>
          <w:tcPr>
            <w:tcW w:w="831" w:type="pct"/>
            <w:tcBorders>
              <w:top w:val="single" w:sz="4" w:space="0" w:color="002C47"/>
              <w:left w:val="single" w:sz="4" w:space="0" w:color="002C47"/>
              <w:bottom w:val="single" w:sz="4" w:space="0" w:color="002C47"/>
              <w:right w:val="single" w:sz="4" w:space="0" w:color="002C47"/>
            </w:tcBorders>
          </w:tcPr>
          <w:p w14:paraId="330E2C44"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4 (3%)</w:t>
            </w:r>
          </w:p>
        </w:tc>
        <w:tc>
          <w:tcPr>
            <w:tcW w:w="767" w:type="pct"/>
            <w:tcBorders>
              <w:top w:val="single" w:sz="4" w:space="0" w:color="002C47"/>
              <w:left w:val="single" w:sz="4" w:space="0" w:color="002C47"/>
              <w:bottom w:val="single" w:sz="4" w:space="0" w:color="002C47"/>
              <w:right w:val="single" w:sz="4" w:space="0" w:color="002C47"/>
            </w:tcBorders>
          </w:tcPr>
          <w:p w14:paraId="41C4FC94"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1A79EC">
              <w:rPr>
                <w:rFonts w:ascii="Segoe UI Semilight" w:hAnsi="Segoe UI Semilight" w:cs="Segoe UI Semilight"/>
                <w:sz w:val="20"/>
                <w:szCs w:val="20"/>
              </w:rPr>
              <w:t>6 (4%)</w:t>
            </w:r>
          </w:p>
        </w:tc>
      </w:tr>
      <w:tr w:rsidR="00943D42" w:rsidRPr="00A87CFA" w14:paraId="11EA5522" w14:textId="77777777" w:rsidTr="00B56BD7">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3D7B4B8E" w14:textId="77777777" w:rsidR="00943D42" w:rsidRPr="00A87CFA" w:rsidRDefault="00943D42" w:rsidP="00B56BD7">
            <w:pPr>
              <w:pStyle w:val="ListParagraph"/>
              <w:spacing w:before="0" w:after="0"/>
              <w:ind w:left="0"/>
              <w:rPr>
                <w:rFonts w:ascii="Segoe UI Semilight" w:hAnsi="Segoe UI Semilight" w:cs="Segoe UI Semilight"/>
                <w:b/>
                <w:sz w:val="20"/>
                <w:szCs w:val="20"/>
              </w:rPr>
            </w:pPr>
            <w:r w:rsidRPr="00A87CFA">
              <w:rPr>
                <w:rFonts w:ascii="Segoe UI Semilight" w:hAnsi="Segoe UI Semilight" w:cs="Segoe UI Semilight"/>
                <w:b/>
                <w:sz w:val="20"/>
                <w:szCs w:val="20"/>
              </w:rPr>
              <w:t>Total</w:t>
            </w:r>
          </w:p>
        </w:tc>
        <w:tc>
          <w:tcPr>
            <w:tcW w:w="831"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3E0E4959"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147 (100%)</w:t>
            </w:r>
          </w:p>
        </w:tc>
        <w:tc>
          <w:tcPr>
            <w:tcW w:w="767" w:type="pct"/>
            <w:tcBorders>
              <w:top w:val="single" w:sz="4" w:space="0" w:color="002C47"/>
              <w:left w:val="single" w:sz="4" w:space="0" w:color="002C47"/>
              <w:bottom w:val="single" w:sz="4" w:space="0" w:color="002C47"/>
              <w:right w:val="single" w:sz="4" w:space="0" w:color="002C47"/>
            </w:tcBorders>
            <w:shd w:val="clear" w:color="auto" w:fill="B4C6E7" w:themeFill="accent1" w:themeFillTint="66"/>
          </w:tcPr>
          <w:p w14:paraId="4520AF1A" w14:textId="77777777" w:rsidR="00943D42" w:rsidRPr="00A87CFA"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FA">
              <w:rPr>
                <w:rFonts w:ascii="Segoe UI Semilight" w:hAnsi="Segoe UI Semilight" w:cs="Segoe UI Semilight"/>
                <w:sz w:val="20"/>
                <w:szCs w:val="20"/>
              </w:rPr>
              <w:t>158 (100%)</w:t>
            </w:r>
          </w:p>
        </w:tc>
      </w:tr>
    </w:tbl>
    <w:p w14:paraId="65D0C746" w14:textId="77777777" w:rsidR="00943D42" w:rsidRPr="006E4460" w:rsidRDefault="00943D42" w:rsidP="00943D42">
      <w:pPr>
        <w:pStyle w:val="Figuredescription"/>
        <w:tabs>
          <w:tab w:val="left" w:pos="284"/>
        </w:tabs>
        <w:spacing w:before="0" w:after="0" w:line="0" w:lineRule="atLeast"/>
        <w:ind w:left="284" w:right="-286" w:hanging="284"/>
        <w:rPr>
          <w:rFonts w:cs="Segoe UI Semilight"/>
          <w:sz w:val="16"/>
          <w:szCs w:val="16"/>
        </w:rPr>
      </w:pPr>
      <w:r w:rsidRPr="006E4460">
        <w:rPr>
          <w:rFonts w:cs="Segoe UI Semilight"/>
          <w:sz w:val="16"/>
          <w:szCs w:val="16"/>
          <w:vertAlign w:val="superscript"/>
        </w:rPr>
        <w:t>a</w:t>
      </w:r>
      <w:r w:rsidRPr="006E4460">
        <w:rPr>
          <w:rFonts w:cs="Segoe UI Semilight"/>
          <w:sz w:val="16"/>
          <w:szCs w:val="16"/>
        </w:rPr>
        <w:tab/>
        <w:t>‘ARTG information’ broadly refers to situations where the information on the ARTG is incorrect, including indications that are not eligible for listing and ingredients that do not comply with listing requirements.</w:t>
      </w:r>
    </w:p>
    <w:p w14:paraId="1579C50A" w14:textId="77777777" w:rsidR="00943D42" w:rsidRPr="006E4460" w:rsidRDefault="00943D42" w:rsidP="00943D42">
      <w:pPr>
        <w:pStyle w:val="Tabledescription"/>
        <w:spacing w:before="0" w:after="0" w:line="0" w:lineRule="atLeast"/>
        <w:ind w:left="284" w:right="-286" w:hanging="284"/>
        <w:rPr>
          <w:rFonts w:cs="Segoe UI Semilight"/>
          <w:sz w:val="16"/>
          <w:szCs w:val="16"/>
        </w:rPr>
      </w:pPr>
      <w:r w:rsidRPr="006E4460">
        <w:rPr>
          <w:rFonts w:cs="Segoe UI Semilight"/>
          <w:sz w:val="16"/>
          <w:szCs w:val="16"/>
          <w:vertAlign w:val="superscript"/>
        </w:rPr>
        <w:t>b</w:t>
      </w:r>
      <w:r w:rsidRPr="006E4460">
        <w:rPr>
          <w:rFonts w:cs="Segoe UI Semilight"/>
          <w:sz w:val="16"/>
          <w:szCs w:val="16"/>
          <w:vertAlign w:val="superscript"/>
        </w:rPr>
        <w:tab/>
      </w:r>
      <w:r w:rsidRPr="006E4460">
        <w:rPr>
          <w:rFonts w:cs="Segoe UI Semilight"/>
          <w:sz w:val="16"/>
          <w:szCs w:val="16"/>
        </w:rPr>
        <w:t>‘Evidence’ means the evidence held by the sponsor does not support the claims relating to the medicine.</w:t>
      </w:r>
    </w:p>
    <w:p w14:paraId="7B88C6BA" w14:textId="77777777" w:rsidR="00943D42" w:rsidRPr="006E4460" w:rsidRDefault="00943D42" w:rsidP="00943D42">
      <w:pPr>
        <w:pStyle w:val="Tabledescription"/>
        <w:spacing w:before="0" w:after="0" w:line="0" w:lineRule="atLeast"/>
        <w:ind w:left="284" w:right="-286" w:hanging="284"/>
        <w:rPr>
          <w:rFonts w:cs="Segoe UI Semilight"/>
          <w:sz w:val="16"/>
          <w:szCs w:val="16"/>
        </w:rPr>
      </w:pPr>
      <w:r w:rsidRPr="006E4460">
        <w:rPr>
          <w:rFonts w:cs="Segoe UI Semilight"/>
          <w:sz w:val="16"/>
          <w:szCs w:val="16"/>
          <w:vertAlign w:val="superscript"/>
        </w:rPr>
        <w:t>c</w:t>
      </w:r>
      <w:r w:rsidRPr="006E4460">
        <w:rPr>
          <w:rFonts w:cs="Segoe UI Semilight"/>
          <w:sz w:val="16"/>
          <w:szCs w:val="16"/>
        </w:rPr>
        <w:tab/>
        <w:t>‘Safety’ means that the medicine is not safe for the purposes for which it is to be used.</w:t>
      </w:r>
    </w:p>
    <w:p w14:paraId="493CD351" w14:textId="77777777" w:rsidR="00943D42" w:rsidRPr="006E4460" w:rsidRDefault="00943D42" w:rsidP="00943D42">
      <w:pPr>
        <w:pStyle w:val="Tabledescription"/>
        <w:tabs>
          <w:tab w:val="left" w:pos="284"/>
        </w:tabs>
        <w:spacing w:before="0" w:after="0" w:line="0" w:lineRule="atLeast"/>
        <w:ind w:left="284" w:right="-286" w:hanging="284"/>
        <w:rPr>
          <w:rFonts w:cs="Segoe UI Semilight"/>
          <w:sz w:val="16"/>
          <w:szCs w:val="16"/>
        </w:rPr>
      </w:pPr>
      <w:r w:rsidRPr="006E4460">
        <w:rPr>
          <w:rFonts w:cs="Segoe UI Semilight"/>
          <w:sz w:val="16"/>
          <w:szCs w:val="16"/>
          <w:vertAlign w:val="superscript"/>
        </w:rPr>
        <w:t>d</w:t>
      </w:r>
      <w:r w:rsidRPr="006E4460">
        <w:rPr>
          <w:rFonts w:cs="Segoe UI Semilight"/>
          <w:sz w:val="16"/>
          <w:szCs w:val="16"/>
        </w:rPr>
        <w:tab/>
        <w:t>‘Other’ compliance issues may include the sponsor failing to comply with a condition that the medicine is subject to.</w:t>
      </w:r>
    </w:p>
    <w:p w14:paraId="3D83AD1B" w14:textId="77777777" w:rsidR="00943D42" w:rsidRPr="006E4460" w:rsidRDefault="00943D42" w:rsidP="00943D42">
      <w:pPr>
        <w:spacing w:before="0" w:after="0" w:line="0" w:lineRule="atLeast"/>
        <w:rPr>
          <w:sz w:val="16"/>
          <w:szCs w:val="16"/>
        </w:rPr>
      </w:pPr>
      <w:r w:rsidRPr="006E4460">
        <w:rPr>
          <w:sz w:val="16"/>
          <w:szCs w:val="16"/>
        </w:rPr>
        <w:t>*</w:t>
      </w:r>
      <w:proofErr w:type="gramStart"/>
      <w:r w:rsidRPr="006E4460">
        <w:rPr>
          <w:sz w:val="16"/>
          <w:szCs w:val="16"/>
        </w:rPr>
        <w:t>all</w:t>
      </w:r>
      <w:proofErr w:type="gramEnd"/>
      <w:r w:rsidRPr="006E4460">
        <w:rPr>
          <w:sz w:val="16"/>
          <w:szCs w:val="16"/>
        </w:rPr>
        <w:t xml:space="preserve"> percentages have been rounded up/down</w:t>
      </w:r>
    </w:p>
    <w:p w14:paraId="7F94C71C" w14:textId="77777777" w:rsidR="00943D42" w:rsidRDefault="00943D42" w:rsidP="00943D42">
      <w:pPr>
        <w:spacing w:before="0" w:after="160" w:line="259" w:lineRule="auto"/>
      </w:pPr>
    </w:p>
    <w:p w14:paraId="09A7895E" w14:textId="77777777" w:rsidR="00943D42" w:rsidRDefault="00943D42" w:rsidP="00943D42">
      <w:pPr>
        <w:pStyle w:val="Caption"/>
        <w:rPr>
          <w:lang w:eastAsia="ko-KR"/>
        </w:rPr>
      </w:pPr>
      <w:r w:rsidRPr="00D12848">
        <w:lastRenderedPageBreak/>
        <w:t xml:space="preserve"> </w:t>
      </w:r>
      <w:r>
        <w:t>Figure 4</w:t>
      </w:r>
      <w:r>
        <w:rPr>
          <w:noProof/>
        </w:rPr>
        <w:t xml:space="preserve"> </w:t>
      </w:r>
      <w:r w:rsidRPr="00A30C5C">
        <w:rPr>
          <w:noProof/>
        </w:rPr>
        <w:t>Types of compliance issues identified by reason for initiation</w:t>
      </w:r>
    </w:p>
    <w:p w14:paraId="7B4D88ED" w14:textId="77777777" w:rsidR="00943D42" w:rsidRDefault="00943D42" w:rsidP="00943D42">
      <w:pPr>
        <w:keepNext/>
        <w:keepLines/>
        <w:jc w:val="center"/>
      </w:pPr>
      <w:r>
        <w:rPr>
          <w:noProof/>
        </w:rPr>
        <w:drawing>
          <wp:inline distT="0" distB="0" distL="0" distR="0" wp14:anchorId="44F8B549" wp14:editId="144F8CDC">
            <wp:extent cx="5731510" cy="4124325"/>
            <wp:effectExtent l="0" t="0" r="2540" b="9525"/>
            <wp:docPr id="15" name="Chart 15">
              <a:extLst xmlns:a="http://schemas.openxmlformats.org/drawingml/2006/main">
                <a:ext uri="{FF2B5EF4-FFF2-40B4-BE49-F238E27FC236}">
                  <a16:creationId xmlns:a16="http://schemas.microsoft.com/office/drawing/2014/main" id="{705E5BE0-75C7-4E61-85FF-3B7601A0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8AEBA0" w14:textId="77777777" w:rsidR="00943D42" w:rsidRPr="00681808" w:rsidRDefault="00943D42" w:rsidP="00943D42"/>
    <w:tbl>
      <w:tblPr>
        <w:tblStyle w:val="TableGrid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89"/>
        <w:gridCol w:w="1538"/>
        <w:gridCol w:w="1590"/>
        <w:gridCol w:w="1589"/>
      </w:tblGrid>
      <w:tr w:rsidR="00943D42" w:rsidRPr="00F8497E" w:rsidDel="00A61D87" w14:paraId="568098DE" w14:textId="77777777" w:rsidTr="00B56BD7">
        <w:tc>
          <w:tcPr>
            <w:tcW w:w="2381" w:type="pct"/>
            <w:shd w:val="clear" w:color="auto" w:fill="29527F"/>
            <w:vAlign w:val="center"/>
          </w:tcPr>
          <w:p w14:paraId="347E38F6" w14:textId="77777777" w:rsidR="00943D42" w:rsidRPr="006B56F5" w:rsidRDefault="00943D42" w:rsidP="00B56BD7">
            <w:pPr>
              <w:spacing w:before="0" w:after="0" w:line="240" w:lineRule="auto"/>
              <w:rPr>
                <w:rFonts w:cs="Segoe UI Semilight"/>
                <w:b/>
                <w:bCs/>
                <w:color w:val="FFFFFF" w:themeColor="background1"/>
                <w:sz w:val="20"/>
              </w:rPr>
            </w:pPr>
            <w:r w:rsidRPr="006B56F5">
              <w:rPr>
                <w:rFonts w:cs="Segoe UI Semilight"/>
                <w:b/>
                <w:bCs/>
                <w:color w:val="FFFFFF" w:themeColor="background1"/>
                <w:sz w:val="20"/>
              </w:rPr>
              <w:t>Figure 4 Types of compliance issues identified by reason for initiation</w:t>
            </w:r>
          </w:p>
        </w:tc>
        <w:tc>
          <w:tcPr>
            <w:tcW w:w="854" w:type="pct"/>
            <w:shd w:val="clear" w:color="auto" w:fill="29527F"/>
            <w:vAlign w:val="center"/>
          </w:tcPr>
          <w:p w14:paraId="695BF50E" w14:textId="77777777" w:rsidR="00943D42" w:rsidRPr="006B56F5" w:rsidRDefault="00943D42" w:rsidP="00B56BD7">
            <w:pPr>
              <w:spacing w:before="0" w:after="0" w:line="240" w:lineRule="auto"/>
              <w:rPr>
                <w:rFonts w:cs="Segoe UI Semilight"/>
                <w:b/>
                <w:bCs/>
                <w:color w:val="FFFFFF" w:themeColor="background1"/>
                <w:sz w:val="20"/>
              </w:rPr>
            </w:pPr>
            <w:r w:rsidRPr="006B56F5">
              <w:rPr>
                <w:rFonts w:cs="Segoe UI Semilight"/>
                <w:b/>
                <w:bCs/>
                <w:color w:val="FFFFFF" w:themeColor="background1"/>
                <w:sz w:val="20"/>
              </w:rPr>
              <w:t>Compliance reviews</w:t>
            </w:r>
          </w:p>
        </w:tc>
        <w:tc>
          <w:tcPr>
            <w:tcW w:w="883" w:type="pct"/>
            <w:shd w:val="clear" w:color="auto" w:fill="29527F"/>
            <w:vAlign w:val="center"/>
          </w:tcPr>
          <w:p w14:paraId="07D50310" w14:textId="77777777" w:rsidR="00943D42" w:rsidRPr="006B56F5" w:rsidRDefault="00943D42" w:rsidP="00B56BD7">
            <w:pPr>
              <w:spacing w:before="0" w:after="0" w:line="240" w:lineRule="auto"/>
              <w:rPr>
                <w:rFonts w:cs="Segoe UI Semilight"/>
                <w:b/>
                <w:bCs/>
                <w:color w:val="FFFFFF" w:themeColor="background1"/>
                <w:sz w:val="20"/>
                <w:vertAlign w:val="superscript"/>
              </w:rPr>
            </w:pPr>
            <w:r w:rsidRPr="006B56F5">
              <w:rPr>
                <w:rFonts w:cs="Segoe UI Semilight"/>
                <w:b/>
                <w:bCs/>
                <w:color w:val="FFFFFF" w:themeColor="background1"/>
                <w:sz w:val="20"/>
              </w:rPr>
              <w:t xml:space="preserve">Signals investigations </w:t>
            </w:r>
            <w:proofErr w:type="spellStart"/>
            <w:r w:rsidRPr="006B56F5">
              <w:rPr>
                <w:rFonts w:cs="Segoe UI Semilight"/>
                <w:b/>
                <w:bCs/>
                <w:color w:val="FFFFFF" w:themeColor="background1"/>
                <w:sz w:val="20"/>
              </w:rPr>
              <w:t>reviews</w:t>
            </w:r>
            <w:r w:rsidRPr="006B56F5">
              <w:rPr>
                <w:rFonts w:cs="Segoe UI Semilight"/>
                <w:b/>
                <w:bCs/>
                <w:color w:val="FFFFFF" w:themeColor="background1"/>
                <w:sz w:val="20"/>
                <w:vertAlign w:val="superscript"/>
              </w:rPr>
              <w:t>a</w:t>
            </w:r>
            <w:proofErr w:type="spellEnd"/>
          </w:p>
        </w:tc>
        <w:tc>
          <w:tcPr>
            <w:tcW w:w="882" w:type="pct"/>
            <w:shd w:val="clear" w:color="auto" w:fill="29527F"/>
            <w:vAlign w:val="center"/>
          </w:tcPr>
          <w:p w14:paraId="11E342A6" w14:textId="77777777" w:rsidR="00943D42" w:rsidRPr="006B56F5" w:rsidDel="00A61D87" w:rsidRDefault="00943D42" w:rsidP="00B56BD7">
            <w:pPr>
              <w:spacing w:before="0" w:after="0" w:line="240" w:lineRule="auto"/>
              <w:rPr>
                <w:rFonts w:cs="Segoe UI Semilight"/>
                <w:b/>
                <w:bCs/>
                <w:color w:val="FFFFFF" w:themeColor="background1"/>
                <w:sz w:val="20"/>
              </w:rPr>
            </w:pPr>
            <w:r w:rsidRPr="006B56F5">
              <w:rPr>
                <w:rFonts w:cs="Segoe UI Semilight"/>
                <w:b/>
                <w:bCs/>
                <w:color w:val="FFFFFF" w:themeColor="background1"/>
                <w:sz w:val="20"/>
              </w:rPr>
              <w:t>Signal investigations</w:t>
            </w:r>
          </w:p>
        </w:tc>
      </w:tr>
      <w:tr w:rsidR="00943D42" w:rsidRPr="00F8497E" w14:paraId="5B8CC550" w14:textId="77777777" w:rsidTr="00B56BD7">
        <w:tc>
          <w:tcPr>
            <w:tcW w:w="2381" w:type="pct"/>
            <w:shd w:val="clear" w:color="auto" w:fill="auto"/>
          </w:tcPr>
          <w:p w14:paraId="1E757031" w14:textId="77777777" w:rsidR="00943D42" w:rsidRPr="001A79EC" w:rsidRDefault="00943D42" w:rsidP="00B56BD7">
            <w:pPr>
              <w:spacing w:before="0" w:after="0" w:line="240" w:lineRule="auto"/>
              <w:rPr>
                <w:rFonts w:cs="Segoe UI Semilight"/>
                <w:sz w:val="20"/>
              </w:rPr>
            </w:pPr>
            <w:r w:rsidRPr="001A79EC">
              <w:rPr>
                <w:rFonts w:cs="Segoe UI Semilight"/>
                <w:sz w:val="20"/>
              </w:rPr>
              <w:t>Advertising</w:t>
            </w:r>
          </w:p>
        </w:tc>
        <w:tc>
          <w:tcPr>
            <w:tcW w:w="854" w:type="pct"/>
            <w:shd w:val="clear" w:color="auto" w:fill="auto"/>
            <w:vAlign w:val="center"/>
          </w:tcPr>
          <w:p w14:paraId="1A5DBEBA" w14:textId="77777777" w:rsidR="00943D42" w:rsidRPr="001A79EC" w:rsidRDefault="00943D42" w:rsidP="00B56BD7">
            <w:pPr>
              <w:spacing w:before="0" w:after="0" w:line="240" w:lineRule="auto"/>
              <w:ind w:right="-23"/>
              <w:jc w:val="right"/>
              <w:rPr>
                <w:rFonts w:cs="Segoe UI Semilight"/>
                <w:sz w:val="20"/>
              </w:rPr>
            </w:pPr>
            <w:r w:rsidRPr="001A79EC">
              <w:rPr>
                <w:rFonts w:cs="Segoe UI Semilight"/>
                <w:sz w:val="20"/>
              </w:rPr>
              <w:t>9 (2</w:t>
            </w:r>
            <w:r>
              <w:rPr>
                <w:rFonts w:cs="Segoe UI Semilight"/>
                <w:sz w:val="20"/>
              </w:rPr>
              <w:t>3</w:t>
            </w:r>
            <w:r w:rsidRPr="001A79EC">
              <w:rPr>
                <w:rFonts w:cs="Segoe UI Semilight"/>
                <w:sz w:val="20"/>
              </w:rPr>
              <w:t>%)</w:t>
            </w:r>
          </w:p>
        </w:tc>
        <w:tc>
          <w:tcPr>
            <w:tcW w:w="883" w:type="pct"/>
            <w:shd w:val="clear" w:color="auto" w:fill="auto"/>
            <w:vAlign w:val="center"/>
          </w:tcPr>
          <w:p w14:paraId="196A9E85"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7 (16%)</w:t>
            </w:r>
          </w:p>
        </w:tc>
        <w:tc>
          <w:tcPr>
            <w:tcW w:w="882" w:type="pct"/>
            <w:vAlign w:val="center"/>
          </w:tcPr>
          <w:p w14:paraId="2A500998"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56 (35%)</w:t>
            </w:r>
          </w:p>
        </w:tc>
      </w:tr>
      <w:tr w:rsidR="00943D42" w:rsidRPr="00F8497E" w14:paraId="2E649EA6" w14:textId="77777777" w:rsidTr="00B56BD7">
        <w:tc>
          <w:tcPr>
            <w:tcW w:w="2381" w:type="pct"/>
            <w:shd w:val="clear" w:color="auto" w:fill="auto"/>
          </w:tcPr>
          <w:p w14:paraId="427A77A3" w14:textId="77777777" w:rsidR="00943D42" w:rsidRPr="001A79EC" w:rsidRDefault="00943D42" w:rsidP="00B56BD7">
            <w:pPr>
              <w:spacing w:before="0" w:after="0" w:line="240" w:lineRule="auto"/>
              <w:rPr>
                <w:rFonts w:cs="Segoe UI Semilight"/>
                <w:sz w:val="20"/>
              </w:rPr>
            </w:pPr>
            <w:r w:rsidRPr="001A79EC">
              <w:rPr>
                <w:rFonts w:cs="Segoe UI Semilight"/>
                <w:sz w:val="20"/>
              </w:rPr>
              <w:t>Evidence</w:t>
            </w:r>
          </w:p>
        </w:tc>
        <w:tc>
          <w:tcPr>
            <w:tcW w:w="854" w:type="pct"/>
            <w:shd w:val="clear" w:color="auto" w:fill="auto"/>
            <w:vAlign w:val="center"/>
          </w:tcPr>
          <w:p w14:paraId="6F4C7F6E"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4 (11%)</w:t>
            </w:r>
          </w:p>
        </w:tc>
        <w:tc>
          <w:tcPr>
            <w:tcW w:w="883" w:type="pct"/>
            <w:shd w:val="clear" w:color="auto" w:fill="auto"/>
            <w:vAlign w:val="center"/>
          </w:tcPr>
          <w:p w14:paraId="64C18948"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0 (0%)</w:t>
            </w:r>
          </w:p>
        </w:tc>
        <w:tc>
          <w:tcPr>
            <w:tcW w:w="882" w:type="pct"/>
            <w:vAlign w:val="center"/>
          </w:tcPr>
          <w:p w14:paraId="6FBC85C4"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12 (8%)</w:t>
            </w:r>
          </w:p>
        </w:tc>
      </w:tr>
      <w:tr w:rsidR="00943D42" w:rsidRPr="00F8497E" w14:paraId="17656333" w14:textId="77777777" w:rsidTr="00B56BD7">
        <w:tc>
          <w:tcPr>
            <w:tcW w:w="2381" w:type="pct"/>
            <w:shd w:val="clear" w:color="auto" w:fill="auto"/>
          </w:tcPr>
          <w:p w14:paraId="65271640" w14:textId="77777777" w:rsidR="00943D42" w:rsidRPr="001A79EC" w:rsidRDefault="00943D42" w:rsidP="00B56BD7">
            <w:pPr>
              <w:spacing w:before="0" w:after="0" w:line="240" w:lineRule="auto"/>
              <w:rPr>
                <w:rFonts w:cs="Segoe UI Semilight"/>
                <w:sz w:val="20"/>
              </w:rPr>
            </w:pPr>
            <w:r w:rsidRPr="001A79EC">
              <w:rPr>
                <w:rFonts w:cs="Segoe UI Semilight"/>
                <w:sz w:val="20"/>
              </w:rPr>
              <w:t>Information provided in ARTG entry</w:t>
            </w:r>
          </w:p>
        </w:tc>
        <w:tc>
          <w:tcPr>
            <w:tcW w:w="854" w:type="pct"/>
            <w:shd w:val="clear" w:color="auto" w:fill="auto"/>
            <w:vAlign w:val="center"/>
          </w:tcPr>
          <w:p w14:paraId="278D8E30"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4 (11%)</w:t>
            </w:r>
          </w:p>
        </w:tc>
        <w:tc>
          <w:tcPr>
            <w:tcW w:w="883" w:type="pct"/>
            <w:shd w:val="clear" w:color="auto" w:fill="auto"/>
            <w:vAlign w:val="center"/>
          </w:tcPr>
          <w:p w14:paraId="7C94815B"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13 (29%)</w:t>
            </w:r>
          </w:p>
        </w:tc>
        <w:tc>
          <w:tcPr>
            <w:tcW w:w="882" w:type="pct"/>
            <w:vAlign w:val="center"/>
          </w:tcPr>
          <w:p w14:paraId="6833698E"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49 (31%)</w:t>
            </w:r>
          </w:p>
        </w:tc>
      </w:tr>
      <w:tr w:rsidR="00943D42" w:rsidRPr="00F8497E" w14:paraId="0A508FFE" w14:textId="77777777" w:rsidTr="00B56BD7">
        <w:tc>
          <w:tcPr>
            <w:tcW w:w="2381" w:type="pct"/>
            <w:shd w:val="clear" w:color="auto" w:fill="auto"/>
          </w:tcPr>
          <w:p w14:paraId="279B639C" w14:textId="77777777" w:rsidR="00943D42" w:rsidRPr="001A79EC" w:rsidRDefault="00943D42" w:rsidP="00B56BD7">
            <w:pPr>
              <w:spacing w:before="0" w:after="0" w:line="240" w:lineRule="auto"/>
              <w:rPr>
                <w:rFonts w:cs="Segoe UI Semilight"/>
                <w:sz w:val="20"/>
              </w:rPr>
            </w:pPr>
            <w:r w:rsidRPr="001A79EC">
              <w:rPr>
                <w:rFonts w:cs="Segoe UI Semilight"/>
                <w:sz w:val="20"/>
              </w:rPr>
              <w:t>Labelling</w:t>
            </w:r>
          </w:p>
        </w:tc>
        <w:tc>
          <w:tcPr>
            <w:tcW w:w="854" w:type="pct"/>
            <w:shd w:val="clear" w:color="auto" w:fill="auto"/>
            <w:vAlign w:val="center"/>
          </w:tcPr>
          <w:p w14:paraId="0F492779"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9 (2</w:t>
            </w:r>
            <w:r>
              <w:rPr>
                <w:rFonts w:cs="Segoe UI Semilight"/>
                <w:sz w:val="20"/>
              </w:rPr>
              <w:t>3</w:t>
            </w:r>
            <w:r w:rsidRPr="001A79EC">
              <w:rPr>
                <w:rFonts w:cs="Segoe UI Semilight"/>
                <w:sz w:val="20"/>
              </w:rPr>
              <w:t>%)</w:t>
            </w:r>
          </w:p>
        </w:tc>
        <w:tc>
          <w:tcPr>
            <w:tcW w:w="883" w:type="pct"/>
            <w:shd w:val="clear" w:color="auto" w:fill="auto"/>
            <w:vAlign w:val="center"/>
          </w:tcPr>
          <w:p w14:paraId="047C1198"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15 (33%)</w:t>
            </w:r>
          </w:p>
        </w:tc>
        <w:tc>
          <w:tcPr>
            <w:tcW w:w="882" w:type="pct"/>
            <w:vAlign w:val="center"/>
          </w:tcPr>
          <w:p w14:paraId="26BBB662"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23 (15%)</w:t>
            </w:r>
          </w:p>
        </w:tc>
      </w:tr>
      <w:tr w:rsidR="00943D42" w:rsidRPr="00F8497E" w14:paraId="1FC426E7" w14:textId="77777777" w:rsidTr="00B56BD7">
        <w:tc>
          <w:tcPr>
            <w:tcW w:w="2381" w:type="pct"/>
            <w:shd w:val="clear" w:color="auto" w:fill="auto"/>
          </w:tcPr>
          <w:p w14:paraId="4FB0B433" w14:textId="77777777" w:rsidR="00943D42" w:rsidRPr="001A79EC" w:rsidRDefault="00943D42" w:rsidP="00B56BD7">
            <w:pPr>
              <w:spacing w:before="0" w:after="0" w:line="240" w:lineRule="auto"/>
              <w:rPr>
                <w:rFonts w:cs="Segoe UI Semilight"/>
                <w:sz w:val="20"/>
              </w:rPr>
            </w:pPr>
            <w:r w:rsidRPr="001A79EC">
              <w:rPr>
                <w:rFonts w:cs="Segoe UI Semilight"/>
                <w:sz w:val="20"/>
              </w:rPr>
              <w:t>Manufacturing, quality and/or formulation</w:t>
            </w:r>
          </w:p>
        </w:tc>
        <w:tc>
          <w:tcPr>
            <w:tcW w:w="854" w:type="pct"/>
            <w:shd w:val="clear" w:color="auto" w:fill="auto"/>
            <w:vAlign w:val="center"/>
          </w:tcPr>
          <w:p w14:paraId="48FDF9D2"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6 (16%)</w:t>
            </w:r>
          </w:p>
        </w:tc>
        <w:tc>
          <w:tcPr>
            <w:tcW w:w="883" w:type="pct"/>
            <w:shd w:val="clear" w:color="auto" w:fill="auto"/>
            <w:vAlign w:val="center"/>
          </w:tcPr>
          <w:p w14:paraId="5265B957"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6 (13%</w:t>
            </w:r>
          </w:p>
        </w:tc>
        <w:tc>
          <w:tcPr>
            <w:tcW w:w="882" w:type="pct"/>
            <w:vAlign w:val="center"/>
          </w:tcPr>
          <w:p w14:paraId="23842675"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5 (3%)</w:t>
            </w:r>
          </w:p>
        </w:tc>
      </w:tr>
      <w:tr w:rsidR="00943D42" w:rsidRPr="00F8497E" w14:paraId="6AF86842" w14:textId="77777777" w:rsidTr="00B56BD7">
        <w:tc>
          <w:tcPr>
            <w:tcW w:w="2381" w:type="pct"/>
            <w:shd w:val="clear" w:color="auto" w:fill="auto"/>
          </w:tcPr>
          <w:p w14:paraId="431541F0" w14:textId="77777777" w:rsidR="00943D42" w:rsidRPr="001A79EC" w:rsidRDefault="00943D42" w:rsidP="00B56BD7">
            <w:pPr>
              <w:spacing w:before="0" w:after="0" w:line="240" w:lineRule="auto"/>
              <w:rPr>
                <w:rFonts w:cs="Segoe UI Semilight"/>
                <w:sz w:val="20"/>
              </w:rPr>
            </w:pPr>
            <w:r w:rsidRPr="001A79EC">
              <w:rPr>
                <w:rFonts w:cs="Segoe UI Semilight"/>
                <w:sz w:val="20"/>
              </w:rPr>
              <w:t>Non-Response</w:t>
            </w:r>
          </w:p>
        </w:tc>
        <w:tc>
          <w:tcPr>
            <w:tcW w:w="854" w:type="pct"/>
            <w:shd w:val="clear" w:color="auto" w:fill="auto"/>
            <w:vAlign w:val="center"/>
          </w:tcPr>
          <w:p w14:paraId="218F5BBF"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0 (0%)</w:t>
            </w:r>
          </w:p>
        </w:tc>
        <w:tc>
          <w:tcPr>
            <w:tcW w:w="883" w:type="pct"/>
            <w:shd w:val="clear" w:color="auto" w:fill="auto"/>
            <w:vAlign w:val="center"/>
          </w:tcPr>
          <w:p w14:paraId="13BF73C6"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0 (0%)</w:t>
            </w:r>
          </w:p>
        </w:tc>
        <w:tc>
          <w:tcPr>
            <w:tcW w:w="882" w:type="pct"/>
            <w:vAlign w:val="center"/>
          </w:tcPr>
          <w:p w14:paraId="32C92E0D" w14:textId="77777777" w:rsidR="00943D42" w:rsidRPr="001A79EC" w:rsidRDefault="00943D42" w:rsidP="00B56BD7">
            <w:pPr>
              <w:spacing w:before="0" w:after="0" w:line="240" w:lineRule="auto"/>
              <w:jc w:val="right"/>
              <w:rPr>
                <w:rFonts w:cs="Segoe UI Semilight"/>
                <w:sz w:val="20"/>
              </w:rPr>
            </w:pPr>
            <w:r>
              <w:rPr>
                <w:rFonts w:cs="Segoe UI Semilight"/>
                <w:sz w:val="20"/>
              </w:rPr>
              <w:t>0 (0%)</w:t>
            </w:r>
          </w:p>
        </w:tc>
      </w:tr>
      <w:tr w:rsidR="00943D42" w:rsidRPr="00F8497E" w14:paraId="7245285B" w14:textId="77777777" w:rsidTr="00B56BD7">
        <w:trPr>
          <w:trHeight w:val="46"/>
        </w:trPr>
        <w:tc>
          <w:tcPr>
            <w:tcW w:w="2381" w:type="pct"/>
            <w:shd w:val="clear" w:color="auto" w:fill="auto"/>
          </w:tcPr>
          <w:p w14:paraId="56C4AD60" w14:textId="77777777" w:rsidR="00943D42" w:rsidRPr="001A79EC" w:rsidRDefault="00943D42" w:rsidP="00B56BD7">
            <w:pPr>
              <w:spacing w:before="0" w:after="0" w:line="240" w:lineRule="auto"/>
              <w:rPr>
                <w:rFonts w:cs="Segoe UI Semilight"/>
                <w:sz w:val="20"/>
              </w:rPr>
            </w:pPr>
            <w:r w:rsidRPr="001A79EC">
              <w:rPr>
                <w:rFonts w:cs="Segoe UI Semilight"/>
                <w:sz w:val="20"/>
              </w:rPr>
              <w:t>Other</w:t>
            </w:r>
          </w:p>
        </w:tc>
        <w:tc>
          <w:tcPr>
            <w:tcW w:w="854" w:type="pct"/>
            <w:shd w:val="clear" w:color="auto" w:fill="auto"/>
            <w:vAlign w:val="center"/>
          </w:tcPr>
          <w:p w14:paraId="523C3063"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3 (8%)</w:t>
            </w:r>
          </w:p>
        </w:tc>
        <w:tc>
          <w:tcPr>
            <w:tcW w:w="883" w:type="pct"/>
            <w:shd w:val="clear" w:color="auto" w:fill="auto"/>
            <w:vAlign w:val="center"/>
          </w:tcPr>
          <w:p w14:paraId="6A19311C"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1 (2%)</w:t>
            </w:r>
          </w:p>
        </w:tc>
        <w:tc>
          <w:tcPr>
            <w:tcW w:w="882" w:type="pct"/>
            <w:vAlign w:val="center"/>
          </w:tcPr>
          <w:p w14:paraId="637DF5A2"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6 (4%)</w:t>
            </w:r>
          </w:p>
        </w:tc>
      </w:tr>
      <w:tr w:rsidR="00943D42" w:rsidRPr="00F8497E" w14:paraId="7241B4BE" w14:textId="77777777" w:rsidTr="00B56BD7">
        <w:trPr>
          <w:trHeight w:val="46"/>
        </w:trPr>
        <w:tc>
          <w:tcPr>
            <w:tcW w:w="2381" w:type="pct"/>
            <w:shd w:val="clear" w:color="auto" w:fill="auto"/>
          </w:tcPr>
          <w:p w14:paraId="622A2976" w14:textId="77777777" w:rsidR="00943D42" w:rsidRPr="001A79EC" w:rsidRDefault="00943D42" w:rsidP="00B56BD7">
            <w:pPr>
              <w:spacing w:before="0" w:after="0" w:line="240" w:lineRule="auto"/>
              <w:rPr>
                <w:rFonts w:cs="Segoe UI Semilight"/>
                <w:sz w:val="20"/>
              </w:rPr>
            </w:pPr>
            <w:r w:rsidRPr="001A79EC">
              <w:rPr>
                <w:rFonts w:cs="Segoe UI Semilight"/>
                <w:sz w:val="20"/>
              </w:rPr>
              <w:t>Safety</w:t>
            </w:r>
          </w:p>
        </w:tc>
        <w:tc>
          <w:tcPr>
            <w:tcW w:w="854" w:type="pct"/>
            <w:shd w:val="clear" w:color="auto" w:fill="auto"/>
            <w:vAlign w:val="center"/>
          </w:tcPr>
          <w:p w14:paraId="06857E32"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0 (0%)</w:t>
            </w:r>
          </w:p>
        </w:tc>
        <w:tc>
          <w:tcPr>
            <w:tcW w:w="883" w:type="pct"/>
            <w:shd w:val="clear" w:color="auto" w:fill="auto"/>
            <w:vAlign w:val="center"/>
          </w:tcPr>
          <w:p w14:paraId="4A46EDF9" w14:textId="77777777" w:rsidR="00943D42" w:rsidRPr="001A79EC" w:rsidDel="007C47AA" w:rsidRDefault="00943D42" w:rsidP="00B56BD7">
            <w:pPr>
              <w:spacing w:before="0" w:after="0" w:line="240" w:lineRule="auto"/>
              <w:jc w:val="right"/>
              <w:rPr>
                <w:rFonts w:cs="Segoe UI Semilight"/>
                <w:sz w:val="20"/>
              </w:rPr>
            </w:pPr>
            <w:r w:rsidRPr="001A79EC">
              <w:rPr>
                <w:rFonts w:cs="Segoe UI Semilight"/>
                <w:sz w:val="20"/>
              </w:rPr>
              <w:t>0 (0%)</w:t>
            </w:r>
          </w:p>
        </w:tc>
        <w:tc>
          <w:tcPr>
            <w:tcW w:w="882" w:type="pct"/>
            <w:vAlign w:val="center"/>
          </w:tcPr>
          <w:p w14:paraId="1E2450EF"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7 (4%)</w:t>
            </w:r>
          </w:p>
        </w:tc>
      </w:tr>
      <w:tr w:rsidR="00943D42" w:rsidRPr="00F8497E" w14:paraId="1E9446FC" w14:textId="77777777" w:rsidTr="00B56BD7">
        <w:tc>
          <w:tcPr>
            <w:tcW w:w="2381" w:type="pct"/>
            <w:shd w:val="clear" w:color="auto" w:fill="auto"/>
          </w:tcPr>
          <w:p w14:paraId="5DBFC7A5" w14:textId="77777777" w:rsidR="00943D42" w:rsidRPr="001A79EC" w:rsidRDefault="00943D42" w:rsidP="00B56BD7">
            <w:pPr>
              <w:spacing w:before="0" w:after="0" w:line="240" w:lineRule="auto"/>
              <w:rPr>
                <w:rFonts w:cs="Segoe UI Semilight"/>
                <w:sz w:val="20"/>
              </w:rPr>
            </w:pPr>
            <w:r w:rsidRPr="001A79EC">
              <w:rPr>
                <w:rFonts w:cs="Segoe UI Semilight"/>
                <w:sz w:val="20"/>
              </w:rPr>
              <w:t>Unacceptable presentation</w:t>
            </w:r>
          </w:p>
        </w:tc>
        <w:tc>
          <w:tcPr>
            <w:tcW w:w="854" w:type="pct"/>
            <w:shd w:val="clear" w:color="auto" w:fill="auto"/>
            <w:vAlign w:val="center"/>
          </w:tcPr>
          <w:p w14:paraId="215AF111"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3 (8%)</w:t>
            </w:r>
          </w:p>
        </w:tc>
        <w:tc>
          <w:tcPr>
            <w:tcW w:w="883" w:type="pct"/>
            <w:shd w:val="clear" w:color="auto" w:fill="auto"/>
            <w:vAlign w:val="center"/>
          </w:tcPr>
          <w:p w14:paraId="38DED0C6" w14:textId="77777777" w:rsidR="00943D42" w:rsidRPr="001A79EC" w:rsidRDefault="00943D42" w:rsidP="00B56BD7">
            <w:pPr>
              <w:spacing w:before="0" w:after="0" w:line="240" w:lineRule="auto"/>
              <w:jc w:val="right"/>
              <w:rPr>
                <w:rFonts w:cs="Segoe UI Semilight"/>
                <w:sz w:val="20"/>
              </w:rPr>
            </w:pPr>
            <w:r w:rsidRPr="001A79EC">
              <w:rPr>
                <w:rFonts w:cs="Segoe UI Semilight"/>
                <w:sz w:val="20"/>
              </w:rPr>
              <w:t>3 (7%)</w:t>
            </w:r>
          </w:p>
        </w:tc>
        <w:tc>
          <w:tcPr>
            <w:tcW w:w="882" w:type="pct"/>
            <w:vAlign w:val="center"/>
          </w:tcPr>
          <w:p w14:paraId="56FC0D3A" w14:textId="77777777" w:rsidR="00943D42" w:rsidRPr="001A79EC" w:rsidRDefault="00943D42" w:rsidP="00B56BD7">
            <w:pPr>
              <w:spacing w:before="0" w:after="0" w:line="240" w:lineRule="auto"/>
              <w:jc w:val="right"/>
              <w:rPr>
                <w:rFonts w:cs="Segoe UI Semilight"/>
                <w:sz w:val="20"/>
              </w:rPr>
            </w:pPr>
            <w:r>
              <w:rPr>
                <w:rFonts w:cs="Segoe UI Semilight"/>
                <w:sz w:val="20"/>
              </w:rPr>
              <w:t>0 (0%)</w:t>
            </w:r>
          </w:p>
        </w:tc>
      </w:tr>
      <w:tr w:rsidR="00943D42" w:rsidRPr="00F8497E" w14:paraId="783CA6DF" w14:textId="77777777" w:rsidTr="00B56BD7">
        <w:tc>
          <w:tcPr>
            <w:tcW w:w="2381" w:type="pct"/>
            <w:shd w:val="clear" w:color="auto" w:fill="auto"/>
          </w:tcPr>
          <w:p w14:paraId="3973EE04" w14:textId="77777777" w:rsidR="00943D42" w:rsidRPr="001A79EC" w:rsidRDefault="00943D42" w:rsidP="00B56BD7">
            <w:pPr>
              <w:spacing w:before="0" w:after="0" w:line="240" w:lineRule="auto"/>
              <w:rPr>
                <w:rFonts w:cs="Segoe UI Semilight"/>
                <w:b/>
                <w:sz w:val="20"/>
              </w:rPr>
            </w:pPr>
            <w:r w:rsidRPr="001A79EC">
              <w:rPr>
                <w:rFonts w:cs="Segoe UI Semilight"/>
                <w:b/>
                <w:sz w:val="20"/>
              </w:rPr>
              <w:t>Total</w:t>
            </w:r>
          </w:p>
        </w:tc>
        <w:tc>
          <w:tcPr>
            <w:tcW w:w="854" w:type="pct"/>
            <w:shd w:val="clear" w:color="auto" w:fill="auto"/>
            <w:vAlign w:val="center"/>
          </w:tcPr>
          <w:p w14:paraId="2F7ED955" w14:textId="77777777" w:rsidR="00943D42" w:rsidRPr="001A79EC" w:rsidRDefault="00943D42" w:rsidP="00B56BD7">
            <w:pPr>
              <w:spacing w:before="0" w:after="0" w:line="240" w:lineRule="auto"/>
              <w:jc w:val="right"/>
              <w:rPr>
                <w:rFonts w:cs="Segoe UI Semilight"/>
                <w:sz w:val="20"/>
              </w:rPr>
            </w:pPr>
            <w:r w:rsidRPr="001A79EC">
              <w:rPr>
                <w:rFonts w:cs="Segoe UI Semilight"/>
                <w:b/>
                <w:sz w:val="20"/>
              </w:rPr>
              <w:t>38 (100%)</w:t>
            </w:r>
          </w:p>
        </w:tc>
        <w:tc>
          <w:tcPr>
            <w:tcW w:w="883" w:type="pct"/>
            <w:shd w:val="clear" w:color="auto" w:fill="auto"/>
            <w:vAlign w:val="center"/>
          </w:tcPr>
          <w:p w14:paraId="30646F77" w14:textId="77777777" w:rsidR="00943D42" w:rsidRPr="001A79EC" w:rsidRDefault="00943D42" w:rsidP="00B56BD7">
            <w:pPr>
              <w:spacing w:before="0" w:after="0" w:line="240" w:lineRule="auto"/>
              <w:jc w:val="right"/>
              <w:rPr>
                <w:rFonts w:cs="Segoe UI Semilight"/>
                <w:sz w:val="20"/>
              </w:rPr>
            </w:pPr>
            <w:r w:rsidRPr="001A79EC">
              <w:rPr>
                <w:rFonts w:cs="Segoe UI Semilight"/>
                <w:b/>
                <w:sz w:val="20"/>
              </w:rPr>
              <w:t>45 (100%)</w:t>
            </w:r>
          </w:p>
        </w:tc>
        <w:tc>
          <w:tcPr>
            <w:tcW w:w="882" w:type="pct"/>
            <w:vAlign w:val="center"/>
          </w:tcPr>
          <w:p w14:paraId="1814FD0D" w14:textId="77777777" w:rsidR="00943D42" w:rsidRPr="001A79EC" w:rsidRDefault="00943D42" w:rsidP="00B56BD7">
            <w:pPr>
              <w:spacing w:before="0" w:after="0" w:line="240" w:lineRule="auto"/>
              <w:jc w:val="right"/>
              <w:rPr>
                <w:rFonts w:cs="Segoe UI Semilight"/>
                <w:b/>
                <w:sz w:val="20"/>
              </w:rPr>
            </w:pPr>
            <w:r w:rsidRPr="001A79EC">
              <w:rPr>
                <w:rFonts w:cs="Segoe UI Semilight"/>
                <w:b/>
                <w:sz w:val="20"/>
              </w:rPr>
              <w:t>158 (100%)</w:t>
            </w:r>
          </w:p>
        </w:tc>
      </w:tr>
    </w:tbl>
    <w:p w14:paraId="49DAC055" w14:textId="77777777" w:rsidR="00943D42" w:rsidRPr="006E4460" w:rsidRDefault="00943D42" w:rsidP="00943D42">
      <w:pPr>
        <w:spacing w:before="0" w:after="160" w:line="259" w:lineRule="auto"/>
        <w:rPr>
          <w:b/>
          <w:bCs/>
          <w:sz w:val="16"/>
          <w:szCs w:val="16"/>
        </w:rPr>
      </w:pPr>
      <w:r w:rsidRPr="006E4460">
        <w:rPr>
          <w:sz w:val="16"/>
          <w:szCs w:val="16"/>
          <w:vertAlign w:val="superscript"/>
        </w:rPr>
        <w:t>a</w:t>
      </w:r>
      <w:r w:rsidRPr="006E4460">
        <w:rPr>
          <w:sz w:val="16"/>
          <w:szCs w:val="16"/>
        </w:rPr>
        <w:t xml:space="preserve"> </w:t>
      </w:r>
      <w:r w:rsidRPr="006E4460">
        <w:rPr>
          <w:rFonts w:cs="Segoe UI Semilight"/>
          <w:sz w:val="16"/>
          <w:szCs w:val="16"/>
        </w:rPr>
        <w:t>Compliance reviews transitioned from signal investigations</w:t>
      </w:r>
      <w:r w:rsidRPr="006E4460">
        <w:rPr>
          <w:sz w:val="16"/>
          <w:szCs w:val="16"/>
        </w:rPr>
        <w:br w:type="page"/>
      </w:r>
    </w:p>
    <w:p w14:paraId="68115884" w14:textId="77777777" w:rsidR="00943D42" w:rsidRPr="00DB6C23" w:rsidRDefault="00943D42" w:rsidP="00943D42">
      <w:pPr>
        <w:pStyle w:val="Heading2-numbered"/>
        <w:numPr>
          <w:ilvl w:val="0"/>
          <w:numId w:val="6"/>
        </w:numPr>
        <w:ind w:left="0" w:firstLine="0"/>
      </w:pPr>
      <w:bookmarkStart w:id="320" w:name="_Toc457375155"/>
      <w:bookmarkStart w:id="321" w:name="_Toc84344994"/>
      <w:bookmarkStart w:id="322" w:name="_Toc115438591"/>
      <w:bookmarkStart w:id="323" w:name="_Toc115438645"/>
      <w:bookmarkStart w:id="324" w:name="_Toc118290493"/>
      <w:bookmarkStart w:id="325" w:name="_Toc118290554"/>
      <w:bookmarkStart w:id="326" w:name="_Toc389570129"/>
      <w:bookmarkStart w:id="327" w:name="_Toc421863172"/>
      <w:bookmarkStart w:id="328" w:name="_Toc421863173"/>
      <w:r>
        <w:lastRenderedPageBreak/>
        <w:t xml:space="preserve">6. </w:t>
      </w:r>
      <w:r w:rsidRPr="00DB6C23">
        <w:t>Biologicals</w:t>
      </w:r>
      <w:bookmarkEnd w:id="320"/>
      <w:r w:rsidRPr="00DB6C23">
        <w:t xml:space="preserve"> and Blood </w:t>
      </w:r>
      <w:r>
        <w:t>C</w:t>
      </w:r>
      <w:r w:rsidRPr="00DB6C23">
        <w:t>omponents</w:t>
      </w:r>
      <w:bookmarkEnd w:id="321"/>
      <w:bookmarkEnd w:id="322"/>
      <w:bookmarkEnd w:id="323"/>
      <w:bookmarkEnd w:id="324"/>
      <w:bookmarkEnd w:id="325"/>
    </w:p>
    <w:p w14:paraId="7C7D9F69" w14:textId="77777777" w:rsidR="00943D42" w:rsidRPr="00DB6C23" w:rsidRDefault="00943D42" w:rsidP="00943D42">
      <w:pPr>
        <w:pStyle w:val="Heading3-numbered"/>
        <w:numPr>
          <w:ilvl w:val="1"/>
          <w:numId w:val="6"/>
        </w:numPr>
        <w:spacing w:before="120"/>
      </w:pPr>
      <w:bookmarkStart w:id="329" w:name="_Toc457375156"/>
      <w:bookmarkStart w:id="330" w:name="_Toc486248118"/>
      <w:bookmarkStart w:id="331" w:name="_Toc489948025"/>
      <w:bookmarkStart w:id="332" w:name="_Toc490144553"/>
      <w:bookmarkStart w:id="333" w:name="_Toc490145299"/>
      <w:bookmarkStart w:id="334" w:name="_Toc490145616"/>
      <w:bookmarkStart w:id="335" w:name="_Toc490480785"/>
      <w:bookmarkStart w:id="336" w:name="_Toc115438592"/>
      <w:bookmarkStart w:id="337" w:name="_Toc115438646"/>
      <w:bookmarkStart w:id="338" w:name="_Toc118290494"/>
      <w:r w:rsidRPr="00DB6C23">
        <w:t>Inclusion of biologicals</w:t>
      </w:r>
      <w:bookmarkStart w:id="339" w:name="_Toc318190078"/>
      <w:bookmarkStart w:id="340" w:name="_Toc335035024"/>
      <w:bookmarkStart w:id="341" w:name="_Toc349735685"/>
      <w:bookmarkStart w:id="342" w:name="_Toc389570130"/>
      <w:bookmarkEnd w:id="326"/>
      <w:bookmarkEnd w:id="327"/>
      <w:bookmarkEnd w:id="329"/>
      <w:bookmarkEnd w:id="330"/>
      <w:bookmarkEnd w:id="331"/>
      <w:bookmarkEnd w:id="332"/>
      <w:bookmarkEnd w:id="333"/>
      <w:bookmarkEnd w:id="334"/>
      <w:bookmarkEnd w:id="335"/>
      <w:bookmarkEnd w:id="336"/>
      <w:bookmarkEnd w:id="337"/>
      <w:bookmarkEnd w:id="338"/>
    </w:p>
    <w:p w14:paraId="7A5968B7" w14:textId="77777777" w:rsidR="00943D42" w:rsidRDefault="00943D42" w:rsidP="00943D42">
      <w:pPr>
        <w:pStyle w:val="Caption"/>
      </w:pPr>
      <w:r>
        <w:t xml:space="preserve">Table 36 </w:t>
      </w:r>
      <w:r w:rsidRPr="000B5F13">
        <w:t>Applications for biologicals</w:t>
      </w:r>
      <w:r w:rsidRPr="00E41599">
        <w:rPr>
          <w:vertAlign w:val="superscript"/>
        </w:rPr>
        <w:t xml:space="preserve"> </w:t>
      </w:r>
      <w:proofErr w:type="gramStart"/>
      <w:r w:rsidRPr="0072529D">
        <w:rPr>
          <w:vertAlign w:val="superscript"/>
        </w:rPr>
        <w:t>a</w:t>
      </w:r>
      <w:r w:rsidRPr="000B5F13">
        <w:t xml:space="preserve"> and</w:t>
      </w:r>
      <w:proofErr w:type="gramEnd"/>
      <w:r w:rsidRPr="000B5F13">
        <w:t xml:space="preserve"> blood received and on hand</w:t>
      </w:r>
    </w:p>
    <w:bookmarkEnd w:id="339"/>
    <w:bookmarkEnd w:id="340"/>
    <w:bookmarkEnd w:id="341"/>
    <w:bookmarkEnd w:id="342"/>
    <w:tbl>
      <w:tblPr>
        <w:tblStyle w:val="TableTGAblue"/>
        <w:tblW w:w="5000" w:type="pct"/>
        <w:tblLook w:val="04A0" w:firstRow="1" w:lastRow="0" w:firstColumn="1" w:lastColumn="0" w:noHBand="0" w:noVBand="1"/>
      </w:tblPr>
      <w:tblGrid>
        <w:gridCol w:w="5979"/>
        <w:gridCol w:w="1436"/>
        <w:gridCol w:w="1606"/>
      </w:tblGrid>
      <w:tr w:rsidR="00943D42" w:rsidRPr="00401AE5" w14:paraId="1516BE05" w14:textId="77777777" w:rsidTr="00B56BD7">
        <w:trPr>
          <w:cnfStyle w:val="100000000000" w:firstRow="1" w:lastRow="0" w:firstColumn="0" w:lastColumn="0" w:oddVBand="0" w:evenVBand="0" w:oddHBand="0" w:evenHBand="0" w:firstRowFirstColumn="0" w:firstRowLastColumn="0" w:lastRowFirstColumn="0" w:lastRowLastColumn="0"/>
          <w:cantSplit w:val="0"/>
          <w:trHeight w:val="238"/>
        </w:trPr>
        <w:tc>
          <w:tcPr>
            <w:cnfStyle w:val="001000000000" w:firstRow="0" w:lastRow="0" w:firstColumn="1" w:lastColumn="0" w:oddVBand="0" w:evenVBand="0" w:oddHBand="0" w:evenHBand="0" w:firstRowFirstColumn="0" w:firstRowLastColumn="0" w:lastRowFirstColumn="0" w:lastRowLastColumn="0"/>
            <w:tcW w:w="3314" w:type="pct"/>
            <w:tcBorders>
              <w:top w:val="nil"/>
              <w:left w:val="nil"/>
              <w:bottom w:val="nil"/>
              <w:right w:val="single" w:sz="4" w:space="0" w:color="auto"/>
            </w:tcBorders>
            <w:shd w:val="clear" w:color="auto" w:fill="auto"/>
          </w:tcPr>
          <w:p w14:paraId="53133222" w14:textId="77777777" w:rsidR="00943D42" w:rsidRPr="00401AE5" w:rsidRDefault="00943D42" w:rsidP="00B56BD7">
            <w:pPr>
              <w:pStyle w:val="ListParagraph"/>
              <w:keepNext w:val="0"/>
              <w:widowControl w:val="0"/>
              <w:spacing w:before="0" w:after="0" w:line="240" w:lineRule="auto"/>
              <w:ind w:left="0"/>
              <w:rPr>
                <w:rFonts w:ascii="Segoe UI Semilight" w:hAnsi="Segoe UI Semilight" w:cs="Segoe UI Semilight"/>
                <w:sz w:val="20"/>
                <w:szCs w:val="20"/>
              </w:rPr>
            </w:pPr>
          </w:p>
        </w:tc>
        <w:tc>
          <w:tcPr>
            <w:tcW w:w="796" w:type="pct"/>
            <w:tcBorders>
              <w:top w:val="single" w:sz="4" w:space="0" w:color="auto"/>
              <w:left w:val="single" w:sz="4" w:space="0" w:color="auto"/>
              <w:bottom w:val="single" w:sz="4" w:space="0" w:color="auto"/>
              <w:right w:val="single" w:sz="4" w:space="0" w:color="auto"/>
            </w:tcBorders>
            <w:shd w:val="clear" w:color="auto" w:fill="29527F"/>
          </w:tcPr>
          <w:p w14:paraId="227733B8" w14:textId="77777777" w:rsidR="00943D42" w:rsidRPr="00401AE5" w:rsidRDefault="00943D42" w:rsidP="00B56BD7">
            <w:pPr>
              <w:pStyle w:val="ListParagraph"/>
              <w:keepNext w:val="0"/>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2020-21</w:t>
            </w:r>
          </w:p>
        </w:tc>
        <w:tc>
          <w:tcPr>
            <w:tcW w:w="890" w:type="pct"/>
            <w:tcBorders>
              <w:top w:val="single" w:sz="4" w:space="0" w:color="auto"/>
              <w:left w:val="single" w:sz="4" w:space="0" w:color="auto"/>
              <w:bottom w:val="single" w:sz="4" w:space="0" w:color="auto"/>
              <w:right w:val="single" w:sz="4" w:space="0" w:color="auto"/>
            </w:tcBorders>
            <w:shd w:val="clear" w:color="auto" w:fill="29527F"/>
          </w:tcPr>
          <w:p w14:paraId="5207ECDD" w14:textId="77777777" w:rsidR="00943D42" w:rsidRPr="00401AE5" w:rsidRDefault="00943D42" w:rsidP="00B56BD7">
            <w:pPr>
              <w:pStyle w:val="ListParagraph"/>
              <w:keepNext w:val="0"/>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2021-22</w:t>
            </w:r>
          </w:p>
        </w:tc>
      </w:tr>
      <w:tr w:rsidR="00943D42" w:rsidRPr="00401AE5" w14:paraId="26111AFE" w14:textId="77777777" w:rsidTr="00B56BD7">
        <w:trPr>
          <w:cantSplit w:val="0"/>
          <w:trHeight w:val="238"/>
        </w:trPr>
        <w:tc>
          <w:tcPr>
            <w:cnfStyle w:val="001000000000" w:firstRow="0" w:lastRow="0" w:firstColumn="1" w:lastColumn="0" w:oddVBand="0" w:evenVBand="0" w:oddHBand="0" w:evenHBand="0" w:firstRowFirstColumn="0" w:firstRowLastColumn="0" w:lastRowFirstColumn="0" w:lastRowLastColumn="0"/>
            <w:tcW w:w="3314" w:type="pct"/>
            <w:tcBorders>
              <w:top w:val="nil"/>
              <w:left w:val="nil"/>
              <w:bottom w:val="nil"/>
              <w:right w:val="single" w:sz="4" w:space="0" w:color="002C47"/>
            </w:tcBorders>
          </w:tcPr>
          <w:p w14:paraId="2484703A" w14:textId="77777777" w:rsidR="00943D42" w:rsidRPr="00401AE5" w:rsidRDefault="00943D42" w:rsidP="00B56BD7">
            <w:pPr>
              <w:pStyle w:val="ListParagraph"/>
              <w:widowControl w:val="0"/>
              <w:spacing w:before="0" w:after="0" w:line="240" w:lineRule="auto"/>
              <w:ind w:left="0"/>
              <w:rPr>
                <w:rFonts w:ascii="Segoe UI Semilight" w:hAnsi="Segoe UI Semilight" w:cs="Segoe UI Semilight"/>
                <w:sz w:val="20"/>
                <w:szCs w:val="20"/>
              </w:rPr>
            </w:pPr>
          </w:p>
        </w:tc>
        <w:tc>
          <w:tcPr>
            <w:tcW w:w="1686" w:type="pct"/>
            <w:gridSpan w:val="2"/>
            <w:tcBorders>
              <w:top w:val="single" w:sz="4" w:space="0" w:color="auto"/>
              <w:left w:val="single" w:sz="4" w:space="0" w:color="002C47"/>
              <w:bottom w:val="single" w:sz="4" w:space="0" w:color="002C47"/>
              <w:right w:val="single" w:sz="4" w:space="0" w:color="002C47"/>
            </w:tcBorders>
            <w:shd w:val="clear" w:color="auto" w:fill="C6D4E9"/>
          </w:tcPr>
          <w:p w14:paraId="07D23392" w14:textId="77777777" w:rsidR="00943D42" w:rsidRPr="00401AE5" w:rsidRDefault="00943D42" w:rsidP="00B56BD7">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Segoe UI Semilight"/>
                <w:b/>
                <w:color w:val="auto"/>
                <w:sz w:val="20"/>
              </w:rPr>
            </w:pPr>
            <w:r w:rsidRPr="00401AE5">
              <w:rPr>
                <w:rFonts w:cs="Segoe UI Semilight"/>
                <w:b/>
                <w:sz w:val="20"/>
              </w:rPr>
              <w:t>July to June</w:t>
            </w:r>
          </w:p>
        </w:tc>
      </w:tr>
      <w:tr w:rsidR="00943D42" w:rsidRPr="00401AE5" w14:paraId="38B7B3E9" w14:textId="77777777" w:rsidTr="00B56BD7">
        <w:trPr>
          <w:cantSplit w:val="0"/>
          <w:trHeight w:val="238"/>
        </w:trPr>
        <w:tc>
          <w:tcPr>
            <w:cnfStyle w:val="001000000000" w:firstRow="0" w:lastRow="0" w:firstColumn="1" w:lastColumn="0" w:oddVBand="0" w:evenVBand="0" w:oddHBand="0" w:evenHBand="0" w:firstRowFirstColumn="0" w:firstRowLastColumn="0" w:lastRowFirstColumn="0" w:lastRowLastColumn="0"/>
            <w:tcW w:w="3314" w:type="pct"/>
            <w:tcBorders>
              <w:top w:val="nil"/>
              <w:left w:val="nil"/>
              <w:bottom w:val="single" w:sz="4" w:space="0" w:color="002C47"/>
              <w:right w:val="single" w:sz="4" w:space="0" w:color="002C47"/>
            </w:tcBorders>
          </w:tcPr>
          <w:p w14:paraId="79454987" w14:textId="77777777" w:rsidR="00943D42" w:rsidRPr="00401AE5" w:rsidRDefault="00943D42" w:rsidP="00B56BD7">
            <w:pPr>
              <w:pStyle w:val="ListParagraph"/>
              <w:widowControl w:val="0"/>
              <w:spacing w:before="0" w:after="0" w:line="240" w:lineRule="auto"/>
              <w:ind w:left="0"/>
              <w:rPr>
                <w:rFonts w:ascii="Segoe UI Semilight" w:hAnsi="Segoe UI Semilight" w:cs="Segoe UI Semilight"/>
                <w:sz w:val="20"/>
                <w:szCs w:val="20"/>
              </w:rPr>
            </w:pPr>
          </w:p>
        </w:tc>
        <w:tc>
          <w:tcPr>
            <w:tcW w:w="1686" w:type="pct"/>
            <w:gridSpan w:val="2"/>
            <w:tcBorders>
              <w:top w:val="single" w:sz="4" w:space="0" w:color="002C47"/>
              <w:left w:val="single" w:sz="4" w:space="0" w:color="002C47"/>
              <w:bottom w:val="single" w:sz="4" w:space="0" w:color="002C47"/>
              <w:right w:val="single" w:sz="4" w:space="0" w:color="002C47"/>
            </w:tcBorders>
            <w:shd w:val="clear" w:color="auto" w:fill="C6D4E9"/>
          </w:tcPr>
          <w:p w14:paraId="7222B647" w14:textId="77777777" w:rsidR="00943D42" w:rsidRPr="00401AE5" w:rsidRDefault="00943D42" w:rsidP="00B56BD7">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01AE5">
              <w:rPr>
                <w:rFonts w:cs="Segoe UI Semilight"/>
                <w:b/>
                <w:sz w:val="20"/>
              </w:rPr>
              <w:t>Number (% of Total)</w:t>
            </w:r>
          </w:p>
        </w:tc>
      </w:tr>
      <w:tr w:rsidR="00943D42" w:rsidRPr="00401AE5" w14:paraId="44E33D84"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7A7DBDB2" w14:textId="77777777" w:rsidR="00943D42" w:rsidRPr="00401AE5" w:rsidRDefault="00943D42" w:rsidP="00B56BD7">
            <w:pPr>
              <w:pStyle w:val="Tabletitle-level2"/>
              <w:spacing w:before="0" w:after="0" w:line="240" w:lineRule="auto"/>
              <w:rPr>
                <w:rFonts w:ascii="Segoe UI Semilight" w:hAnsi="Segoe UI Semilight" w:cs="Segoe UI Semilight"/>
                <w:szCs w:val="20"/>
              </w:rPr>
            </w:pPr>
            <w:r w:rsidRPr="00401AE5">
              <w:rPr>
                <w:rFonts w:ascii="Segoe UI Semilight" w:hAnsi="Segoe UI Semilight" w:cs="Segoe UI Semilight"/>
                <w:szCs w:val="20"/>
              </w:rPr>
              <w:t>Applications received</w:t>
            </w:r>
          </w:p>
        </w:tc>
      </w:tr>
      <w:tr w:rsidR="00943D42" w:rsidRPr="00401AE5" w14:paraId="6CA0F06B"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5CBBC180"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Technical Master File (TMF)</w:t>
            </w:r>
            <w:r w:rsidRPr="00401AE5">
              <w:rPr>
                <w:rFonts w:ascii="Segoe UI Semilight" w:hAnsi="Segoe UI Semilight" w:cs="Segoe UI Semilight"/>
                <w:sz w:val="20"/>
                <w:szCs w:val="20"/>
                <w:vertAlign w:val="superscript"/>
              </w:rPr>
              <w:t>b</w:t>
            </w:r>
            <w:r w:rsidRPr="00401AE5">
              <w:rPr>
                <w:rFonts w:ascii="Segoe UI Semilight" w:hAnsi="Segoe UI Semilight" w:cs="Segoe UI Semilight"/>
                <w:sz w:val="20"/>
                <w:szCs w:val="20"/>
              </w:rPr>
              <w:t xml:space="preserve"> new</w:t>
            </w:r>
          </w:p>
        </w:tc>
        <w:tc>
          <w:tcPr>
            <w:tcW w:w="796" w:type="pct"/>
            <w:tcBorders>
              <w:top w:val="single" w:sz="4" w:space="0" w:color="002C47"/>
              <w:left w:val="single" w:sz="4" w:space="0" w:color="002C47"/>
              <w:bottom w:val="single" w:sz="4" w:space="0" w:color="002C47"/>
              <w:right w:val="single" w:sz="4" w:space="0" w:color="002C47"/>
            </w:tcBorders>
            <w:vAlign w:val="center"/>
          </w:tcPr>
          <w:p w14:paraId="29FB2F75"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r w:rsidRPr="00401AE5">
              <w:rPr>
                <w:rFonts w:ascii="Segoe UI Semilight" w:hAnsi="Segoe UI Semilight" w:cs="Segoe UI Semilight"/>
                <w:color w:val="auto"/>
                <w:sz w:val="20"/>
                <w:szCs w:val="20"/>
              </w:rPr>
              <w:t xml:space="preserve">  </w:t>
            </w:r>
          </w:p>
        </w:tc>
        <w:tc>
          <w:tcPr>
            <w:tcW w:w="890" w:type="pct"/>
            <w:tcBorders>
              <w:top w:val="single" w:sz="4" w:space="0" w:color="002C47"/>
              <w:left w:val="single" w:sz="4" w:space="0" w:color="002C47"/>
              <w:bottom w:val="single" w:sz="4" w:space="0" w:color="002C47"/>
              <w:right w:val="single" w:sz="4" w:space="0" w:color="002C47"/>
            </w:tcBorders>
            <w:vAlign w:val="center"/>
          </w:tcPr>
          <w:p w14:paraId="24585AD2"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r>
      <w:tr w:rsidR="00943D42" w:rsidRPr="00401AE5" w14:paraId="641DFC6E"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auto"/>
              <w:right w:val="single" w:sz="4" w:space="0" w:color="002C47"/>
            </w:tcBorders>
          </w:tcPr>
          <w:p w14:paraId="753439AB"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annual updates</w:t>
            </w:r>
          </w:p>
        </w:tc>
        <w:tc>
          <w:tcPr>
            <w:tcW w:w="796" w:type="pct"/>
            <w:tcBorders>
              <w:top w:val="single" w:sz="4" w:space="0" w:color="002C47"/>
              <w:left w:val="single" w:sz="4" w:space="0" w:color="002C47"/>
              <w:bottom w:val="single" w:sz="4" w:space="0" w:color="auto"/>
              <w:right w:val="single" w:sz="4" w:space="0" w:color="002C47"/>
            </w:tcBorders>
            <w:vAlign w:val="center"/>
          </w:tcPr>
          <w:p w14:paraId="6F955E9D"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3 (5%) </w:t>
            </w:r>
          </w:p>
        </w:tc>
        <w:tc>
          <w:tcPr>
            <w:tcW w:w="890" w:type="pct"/>
            <w:tcBorders>
              <w:top w:val="single" w:sz="4" w:space="0" w:color="002C47"/>
              <w:left w:val="single" w:sz="4" w:space="0" w:color="002C47"/>
              <w:bottom w:val="single" w:sz="4" w:space="0" w:color="auto"/>
              <w:right w:val="single" w:sz="4" w:space="0" w:color="002C47"/>
            </w:tcBorders>
            <w:vAlign w:val="center"/>
          </w:tcPr>
          <w:p w14:paraId="505B92DD"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3</w:t>
            </w:r>
            <w:r w:rsidRPr="003779CE">
              <w:rPr>
                <w:rFonts w:ascii="Segoe UI Semilight" w:hAnsi="Segoe UI Semilight" w:cs="Segoe UI Semilight"/>
                <w:sz w:val="20"/>
                <w:szCs w:val="20"/>
              </w:rPr>
              <w:t>%)</w:t>
            </w:r>
          </w:p>
        </w:tc>
      </w:tr>
      <w:tr w:rsidR="00943D42" w:rsidRPr="00401AE5" w14:paraId="4BF1DAA6"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auto"/>
              <w:bottom w:val="single" w:sz="4" w:space="0" w:color="auto"/>
              <w:right w:val="single" w:sz="4" w:space="0" w:color="auto"/>
            </w:tcBorders>
          </w:tcPr>
          <w:p w14:paraId="6D69E120"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variations</w:t>
            </w:r>
          </w:p>
        </w:tc>
        <w:tc>
          <w:tcPr>
            <w:tcW w:w="796" w:type="pct"/>
            <w:tcBorders>
              <w:top w:val="single" w:sz="4" w:space="0" w:color="auto"/>
              <w:left w:val="single" w:sz="4" w:space="0" w:color="auto"/>
              <w:bottom w:val="single" w:sz="4" w:space="0" w:color="auto"/>
              <w:right w:val="single" w:sz="4" w:space="0" w:color="auto"/>
            </w:tcBorders>
            <w:vAlign w:val="center"/>
          </w:tcPr>
          <w:p w14:paraId="11EE6850"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7 (12%) </w:t>
            </w:r>
          </w:p>
        </w:tc>
        <w:tc>
          <w:tcPr>
            <w:tcW w:w="890" w:type="pct"/>
            <w:tcBorders>
              <w:top w:val="single" w:sz="4" w:space="0" w:color="auto"/>
              <w:left w:val="single" w:sz="4" w:space="0" w:color="auto"/>
              <w:bottom w:val="single" w:sz="4" w:space="0" w:color="auto"/>
              <w:right w:val="single" w:sz="4" w:space="0" w:color="auto"/>
            </w:tcBorders>
            <w:vAlign w:val="center"/>
          </w:tcPr>
          <w:p w14:paraId="022476E5"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6</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6</w:t>
            </w:r>
            <w:r w:rsidRPr="003779CE">
              <w:rPr>
                <w:rFonts w:ascii="Segoe UI Semilight" w:hAnsi="Segoe UI Semilight" w:cs="Segoe UI Semilight"/>
                <w:sz w:val="20"/>
                <w:szCs w:val="20"/>
              </w:rPr>
              <w:t>%)</w:t>
            </w:r>
          </w:p>
        </w:tc>
      </w:tr>
      <w:tr w:rsidR="00943D42" w:rsidRPr="00401AE5" w14:paraId="1F182142"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auto"/>
              <w:bottom w:val="single" w:sz="4" w:space="0" w:color="auto"/>
              <w:right w:val="single" w:sz="4" w:space="0" w:color="auto"/>
            </w:tcBorders>
          </w:tcPr>
          <w:p w14:paraId="185DF9A3"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notifications</w:t>
            </w:r>
          </w:p>
        </w:tc>
        <w:tc>
          <w:tcPr>
            <w:tcW w:w="796" w:type="pct"/>
            <w:tcBorders>
              <w:top w:val="single" w:sz="4" w:space="0" w:color="auto"/>
              <w:left w:val="single" w:sz="4" w:space="0" w:color="auto"/>
              <w:bottom w:val="single" w:sz="4" w:space="0" w:color="auto"/>
              <w:right w:val="single" w:sz="4" w:space="0" w:color="auto"/>
            </w:tcBorders>
            <w:vAlign w:val="center"/>
          </w:tcPr>
          <w:p w14:paraId="683E98D6"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7 (12%) </w:t>
            </w:r>
          </w:p>
        </w:tc>
        <w:tc>
          <w:tcPr>
            <w:tcW w:w="890" w:type="pct"/>
            <w:tcBorders>
              <w:top w:val="single" w:sz="4" w:space="0" w:color="auto"/>
              <w:left w:val="single" w:sz="4" w:space="0" w:color="auto"/>
              <w:bottom w:val="single" w:sz="4" w:space="0" w:color="auto"/>
              <w:right w:val="single" w:sz="4" w:space="0" w:color="auto"/>
            </w:tcBorders>
            <w:vAlign w:val="center"/>
          </w:tcPr>
          <w:p w14:paraId="447A338A"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5</w:t>
            </w:r>
            <w:r w:rsidRPr="003779CE">
              <w:rPr>
                <w:rFonts w:ascii="Segoe UI Semilight" w:hAnsi="Segoe UI Semilight" w:cs="Segoe UI Semilight"/>
                <w:sz w:val="20"/>
                <w:szCs w:val="20"/>
              </w:rPr>
              <w:t>%)</w:t>
            </w:r>
          </w:p>
        </w:tc>
      </w:tr>
      <w:tr w:rsidR="00943D42" w:rsidRPr="00401AE5" w14:paraId="35EEDCE4"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auto"/>
              <w:bottom w:val="single" w:sz="4" w:space="0" w:color="auto"/>
              <w:right w:val="single" w:sz="4" w:space="0" w:color="auto"/>
            </w:tcBorders>
          </w:tcPr>
          <w:p w14:paraId="7BC09892"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Plasma Master File</w:t>
            </w:r>
            <w:r w:rsidRPr="00E41599">
              <w:rPr>
                <w:rFonts w:ascii="Segoe UI Semilight" w:hAnsi="Segoe UI Semilight" w:cs="Segoe UI Semilight"/>
                <w:sz w:val="20"/>
                <w:szCs w:val="20"/>
                <w:vertAlign w:val="superscript"/>
              </w:rPr>
              <w:t xml:space="preserve"> </w:t>
            </w:r>
            <w:r w:rsidRPr="00401AE5">
              <w:rPr>
                <w:rFonts w:ascii="Segoe UI Semilight" w:hAnsi="Segoe UI Semilight" w:cs="Segoe UI Semilight"/>
                <w:sz w:val="20"/>
                <w:szCs w:val="20"/>
                <w:vertAlign w:val="superscript"/>
              </w:rPr>
              <w:t>c</w:t>
            </w:r>
            <w:r w:rsidRPr="00401AE5">
              <w:rPr>
                <w:rFonts w:ascii="Segoe UI Semilight" w:hAnsi="Segoe UI Semilight" w:cs="Segoe UI Semilight"/>
                <w:sz w:val="20"/>
                <w:szCs w:val="20"/>
              </w:rPr>
              <w:t xml:space="preserve"> annual updates</w:t>
            </w:r>
          </w:p>
        </w:tc>
        <w:tc>
          <w:tcPr>
            <w:tcW w:w="796" w:type="pct"/>
            <w:tcBorders>
              <w:top w:val="single" w:sz="4" w:space="0" w:color="auto"/>
              <w:left w:val="single" w:sz="4" w:space="0" w:color="auto"/>
              <w:bottom w:val="single" w:sz="4" w:space="0" w:color="auto"/>
              <w:right w:val="single" w:sz="4" w:space="0" w:color="auto"/>
            </w:tcBorders>
            <w:vAlign w:val="center"/>
          </w:tcPr>
          <w:p w14:paraId="26AA10B4"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14 (25%) </w:t>
            </w:r>
          </w:p>
        </w:tc>
        <w:tc>
          <w:tcPr>
            <w:tcW w:w="890" w:type="pct"/>
            <w:tcBorders>
              <w:top w:val="single" w:sz="4" w:space="0" w:color="auto"/>
              <w:left w:val="single" w:sz="4" w:space="0" w:color="auto"/>
              <w:bottom w:val="single" w:sz="4" w:space="0" w:color="auto"/>
              <w:right w:val="single" w:sz="4" w:space="0" w:color="auto"/>
            </w:tcBorders>
            <w:vAlign w:val="center"/>
          </w:tcPr>
          <w:p w14:paraId="654F8003"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12</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11</w:t>
            </w:r>
            <w:r w:rsidRPr="003779CE">
              <w:rPr>
                <w:rFonts w:ascii="Segoe UI Semilight" w:hAnsi="Segoe UI Semilight" w:cs="Segoe UI Semilight"/>
                <w:sz w:val="20"/>
                <w:szCs w:val="20"/>
              </w:rPr>
              <w:t>%)</w:t>
            </w:r>
          </w:p>
        </w:tc>
      </w:tr>
      <w:tr w:rsidR="00943D42" w:rsidRPr="00401AE5" w14:paraId="2550909A"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auto"/>
              <w:bottom w:val="single" w:sz="4" w:space="0" w:color="auto"/>
              <w:right w:val="single" w:sz="4" w:space="0" w:color="auto"/>
            </w:tcBorders>
          </w:tcPr>
          <w:p w14:paraId="279CDC97"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1 – new applications</w:t>
            </w:r>
          </w:p>
        </w:tc>
        <w:tc>
          <w:tcPr>
            <w:tcW w:w="796" w:type="pct"/>
            <w:tcBorders>
              <w:top w:val="single" w:sz="4" w:space="0" w:color="auto"/>
              <w:left w:val="single" w:sz="4" w:space="0" w:color="auto"/>
              <w:bottom w:val="single" w:sz="4" w:space="0" w:color="auto"/>
              <w:right w:val="single" w:sz="4" w:space="0" w:color="auto"/>
            </w:tcBorders>
            <w:vAlign w:val="center"/>
          </w:tcPr>
          <w:p w14:paraId="47C74474"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 (4%)</w:t>
            </w:r>
          </w:p>
        </w:tc>
        <w:tc>
          <w:tcPr>
            <w:tcW w:w="890" w:type="pct"/>
            <w:tcBorders>
              <w:top w:val="single" w:sz="4" w:space="0" w:color="auto"/>
              <w:left w:val="single" w:sz="4" w:space="0" w:color="auto"/>
              <w:bottom w:val="single" w:sz="4" w:space="0" w:color="auto"/>
              <w:right w:val="single" w:sz="4" w:space="0" w:color="auto"/>
            </w:tcBorders>
            <w:vAlign w:val="center"/>
          </w:tcPr>
          <w:p w14:paraId="4299E770"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1</w:t>
            </w:r>
            <w:r w:rsidRPr="003779CE">
              <w:rPr>
                <w:rFonts w:ascii="Segoe UI Semilight" w:hAnsi="Segoe UI Semilight" w:cs="Segoe UI Semilight"/>
                <w:sz w:val="20"/>
                <w:szCs w:val="20"/>
              </w:rPr>
              <w:t>%)</w:t>
            </w:r>
          </w:p>
        </w:tc>
      </w:tr>
      <w:tr w:rsidR="00943D42" w:rsidRPr="00401AE5" w14:paraId="2C2BA91E"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auto"/>
              <w:bottom w:val="single" w:sz="4" w:space="0" w:color="auto"/>
              <w:right w:val="single" w:sz="4" w:space="0" w:color="auto"/>
            </w:tcBorders>
          </w:tcPr>
          <w:p w14:paraId="1EC8206A"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2 – new applications</w:t>
            </w:r>
          </w:p>
        </w:tc>
        <w:tc>
          <w:tcPr>
            <w:tcW w:w="796" w:type="pct"/>
            <w:tcBorders>
              <w:top w:val="single" w:sz="4" w:space="0" w:color="auto"/>
              <w:left w:val="single" w:sz="4" w:space="0" w:color="auto"/>
              <w:bottom w:val="single" w:sz="4" w:space="0" w:color="auto"/>
              <w:right w:val="single" w:sz="4" w:space="0" w:color="auto"/>
            </w:tcBorders>
            <w:vAlign w:val="center"/>
          </w:tcPr>
          <w:p w14:paraId="7E904C62"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5 (9%) </w:t>
            </w:r>
          </w:p>
        </w:tc>
        <w:tc>
          <w:tcPr>
            <w:tcW w:w="890" w:type="pct"/>
            <w:tcBorders>
              <w:top w:val="single" w:sz="4" w:space="0" w:color="auto"/>
              <w:left w:val="single" w:sz="4" w:space="0" w:color="auto"/>
              <w:bottom w:val="single" w:sz="4" w:space="0" w:color="auto"/>
              <w:right w:val="single" w:sz="4" w:space="0" w:color="auto"/>
            </w:tcBorders>
            <w:vAlign w:val="center"/>
          </w:tcPr>
          <w:p w14:paraId="00CF4F8E"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5</w:t>
            </w:r>
            <w:r w:rsidRPr="003779CE">
              <w:rPr>
                <w:rFonts w:ascii="Segoe UI Semilight" w:hAnsi="Segoe UI Semilight" w:cs="Segoe UI Semilight"/>
                <w:sz w:val="20"/>
                <w:szCs w:val="20"/>
              </w:rPr>
              <w:t>%)</w:t>
            </w:r>
          </w:p>
        </w:tc>
      </w:tr>
      <w:tr w:rsidR="00943D42" w:rsidRPr="00401AE5" w14:paraId="76C6D19F"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002C47"/>
              <w:bottom w:val="single" w:sz="4" w:space="0" w:color="002C47"/>
              <w:right w:val="single" w:sz="4" w:space="0" w:color="002C47"/>
            </w:tcBorders>
          </w:tcPr>
          <w:p w14:paraId="2203B606"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3 – new applications</w:t>
            </w:r>
          </w:p>
        </w:tc>
        <w:tc>
          <w:tcPr>
            <w:tcW w:w="796" w:type="pct"/>
            <w:tcBorders>
              <w:top w:val="single" w:sz="4" w:space="0" w:color="auto"/>
              <w:left w:val="single" w:sz="4" w:space="0" w:color="002C47"/>
              <w:bottom w:val="single" w:sz="4" w:space="0" w:color="002C47"/>
              <w:right w:val="single" w:sz="4" w:space="0" w:color="002C47"/>
            </w:tcBorders>
            <w:vAlign w:val="center"/>
          </w:tcPr>
          <w:p w14:paraId="036AC628"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c>
          <w:tcPr>
            <w:tcW w:w="890" w:type="pct"/>
            <w:tcBorders>
              <w:top w:val="single" w:sz="4" w:space="0" w:color="auto"/>
              <w:left w:val="single" w:sz="4" w:space="0" w:color="002C47"/>
              <w:bottom w:val="single" w:sz="4" w:space="0" w:color="002C47"/>
              <w:right w:val="single" w:sz="4" w:space="0" w:color="002C47"/>
            </w:tcBorders>
            <w:vAlign w:val="center"/>
          </w:tcPr>
          <w:p w14:paraId="3240B0AE"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r>
      <w:tr w:rsidR="00943D42" w:rsidRPr="00401AE5" w14:paraId="4011EA7C"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002C47"/>
              <w:bottom w:val="single" w:sz="4" w:space="0" w:color="002C47"/>
              <w:right w:val="single" w:sz="4" w:space="0" w:color="002C47"/>
            </w:tcBorders>
          </w:tcPr>
          <w:p w14:paraId="4464B11E"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4 – new applications</w:t>
            </w:r>
          </w:p>
        </w:tc>
        <w:tc>
          <w:tcPr>
            <w:tcW w:w="796" w:type="pct"/>
            <w:tcBorders>
              <w:top w:val="single" w:sz="4" w:space="0" w:color="auto"/>
              <w:left w:val="single" w:sz="4" w:space="0" w:color="002C47"/>
              <w:bottom w:val="single" w:sz="4" w:space="0" w:color="002C47"/>
              <w:right w:val="single" w:sz="4" w:space="0" w:color="002C47"/>
            </w:tcBorders>
            <w:vAlign w:val="center"/>
          </w:tcPr>
          <w:p w14:paraId="65EBA0CA"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4 (7%) </w:t>
            </w:r>
          </w:p>
        </w:tc>
        <w:tc>
          <w:tcPr>
            <w:tcW w:w="890" w:type="pct"/>
            <w:tcBorders>
              <w:top w:val="single" w:sz="4" w:space="0" w:color="auto"/>
              <w:left w:val="single" w:sz="4" w:space="0" w:color="002C47"/>
              <w:bottom w:val="single" w:sz="4" w:space="0" w:color="002C47"/>
              <w:right w:val="single" w:sz="4" w:space="0" w:color="002C47"/>
            </w:tcBorders>
            <w:vAlign w:val="center"/>
          </w:tcPr>
          <w:p w14:paraId="1B845DDF"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3</w:t>
            </w:r>
            <w:r w:rsidRPr="003779CE">
              <w:rPr>
                <w:rFonts w:ascii="Segoe UI Semilight" w:hAnsi="Segoe UI Semilight" w:cs="Segoe UI Semilight"/>
                <w:sz w:val="20"/>
                <w:szCs w:val="20"/>
              </w:rPr>
              <w:t>%)</w:t>
            </w:r>
          </w:p>
        </w:tc>
      </w:tr>
      <w:tr w:rsidR="00943D42" w:rsidRPr="00401AE5" w14:paraId="12573D83"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0A5D72EA"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2 – variations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3E0E22A5"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8 (</w:t>
            </w:r>
            <w:r>
              <w:rPr>
                <w:rFonts w:ascii="Segoe UI Semilight" w:hAnsi="Segoe UI Semilight" w:cs="Segoe UI Semilight"/>
                <w:color w:val="auto"/>
                <w:sz w:val="20"/>
                <w:szCs w:val="20"/>
              </w:rPr>
              <w:t>14</w:t>
            </w:r>
            <w:r w:rsidRPr="00401AE5">
              <w:rPr>
                <w:rFonts w:ascii="Segoe UI Semilight" w:hAnsi="Segoe UI Semilight" w:cs="Segoe UI Semilight"/>
                <w:color w:val="auto"/>
                <w:sz w:val="20"/>
                <w:szCs w:val="20"/>
              </w:rPr>
              <w:t xml:space="preserve">%) </w:t>
            </w:r>
          </w:p>
        </w:tc>
        <w:tc>
          <w:tcPr>
            <w:tcW w:w="890" w:type="pct"/>
            <w:tcBorders>
              <w:top w:val="single" w:sz="4" w:space="0" w:color="002C47"/>
              <w:left w:val="single" w:sz="4" w:space="0" w:color="002C47"/>
              <w:bottom w:val="single" w:sz="4" w:space="0" w:color="002C47"/>
              <w:right w:val="single" w:sz="4" w:space="0" w:color="002C47"/>
            </w:tcBorders>
            <w:vAlign w:val="center"/>
          </w:tcPr>
          <w:p w14:paraId="3F53F127"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24</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23</w:t>
            </w:r>
            <w:r w:rsidRPr="003779CE">
              <w:rPr>
                <w:rFonts w:ascii="Segoe UI Semilight" w:hAnsi="Segoe UI Semilight" w:cs="Segoe UI Semilight"/>
                <w:sz w:val="20"/>
                <w:szCs w:val="20"/>
              </w:rPr>
              <w:t>%)</w:t>
            </w:r>
          </w:p>
        </w:tc>
      </w:tr>
      <w:tr w:rsidR="00943D42" w:rsidRPr="00401AE5" w14:paraId="4097B9F3"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37DF83FC"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3 – variations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14D739A2"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 xml:space="preserve">1 (2%) </w:t>
            </w:r>
          </w:p>
        </w:tc>
        <w:tc>
          <w:tcPr>
            <w:tcW w:w="890" w:type="pct"/>
            <w:tcBorders>
              <w:top w:val="single" w:sz="4" w:space="0" w:color="002C47"/>
              <w:left w:val="single" w:sz="4" w:space="0" w:color="002C47"/>
              <w:bottom w:val="single" w:sz="4" w:space="0" w:color="002C47"/>
              <w:right w:val="single" w:sz="4" w:space="0" w:color="002C47"/>
            </w:tcBorders>
            <w:vAlign w:val="center"/>
          </w:tcPr>
          <w:p w14:paraId="1FCAC296"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10</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3779CE">
              <w:rPr>
                <w:rFonts w:ascii="Segoe UI Semilight" w:hAnsi="Segoe UI Semilight" w:cs="Segoe UI Semilight"/>
                <w:sz w:val="20"/>
                <w:szCs w:val="20"/>
              </w:rPr>
              <w:t>%)</w:t>
            </w:r>
          </w:p>
        </w:tc>
      </w:tr>
      <w:tr w:rsidR="00943D42" w:rsidRPr="00401AE5" w14:paraId="528320BA"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17C587BB"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4 – variations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0FF4CC5B"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6 (1</w:t>
            </w:r>
            <w:r>
              <w:rPr>
                <w:rFonts w:ascii="Segoe UI Semilight" w:hAnsi="Segoe UI Semilight" w:cs="Segoe UI Semilight"/>
                <w:color w:val="auto"/>
                <w:sz w:val="20"/>
                <w:szCs w:val="20"/>
              </w:rPr>
              <w:t>0</w:t>
            </w:r>
            <w:r w:rsidRPr="00401AE5">
              <w:rPr>
                <w:rFonts w:ascii="Segoe UI Semilight" w:hAnsi="Segoe UI Semilight" w:cs="Segoe UI Semilight"/>
                <w:color w:val="auto"/>
                <w:sz w:val="20"/>
                <w:szCs w:val="20"/>
              </w:rPr>
              <w:t>%)</w:t>
            </w:r>
          </w:p>
        </w:tc>
        <w:tc>
          <w:tcPr>
            <w:tcW w:w="890" w:type="pct"/>
            <w:tcBorders>
              <w:top w:val="single" w:sz="4" w:space="0" w:color="002C47"/>
              <w:left w:val="single" w:sz="4" w:space="0" w:color="002C47"/>
              <w:bottom w:val="single" w:sz="4" w:space="0" w:color="002C47"/>
              <w:right w:val="single" w:sz="4" w:space="0" w:color="002C47"/>
            </w:tcBorders>
            <w:vAlign w:val="center"/>
          </w:tcPr>
          <w:p w14:paraId="3D50741C"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35</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33</w:t>
            </w:r>
            <w:r w:rsidRPr="003779CE">
              <w:rPr>
                <w:rFonts w:ascii="Segoe UI Semilight" w:hAnsi="Segoe UI Semilight" w:cs="Segoe UI Semilight"/>
                <w:sz w:val="20"/>
                <w:szCs w:val="20"/>
              </w:rPr>
              <w:t>%)</w:t>
            </w:r>
          </w:p>
        </w:tc>
      </w:tr>
      <w:tr w:rsidR="00943D42" w:rsidRPr="00401AE5" w14:paraId="477416DF" w14:textId="77777777" w:rsidTr="00B56BD7">
        <w:trPr>
          <w:cantSplit w:val="0"/>
          <w:trHeight w:val="328"/>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shd w:val="clear" w:color="auto" w:fill="C6D4E9"/>
          </w:tcPr>
          <w:p w14:paraId="0B8B4F26" w14:textId="77777777" w:rsidR="00943D42" w:rsidRPr="00401AE5" w:rsidRDefault="00943D42" w:rsidP="00B56BD7">
            <w:pPr>
              <w:pStyle w:val="TableTextsub-point"/>
              <w:keepNext w:val="0"/>
              <w:widowControl w:val="0"/>
              <w:spacing w:before="0" w:after="0" w:line="240" w:lineRule="auto"/>
              <w:ind w:left="0"/>
              <w:rPr>
                <w:rFonts w:cs="Segoe UI Semilight"/>
                <w:szCs w:val="20"/>
              </w:rPr>
            </w:pPr>
            <w:r w:rsidRPr="00401AE5">
              <w:rPr>
                <w:rFonts w:cs="Segoe UI Semilight"/>
                <w:szCs w:val="20"/>
              </w:rPr>
              <w:t>Total received</w:t>
            </w:r>
          </w:p>
        </w:tc>
        <w:tc>
          <w:tcPr>
            <w:tcW w:w="79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7A681488"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57 (100%)</w:t>
            </w:r>
          </w:p>
        </w:tc>
        <w:tc>
          <w:tcPr>
            <w:tcW w:w="89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5E89A4C"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104</w:t>
            </w:r>
            <w:r w:rsidRPr="003779CE">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3779CE">
              <w:rPr>
                <w:rFonts w:ascii="Segoe UI Semilight" w:hAnsi="Segoe UI Semilight" w:cs="Segoe UI Semilight"/>
                <w:sz w:val="20"/>
                <w:szCs w:val="20"/>
              </w:rPr>
              <w:t>0%)</w:t>
            </w:r>
          </w:p>
        </w:tc>
      </w:tr>
      <w:tr w:rsidR="00943D42" w:rsidRPr="00401AE5" w14:paraId="12AB0908"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4B9E4ADE" w14:textId="77777777" w:rsidR="00943D42" w:rsidRPr="00401AE5" w:rsidRDefault="00943D42" w:rsidP="00B56BD7">
            <w:pPr>
              <w:pStyle w:val="Tabletitle-level2"/>
              <w:spacing w:before="0" w:after="0" w:line="240" w:lineRule="auto"/>
              <w:rPr>
                <w:rFonts w:ascii="Segoe UI Semilight" w:hAnsi="Segoe UI Semilight" w:cs="Segoe UI Semilight"/>
                <w:szCs w:val="20"/>
              </w:rPr>
            </w:pPr>
            <w:r w:rsidRPr="00401AE5">
              <w:rPr>
                <w:rFonts w:ascii="Segoe UI Semilight" w:hAnsi="Segoe UI Semilight" w:cs="Segoe UI Semilight"/>
                <w:szCs w:val="20"/>
              </w:rPr>
              <w:t>Applications on hand</w:t>
            </w:r>
          </w:p>
        </w:tc>
      </w:tr>
      <w:tr w:rsidR="00943D42" w:rsidRPr="00401AE5" w14:paraId="24E1E7D1"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46863E57"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new</w:t>
            </w:r>
          </w:p>
        </w:tc>
        <w:tc>
          <w:tcPr>
            <w:tcW w:w="796" w:type="pct"/>
            <w:tcBorders>
              <w:top w:val="single" w:sz="4" w:space="0" w:color="002C47"/>
              <w:left w:val="single" w:sz="4" w:space="0" w:color="002C47"/>
              <w:bottom w:val="single" w:sz="4" w:space="0" w:color="002C47"/>
              <w:right w:val="single" w:sz="4" w:space="0" w:color="002C47"/>
            </w:tcBorders>
            <w:vAlign w:val="center"/>
          </w:tcPr>
          <w:p w14:paraId="27125F8E"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c>
          <w:tcPr>
            <w:tcW w:w="890" w:type="pct"/>
            <w:tcBorders>
              <w:top w:val="single" w:sz="4" w:space="0" w:color="002C47"/>
              <w:left w:val="single" w:sz="4" w:space="0" w:color="002C47"/>
              <w:bottom w:val="single" w:sz="4" w:space="0" w:color="002C47"/>
              <w:right w:val="single" w:sz="4" w:space="0" w:color="002C47"/>
            </w:tcBorders>
            <w:vAlign w:val="center"/>
          </w:tcPr>
          <w:p w14:paraId="06E89D29"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D81199">
              <w:rPr>
                <w:rFonts w:ascii="Segoe UI Semilight" w:hAnsi="Segoe UI Semilight" w:cs="Segoe UI Semilight"/>
                <w:sz w:val="20"/>
                <w:szCs w:val="20"/>
              </w:rPr>
              <w:t>0 (0%)</w:t>
            </w:r>
          </w:p>
        </w:tc>
      </w:tr>
      <w:tr w:rsidR="00943D42" w:rsidRPr="00401AE5" w14:paraId="1BD2DFFE"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09870011"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annual updates</w:t>
            </w:r>
          </w:p>
        </w:tc>
        <w:tc>
          <w:tcPr>
            <w:tcW w:w="796" w:type="pct"/>
            <w:tcBorders>
              <w:top w:val="single" w:sz="4" w:space="0" w:color="002C47"/>
              <w:left w:val="single" w:sz="4" w:space="0" w:color="002C47"/>
              <w:bottom w:val="single" w:sz="4" w:space="0" w:color="002C47"/>
              <w:right w:val="single" w:sz="4" w:space="0" w:color="002C47"/>
            </w:tcBorders>
            <w:vAlign w:val="center"/>
          </w:tcPr>
          <w:p w14:paraId="1B1A3610"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1 (5%)</w:t>
            </w:r>
          </w:p>
        </w:tc>
        <w:tc>
          <w:tcPr>
            <w:tcW w:w="890" w:type="pct"/>
            <w:tcBorders>
              <w:top w:val="single" w:sz="4" w:space="0" w:color="002C47"/>
              <w:left w:val="single" w:sz="4" w:space="0" w:color="002C47"/>
              <w:bottom w:val="single" w:sz="4" w:space="0" w:color="002C47"/>
              <w:right w:val="single" w:sz="4" w:space="0" w:color="002C47"/>
            </w:tcBorders>
            <w:vAlign w:val="center"/>
          </w:tcPr>
          <w:p w14:paraId="5798CBE4"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4</w:t>
            </w:r>
            <w:r w:rsidRPr="00D81199">
              <w:rPr>
                <w:rFonts w:ascii="Segoe UI Semilight" w:hAnsi="Segoe UI Semilight" w:cs="Segoe UI Semilight"/>
                <w:sz w:val="20"/>
                <w:szCs w:val="20"/>
              </w:rPr>
              <w:t>%)</w:t>
            </w:r>
          </w:p>
        </w:tc>
      </w:tr>
      <w:tr w:rsidR="00943D42" w:rsidRPr="00401AE5" w14:paraId="407DDBEF"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03E7D7E9"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variations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7052C7CE"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 (10%)</w:t>
            </w:r>
          </w:p>
        </w:tc>
        <w:tc>
          <w:tcPr>
            <w:tcW w:w="890" w:type="pct"/>
            <w:tcBorders>
              <w:top w:val="single" w:sz="4" w:space="0" w:color="002C47"/>
              <w:left w:val="single" w:sz="4" w:space="0" w:color="002C47"/>
              <w:bottom w:val="single" w:sz="4" w:space="0" w:color="002C47"/>
              <w:right w:val="single" w:sz="4" w:space="0" w:color="002C47"/>
            </w:tcBorders>
            <w:vAlign w:val="center"/>
          </w:tcPr>
          <w:p w14:paraId="32C81296"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 xml:space="preserve">2 </w:t>
            </w:r>
            <w:r w:rsidRPr="00D81199">
              <w:rPr>
                <w:rFonts w:ascii="Segoe UI Semilight" w:hAnsi="Segoe UI Semilight" w:cs="Segoe UI Semilight"/>
                <w:sz w:val="20"/>
                <w:szCs w:val="20"/>
              </w:rPr>
              <w:t>(</w:t>
            </w:r>
            <w:r>
              <w:rPr>
                <w:rFonts w:ascii="Segoe UI Semilight" w:hAnsi="Segoe UI Semilight" w:cs="Segoe UI Semilight"/>
                <w:sz w:val="20"/>
                <w:szCs w:val="20"/>
              </w:rPr>
              <w:t>9</w:t>
            </w:r>
            <w:r w:rsidRPr="00D81199">
              <w:rPr>
                <w:rFonts w:ascii="Segoe UI Semilight" w:hAnsi="Segoe UI Semilight" w:cs="Segoe UI Semilight"/>
                <w:sz w:val="20"/>
                <w:szCs w:val="20"/>
              </w:rPr>
              <w:t>%)</w:t>
            </w:r>
          </w:p>
        </w:tc>
      </w:tr>
      <w:tr w:rsidR="00943D42" w:rsidRPr="00401AE5" w14:paraId="0490194A"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376B38B1"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TMF notifications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276AA21D"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1 (5%)</w:t>
            </w:r>
          </w:p>
        </w:tc>
        <w:tc>
          <w:tcPr>
            <w:tcW w:w="890" w:type="pct"/>
            <w:tcBorders>
              <w:top w:val="single" w:sz="4" w:space="0" w:color="002C47"/>
              <w:left w:val="single" w:sz="4" w:space="0" w:color="002C47"/>
              <w:bottom w:val="single" w:sz="4" w:space="0" w:color="002C47"/>
              <w:right w:val="single" w:sz="4" w:space="0" w:color="002C47"/>
            </w:tcBorders>
            <w:vAlign w:val="center"/>
          </w:tcPr>
          <w:p w14:paraId="40D9F4C6"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4</w:t>
            </w:r>
            <w:r w:rsidRPr="00D81199">
              <w:rPr>
                <w:rFonts w:ascii="Segoe UI Semilight" w:hAnsi="Segoe UI Semilight" w:cs="Segoe UI Semilight"/>
                <w:sz w:val="20"/>
                <w:szCs w:val="20"/>
              </w:rPr>
              <w:t>%)</w:t>
            </w:r>
          </w:p>
        </w:tc>
      </w:tr>
      <w:tr w:rsidR="00943D42" w:rsidRPr="00401AE5" w14:paraId="3BBB965A"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2726D8B1"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Plasma Master File annual updates</w:t>
            </w:r>
          </w:p>
        </w:tc>
        <w:tc>
          <w:tcPr>
            <w:tcW w:w="796" w:type="pct"/>
            <w:tcBorders>
              <w:top w:val="single" w:sz="4" w:space="0" w:color="002C47"/>
              <w:left w:val="single" w:sz="4" w:space="0" w:color="002C47"/>
              <w:bottom w:val="single" w:sz="4" w:space="0" w:color="002C47"/>
              <w:right w:val="single" w:sz="4" w:space="0" w:color="002C47"/>
            </w:tcBorders>
            <w:vAlign w:val="center"/>
          </w:tcPr>
          <w:p w14:paraId="1853C99B"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6 (30%)</w:t>
            </w:r>
          </w:p>
        </w:tc>
        <w:tc>
          <w:tcPr>
            <w:tcW w:w="890" w:type="pct"/>
            <w:tcBorders>
              <w:top w:val="single" w:sz="4" w:space="0" w:color="002C47"/>
              <w:left w:val="single" w:sz="4" w:space="0" w:color="002C47"/>
              <w:bottom w:val="single" w:sz="4" w:space="0" w:color="002C47"/>
              <w:right w:val="single" w:sz="4" w:space="0" w:color="002C47"/>
            </w:tcBorders>
            <w:vAlign w:val="center"/>
          </w:tcPr>
          <w:p w14:paraId="616A07D6"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2</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9</w:t>
            </w:r>
            <w:r w:rsidRPr="00D81199">
              <w:rPr>
                <w:rFonts w:ascii="Segoe UI Semilight" w:hAnsi="Segoe UI Semilight" w:cs="Segoe UI Semilight"/>
                <w:sz w:val="20"/>
                <w:szCs w:val="20"/>
              </w:rPr>
              <w:t>%)</w:t>
            </w:r>
          </w:p>
        </w:tc>
      </w:tr>
      <w:tr w:rsidR="00943D42" w:rsidRPr="00401AE5" w14:paraId="609AC5CB"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2683CCF8"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1 – new applications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295B0A81"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c>
          <w:tcPr>
            <w:tcW w:w="890" w:type="pct"/>
            <w:tcBorders>
              <w:top w:val="single" w:sz="4" w:space="0" w:color="002C47"/>
              <w:left w:val="single" w:sz="4" w:space="0" w:color="002C47"/>
              <w:bottom w:val="single" w:sz="4" w:space="0" w:color="002C47"/>
              <w:right w:val="single" w:sz="4" w:space="0" w:color="002C47"/>
            </w:tcBorders>
            <w:vAlign w:val="center"/>
          </w:tcPr>
          <w:p w14:paraId="24AECA7C"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D81199">
              <w:rPr>
                <w:rFonts w:ascii="Segoe UI Semilight" w:hAnsi="Segoe UI Semilight" w:cs="Segoe UI Semilight"/>
                <w:sz w:val="20"/>
                <w:szCs w:val="20"/>
              </w:rPr>
              <w:t>0 (0%)</w:t>
            </w:r>
          </w:p>
        </w:tc>
      </w:tr>
      <w:tr w:rsidR="00943D42" w:rsidRPr="00401AE5" w14:paraId="49A7AA6A"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2CA2F947"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2 – new applications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0341EE4A"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5 (25%)</w:t>
            </w:r>
          </w:p>
        </w:tc>
        <w:tc>
          <w:tcPr>
            <w:tcW w:w="890" w:type="pct"/>
            <w:tcBorders>
              <w:top w:val="single" w:sz="4" w:space="0" w:color="002C47"/>
              <w:left w:val="single" w:sz="4" w:space="0" w:color="002C47"/>
              <w:bottom w:val="single" w:sz="4" w:space="0" w:color="002C47"/>
              <w:right w:val="single" w:sz="4" w:space="0" w:color="002C47"/>
            </w:tcBorders>
            <w:vAlign w:val="center"/>
          </w:tcPr>
          <w:p w14:paraId="135F4A07"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14</w:t>
            </w:r>
            <w:r w:rsidRPr="00D81199">
              <w:rPr>
                <w:rFonts w:ascii="Segoe UI Semilight" w:hAnsi="Segoe UI Semilight" w:cs="Segoe UI Semilight"/>
                <w:sz w:val="20"/>
                <w:szCs w:val="20"/>
              </w:rPr>
              <w:t>%)</w:t>
            </w:r>
          </w:p>
        </w:tc>
      </w:tr>
      <w:tr w:rsidR="00943D42" w:rsidRPr="00401AE5" w14:paraId="4A61FF5B"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40417402"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3 – new applications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2A0C3FDA"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c>
          <w:tcPr>
            <w:tcW w:w="890" w:type="pct"/>
            <w:tcBorders>
              <w:top w:val="single" w:sz="4" w:space="0" w:color="002C47"/>
              <w:left w:val="single" w:sz="4" w:space="0" w:color="002C47"/>
              <w:bottom w:val="single" w:sz="4" w:space="0" w:color="002C47"/>
              <w:right w:val="single" w:sz="4" w:space="0" w:color="002C47"/>
            </w:tcBorders>
            <w:vAlign w:val="center"/>
          </w:tcPr>
          <w:p w14:paraId="32FA60D8"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D81199">
              <w:rPr>
                <w:rFonts w:ascii="Segoe UI Semilight" w:hAnsi="Segoe UI Semilight" w:cs="Segoe UI Semilight"/>
                <w:sz w:val="20"/>
                <w:szCs w:val="20"/>
              </w:rPr>
              <w:t>0 (0%)</w:t>
            </w:r>
          </w:p>
        </w:tc>
      </w:tr>
      <w:tr w:rsidR="00943D42" w:rsidRPr="00401AE5" w14:paraId="4C59CA51"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auto"/>
              <w:left w:val="single" w:sz="4" w:space="0" w:color="002C47"/>
              <w:bottom w:val="single" w:sz="4" w:space="0" w:color="002C47"/>
              <w:right w:val="single" w:sz="4" w:space="0" w:color="002C47"/>
            </w:tcBorders>
          </w:tcPr>
          <w:p w14:paraId="2C8E2B70"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4 – new applications</w:t>
            </w:r>
          </w:p>
        </w:tc>
        <w:tc>
          <w:tcPr>
            <w:tcW w:w="796" w:type="pct"/>
            <w:tcBorders>
              <w:top w:val="single" w:sz="4" w:space="0" w:color="auto"/>
              <w:left w:val="single" w:sz="4" w:space="0" w:color="002C47"/>
              <w:bottom w:val="single" w:sz="4" w:space="0" w:color="002C47"/>
              <w:right w:val="single" w:sz="4" w:space="0" w:color="002C47"/>
            </w:tcBorders>
            <w:vAlign w:val="center"/>
          </w:tcPr>
          <w:p w14:paraId="6525384F"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 (10%)</w:t>
            </w:r>
          </w:p>
        </w:tc>
        <w:tc>
          <w:tcPr>
            <w:tcW w:w="890" w:type="pct"/>
            <w:tcBorders>
              <w:top w:val="single" w:sz="4" w:space="0" w:color="auto"/>
              <w:left w:val="single" w:sz="4" w:space="0" w:color="002C47"/>
              <w:bottom w:val="single" w:sz="4" w:space="0" w:color="002C47"/>
              <w:right w:val="single" w:sz="4" w:space="0" w:color="002C47"/>
            </w:tcBorders>
            <w:vAlign w:val="center"/>
          </w:tcPr>
          <w:p w14:paraId="5FEE199F"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14</w:t>
            </w:r>
            <w:r w:rsidRPr="00D81199">
              <w:rPr>
                <w:rFonts w:ascii="Segoe UI Semilight" w:hAnsi="Segoe UI Semilight" w:cs="Segoe UI Semilight"/>
                <w:sz w:val="20"/>
                <w:szCs w:val="20"/>
              </w:rPr>
              <w:t>%)</w:t>
            </w:r>
          </w:p>
        </w:tc>
      </w:tr>
      <w:tr w:rsidR="00943D42" w:rsidRPr="00401AE5" w14:paraId="4DDECB6E"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2BB3724C"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2 – variations</w:t>
            </w:r>
          </w:p>
        </w:tc>
        <w:tc>
          <w:tcPr>
            <w:tcW w:w="796" w:type="pct"/>
            <w:tcBorders>
              <w:top w:val="single" w:sz="4" w:space="0" w:color="002C47"/>
              <w:left w:val="single" w:sz="4" w:space="0" w:color="002C47"/>
              <w:bottom w:val="single" w:sz="4" w:space="0" w:color="002C47"/>
              <w:right w:val="single" w:sz="4" w:space="0" w:color="002C47"/>
            </w:tcBorders>
            <w:vAlign w:val="center"/>
          </w:tcPr>
          <w:p w14:paraId="1E34A487"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3 (15%)</w:t>
            </w:r>
          </w:p>
        </w:tc>
        <w:tc>
          <w:tcPr>
            <w:tcW w:w="890" w:type="pct"/>
            <w:tcBorders>
              <w:top w:val="single" w:sz="4" w:space="0" w:color="002C47"/>
              <w:left w:val="single" w:sz="4" w:space="0" w:color="002C47"/>
              <w:bottom w:val="single" w:sz="4" w:space="0" w:color="002C47"/>
              <w:right w:val="single" w:sz="4" w:space="0" w:color="002C47"/>
            </w:tcBorders>
            <w:vAlign w:val="center"/>
          </w:tcPr>
          <w:p w14:paraId="64989D7E"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18</w:t>
            </w:r>
            <w:r w:rsidRPr="00D81199">
              <w:rPr>
                <w:rFonts w:ascii="Segoe UI Semilight" w:hAnsi="Segoe UI Semilight" w:cs="Segoe UI Semilight"/>
                <w:sz w:val="20"/>
                <w:szCs w:val="20"/>
              </w:rPr>
              <w:t>%)</w:t>
            </w:r>
          </w:p>
        </w:tc>
      </w:tr>
      <w:tr w:rsidR="00943D42" w:rsidRPr="00401AE5" w14:paraId="499A8C74"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772F20EF"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3 – variations</w:t>
            </w:r>
          </w:p>
        </w:tc>
        <w:tc>
          <w:tcPr>
            <w:tcW w:w="796" w:type="pct"/>
            <w:tcBorders>
              <w:top w:val="single" w:sz="4" w:space="0" w:color="002C47"/>
              <w:left w:val="single" w:sz="4" w:space="0" w:color="002C47"/>
              <w:bottom w:val="single" w:sz="4" w:space="0" w:color="002C47"/>
              <w:right w:val="single" w:sz="4" w:space="0" w:color="002C47"/>
            </w:tcBorders>
          </w:tcPr>
          <w:p w14:paraId="660F7931"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93FA3">
              <w:rPr>
                <w:rFonts w:ascii="Segoe UI Semilight" w:hAnsi="Segoe UI Semilight" w:cs="Segoe UI Semilight"/>
                <w:sz w:val="20"/>
                <w:szCs w:val="20"/>
              </w:rPr>
              <w:t>0 (0%)</w:t>
            </w:r>
          </w:p>
        </w:tc>
        <w:tc>
          <w:tcPr>
            <w:tcW w:w="890" w:type="pct"/>
            <w:tcBorders>
              <w:top w:val="single" w:sz="4" w:space="0" w:color="002C47"/>
              <w:left w:val="single" w:sz="4" w:space="0" w:color="002C47"/>
              <w:bottom w:val="single" w:sz="4" w:space="0" w:color="002C47"/>
              <w:right w:val="single" w:sz="4" w:space="0" w:color="002C47"/>
            </w:tcBorders>
            <w:vAlign w:val="center"/>
          </w:tcPr>
          <w:p w14:paraId="7AA93D1D"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14</w:t>
            </w:r>
            <w:r w:rsidRPr="00D81199">
              <w:rPr>
                <w:rFonts w:ascii="Segoe UI Semilight" w:hAnsi="Segoe UI Semilight" w:cs="Segoe UI Semilight"/>
                <w:sz w:val="20"/>
                <w:szCs w:val="20"/>
              </w:rPr>
              <w:t>%)</w:t>
            </w:r>
          </w:p>
        </w:tc>
      </w:tr>
      <w:tr w:rsidR="00943D42" w:rsidRPr="00401AE5" w14:paraId="6A3C332B"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tcPr>
          <w:p w14:paraId="490B0EFD" w14:textId="77777777" w:rsidR="00943D42" w:rsidRPr="00401AE5" w:rsidRDefault="00943D42" w:rsidP="00B56BD7">
            <w:pPr>
              <w:pStyle w:val="ListParagraph"/>
              <w:spacing w:before="0" w:after="0" w:line="240" w:lineRule="auto"/>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4 – variations</w:t>
            </w:r>
          </w:p>
        </w:tc>
        <w:tc>
          <w:tcPr>
            <w:tcW w:w="796" w:type="pct"/>
            <w:tcBorders>
              <w:top w:val="single" w:sz="4" w:space="0" w:color="002C47"/>
              <w:left w:val="single" w:sz="4" w:space="0" w:color="002C47"/>
              <w:bottom w:val="single" w:sz="4" w:space="0" w:color="002C47"/>
              <w:right w:val="single" w:sz="4" w:space="0" w:color="002C47"/>
            </w:tcBorders>
          </w:tcPr>
          <w:p w14:paraId="484AD960"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93FA3">
              <w:rPr>
                <w:rFonts w:ascii="Segoe UI Semilight" w:hAnsi="Segoe UI Semilight" w:cs="Segoe UI Semilight"/>
                <w:sz w:val="20"/>
                <w:szCs w:val="20"/>
              </w:rPr>
              <w:t>0 (0%)</w:t>
            </w:r>
          </w:p>
        </w:tc>
        <w:tc>
          <w:tcPr>
            <w:tcW w:w="890" w:type="pct"/>
            <w:tcBorders>
              <w:top w:val="single" w:sz="4" w:space="0" w:color="002C47"/>
              <w:left w:val="single" w:sz="4" w:space="0" w:color="002C47"/>
              <w:bottom w:val="single" w:sz="4" w:space="0" w:color="002C47"/>
              <w:right w:val="single" w:sz="4" w:space="0" w:color="002C47"/>
            </w:tcBorders>
            <w:vAlign w:val="center"/>
          </w:tcPr>
          <w:p w14:paraId="7A820D11"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D81199">
              <w:rPr>
                <w:rFonts w:ascii="Segoe UI Semilight" w:hAnsi="Segoe UI Semilight" w:cs="Segoe UI Semilight"/>
                <w:sz w:val="20"/>
                <w:szCs w:val="20"/>
              </w:rPr>
              <w:t xml:space="preserve"> (</w:t>
            </w:r>
            <w:r>
              <w:rPr>
                <w:rFonts w:ascii="Segoe UI Semilight" w:hAnsi="Segoe UI Semilight" w:cs="Segoe UI Semilight"/>
                <w:sz w:val="20"/>
                <w:szCs w:val="20"/>
              </w:rPr>
              <w:t>14</w:t>
            </w:r>
            <w:r w:rsidRPr="00D81199">
              <w:rPr>
                <w:rFonts w:ascii="Segoe UI Semilight" w:hAnsi="Segoe UI Semilight" w:cs="Segoe UI Semilight"/>
                <w:sz w:val="20"/>
                <w:szCs w:val="20"/>
              </w:rPr>
              <w:t>%)</w:t>
            </w:r>
          </w:p>
        </w:tc>
      </w:tr>
      <w:tr w:rsidR="00943D42" w:rsidRPr="00401AE5" w14:paraId="45668B39"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314" w:type="pct"/>
            <w:tcBorders>
              <w:top w:val="single" w:sz="4" w:space="0" w:color="002C47"/>
              <w:left w:val="single" w:sz="4" w:space="0" w:color="002C47"/>
              <w:bottom w:val="single" w:sz="4" w:space="0" w:color="002C47"/>
              <w:right w:val="single" w:sz="4" w:space="0" w:color="002C47"/>
            </w:tcBorders>
            <w:shd w:val="clear" w:color="auto" w:fill="C6D4E9"/>
          </w:tcPr>
          <w:p w14:paraId="2283EB57" w14:textId="77777777" w:rsidR="00943D42" w:rsidRPr="00401AE5" w:rsidRDefault="00943D42" w:rsidP="00B56BD7">
            <w:pPr>
              <w:pStyle w:val="TableTextsub-point"/>
              <w:keepNext w:val="0"/>
              <w:widowControl w:val="0"/>
              <w:spacing w:before="0" w:after="0" w:line="240" w:lineRule="auto"/>
              <w:ind w:left="0"/>
              <w:rPr>
                <w:rFonts w:cs="Segoe UI Semilight"/>
                <w:szCs w:val="20"/>
              </w:rPr>
            </w:pPr>
            <w:r w:rsidRPr="00401AE5">
              <w:rPr>
                <w:rFonts w:cs="Segoe UI Semilight"/>
                <w:szCs w:val="20"/>
              </w:rPr>
              <w:t>Total on hand</w:t>
            </w:r>
          </w:p>
        </w:tc>
        <w:tc>
          <w:tcPr>
            <w:tcW w:w="79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9E81F9B" w14:textId="77777777" w:rsidR="00943D42" w:rsidRPr="00401AE5" w:rsidRDefault="00943D42" w:rsidP="00B56BD7">
            <w:pPr>
              <w:pStyle w:val="ListParagraph"/>
              <w:widowControl w:val="0"/>
              <w:tabs>
                <w:tab w:val="center" w:pos="654"/>
                <w:tab w:val="right" w:pos="1195"/>
              </w:tabs>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20 (100%)</w:t>
            </w:r>
          </w:p>
        </w:tc>
        <w:tc>
          <w:tcPr>
            <w:tcW w:w="89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9113D3A" w14:textId="77777777" w:rsidR="00943D42" w:rsidRPr="00401AE5" w:rsidRDefault="00943D42" w:rsidP="00B56BD7">
            <w:pPr>
              <w:pStyle w:val="ListParagraph"/>
              <w:widowControl w:val="0"/>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 xml:space="preserve">23 </w:t>
            </w:r>
            <w:r w:rsidRPr="00D81199">
              <w:rPr>
                <w:rFonts w:ascii="Segoe UI Semilight" w:hAnsi="Segoe UI Semilight" w:cs="Segoe UI Semilight"/>
                <w:sz w:val="20"/>
                <w:szCs w:val="20"/>
              </w:rPr>
              <w:t>(</w:t>
            </w:r>
            <w:r>
              <w:rPr>
                <w:rFonts w:ascii="Segoe UI Semilight" w:hAnsi="Segoe UI Semilight" w:cs="Segoe UI Semilight"/>
                <w:sz w:val="20"/>
                <w:szCs w:val="20"/>
              </w:rPr>
              <w:t>100</w:t>
            </w:r>
            <w:r w:rsidRPr="00D81199">
              <w:rPr>
                <w:rFonts w:ascii="Segoe UI Semilight" w:hAnsi="Segoe UI Semilight" w:cs="Segoe UI Semilight"/>
                <w:sz w:val="20"/>
                <w:szCs w:val="20"/>
              </w:rPr>
              <w:t>%)</w:t>
            </w:r>
          </w:p>
        </w:tc>
      </w:tr>
    </w:tbl>
    <w:p w14:paraId="09F7E98B" w14:textId="77777777" w:rsidR="00943D42" w:rsidRPr="006E4460" w:rsidRDefault="00943D42" w:rsidP="00943D42">
      <w:pPr>
        <w:pStyle w:val="Tabledescription"/>
        <w:spacing w:before="0" w:after="0" w:line="0" w:lineRule="atLeast"/>
        <w:ind w:left="284" w:hanging="284"/>
        <w:rPr>
          <w:sz w:val="16"/>
          <w:szCs w:val="16"/>
        </w:rPr>
      </w:pPr>
      <w:proofErr w:type="spellStart"/>
      <w:r w:rsidRPr="006E4460">
        <w:rPr>
          <w:sz w:val="16"/>
          <w:szCs w:val="16"/>
          <w:vertAlign w:val="superscript"/>
        </w:rPr>
        <w:t>a</w:t>
      </w:r>
      <w:proofErr w:type="spellEnd"/>
      <w:r w:rsidRPr="006E4460">
        <w:rPr>
          <w:sz w:val="16"/>
          <w:szCs w:val="16"/>
        </w:rPr>
        <w:t xml:space="preserve"> </w:t>
      </w:r>
      <w:r w:rsidRPr="006E4460">
        <w:rPr>
          <w:sz w:val="16"/>
          <w:szCs w:val="16"/>
        </w:rPr>
        <w:tab/>
        <w:t xml:space="preserve">The </w:t>
      </w:r>
      <w:r w:rsidRPr="006E4460">
        <w:rPr>
          <w:i/>
          <w:sz w:val="16"/>
          <w:szCs w:val="16"/>
        </w:rPr>
        <w:t>Australian Regulatory Guidelines for Biologicals</w:t>
      </w:r>
      <w:r w:rsidRPr="006E4460">
        <w:rPr>
          <w:sz w:val="16"/>
          <w:szCs w:val="16"/>
        </w:rPr>
        <w:t xml:space="preserve"> (published on our </w:t>
      </w:r>
      <w:hyperlink r:id="rId26" w:history="1">
        <w:r w:rsidRPr="006E4460">
          <w:rPr>
            <w:rStyle w:val="Hyperlink"/>
            <w:sz w:val="16"/>
            <w:szCs w:val="16"/>
          </w:rPr>
          <w:t>website</w:t>
        </w:r>
      </w:hyperlink>
      <w:r w:rsidRPr="006E4460">
        <w:rPr>
          <w:sz w:val="16"/>
          <w:szCs w:val="16"/>
        </w:rPr>
        <w:t>) define the different biological classes.</w:t>
      </w:r>
    </w:p>
    <w:p w14:paraId="06C73930" w14:textId="77777777" w:rsidR="00943D42" w:rsidRPr="006E4460" w:rsidRDefault="00943D42" w:rsidP="00943D42">
      <w:pPr>
        <w:pStyle w:val="Tabledescription"/>
        <w:spacing w:before="0" w:after="0" w:line="0" w:lineRule="atLeast"/>
        <w:ind w:left="284" w:hanging="284"/>
        <w:rPr>
          <w:sz w:val="16"/>
          <w:szCs w:val="16"/>
        </w:rPr>
      </w:pPr>
      <w:r w:rsidRPr="006E4460">
        <w:rPr>
          <w:sz w:val="16"/>
          <w:szCs w:val="16"/>
          <w:vertAlign w:val="superscript"/>
        </w:rPr>
        <w:t>b</w:t>
      </w:r>
      <w:r w:rsidRPr="006E4460">
        <w:rPr>
          <w:sz w:val="16"/>
          <w:szCs w:val="16"/>
        </w:rPr>
        <w:tab/>
        <w:t>Technical Master Files (TMF) contain information from manufacturers that demonstrate how product safety and quality standards have been met for Blood, Blood Components and Haematopoietic Progenitor Cells.</w:t>
      </w:r>
    </w:p>
    <w:p w14:paraId="23E9A90D" w14:textId="77777777" w:rsidR="00943D42" w:rsidRPr="006E4460" w:rsidRDefault="00943D42" w:rsidP="00943D42">
      <w:pPr>
        <w:pStyle w:val="Tabledescription"/>
        <w:spacing w:before="0" w:after="0" w:line="0" w:lineRule="atLeast"/>
        <w:ind w:left="284" w:hanging="284"/>
        <w:rPr>
          <w:sz w:val="16"/>
          <w:szCs w:val="16"/>
        </w:rPr>
      </w:pPr>
      <w:r w:rsidRPr="006E4460">
        <w:rPr>
          <w:sz w:val="16"/>
          <w:szCs w:val="16"/>
          <w:vertAlign w:val="superscript"/>
        </w:rPr>
        <w:t>c</w:t>
      </w:r>
      <w:r w:rsidRPr="006E4460">
        <w:rPr>
          <w:sz w:val="16"/>
          <w:szCs w:val="16"/>
        </w:rPr>
        <w:tab/>
        <w:t>Plasma Master Files contain control strategies that ensure the quality and safety of plasma, from collection through to plasma pooling prior to fractionation and including donor selection criteria and testing, which are part of medicinal products or medical devices.</w:t>
      </w:r>
    </w:p>
    <w:p w14:paraId="56071D8E" w14:textId="77777777" w:rsidR="00943D42" w:rsidRDefault="00943D42" w:rsidP="00943D42">
      <w:pPr>
        <w:pStyle w:val="Caption"/>
      </w:pPr>
      <w:r>
        <w:lastRenderedPageBreak/>
        <w:t xml:space="preserve">Table 37 </w:t>
      </w:r>
      <w:r w:rsidRPr="00AE4B76">
        <w:t>Completed applications for biologicals and blood</w:t>
      </w:r>
    </w:p>
    <w:tbl>
      <w:tblPr>
        <w:tblStyle w:val="TableTGAblue"/>
        <w:tblW w:w="5000" w:type="pct"/>
        <w:tblLook w:val="04A0" w:firstRow="1" w:lastRow="0" w:firstColumn="1" w:lastColumn="0" w:noHBand="0" w:noVBand="1"/>
      </w:tblPr>
      <w:tblGrid>
        <w:gridCol w:w="6172"/>
        <w:gridCol w:w="1492"/>
        <w:gridCol w:w="1357"/>
      </w:tblGrid>
      <w:tr w:rsidR="00943D42" w:rsidRPr="00401AE5" w14:paraId="516415D0" w14:textId="77777777" w:rsidTr="00B56BD7">
        <w:trPr>
          <w:cnfStyle w:val="100000000000" w:firstRow="1" w:lastRow="0" w:firstColumn="0" w:lastColumn="0" w:oddVBand="0" w:evenVBand="0" w:oddHBand="0" w:evenHBand="0" w:firstRowFirstColumn="0" w:firstRowLastColumn="0" w:lastRowFirstColumn="0" w:lastRowLastColumn="0"/>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nil"/>
              <w:left w:val="nil"/>
              <w:bottom w:val="nil"/>
              <w:right w:val="single" w:sz="4" w:space="0" w:color="auto"/>
            </w:tcBorders>
            <w:shd w:val="clear" w:color="auto" w:fill="auto"/>
          </w:tcPr>
          <w:p w14:paraId="6A05B583" w14:textId="77777777" w:rsidR="00943D42" w:rsidRPr="00401AE5" w:rsidRDefault="00943D42" w:rsidP="00B56BD7">
            <w:pPr>
              <w:pStyle w:val="ListParagraph"/>
              <w:keepNext w:val="0"/>
              <w:widowControl w:val="0"/>
              <w:spacing w:before="0" w:after="0"/>
              <w:rPr>
                <w:rFonts w:ascii="Segoe UI Semilight" w:hAnsi="Segoe UI Semilight" w:cs="Segoe UI Semilight"/>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29527F"/>
          </w:tcPr>
          <w:p w14:paraId="78115620" w14:textId="77777777" w:rsidR="00943D42" w:rsidRPr="00401AE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2020-21</w:t>
            </w:r>
          </w:p>
        </w:tc>
        <w:tc>
          <w:tcPr>
            <w:tcW w:w="752" w:type="pct"/>
            <w:tcBorders>
              <w:top w:val="single" w:sz="4" w:space="0" w:color="auto"/>
              <w:left w:val="single" w:sz="4" w:space="0" w:color="auto"/>
              <w:bottom w:val="single" w:sz="4" w:space="0" w:color="auto"/>
              <w:right w:val="single" w:sz="4" w:space="0" w:color="auto"/>
            </w:tcBorders>
            <w:shd w:val="clear" w:color="auto" w:fill="29527F"/>
          </w:tcPr>
          <w:p w14:paraId="4C220D46" w14:textId="77777777" w:rsidR="00943D42" w:rsidRPr="00401AE5"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401AE5">
              <w:rPr>
                <w:rFonts w:ascii="Segoe UI Semilight" w:hAnsi="Segoe UI Semilight" w:cs="Segoe UI Semilight"/>
                <w:color w:val="FFFFFF" w:themeColor="background1"/>
                <w:sz w:val="20"/>
                <w:szCs w:val="20"/>
              </w:rPr>
              <w:t>2021-22</w:t>
            </w:r>
          </w:p>
        </w:tc>
      </w:tr>
      <w:tr w:rsidR="00943D42" w:rsidRPr="00401AE5" w14:paraId="32C5A3F4"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nil"/>
              <w:left w:val="nil"/>
              <w:bottom w:val="nil"/>
              <w:right w:val="single" w:sz="4" w:space="0" w:color="002C47"/>
            </w:tcBorders>
          </w:tcPr>
          <w:p w14:paraId="07A5AF2C" w14:textId="77777777" w:rsidR="00943D42" w:rsidRPr="00401AE5" w:rsidRDefault="00943D42" w:rsidP="00B56BD7">
            <w:pPr>
              <w:pStyle w:val="ListParagraph"/>
              <w:widowControl w:val="0"/>
              <w:spacing w:before="0" w:after="0"/>
              <w:rPr>
                <w:rFonts w:ascii="Segoe UI Semilight" w:hAnsi="Segoe UI Semilight" w:cs="Segoe UI Semilight"/>
                <w:sz w:val="20"/>
                <w:szCs w:val="20"/>
              </w:rPr>
            </w:pPr>
          </w:p>
        </w:tc>
        <w:tc>
          <w:tcPr>
            <w:tcW w:w="1579" w:type="pct"/>
            <w:gridSpan w:val="2"/>
            <w:tcBorders>
              <w:top w:val="single" w:sz="4" w:space="0" w:color="auto"/>
              <w:left w:val="single" w:sz="4" w:space="0" w:color="002C47"/>
              <w:bottom w:val="single" w:sz="4" w:space="0" w:color="auto"/>
              <w:right w:val="single" w:sz="4" w:space="0" w:color="002C47"/>
            </w:tcBorders>
            <w:shd w:val="clear" w:color="auto" w:fill="C6D4E9"/>
          </w:tcPr>
          <w:p w14:paraId="7A3DDFF5" w14:textId="77777777" w:rsidR="00943D42" w:rsidRPr="00401AE5"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01AE5">
              <w:rPr>
                <w:rFonts w:cs="Segoe UI Semilight"/>
                <w:b/>
                <w:sz w:val="20"/>
              </w:rPr>
              <w:t>July to June</w:t>
            </w:r>
          </w:p>
        </w:tc>
      </w:tr>
      <w:tr w:rsidR="00943D42" w:rsidRPr="00401AE5" w14:paraId="4C360E32"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nil"/>
              <w:left w:val="nil"/>
              <w:bottom w:val="nil"/>
              <w:right w:val="single" w:sz="4" w:space="0" w:color="auto"/>
            </w:tcBorders>
          </w:tcPr>
          <w:p w14:paraId="632F9B7C" w14:textId="77777777" w:rsidR="00943D42" w:rsidRPr="00401AE5" w:rsidRDefault="00943D42" w:rsidP="00B56BD7">
            <w:pPr>
              <w:pStyle w:val="ListParagraph"/>
              <w:widowControl w:val="0"/>
              <w:spacing w:before="0" w:after="0"/>
              <w:rPr>
                <w:rFonts w:ascii="Segoe UI Semilight" w:hAnsi="Segoe UI Semilight" w:cs="Segoe UI Semilight"/>
                <w:sz w:val="20"/>
                <w:szCs w:val="20"/>
              </w:rPr>
            </w:pPr>
          </w:p>
        </w:tc>
        <w:tc>
          <w:tcPr>
            <w:tcW w:w="1579" w:type="pct"/>
            <w:gridSpan w:val="2"/>
            <w:tcBorders>
              <w:top w:val="single" w:sz="4" w:space="0" w:color="auto"/>
              <w:left w:val="single" w:sz="4" w:space="0" w:color="auto"/>
              <w:bottom w:val="single" w:sz="4" w:space="0" w:color="auto"/>
              <w:right w:val="single" w:sz="4" w:space="0" w:color="auto"/>
            </w:tcBorders>
            <w:shd w:val="clear" w:color="auto" w:fill="C6D4E9"/>
          </w:tcPr>
          <w:p w14:paraId="346CC7B4" w14:textId="77777777" w:rsidR="00943D42" w:rsidRPr="00401AE5" w:rsidRDefault="00943D42" w:rsidP="00B56BD7">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b/>
                <w:sz w:val="20"/>
              </w:rPr>
            </w:pPr>
            <w:r w:rsidRPr="00401AE5">
              <w:rPr>
                <w:rFonts w:cs="Segoe UI Semilight"/>
                <w:b/>
                <w:sz w:val="20"/>
              </w:rPr>
              <w:t>Number (% of Total)</w:t>
            </w:r>
          </w:p>
        </w:tc>
      </w:tr>
      <w:tr w:rsidR="00943D42" w:rsidRPr="00401AE5" w14:paraId="26CC5399"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0CB6AC8" w14:textId="77777777" w:rsidR="00943D42" w:rsidRPr="00401AE5" w:rsidRDefault="00943D42" w:rsidP="00B56BD7">
            <w:pPr>
              <w:pStyle w:val="Tabletitle-level2"/>
              <w:spacing w:before="0" w:after="0"/>
              <w:rPr>
                <w:rFonts w:ascii="Segoe UI Semilight" w:hAnsi="Segoe UI Semilight" w:cs="Segoe UI Semilight"/>
                <w:szCs w:val="20"/>
              </w:rPr>
            </w:pPr>
            <w:r w:rsidRPr="00401AE5">
              <w:rPr>
                <w:rFonts w:ascii="Segoe UI Semilight" w:hAnsi="Segoe UI Semilight" w:cs="Segoe UI Semilight"/>
                <w:szCs w:val="20"/>
              </w:rPr>
              <w:t>Biologicals applications</w:t>
            </w:r>
          </w:p>
        </w:tc>
      </w:tr>
      <w:tr w:rsidR="00943D42" w:rsidRPr="00401AE5" w14:paraId="6AFA4AF4"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auto"/>
              <w:left w:val="single" w:sz="4" w:space="0" w:color="002C47"/>
              <w:bottom w:val="single" w:sz="4" w:space="0" w:color="002C47"/>
              <w:right w:val="single" w:sz="4" w:space="0" w:color="002C47"/>
            </w:tcBorders>
            <w:shd w:val="clear" w:color="auto" w:fill="FFFFFF" w:themeFill="background1"/>
          </w:tcPr>
          <w:p w14:paraId="07AFDF5D"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Technical Master File (TMF) new</w:t>
            </w:r>
          </w:p>
        </w:tc>
        <w:tc>
          <w:tcPr>
            <w:tcW w:w="827" w:type="pct"/>
            <w:tcBorders>
              <w:top w:val="single" w:sz="4" w:space="0" w:color="auto"/>
              <w:left w:val="single" w:sz="4" w:space="0" w:color="002C47"/>
              <w:bottom w:val="single" w:sz="4" w:space="0" w:color="002C47"/>
              <w:right w:val="single" w:sz="4" w:space="0" w:color="002C47"/>
            </w:tcBorders>
            <w:vAlign w:val="center"/>
          </w:tcPr>
          <w:p w14:paraId="0118B0E8"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3779CE">
              <w:rPr>
                <w:rFonts w:ascii="Segoe UI Semilight" w:hAnsi="Segoe UI Semilight" w:cs="Segoe UI Semilight"/>
                <w:sz w:val="20"/>
                <w:szCs w:val="20"/>
              </w:rPr>
              <w:t>0 (0%)</w:t>
            </w:r>
          </w:p>
        </w:tc>
        <w:tc>
          <w:tcPr>
            <w:tcW w:w="752" w:type="pct"/>
            <w:tcBorders>
              <w:top w:val="single" w:sz="4" w:space="0" w:color="auto"/>
              <w:left w:val="single" w:sz="4" w:space="0" w:color="002C47"/>
              <w:bottom w:val="single" w:sz="4" w:space="0" w:color="002C47"/>
              <w:right w:val="single" w:sz="4" w:space="0" w:color="002C47"/>
            </w:tcBorders>
            <w:vAlign w:val="center"/>
          </w:tcPr>
          <w:p w14:paraId="2B4757A6"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F40CF0">
              <w:rPr>
                <w:rFonts w:ascii="Segoe UI Semilight" w:hAnsi="Segoe UI Semilight" w:cs="Segoe UI Semilight"/>
                <w:sz w:val="20"/>
                <w:szCs w:val="20"/>
              </w:rPr>
              <w:t>0 (0%)</w:t>
            </w:r>
          </w:p>
        </w:tc>
      </w:tr>
      <w:tr w:rsidR="00943D42" w:rsidRPr="00401AE5" w14:paraId="4A0896CB"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1F1A5B35"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TMF annual updates</w:t>
            </w:r>
          </w:p>
        </w:tc>
        <w:tc>
          <w:tcPr>
            <w:tcW w:w="827" w:type="pct"/>
            <w:tcBorders>
              <w:top w:val="single" w:sz="4" w:space="0" w:color="002C47"/>
              <w:left w:val="single" w:sz="4" w:space="0" w:color="002C47"/>
              <w:bottom w:val="single" w:sz="4" w:space="0" w:color="002C47"/>
              <w:right w:val="single" w:sz="4" w:space="0" w:color="002C47"/>
            </w:tcBorders>
            <w:vAlign w:val="center"/>
          </w:tcPr>
          <w:p w14:paraId="5129B2FB"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3 (5%)</w:t>
            </w:r>
          </w:p>
        </w:tc>
        <w:tc>
          <w:tcPr>
            <w:tcW w:w="752" w:type="pct"/>
            <w:tcBorders>
              <w:top w:val="single" w:sz="4" w:space="0" w:color="002C47"/>
              <w:left w:val="single" w:sz="4" w:space="0" w:color="002C47"/>
              <w:bottom w:val="single" w:sz="4" w:space="0" w:color="002C47"/>
              <w:right w:val="single" w:sz="4" w:space="0" w:color="002C47"/>
            </w:tcBorders>
            <w:vAlign w:val="center"/>
          </w:tcPr>
          <w:p w14:paraId="47C41FE6"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3</w:t>
            </w:r>
            <w:r w:rsidRPr="00F40CF0">
              <w:rPr>
                <w:rFonts w:ascii="Segoe UI Semilight" w:hAnsi="Segoe UI Semilight" w:cs="Segoe UI Semilight"/>
                <w:sz w:val="20"/>
                <w:szCs w:val="20"/>
              </w:rPr>
              <w:t>%)</w:t>
            </w:r>
          </w:p>
        </w:tc>
      </w:tr>
      <w:tr w:rsidR="00943D42" w:rsidRPr="00401AE5" w14:paraId="104503F7"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468DB43A"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TMF variations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4547DDAD"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6 (1</w:t>
            </w:r>
            <w:r>
              <w:rPr>
                <w:rFonts w:ascii="Segoe UI Semilight" w:hAnsi="Segoe UI Semilight" w:cs="Segoe UI Semilight"/>
                <w:color w:val="auto"/>
                <w:sz w:val="20"/>
                <w:szCs w:val="20"/>
              </w:rPr>
              <w:t>0</w:t>
            </w:r>
            <w:r w:rsidRPr="00401AE5">
              <w:rPr>
                <w:rFonts w:ascii="Segoe UI Semilight" w:hAnsi="Segoe UI Semilight" w:cs="Segoe UI Semilight"/>
                <w:color w:val="auto"/>
                <w:sz w:val="20"/>
                <w:szCs w:val="20"/>
              </w:rPr>
              <w:t>%)</w:t>
            </w:r>
          </w:p>
        </w:tc>
        <w:tc>
          <w:tcPr>
            <w:tcW w:w="752" w:type="pct"/>
            <w:tcBorders>
              <w:top w:val="single" w:sz="4" w:space="0" w:color="002C47"/>
              <w:left w:val="single" w:sz="4" w:space="0" w:color="002C47"/>
              <w:bottom w:val="single" w:sz="4" w:space="0" w:color="002C47"/>
              <w:right w:val="single" w:sz="4" w:space="0" w:color="002C47"/>
            </w:tcBorders>
            <w:vAlign w:val="center"/>
          </w:tcPr>
          <w:p w14:paraId="7110100F"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4</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4</w:t>
            </w:r>
            <w:r w:rsidRPr="00F40CF0">
              <w:rPr>
                <w:rFonts w:ascii="Segoe UI Semilight" w:hAnsi="Segoe UI Semilight" w:cs="Segoe UI Semilight"/>
                <w:sz w:val="20"/>
                <w:szCs w:val="20"/>
              </w:rPr>
              <w:t>%)</w:t>
            </w:r>
          </w:p>
        </w:tc>
      </w:tr>
      <w:tr w:rsidR="00943D42" w:rsidRPr="00401AE5" w14:paraId="1BAB59AE"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42B5DF97"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TMF notifications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564F7AEC"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8 (14%)</w:t>
            </w:r>
          </w:p>
        </w:tc>
        <w:tc>
          <w:tcPr>
            <w:tcW w:w="752" w:type="pct"/>
            <w:tcBorders>
              <w:top w:val="single" w:sz="4" w:space="0" w:color="002C47"/>
              <w:left w:val="single" w:sz="4" w:space="0" w:color="002C47"/>
              <w:bottom w:val="single" w:sz="4" w:space="0" w:color="002C47"/>
              <w:right w:val="single" w:sz="4" w:space="0" w:color="002C47"/>
            </w:tcBorders>
            <w:vAlign w:val="center"/>
          </w:tcPr>
          <w:p w14:paraId="422B8C1F"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4</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4</w:t>
            </w:r>
            <w:r w:rsidRPr="00F40CF0">
              <w:rPr>
                <w:rFonts w:ascii="Segoe UI Semilight" w:hAnsi="Segoe UI Semilight" w:cs="Segoe UI Semilight"/>
                <w:sz w:val="20"/>
                <w:szCs w:val="20"/>
              </w:rPr>
              <w:t>%)</w:t>
            </w:r>
          </w:p>
        </w:tc>
      </w:tr>
      <w:tr w:rsidR="00943D42" w:rsidRPr="00401AE5" w14:paraId="0B3128EB"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179C2894"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Plasma Master File annual updates</w:t>
            </w:r>
          </w:p>
        </w:tc>
        <w:tc>
          <w:tcPr>
            <w:tcW w:w="827" w:type="pct"/>
            <w:tcBorders>
              <w:top w:val="single" w:sz="4" w:space="0" w:color="002C47"/>
              <w:left w:val="single" w:sz="4" w:space="0" w:color="002C47"/>
              <w:bottom w:val="single" w:sz="4" w:space="0" w:color="002C47"/>
              <w:right w:val="single" w:sz="4" w:space="0" w:color="002C47"/>
            </w:tcBorders>
            <w:vAlign w:val="center"/>
          </w:tcPr>
          <w:p w14:paraId="5CCD6A5D"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8 (14%)</w:t>
            </w:r>
          </w:p>
        </w:tc>
        <w:tc>
          <w:tcPr>
            <w:tcW w:w="752" w:type="pct"/>
            <w:tcBorders>
              <w:top w:val="single" w:sz="4" w:space="0" w:color="002C47"/>
              <w:left w:val="single" w:sz="4" w:space="0" w:color="002C47"/>
              <w:bottom w:val="single" w:sz="4" w:space="0" w:color="002C47"/>
              <w:right w:val="single" w:sz="4" w:space="0" w:color="002C47"/>
            </w:tcBorders>
            <w:vAlign w:val="center"/>
          </w:tcPr>
          <w:p w14:paraId="4F765F41"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10</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11</w:t>
            </w:r>
            <w:r w:rsidRPr="00F40CF0">
              <w:rPr>
                <w:rFonts w:ascii="Segoe UI Semilight" w:hAnsi="Segoe UI Semilight" w:cs="Segoe UI Semilight"/>
                <w:sz w:val="20"/>
                <w:szCs w:val="20"/>
              </w:rPr>
              <w:t>%)</w:t>
            </w:r>
          </w:p>
        </w:tc>
      </w:tr>
      <w:tr w:rsidR="00943D42" w:rsidRPr="00401AE5" w14:paraId="6CD7B15B"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77FB6CD9"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Biological Class 1 – new applications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038BCADB"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 (4%)</w:t>
            </w:r>
          </w:p>
        </w:tc>
        <w:tc>
          <w:tcPr>
            <w:tcW w:w="752" w:type="pct"/>
            <w:tcBorders>
              <w:top w:val="single" w:sz="4" w:space="0" w:color="002C47"/>
              <w:left w:val="single" w:sz="4" w:space="0" w:color="002C47"/>
              <w:bottom w:val="single" w:sz="4" w:space="0" w:color="002C47"/>
              <w:right w:val="single" w:sz="4" w:space="0" w:color="002C47"/>
            </w:tcBorders>
            <w:vAlign w:val="center"/>
          </w:tcPr>
          <w:p w14:paraId="24F1D727"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1</w:t>
            </w:r>
            <w:r w:rsidRPr="00F40CF0">
              <w:rPr>
                <w:rFonts w:ascii="Segoe UI Semilight" w:hAnsi="Segoe UI Semilight" w:cs="Segoe UI Semilight"/>
                <w:sz w:val="20"/>
                <w:szCs w:val="20"/>
              </w:rPr>
              <w:t>%)</w:t>
            </w:r>
          </w:p>
        </w:tc>
      </w:tr>
      <w:tr w:rsidR="00943D42" w:rsidRPr="00401AE5" w14:paraId="01AE7611"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29BBE71F"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Biological Class 2 – new applications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289E5BDE"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1 (2%)</w:t>
            </w:r>
          </w:p>
        </w:tc>
        <w:tc>
          <w:tcPr>
            <w:tcW w:w="752" w:type="pct"/>
            <w:tcBorders>
              <w:top w:val="single" w:sz="4" w:space="0" w:color="002C47"/>
              <w:left w:val="single" w:sz="4" w:space="0" w:color="002C47"/>
              <w:bottom w:val="single" w:sz="4" w:space="0" w:color="002C47"/>
              <w:right w:val="single" w:sz="4" w:space="0" w:color="002C47"/>
            </w:tcBorders>
            <w:vAlign w:val="center"/>
          </w:tcPr>
          <w:p w14:paraId="5E3711B0"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2</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2</w:t>
            </w:r>
            <w:r w:rsidRPr="00F40CF0">
              <w:rPr>
                <w:rFonts w:ascii="Segoe UI Semilight" w:hAnsi="Segoe UI Semilight" w:cs="Segoe UI Semilight"/>
                <w:sz w:val="20"/>
                <w:szCs w:val="20"/>
              </w:rPr>
              <w:t>%)</w:t>
            </w:r>
          </w:p>
        </w:tc>
      </w:tr>
      <w:tr w:rsidR="00943D42" w:rsidRPr="00401AE5" w14:paraId="5B0E5FBC"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1CF41796"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Biological Class 3 – new applications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5B398BD1"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1 (2%)</w:t>
            </w:r>
          </w:p>
        </w:tc>
        <w:tc>
          <w:tcPr>
            <w:tcW w:w="752" w:type="pct"/>
            <w:tcBorders>
              <w:top w:val="single" w:sz="4" w:space="0" w:color="002C47"/>
              <w:left w:val="single" w:sz="4" w:space="0" w:color="002C47"/>
              <w:bottom w:val="single" w:sz="4" w:space="0" w:color="002C47"/>
              <w:right w:val="single" w:sz="4" w:space="0" w:color="002C47"/>
            </w:tcBorders>
            <w:vAlign w:val="center"/>
          </w:tcPr>
          <w:p w14:paraId="49B5B5DB"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F40CF0">
              <w:rPr>
                <w:rFonts w:ascii="Segoe UI Semilight" w:hAnsi="Segoe UI Semilight" w:cs="Segoe UI Semilight"/>
                <w:sz w:val="20"/>
                <w:szCs w:val="20"/>
              </w:rPr>
              <w:t>0 (0%)</w:t>
            </w:r>
          </w:p>
        </w:tc>
      </w:tr>
      <w:tr w:rsidR="00943D42" w:rsidRPr="00401AE5" w14:paraId="3449AA9D" w14:textId="77777777" w:rsidTr="00B56BD7">
        <w:trPr>
          <w:cantSplit w:val="0"/>
          <w:trHeight w:val="340"/>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auto"/>
              <w:left w:val="single" w:sz="4" w:space="0" w:color="002C47"/>
              <w:bottom w:val="single" w:sz="4" w:space="0" w:color="002C47"/>
              <w:right w:val="single" w:sz="4" w:space="0" w:color="002C47"/>
            </w:tcBorders>
          </w:tcPr>
          <w:p w14:paraId="517B8C95" w14:textId="77777777" w:rsidR="00943D42" w:rsidRPr="00401AE5" w:rsidRDefault="00943D42" w:rsidP="00B56BD7">
            <w:pPr>
              <w:pStyle w:val="ListParagraph"/>
              <w:spacing w:before="0" w:after="0"/>
              <w:ind w:left="0"/>
              <w:rPr>
                <w:rFonts w:ascii="Segoe UI Semilight" w:hAnsi="Segoe UI Semilight" w:cs="Segoe UI Semilight"/>
                <w:sz w:val="20"/>
                <w:szCs w:val="20"/>
              </w:rPr>
            </w:pPr>
            <w:r w:rsidRPr="00401AE5">
              <w:rPr>
                <w:rFonts w:ascii="Segoe UI Semilight" w:hAnsi="Segoe UI Semilight" w:cs="Segoe UI Semilight"/>
                <w:sz w:val="20"/>
                <w:szCs w:val="20"/>
              </w:rPr>
              <w:t>Biological Class 4 – new applications</w:t>
            </w:r>
          </w:p>
        </w:tc>
        <w:tc>
          <w:tcPr>
            <w:tcW w:w="827" w:type="pct"/>
            <w:tcBorders>
              <w:top w:val="single" w:sz="4" w:space="0" w:color="auto"/>
              <w:left w:val="single" w:sz="4" w:space="0" w:color="002C47"/>
              <w:bottom w:val="single" w:sz="4" w:space="0" w:color="002C47"/>
              <w:right w:val="single" w:sz="4" w:space="0" w:color="002C47"/>
            </w:tcBorders>
            <w:vAlign w:val="center"/>
          </w:tcPr>
          <w:p w14:paraId="0BCD0F71"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 (4%)</w:t>
            </w:r>
          </w:p>
        </w:tc>
        <w:tc>
          <w:tcPr>
            <w:tcW w:w="752" w:type="pct"/>
            <w:tcBorders>
              <w:top w:val="single" w:sz="4" w:space="0" w:color="auto"/>
              <w:left w:val="single" w:sz="4" w:space="0" w:color="002C47"/>
              <w:bottom w:val="single" w:sz="4" w:space="0" w:color="002C47"/>
              <w:right w:val="single" w:sz="4" w:space="0" w:color="002C47"/>
            </w:tcBorders>
            <w:vAlign w:val="center"/>
          </w:tcPr>
          <w:p w14:paraId="54D61753"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1</w:t>
            </w:r>
            <w:r w:rsidRPr="00F40CF0">
              <w:rPr>
                <w:rFonts w:ascii="Segoe UI Semilight" w:hAnsi="Segoe UI Semilight" w:cs="Segoe UI Semilight"/>
                <w:sz w:val="20"/>
                <w:szCs w:val="20"/>
              </w:rPr>
              <w:t>%)</w:t>
            </w:r>
          </w:p>
        </w:tc>
      </w:tr>
      <w:tr w:rsidR="00943D42" w:rsidRPr="00401AE5" w14:paraId="51B54CBD"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09230C40"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Biological Class 2 – variations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2099A41B"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14 (2</w:t>
            </w:r>
            <w:r>
              <w:rPr>
                <w:rFonts w:ascii="Segoe UI Semilight" w:hAnsi="Segoe UI Semilight" w:cs="Segoe UI Semilight"/>
                <w:color w:val="auto"/>
                <w:sz w:val="20"/>
                <w:szCs w:val="20"/>
              </w:rPr>
              <w:t>4</w:t>
            </w:r>
            <w:r w:rsidRPr="00401AE5">
              <w:rPr>
                <w:rFonts w:ascii="Segoe UI Semilight" w:hAnsi="Segoe UI Semilight" w:cs="Segoe UI Semilight"/>
                <w:color w:val="auto"/>
                <w:sz w:val="20"/>
                <w:szCs w:val="20"/>
              </w:rPr>
              <w:t>%)</w:t>
            </w:r>
          </w:p>
        </w:tc>
        <w:tc>
          <w:tcPr>
            <w:tcW w:w="752" w:type="pct"/>
            <w:tcBorders>
              <w:top w:val="single" w:sz="4" w:space="0" w:color="002C47"/>
              <w:left w:val="single" w:sz="4" w:space="0" w:color="002C47"/>
              <w:bottom w:val="single" w:sz="4" w:space="0" w:color="002C47"/>
              <w:right w:val="single" w:sz="4" w:space="0" w:color="002C47"/>
            </w:tcBorders>
            <w:vAlign w:val="center"/>
          </w:tcPr>
          <w:p w14:paraId="413963C5"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19</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22</w:t>
            </w:r>
            <w:r w:rsidRPr="00F40CF0">
              <w:rPr>
                <w:rFonts w:ascii="Segoe UI Semilight" w:hAnsi="Segoe UI Semilight" w:cs="Segoe UI Semilight"/>
                <w:sz w:val="20"/>
                <w:szCs w:val="20"/>
              </w:rPr>
              <w:t>%)</w:t>
            </w:r>
          </w:p>
        </w:tc>
      </w:tr>
      <w:tr w:rsidR="00943D42" w:rsidRPr="00401AE5" w14:paraId="35172B01"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334DD623"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Biological Class 3 – variations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4C1CD0A2"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2 (4%)</w:t>
            </w:r>
          </w:p>
        </w:tc>
        <w:tc>
          <w:tcPr>
            <w:tcW w:w="752" w:type="pct"/>
            <w:tcBorders>
              <w:top w:val="single" w:sz="4" w:space="0" w:color="002C47"/>
              <w:left w:val="single" w:sz="4" w:space="0" w:color="002C47"/>
              <w:bottom w:val="single" w:sz="4" w:space="0" w:color="002C47"/>
              <w:right w:val="single" w:sz="4" w:space="0" w:color="002C47"/>
            </w:tcBorders>
            <w:vAlign w:val="center"/>
          </w:tcPr>
          <w:p w14:paraId="087CC17A"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12</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13</w:t>
            </w:r>
            <w:r w:rsidRPr="00F40CF0">
              <w:rPr>
                <w:rFonts w:ascii="Segoe UI Semilight" w:hAnsi="Segoe UI Semilight" w:cs="Segoe UI Semilight"/>
                <w:sz w:val="20"/>
                <w:szCs w:val="20"/>
              </w:rPr>
              <w:t>%)</w:t>
            </w:r>
          </w:p>
        </w:tc>
      </w:tr>
      <w:tr w:rsidR="00943D42" w:rsidRPr="00401AE5" w14:paraId="2D560FE9"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tcPr>
          <w:p w14:paraId="54D99C5B" w14:textId="77777777" w:rsidR="00943D42" w:rsidRPr="00401AE5" w:rsidRDefault="00943D42" w:rsidP="00B56BD7">
            <w:pPr>
              <w:pStyle w:val="TableTextsub-point"/>
              <w:keepNext w:val="0"/>
              <w:widowControl w:val="0"/>
              <w:spacing w:before="0" w:after="0"/>
              <w:ind w:left="0"/>
              <w:rPr>
                <w:rFonts w:cs="Segoe UI Semilight"/>
                <w:szCs w:val="20"/>
              </w:rPr>
            </w:pPr>
            <w:r w:rsidRPr="00401AE5">
              <w:rPr>
                <w:rFonts w:cs="Segoe UI Semilight"/>
                <w:szCs w:val="20"/>
              </w:rPr>
              <w:t>Biological Class 4 – variations</w:t>
            </w:r>
          </w:p>
        </w:tc>
        <w:tc>
          <w:tcPr>
            <w:tcW w:w="827" w:type="pct"/>
            <w:tcBorders>
              <w:top w:val="single" w:sz="4" w:space="0" w:color="002C47"/>
              <w:left w:val="single" w:sz="4" w:space="0" w:color="002C47"/>
              <w:bottom w:val="single" w:sz="4" w:space="0" w:color="002C47"/>
              <w:right w:val="single" w:sz="4" w:space="0" w:color="002C47"/>
            </w:tcBorders>
            <w:vAlign w:val="center"/>
          </w:tcPr>
          <w:p w14:paraId="3B50247A"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10 (1</w:t>
            </w:r>
            <w:r>
              <w:rPr>
                <w:rFonts w:ascii="Segoe UI Semilight" w:hAnsi="Segoe UI Semilight" w:cs="Segoe UI Semilight"/>
                <w:color w:val="auto"/>
                <w:sz w:val="20"/>
                <w:szCs w:val="20"/>
              </w:rPr>
              <w:t>7</w:t>
            </w:r>
            <w:r w:rsidRPr="00401AE5">
              <w:rPr>
                <w:rFonts w:ascii="Segoe UI Semilight" w:hAnsi="Segoe UI Semilight" w:cs="Segoe UI Semilight"/>
                <w:color w:val="auto"/>
                <w:sz w:val="20"/>
                <w:szCs w:val="20"/>
              </w:rPr>
              <w:t>%)</w:t>
            </w:r>
          </w:p>
        </w:tc>
        <w:tc>
          <w:tcPr>
            <w:tcW w:w="752" w:type="pct"/>
            <w:tcBorders>
              <w:top w:val="single" w:sz="4" w:space="0" w:color="002C47"/>
              <w:left w:val="single" w:sz="4" w:space="0" w:color="002C47"/>
              <w:bottom w:val="single" w:sz="4" w:space="0" w:color="002C47"/>
              <w:right w:val="single" w:sz="4" w:space="0" w:color="002C47"/>
            </w:tcBorders>
            <w:vAlign w:val="center"/>
          </w:tcPr>
          <w:p w14:paraId="0C9438DC"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35</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39</w:t>
            </w:r>
            <w:r w:rsidRPr="00F40CF0">
              <w:rPr>
                <w:rFonts w:ascii="Segoe UI Semilight" w:hAnsi="Segoe UI Semilight" w:cs="Segoe UI Semilight"/>
                <w:sz w:val="20"/>
                <w:szCs w:val="20"/>
              </w:rPr>
              <w:t>%)</w:t>
            </w:r>
          </w:p>
        </w:tc>
      </w:tr>
      <w:tr w:rsidR="00943D42" w:rsidRPr="00401AE5" w14:paraId="41979D98" w14:textId="77777777" w:rsidTr="00B56BD7">
        <w:trPr>
          <w:cantSplit w:val="0"/>
          <w:trHeight w:val="295"/>
        </w:trPr>
        <w:tc>
          <w:tcPr>
            <w:cnfStyle w:val="001000000000" w:firstRow="0" w:lastRow="0" w:firstColumn="1" w:lastColumn="0" w:oddVBand="0" w:evenVBand="0" w:oddHBand="0" w:evenHBand="0" w:firstRowFirstColumn="0" w:firstRowLastColumn="0" w:lastRowFirstColumn="0" w:lastRowLastColumn="0"/>
            <w:tcW w:w="3421" w:type="pct"/>
            <w:tcBorders>
              <w:top w:val="single" w:sz="4" w:space="0" w:color="002C47"/>
              <w:left w:val="single" w:sz="4" w:space="0" w:color="002C47"/>
              <w:bottom w:val="single" w:sz="4" w:space="0" w:color="002C47"/>
              <w:right w:val="single" w:sz="4" w:space="0" w:color="002C47"/>
            </w:tcBorders>
            <w:shd w:val="clear" w:color="auto" w:fill="C6D4E9"/>
          </w:tcPr>
          <w:p w14:paraId="59AD3C21" w14:textId="77777777" w:rsidR="00943D42" w:rsidRPr="00401AE5" w:rsidRDefault="00943D42" w:rsidP="00B56BD7">
            <w:pPr>
              <w:pStyle w:val="ListParagraph"/>
              <w:widowControl w:val="0"/>
              <w:spacing w:before="0" w:after="0"/>
              <w:ind w:left="0"/>
              <w:rPr>
                <w:rFonts w:ascii="Segoe UI Semilight" w:hAnsi="Segoe UI Semilight" w:cs="Segoe UI Semilight"/>
                <w:sz w:val="20"/>
                <w:szCs w:val="20"/>
              </w:rPr>
            </w:pPr>
            <w:r w:rsidRPr="00401AE5">
              <w:rPr>
                <w:rFonts w:ascii="Segoe UI Semilight" w:hAnsi="Segoe UI Semilight" w:cs="Segoe UI Semilight"/>
                <w:sz w:val="20"/>
                <w:szCs w:val="20"/>
              </w:rPr>
              <w:t>Total completed</w:t>
            </w:r>
          </w:p>
        </w:tc>
        <w:tc>
          <w:tcPr>
            <w:tcW w:w="82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5E899B3"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1AE5">
              <w:rPr>
                <w:rFonts w:ascii="Segoe UI Semilight" w:hAnsi="Segoe UI Semilight" w:cs="Segoe UI Semilight"/>
                <w:color w:val="auto"/>
                <w:sz w:val="20"/>
                <w:szCs w:val="20"/>
              </w:rPr>
              <w:t>57 (100%)</w:t>
            </w:r>
          </w:p>
        </w:tc>
        <w:tc>
          <w:tcPr>
            <w:tcW w:w="75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75D4E75" w14:textId="77777777" w:rsidR="00943D42" w:rsidRPr="00401AE5"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91</w:t>
            </w:r>
            <w:r w:rsidRPr="00F40CF0">
              <w:rPr>
                <w:rFonts w:ascii="Segoe UI Semilight" w:hAnsi="Segoe UI Semilight" w:cs="Segoe UI Semilight"/>
                <w:sz w:val="20"/>
                <w:szCs w:val="20"/>
              </w:rPr>
              <w:t xml:space="preserve"> (</w:t>
            </w:r>
            <w:r>
              <w:rPr>
                <w:rFonts w:ascii="Segoe UI Semilight" w:hAnsi="Segoe UI Semilight" w:cs="Segoe UI Semilight"/>
                <w:sz w:val="20"/>
                <w:szCs w:val="20"/>
              </w:rPr>
              <w:t>100</w:t>
            </w:r>
            <w:r w:rsidRPr="00F40CF0">
              <w:rPr>
                <w:rFonts w:ascii="Segoe UI Semilight" w:hAnsi="Segoe UI Semilight" w:cs="Segoe UI Semilight"/>
                <w:sz w:val="20"/>
                <w:szCs w:val="20"/>
              </w:rPr>
              <w:t>%)</w:t>
            </w:r>
          </w:p>
        </w:tc>
      </w:tr>
    </w:tbl>
    <w:p w14:paraId="7085A7CF" w14:textId="77777777" w:rsidR="00943D42" w:rsidRDefault="00943D42" w:rsidP="00943D42">
      <w:pPr>
        <w:pStyle w:val="Heading2-numbered"/>
        <w:numPr>
          <w:ilvl w:val="0"/>
          <w:numId w:val="0"/>
        </w:numPr>
      </w:pPr>
      <w:bookmarkStart w:id="343" w:name="_Toc457375157"/>
      <w:bookmarkStart w:id="344" w:name="_Toc84344995"/>
      <w:bookmarkStart w:id="345" w:name="_Toc115438593"/>
      <w:bookmarkStart w:id="346" w:name="_Toc115438647"/>
    </w:p>
    <w:p w14:paraId="52839700" w14:textId="77777777" w:rsidR="00943D42" w:rsidRDefault="00943D42" w:rsidP="00943D42">
      <w:pPr>
        <w:spacing w:before="0" w:after="160" w:line="259" w:lineRule="auto"/>
      </w:pPr>
      <w:r>
        <w:br w:type="page"/>
      </w:r>
    </w:p>
    <w:p w14:paraId="1D44BCEF" w14:textId="77777777" w:rsidR="00943D42" w:rsidRPr="00DB6C23" w:rsidRDefault="00943D42" w:rsidP="00943D42">
      <w:pPr>
        <w:pStyle w:val="Heading2-numbered"/>
        <w:numPr>
          <w:ilvl w:val="0"/>
          <w:numId w:val="6"/>
        </w:numPr>
        <w:ind w:left="0" w:firstLine="0"/>
      </w:pPr>
      <w:bookmarkStart w:id="347" w:name="_Toc118290495"/>
      <w:bookmarkStart w:id="348" w:name="_Toc118290555"/>
      <w:r>
        <w:lastRenderedPageBreak/>
        <w:t xml:space="preserve">7. </w:t>
      </w:r>
      <w:r w:rsidRPr="009418E6">
        <w:t>Medi</w:t>
      </w:r>
      <w:r w:rsidRPr="00AF796A">
        <w:t>cine</w:t>
      </w:r>
      <w:r w:rsidRPr="00DB6C23">
        <w:t xml:space="preserve"> and </w:t>
      </w:r>
      <w:r>
        <w:t>V</w:t>
      </w:r>
      <w:r w:rsidRPr="00DB6C23">
        <w:t xml:space="preserve">accine </w:t>
      </w:r>
      <w:r>
        <w:t>A</w:t>
      </w:r>
      <w:r w:rsidRPr="00DB6C23">
        <w:t xml:space="preserve">dverse </w:t>
      </w:r>
      <w:r>
        <w:t>E</w:t>
      </w:r>
      <w:r w:rsidRPr="00DB6C23">
        <w:t xml:space="preserve">vent </w:t>
      </w:r>
      <w:r>
        <w:t>R</w:t>
      </w:r>
      <w:r w:rsidRPr="00DB6C23">
        <w:t>eports</w:t>
      </w:r>
      <w:bookmarkEnd w:id="343"/>
      <w:bookmarkEnd w:id="344"/>
      <w:bookmarkEnd w:id="345"/>
      <w:bookmarkEnd w:id="346"/>
      <w:bookmarkEnd w:id="347"/>
      <w:bookmarkEnd w:id="348"/>
    </w:p>
    <w:p w14:paraId="7110DFCF" w14:textId="77777777" w:rsidR="00943D42" w:rsidRPr="00DB6C23" w:rsidRDefault="00943D42" w:rsidP="00943D42">
      <w:pPr>
        <w:pStyle w:val="Heading3-numbered"/>
        <w:numPr>
          <w:ilvl w:val="1"/>
          <w:numId w:val="6"/>
        </w:numPr>
      </w:pPr>
      <w:bookmarkStart w:id="349" w:name="_Toc332024900"/>
      <w:bookmarkStart w:id="350" w:name="_Toc335035080"/>
      <w:bookmarkStart w:id="351" w:name="_Toc349735734"/>
      <w:bookmarkStart w:id="352" w:name="_Toc367197150"/>
      <w:bookmarkStart w:id="353" w:name="_Toc389570177"/>
      <w:bookmarkStart w:id="354" w:name="_Toc421863198"/>
      <w:bookmarkStart w:id="355" w:name="_Toc457375158"/>
      <w:bookmarkStart w:id="356" w:name="_Toc486248120"/>
      <w:bookmarkStart w:id="357" w:name="_Toc489948027"/>
      <w:bookmarkStart w:id="358" w:name="_Toc490144555"/>
      <w:bookmarkStart w:id="359" w:name="_Toc490145301"/>
      <w:bookmarkStart w:id="360" w:name="_Toc490145618"/>
      <w:bookmarkStart w:id="361" w:name="_Toc490480787"/>
      <w:bookmarkStart w:id="362" w:name="_Toc115438594"/>
      <w:bookmarkStart w:id="363" w:name="_Toc115438648"/>
      <w:bookmarkStart w:id="364" w:name="_Toc118290496"/>
      <w:r w:rsidRPr="00DB6C23">
        <w:t>Adverse medicine and vaccine reaction notifications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2F66F0E0" w14:textId="77777777" w:rsidR="00943D42" w:rsidRDefault="00943D42" w:rsidP="00943D42">
      <w:pPr>
        <w:pStyle w:val="Caption"/>
      </w:pPr>
      <w:bookmarkStart w:id="365" w:name="_Ref118462507"/>
      <w:bookmarkStart w:id="366" w:name="_Toc367197151"/>
      <w:bookmarkStart w:id="367" w:name="_Toc389570178"/>
      <w:r>
        <w:t xml:space="preserve">Table </w:t>
      </w:r>
      <w:bookmarkEnd w:id="365"/>
      <w:r>
        <w:t xml:space="preserve">38 </w:t>
      </w:r>
      <w:r w:rsidRPr="003646A1">
        <w:t>Source of notifications of medicine and vaccine adverse reactions</w:t>
      </w:r>
      <w:r w:rsidRPr="00E41599">
        <w:rPr>
          <w:vertAlign w:val="superscript"/>
        </w:rPr>
        <w:t xml:space="preserve"> </w:t>
      </w:r>
      <w:r w:rsidRPr="0072529D">
        <w:rPr>
          <w:vertAlign w:val="superscript"/>
        </w:rPr>
        <w:t>a</w:t>
      </w:r>
    </w:p>
    <w:tbl>
      <w:tblPr>
        <w:tblStyle w:val="TableTGAblue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559"/>
        <w:gridCol w:w="1559"/>
      </w:tblGrid>
      <w:tr w:rsidR="00943D42" w:rsidRPr="00401AE5" w14:paraId="1237C221" w14:textId="77777777" w:rsidTr="00B56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Borders>
              <w:top w:val="nil"/>
              <w:left w:val="nil"/>
              <w:bottom w:val="nil"/>
              <w:right w:val="single" w:sz="4" w:space="0" w:color="auto"/>
            </w:tcBorders>
            <w:shd w:val="clear" w:color="auto" w:fill="FFFFFF" w:themeFill="background1"/>
          </w:tcPr>
          <w:p w14:paraId="1B3391C7" w14:textId="77777777" w:rsidR="00943D42" w:rsidRPr="00401AE5" w:rsidRDefault="00943D42" w:rsidP="00B56BD7">
            <w:pPr>
              <w:spacing w:before="0" w:after="0"/>
              <w:rPr>
                <w:rFonts w:cs="Segoe UI Semilight"/>
                <w:sz w:val="20"/>
              </w:rPr>
            </w:pPr>
          </w:p>
        </w:tc>
        <w:tc>
          <w:tcPr>
            <w:tcW w:w="1559" w:type="dxa"/>
            <w:tcBorders>
              <w:top w:val="single" w:sz="4" w:space="0" w:color="auto"/>
              <w:left w:val="single" w:sz="4" w:space="0" w:color="auto"/>
              <w:bottom w:val="single" w:sz="4" w:space="0" w:color="auto"/>
              <w:right w:val="single" w:sz="4" w:space="0" w:color="auto"/>
            </w:tcBorders>
            <w:shd w:val="clear" w:color="auto" w:fill="29527F"/>
          </w:tcPr>
          <w:p w14:paraId="246C2EF3" w14:textId="77777777" w:rsidR="00943D42" w:rsidRPr="00401AE5" w:rsidRDefault="00943D42" w:rsidP="00B56BD7">
            <w:pPr>
              <w:pStyle w:val="ListParagraph"/>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401AE5">
              <w:rPr>
                <w:rFonts w:ascii="Segoe UI Semilight" w:hAnsi="Segoe UI Semilight" w:cs="Segoe UI Semilight"/>
                <w:color w:val="FFFFFF" w:themeColor="background1"/>
                <w:sz w:val="20"/>
                <w:szCs w:val="20"/>
              </w:rPr>
              <w:t>2020-21</w:t>
            </w:r>
          </w:p>
        </w:tc>
        <w:tc>
          <w:tcPr>
            <w:tcW w:w="1559" w:type="dxa"/>
            <w:tcBorders>
              <w:top w:val="single" w:sz="4" w:space="0" w:color="auto"/>
              <w:left w:val="single" w:sz="4" w:space="0" w:color="auto"/>
              <w:bottom w:val="single" w:sz="4" w:space="0" w:color="auto"/>
              <w:right w:val="single" w:sz="4" w:space="0" w:color="auto"/>
            </w:tcBorders>
            <w:shd w:val="clear" w:color="auto" w:fill="29527F"/>
          </w:tcPr>
          <w:p w14:paraId="6551E7D5" w14:textId="77777777" w:rsidR="00943D42" w:rsidRPr="00401AE5" w:rsidRDefault="00943D42" w:rsidP="00B56BD7">
            <w:pPr>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401AE5">
              <w:rPr>
                <w:rFonts w:cs="Segoe UI Semilight"/>
                <w:color w:val="FFFFFF" w:themeColor="background1"/>
                <w:sz w:val="20"/>
              </w:rPr>
              <w:t>2021-22</w:t>
            </w:r>
          </w:p>
        </w:tc>
      </w:tr>
      <w:tr w:rsidR="00943D42" w:rsidRPr="00401AE5" w14:paraId="25564D29"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top w:val="nil"/>
              <w:left w:val="nil"/>
              <w:right w:val="single" w:sz="4" w:space="0" w:color="auto"/>
            </w:tcBorders>
            <w:shd w:val="clear" w:color="auto" w:fill="FFFFFF" w:themeFill="background1"/>
          </w:tcPr>
          <w:p w14:paraId="001F271C" w14:textId="77777777" w:rsidR="00943D42" w:rsidRPr="00401AE5" w:rsidRDefault="00943D42" w:rsidP="00B56BD7">
            <w:pPr>
              <w:spacing w:before="0" w:after="0"/>
              <w:rPr>
                <w:rFonts w:cs="Segoe UI Semilight"/>
                <w:sz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C6D4E9"/>
          </w:tcPr>
          <w:p w14:paraId="462C1CB6" w14:textId="77777777" w:rsidR="00943D42" w:rsidRPr="00401AE5" w:rsidRDefault="00943D42" w:rsidP="00B56BD7">
            <w:pPr>
              <w:spacing w:before="0" w:after="0"/>
              <w:jc w:val="center"/>
              <w:cnfStyle w:val="000000000000" w:firstRow="0" w:lastRow="0" w:firstColumn="0" w:lastColumn="0" w:oddVBand="0" w:evenVBand="0" w:oddHBand="0" w:evenHBand="0" w:firstRowFirstColumn="0" w:firstRowLastColumn="0" w:lastRowFirstColumn="0" w:lastRowLastColumn="0"/>
              <w:rPr>
                <w:rFonts w:cs="Segoe UI Semilight"/>
                <w:sz w:val="20"/>
              </w:rPr>
            </w:pPr>
            <w:r w:rsidRPr="00401AE5">
              <w:rPr>
                <w:rFonts w:cs="Segoe UI Semilight"/>
                <w:b/>
                <w:sz w:val="20"/>
              </w:rPr>
              <w:t>July to June</w:t>
            </w:r>
          </w:p>
        </w:tc>
      </w:tr>
      <w:tr w:rsidR="00943D42" w:rsidRPr="00401AE5" w14:paraId="380396A8" w14:textId="77777777" w:rsidTr="00B56BD7">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7ADAD3FD" w14:textId="77777777" w:rsidR="00943D42" w:rsidRPr="00401AE5" w:rsidRDefault="00943D42" w:rsidP="00B56BD7">
            <w:pPr>
              <w:spacing w:before="0" w:after="0"/>
              <w:rPr>
                <w:rFonts w:cs="Segoe UI Semilight"/>
                <w:sz w:val="20"/>
              </w:rPr>
            </w:pPr>
            <w:r>
              <w:rPr>
                <w:rFonts w:cs="Segoe UI Semilight"/>
                <w:sz w:val="20"/>
              </w:rPr>
              <w:t>R</w:t>
            </w:r>
            <w:r w:rsidRPr="00401AE5">
              <w:rPr>
                <w:rFonts w:cs="Segoe UI Semilight"/>
                <w:sz w:val="20"/>
              </w:rPr>
              <w:t>eceived</w:t>
            </w:r>
          </w:p>
        </w:tc>
      </w:tr>
      <w:tr w:rsidR="00943D42" w:rsidRPr="00401AE5" w14:paraId="228B03E2"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left w:val="single" w:sz="4" w:space="0" w:color="auto"/>
              <w:bottom w:val="single" w:sz="4" w:space="0" w:color="auto"/>
              <w:right w:val="single" w:sz="4" w:space="0" w:color="auto"/>
            </w:tcBorders>
            <w:shd w:val="clear" w:color="auto" w:fill="FFFFFF" w:themeFill="background1"/>
          </w:tcPr>
          <w:p w14:paraId="7CB78DB5" w14:textId="77777777" w:rsidR="00943D42" w:rsidRPr="00401AE5" w:rsidRDefault="00943D42" w:rsidP="00B56BD7">
            <w:pPr>
              <w:spacing w:before="0" w:after="0"/>
              <w:ind w:left="284"/>
              <w:rPr>
                <w:rFonts w:cs="Segoe UI Semilight"/>
                <w:sz w:val="20"/>
              </w:rPr>
            </w:pPr>
            <w:r w:rsidRPr="00401AE5">
              <w:rPr>
                <w:rFonts w:cs="Segoe UI Semilight"/>
                <w:sz w:val="20"/>
              </w:rPr>
              <w:t>Mean number of reports received weekly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4616D" w14:textId="77777777" w:rsidR="00943D42" w:rsidRPr="00401AE5"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1,174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A5211" w14:textId="77777777" w:rsidR="00943D42" w:rsidRPr="00401AE5"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2,421</w:t>
            </w:r>
          </w:p>
        </w:tc>
      </w:tr>
      <w:tr w:rsidR="00943D42" w:rsidRPr="00401AE5" w14:paraId="76B8999F"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left w:val="single" w:sz="4" w:space="0" w:color="auto"/>
              <w:bottom w:val="single" w:sz="4" w:space="0" w:color="auto"/>
              <w:right w:val="single" w:sz="4" w:space="0" w:color="auto"/>
            </w:tcBorders>
            <w:shd w:val="clear" w:color="auto" w:fill="FFFFFF" w:themeFill="background1"/>
          </w:tcPr>
          <w:p w14:paraId="4A20C74C" w14:textId="77777777" w:rsidR="00943D42" w:rsidRPr="00401AE5" w:rsidRDefault="00943D42" w:rsidP="00B56BD7">
            <w:pPr>
              <w:spacing w:before="0" w:after="0"/>
              <w:ind w:left="284"/>
              <w:rPr>
                <w:rFonts w:cs="Segoe UI Semilight"/>
                <w:sz w:val="20"/>
              </w:rPr>
            </w:pPr>
            <w:r w:rsidRPr="00401AE5">
              <w:rPr>
                <w:rFonts w:cs="Segoe UI Semilight"/>
                <w:sz w:val="20"/>
              </w:rPr>
              <w:t>Vaccine reports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A9269" w14:textId="77777777" w:rsidR="00943D42" w:rsidRPr="00401AE5"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41,586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FC43F" w14:textId="77777777" w:rsidR="00943D42" w:rsidRPr="00401AE5"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107,958</w:t>
            </w:r>
          </w:p>
        </w:tc>
      </w:tr>
      <w:tr w:rsidR="00943D42" w:rsidRPr="00401AE5" w14:paraId="2C9DAA51"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left w:val="single" w:sz="4" w:space="0" w:color="auto"/>
              <w:bottom w:val="single" w:sz="4" w:space="0" w:color="auto"/>
              <w:right w:val="single" w:sz="4" w:space="0" w:color="auto"/>
            </w:tcBorders>
            <w:shd w:val="clear" w:color="auto" w:fill="C6D4E9"/>
          </w:tcPr>
          <w:p w14:paraId="22EA68F7" w14:textId="77777777" w:rsidR="00943D42" w:rsidRPr="00401AE5" w:rsidRDefault="00943D42" w:rsidP="00B56BD7">
            <w:pPr>
              <w:spacing w:before="0" w:after="0"/>
              <w:rPr>
                <w:rFonts w:cs="Segoe UI Semilight"/>
                <w:sz w:val="20"/>
              </w:rPr>
            </w:pPr>
            <w:r>
              <w:rPr>
                <w:rFonts w:cs="Segoe UI Semilight"/>
                <w:sz w:val="20"/>
              </w:rPr>
              <w:t>Total</w:t>
            </w:r>
          </w:p>
        </w:tc>
        <w:tc>
          <w:tcPr>
            <w:tcW w:w="1559" w:type="dxa"/>
            <w:tcBorders>
              <w:top w:val="single" w:sz="4" w:space="0" w:color="auto"/>
              <w:left w:val="single" w:sz="4" w:space="0" w:color="auto"/>
              <w:bottom w:val="single" w:sz="4" w:space="0" w:color="auto"/>
              <w:right w:val="single" w:sz="4" w:space="0" w:color="auto"/>
            </w:tcBorders>
            <w:shd w:val="clear" w:color="auto" w:fill="C6D4E9"/>
            <w:vAlign w:val="center"/>
          </w:tcPr>
          <w:p w14:paraId="15C99D7B" w14:textId="77777777" w:rsidR="00943D42" w:rsidRPr="00401AE5"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61,038</w:t>
            </w:r>
          </w:p>
        </w:tc>
        <w:tc>
          <w:tcPr>
            <w:tcW w:w="1559" w:type="dxa"/>
            <w:tcBorders>
              <w:top w:val="single" w:sz="4" w:space="0" w:color="auto"/>
              <w:left w:val="single" w:sz="4" w:space="0" w:color="auto"/>
              <w:bottom w:val="single" w:sz="4" w:space="0" w:color="auto"/>
              <w:right w:val="single" w:sz="4" w:space="0" w:color="auto"/>
            </w:tcBorders>
            <w:shd w:val="clear" w:color="auto" w:fill="C6D4E9"/>
            <w:vAlign w:val="center"/>
          </w:tcPr>
          <w:p w14:paraId="72AB31AD" w14:textId="77777777" w:rsidR="00943D42" w:rsidRPr="00401AE5"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125,873</w:t>
            </w:r>
          </w:p>
        </w:tc>
      </w:tr>
      <w:tr w:rsidR="00943D42" w:rsidRPr="00401AE5" w14:paraId="6AFA3CE9" w14:textId="77777777" w:rsidTr="00B56BD7">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379BB1A1" w14:textId="77777777" w:rsidR="00943D42" w:rsidRPr="0070007F" w:rsidRDefault="00943D42" w:rsidP="00B56BD7">
            <w:pPr>
              <w:spacing w:before="0" w:after="0"/>
              <w:ind w:left="142"/>
              <w:rPr>
                <w:rFonts w:cs="Segoe UI Semilight"/>
                <w:bCs/>
                <w:sz w:val="20"/>
              </w:rPr>
            </w:pPr>
            <w:r w:rsidRPr="00401AE5">
              <w:rPr>
                <w:rFonts w:cs="Segoe UI Semilight"/>
                <w:color w:val="auto"/>
                <w:sz w:val="20"/>
              </w:rPr>
              <w:t xml:space="preserve">Accepted cases </w:t>
            </w:r>
          </w:p>
        </w:tc>
      </w:tr>
      <w:tr w:rsidR="00943D42" w:rsidRPr="00401AE5" w14:paraId="72CCCFE0"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tcBorders>
          </w:tcPr>
          <w:p w14:paraId="1CFFA52B" w14:textId="77777777" w:rsidR="00943D42" w:rsidRPr="00401AE5" w:rsidRDefault="00943D42" w:rsidP="00B56BD7">
            <w:pPr>
              <w:keepNext/>
              <w:spacing w:before="0" w:after="0"/>
              <w:ind w:left="284"/>
              <w:rPr>
                <w:rFonts w:cs="Segoe UI Semilight"/>
                <w:sz w:val="20"/>
              </w:rPr>
            </w:pPr>
            <w:r w:rsidRPr="00401AE5">
              <w:rPr>
                <w:rFonts w:cs="Segoe UI Semilight"/>
                <w:sz w:val="20"/>
              </w:rPr>
              <w:t xml:space="preserve">Reports by health professionals </w:t>
            </w:r>
          </w:p>
        </w:tc>
        <w:tc>
          <w:tcPr>
            <w:tcW w:w="1559" w:type="dxa"/>
            <w:tcBorders>
              <w:top w:val="single" w:sz="4" w:space="0" w:color="auto"/>
            </w:tcBorders>
          </w:tcPr>
          <w:p w14:paraId="1670131A"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8,446</w:t>
            </w:r>
          </w:p>
        </w:tc>
        <w:tc>
          <w:tcPr>
            <w:tcW w:w="1559" w:type="dxa"/>
            <w:tcBorders>
              <w:top w:val="single" w:sz="4" w:space="0" w:color="auto"/>
            </w:tcBorders>
          </w:tcPr>
          <w:p w14:paraId="649993ED"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11,610</w:t>
            </w:r>
          </w:p>
        </w:tc>
      </w:tr>
      <w:tr w:rsidR="00943D42" w:rsidRPr="00401AE5" w14:paraId="1A787A83" w14:textId="77777777" w:rsidTr="00B56BD7">
        <w:tc>
          <w:tcPr>
            <w:cnfStyle w:val="001000000000" w:firstRow="0" w:lastRow="0" w:firstColumn="1" w:lastColumn="0" w:oddVBand="0" w:evenVBand="0" w:oddHBand="0" w:evenHBand="0" w:firstRowFirstColumn="0" w:firstRowLastColumn="0" w:lastRowFirstColumn="0" w:lastRowLastColumn="0"/>
            <w:tcW w:w="5949" w:type="dxa"/>
          </w:tcPr>
          <w:p w14:paraId="364FA9FB" w14:textId="77777777" w:rsidR="00943D42" w:rsidRPr="00401AE5" w:rsidRDefault="00943D42" w:rsidP="00B56BD7">
            <w:pPr>
              <w:keepNext/>
              <w:spacing w:before="0" w:after="0"/>
              <w:ind w:left="284"/>
              <w:rPr>
                <w:rFonts w:cs="Segoe UI Semilight"/>
                <w:sz w:val="20"/>
              </w:rPr>
            </w:pPr>
            <w:r w:rsidRPr="00401AE5">
              <w:rPr>
                <w:rFonts w:cs="Segoe UI Semilight"/>
                <w:sz w:val="20"/>
              </w:rPr>
              <w:t>Patients/consumers</w:t>
            </w:r>
          </w:p>
        </w:tc>
        <w:tc>
          <w:tcPr>
            <w:tcW w:w="1559" w:type="dxa"/>
          </w:tcPr>
          <w:p w14:paraId="2938C15A"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9,140</w:t>
            </w:r>
          </w:p>
        </w:tc>
        <w:tc>
          <w:tcPr>
            <w:tcW w:w="1559" w:type="dxa"/>
          </w:tcPr>
          <w:p w14:paraId="015E51E5"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27,428</w:t>
            </w:r>
          </w:p>
        </w:tc>
      </w:tr>
      <w:tr w:rsidR="00943D42" w:rsidRPr="00401AE5" w14:paraId="72A0AC0F" w14:textId="77777777" w:rsidTr="00B56BD7">
        <w:tc>
          <w:tcPr>
            <w:cnfStyle w:val="001000000000" w:firstRow="0" w:lastRow="0" w:firstColumn="1" w:lastColumn="0" w:oddVBand="0" w:evenVBand="0" w:oddHBand="0" w:evenHBand="0" w:firstRowFirstColumn="0" w:firstRowLastColumn="0" w:lastRowFirstColumn="0" w:lastRowLastColumn="0"/>
            <w:tcW w:w="5949" w:type="dxa"/>
          </w:tcPr>
          <w:p w14:paraId="1B00AF89" w14:textId="77777777" w:rsidR="00943D42" w:rsidRPr="00401AE5" w:rsidRDefault="00943D42" w:rsidP="00B56BD7">
            <w:pPr>
              <w:keepNext/>
              <w:spacing w:before="0" w:after="0"/>
              <w:ind w:left="284"/>
              <w:rPr>
                <w:rFonts w:cs="Segoe UI Semilight"/>
                <w:sz w:val="20"/>
              </w:rPr>
            </w:pPr>
            <w:r w:rsidRPr="00401AE5">
              <w:rPr>
                <w:rFonts w:cs="Segoe UI Semilight"/>
                <w:sz w:val="20"/>
              </w:rPr>
              <w:t>Pharmaceutical companies</w:t>
            </w:r>
          </w:p>
        </w:tc>
        <w:tc>
          <w:tcPr>
            <w:tcW w:w="1559" w:type="dxa"/>
          </w:tcPr>
          <w:p w14:paraId="045AE5BD"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401AE5">
              <w:rPr>
                <w:rFonts w:cs="Segoe UI Semilight"/>
                <w:sz w:val="20"/>
              </w:rPr>
              <w:t>14,</w:t>
            </w:r>
            <w:r>
              <w:rPr>
                <w:rFonts w:cs="Segoe UI Semilight"/>
                <w:sz w:val="20"/>
              </w:rPr>
              <w:t>055</w:t>
            </w:r>
          </w:p>
        </w:tc>
        <w:tc>
          <w:tcPr>
            <w:tcW w:w="1559" w:type="dxa"/>
          </w:tcPr>
          <w:p w14:paraId="2E2C4004"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15,950</w:t>
            </w:r>
          </w:p>
        </w:tc>
      </w:tr>
      <w:tr w:rsidR="00943D42" w:rsidRPr="00401AE5" w14:paraId="2C0BE1C4"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bottom w:val="single" w:sz="4" w:space="0" w:color="auto"/>
            </w:tcBorders>
          </w:tcPr>
          <w:p w14:paraId="18F5B267" w14:textId="77777777" w:rsidR="00943D42" w:rsidRPr="00401AE5" w:rsidRDefault="00943D42" w:rsidP="00B56BD7">
            <w:pPr>
              <w:keepNext/>
              <w:spacing w:before="0" w:after="0"/>
              <w:ind w:left="284"/>
              <w:rPr>
                <w:rFonts w:cs="Segoe UI Semilight"/>
                <w:sz w:val="20"/>
              </w:rPr>
            </w:pPr>
            <w:r w:rsidRPr="00401AE5">
              <w:rPr>
                <w:rFonts w:cs="Segoe UI Semilight"/>
                <w:sz w:val="20"/>
              </w:rPr>
              <w:t xml:space="preserve">Other </w:t>
            </w:r>
            <w:proofErr w:type="spellStart"/>
            <w:r w:rsidRPr="00401AE5">
              <w:rPr>
                <w:rFonts w:cs="Segoe UI Semilight"/>
                <w:sz w:val="20"/>
              </w:rPr>
              <w:t>source</w:t>
            </w:r>
            <w:r w:rsidRPr="00BC6D5D">
              <w:rPr>
                <w:rFonts w:cs="Segoe UI Semilight"/>
                <w:sz w:val="20"/>
                <w:vertAlign w:val="superscript"/>
              </w:rPr>
              <w:t>b</w:t>
            </w:r>
            <w:proofErr w:type="spellEnd"/>
          </w:p>
        </w:tc>
        <w:tc>
          <w:tcPr>
            <w:tcW w:w="1559" w:type="dxa"/>
            <w:tcBorders>
              <w:bottom w:val="single" w:sz="4" w:space="0" w:color="auto"/>
            </w:tcBorders>
          </w:tcPr>
          <w:p w14:paraId="24C9C75A"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401AE5">
              <w:rPr>
                <w:rFonts w:cs="Segoe UI Semilight"/>
                <w:sz w:val="20"/>
              </w:rPr>
              <w:t>2</w:t>
            </w:r>
            <w:r>
              <w:rPr>
                <w:rFonts w:cs="Segoe UI Semilight"/>
                <w:sz w:val="20"/>
              </w:rPr>
              <w:t>7</w:t>
            </w:r>
            <w:r w:rsidRPr="00401AE5">
              <w:rPr>
                <w:rFonts w:cs="Segoe UI Semilight"/>
                <w:sz w:val="20"/>
              </w:rPr>
              <w:t>,</w:t>
            </w:r>
            <w:r>
              <w:rPr>
                <w:rFonts w:cs="Segoe UI Semilight"/>
                <w:sz w:val="20"/>
              </w:rPr>
              <w:t>0</w:t>
            </w:r>
            <w:r w:rsidRPr="00401AE5">
              <w:rPr>
                <w:rFonts w:cs="Segoe UI Semilight"/>
                <w:sz w:val="20"/>
              </w:rPr>
              <w:t>7</w:t>
            </w:r>
            <w:r>
              <w:rPr>
                <w:rFonts w:cs="Segoe UI Semilight"/>
                <w:sz w:val="20"/>
              </w:rPr>
              <w:t>6</w:t>
            </w:r>
          </w:p>
        </w:tc>
        <w:tc>
          <w:tcPr>
            <w:tcW w:w="1559" w:type="dxa"/>
            <w:tcBorders>
              <w:bottom w:val="single" w:sz="4" w:space="0" w:color="auto"/>
            </w:tcBorders>
          </w:tcPr>
          <w:p w14:paraId="6BF1886E"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66,096</w:t>
            </w:r>
          </w:p>
        </w:tc>
      </w:tr>
      <w:tr w:rsidR="00943D42" w:rsidRPr="00401AE5" w14:paraId="1847DF76" w14:textId="77777777" w:rsidTr="00B56BD7">
        <w:tc>
          <w:tcPr>
            <w:cnfStyle w:val="001000000000" w:firstRow="0" w:lastRow="0" w:firstColumn="1" w:lastColumn="0" w:oddVBand="0" w:evenVBand="0" w:oddHBand="0" w:evenHBand="0" w:firstRowFirstColumn="0" w:firstRowLastColumn="0" w:lastRowFirstColumn="0" w:lastRowLastColumn="0"/>
            <w:tcW w:w="5949" w:type="dxa"/>
            <w:tcBorders>
              <w:bottom w:val="single" w:sz="4" w:space="0" w:color="auto"/>
            </w:tcBorders>
            <w:shd w:val="clear" w:color="auto" w:fill="C6D4E9"/>
          </w:tcPr>
          <w:p w14:paraId="5EE0F524" w14:textId="77777777" w:rsidR="00943D42" w:rsidRPr="00401AE5" w:rsidRDefault="00943D42" w:rsidP="00B56BD7">
            <w:pPr>
              <w:keepNext/>
              <w:spacing w:before="0" w:after="0"/>
              <w:ind w:left="284"/>
              <w:rPr>
                <w:rFonts w:cs="Segoe UI Semilight"/>
                <w:sz w:val="20"/>
              </w:rPr>
            </w:pPr>
            <w:r>
              <w:rPr>
                <w:rFonts w:cs="Segoe UI Semilight"/>
                <w:sz w:val="20"/>
              </w:rPr>
              <w:t>Total</w:t>
            </w:r>
          </w:p>
        </w:tc>
        <w:tc>
          <w:tcPr>
            <w:tcW w:w="1559" w:type="dxa"/>
            <w:tcBorders>
              <w:bottom w:val="single" w:sz="4" w:space="0" w:color="auto"/>
            </w:tcBorders>
            <w:shd w:val="clear" w:color="auto" w:fill="C6D4E9"/>
          </w:tcPr>
          <w:p w14:paraId="77295738" w14:textId="77777777" w:rsidR="00943D42" w:rsidRPr="00401AE5"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401AE5">
              <w:rPr>
                <w:rFonts w:cs="Segoe UI Semilight"/>
                <w:color w:val="auto"/>
                <w:sz w:val="20"/>
              </w:rPr>
              <w:t>5</w:t>
            </w:r>
            <w:r>
              <w:rPr>
                <w:rFonts w:cs="Segoe UI Semilight"/>
                <w:color w:val="auto"/>
                <w:sz w:val="20"/>
              </w:rPr>
              <w:t>8</w:t>
            </w:r>
            <w:r w:rsidRPr="00401AE5">
              <w:rPr>
                <w:rFonts w:cs="Segoe UI Semilight"/>
                <w:color w:val="auto"/>
                <w:sz w:val="20"/>
              </w:rPr>
              <w:t>,7</w:t>
            </w:r>
            <w:r>
              <w:rPr>
                <w:rFonts w:cs="Segoe UI Semilight"/>
                <w:color w:val="auto"/>
                <w:sz w:val="20"/>
              </w:rPr>
              <w:t>17</w:t>
            </w:r>
          </w:p>
        </w:tc>
        <w:tc>
          <w:tcPr>
            <w:tcW w:w="1559" w:type="dxa"/>
            <w:tcBorders>
              <w:bottom w:val="single" w:sz="4" w:space="0" w:color="auto"/>
            </w:tcBorders>
            <w:shd w:val="clear" w:color="auto" w:fill="C6D4E9"/>
          </w:tcPr>
          <w:p w14:paraId="0803E3D4" w14:textId="77777777" w:rsidR="00943D42" w:rsidRDefault="00943D42" w:rsidP="00B56BD7">
            <w:pPr>
              <w:keepNext/>
              <w:spacing w:before="0" w:after="0"/>
              <w:ind w:left="113"/>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121,084</w:t>
            </w:r>
          </w:p>
        </w:tc>
      </w:tr>
      <w:tr w:rsidR="00943D42" w:rsidRPr="00401AE5" w14:paraId="58B67DC0" w14:textId="77777777" w:rsidTr="00B56BD7">
        <w:tc>
          <w:tcPr>
            <w:cnfStyle w:val="001000000000" w:firstRow="0" w:lastRow="0" w:firstColumn="1" w:lastColumn="0" w:oddVBand="0" w:evenVBand="0" w:oddHBand="0" w:evenHBand="0" w:firstRowFirstColumn="0" w:firstRowLastColumn="0" w:lastRowFirstColumn="0" w:lastRowLastColumn="0"/>
            <w:tcW w:w="5949" w:type="dxa"/>
            <w:shd w:val="clear" w:color="auto" w:fill="8CADD3"/>
          </w:tcPr>
          <w:p w14:paraId="18546220" w14:textId="77777777" w:rsidR="00943D42" w:rsidRPr="00401AE5" w:rsidRDefault="00943D42" w:rsidP="00B56BD7">
            <w:pPr>
              <w:keepNext/>
              <w:spacing w:before="0" w:after="0"/>
              <w:ind w:left="142"/>
              <w:rPr>
                <w:rFonts w:cs="Segoe UI Semilight"/>
                <w:sz w:val="20"/>
              </w:rPr>
            </w:pPr>
            <w:r w:rsidRPr="00401AE5">
              <w:rPr>
                <w:rFonts w:cs="Segoe UI Semilight"/>
                <w:sz w:val="20"/>
              </w:rPr>
              <w:t>Rejected/withdrawn cases</w:t>
            </w:r>
          </w:p>
        </w:tc>
        <w:tc>
          <w:tcPr>
            <w:tcW w:w="1559" w:type="dxa"/>
            <w:shd w:val="clear" w:color="auto" w:fill="8CADD3"/>
          </w:tcPr>
          <w:p w14:paraId="78451833" w14:textId="77777777" w:rsidR="00943D42" w:rsidRPr="00401AE5" w:rsidRDefault="00943D42" w:rsidP="00B56BD7">
            <w:pPr>
              <w:keepNext/>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2,321</w:t>
            </w:r>
          </w:p>
        </w:tc>
        <w:tc>
          <w:tcPr>
            <w:tcW w:w="1559" w:type="dxa"/>
            <w:shd w:val="clear" w:color="auto" w:fill="8CADD3"/>
          </w:tcPr>
          <w:p w14:paraId="0DBE4DAC" w14:textId="77777777" w:rsidR="00943D42" w:rsidRPr="00401AE5" w:rsidRDefault="00943D42" w:rsidP="00B56BD7">
            <w:pPr>
              <w:keepNext/>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4,789</w:t>
            </w:r>
          </w:p>
        </w:tc>
      </w:tr>
    </w:tbl>
    <w:p w14:paraId="6C03066A" w14:textId="77777777" w:rsidR="00943D42" w:rsidRDefault="00943D42" w:rsidP="00943D42">
      <w:pPr>
        <w:spacing w:before="0" w:after="0" w:line="259" w:lineRule="auto"/>
        <w:rPr>
          <w:sz w:val="16"/>
          <w:szCs w:val="16"/>
        </w:rPr>
      </w:pPr>
      <w:r w:rsidRPr="006E4460">
        <w:rPr>
          <w:sz w:val="16"/>
          <w:szCs w:val="16"/>
          <w:vertAlign w:val="superscript"/>
        </w:rPr>
        <w:t xml:space="preserve">a </w:t>
      </w:r>
      <w:r w:rsidRPr="006E4460">
        <w:rPr>
          <w:sz w:val="16"/>
          <w:szCs w:val="16"/>
        </w:rPr>
        <w:t xml:space="preserve">Data is subject to change due to receipt of further information related to individual reports or further case processing. Notifications for 2020-21 have been updated since the last Regulator Performance Report to reflect the most recent data. </w:t>
      </w:r>
      <w:bookmarkStart w:id="368" w:name="_Toc521418002"/>
      <w:bookmarkStart w:id="369" w:name="_Toc521418006"/>
      <w:bookmarkStart w:id="370" w:name="_Toc521418045"/>
      <w:bookmarkStart w:id="371" w:name="_Toc457375159"/>
      <w:bookmarkStart w:id="372" w:name="_Toc84344996"/>
      <w:bookmarkStart w:id="373" w:name="_Toc367197155"/>
      <w:bookmarkStart w:id="374" w:name="_Toc389570183"/>
      <w:bookmarkStart w:id="375" w:name="_Toc421863202"/>
      <w:bookmarkStart w:id="376" w:name="_Toc335035085"/>
      <w:bookmarkStart w:id="377" w:name="_Toc349735741"/>
      <w:bookmarkStart w:id="378" w:name="_Toc367197159"/>
      <w:bookmarkStart w:id="379" w:name="_Toc421863201"/>
      <w:bookmarkEnd w:id="328"/>
      <w:bookmarkEnd w:id="366"/>
      <w:bookmarkEnd w:id="367"/>
      <w:bookmarkEnd w:id="368"/>
      <w:bookmarkEnd w:id="369"/>
      <w:bookmarkEnd w:id="370"/>
    </w:p>
    <w:p w14:paraId="4B19FE47" w14:textId="77777777" w:rsidR="00943D42" w:rsidRPr="006E4460" w:rsidRDefault="00943D42" w:rsidP="00943D42">
      <w:pPr>
        <w:spacing w:before="0" w:after="0" w:line="259" w:lineRule="auto"/>
        <w:rPr>
          <w:rFonts w:ascii="Arial" w:eastAsia="Times New Roman" w:hAnsi="Arial"/>
          <w:bCs/>
          <w:color w:val="50637D" w:themeColor="text2" w:themeTint="E6"/>
          <w:sz w:val="16"/>
          <w:szCs w:val="16"/>
          <w:lang w:eastAsia="en-AU"/>
        </w:rPr>
      </w:pPr>
      <w:r w:rsidRPr="00DF1A88">
        <w:rPr>
          <w:rFonts w:cs="Segoe UI Semilight"/>
          <w:sz w:val="20"/>
          <w:vertAlign w:val="superscript"/>
        </w:rPr>
        <w:t>b</w:t>
      </w:r>
      <w:r w:rsidRPr="006E4460">
        <w:rPr>
          <w:sz w:val="16"/>
          <w:szCs w:val="16"/>
        </w:rPr>
        <w:t xml:space="preserve"> </w:t>
      </w:r>
      <w:r>
        <w:rPr>
          <w:sz w:val="16"/>
          <w:szCs w:val="16"/>
        </w:rPr>
        <w:t>‘Other source’ includes reports received from state and territory health departments (accounting for &gt;99% of these reports) as well as reports received from other organisations that are not pharmaceutical companies.</w:t>
      </w:r>
      <w:r w:rsidRPr="006E4460">
        <w:rPr>
          <w:sz w:val="16"/>
          <w:szCs w:val="16"/>
        </w:rPr>
        <w:br w:type="page"/>
      </w:r>
    </w:p>
    <w:p w14:paraId="3F3CC7AE" w14:textId="77777777" w:rsidR="00943D42" w:rsidRPr="00DB6C23" w:rsidRDefault="00943D42" w:rsidP="00943D42">
      <w:pPr>
        <w:pStyle w:val="Heading2-numbered"/>
        <w:numPr>
          <w:ilvl w:val="0"/>
          <w:numId w:val="6"/>
        </w:numPr>
        <w:ind w:left="0" w:firstLine="0"/>
      </w:pPr>
      <w:bookmarkStart w:id="380" w:name="_Toc115438595"/>
      <w:bookmarkStart w:id="381" w:name="_Toc115438649"/>
      <w:bookmarkStart w:id="382" w:name="_Toc118290497"/>
      <w:bookmarkStart w:id="383" w:name="_Toc118290556"/>
      <w:bookmarkStart w:id="384" w:name="_Ref118357671"/>
      <w:bookmarkStart w:id="385" w:name="_Ref118357674"/>
      <w:bookmarkStart w:id="386" w:name="_Ref118357677"/>
      <w:r>
        <w:lastRenderedPageBreak/>
        <w:t xml:space="preserve">8. </w:t>
      </w:r>
      <w:r w:rsidRPr="00DB6C23">
        <w:t xml:space="preserve">Medical </w:t>
      </w:r>
      <w:r>
        <w:t>D</w:t>
      </w:r>
      <w:r w:rsidRPr="00DB6C23">
        <w:t>evices</w:t>
      </w:r>
      <w:bookmarkEnd w:id="371"/>
      <w:bookmarkEnd w:id="372"/>
      <w:bookmarkEnd w:id="380"/>
      <w:bookmarkEnd w:id="381"/>
      <w:bookmarkEnd w:id="382"/>
      <w:bookmarkEnd w:id="383"/>
      <w:bookmarkEnd w:id="384"/>
      <w:bookmarkEnd w:id="385"/>
      <w:bookmarkEnd w:id="386"/>
    </w:p>
    <w:p w14:paraId="19C5288B" w14:textId="77777777" w:rsidR="00943D42" w:rsidRPr="002A4BDA" w:rsidRDefault="00943D42" w:rsidP="00943D42">
      <w:pPr>
        <w:widowControl w:val="0"/>
      </w:pPr>
      <w:r w:rsidRPr="002A4BDA">
        <w:t xml:space="preserve">The </w:t>
      </w:r>
      <w:r w:rsidRPr="00F369E4">
        <w:rPr>
          <w:iCs/>
        </w:rPr>
        <w:t xml:space="preserve">Medical Devices Regulatory Framework </w:t>
      </w:r>
      <w:r w:rsidRPr="002A4BDA">
        <w:t>spans the life cycle for these products, including:</w:t>
      </w:r>
    </w:p>
    <w:p w14:paraId="3BB1172A" w14:textId="77777777" w:rsidR="00943D42" w:rsidRPr="002A4BDA" w:rsidRDefault="00943D42" w:rsidP="00943D42">
      <w:pPr>
        <w:pStyle w:val="ListBullet"/>
        <w:spacing w:after="120"/>
        <w:ind w:left="357" w:hanging="357"/>
      </w:pPr>
      <w:r w:rsidRPr="002A4BDA">
        <w:rPr>
          <w:b/>
        </w:rPr>
        <w:t>Priority review of medical devices</w:t>
      </w:r>
      <w:r w:rsidRPr="002A4BDA">
        <w:t>:</w:t>
      </w:r>
      <w:r w:rsidRPr="002A4BDA">
        <w:rPr>
          <w:b/>
        </w:rPr>
        <w:t xml:space="preserve"> </w:t>
      </w:r>
      <w:r w:rsidRPr="008F5910">
        <w:rPr>
          <w:bCs/>
        </w:rPr>
        <w:t>This</w:t>
      </w:r>
      <w:r>
        <w:rPr>
          <w:b/>
        </w:rPr>
        <w:t xml:space="preserve"> </w:t>
      </w:r>
      <w:r w:rsidRPr="002A4BDA">
        <w:t>pathway allow</w:t>
      </w:r>
      <w:r>
        <w:t>s</w:t>
      </w:r>
      <w:r w:rsidRPr="002A4BDA">
        <w:t xml:space="preserve"> faster processing of applications for devices that meet certain criteria </w:t>
      </w:r>
      <w:r>
        <w:t>such as being a novel device or delivering significant</w:t>
      </w:r>
      <w:r w:rsidRPr="002A4BDA">
        <w:t xml:space="preserve"> health benefits</w:t>
      </w:r>
      <w:r>
        <w:t xml:space="preserve"> above those devices already on the market</w:t>
      </w:r>
      <w:r w:rsidRPr="002A4BDA">
        <w:t>.</w:t>
      </w:r>
    </w:p>
    <w:p w14:paraId="13D288B7" w14:textId="77777777" w:rsidR="00943D42" w:rsidRPr="002A4BDA" w:rsidRDefault="00943D42" w:rsidP="00943D42">
      <w:pPr>
        <w:pStyle w:val="ListBullet"/>
        <w:spacing w:after="120"/>
        <w:ind w:left="357" w:hanging="357"/>
      </w:pPr>
      <w:r w:rsidRPr="002A4BDA">
        <w:rPr>
          <w:b/>
        </w:rPr>
        <w:t>Medical device manufacturing:</w:t>
      </w:r>
      <w:r w:rsidRPr="002A4BDA">
        <w:t xml:space="preserve"> The TGA assesses the quality management systems of medical device manufacturers seeking TGA conformity assessment certification. This may be through onsite inspections or desktop assessment of third-party inspection reports, or a combination of these methods. Surveillance inspections are also undertaken to assess continuing compliance. In addition, the TGA is a Regulatory Authority of the Medical Devices Single Audit Program (MDSAP) that assesses and recognises third party Auditing Organisations for the purposes of certifying medical device manufacturers.</w:t>
      </w:r>
    </w:p>
    <w:p w14:paraId="0ED3A1E2" w14:textId="77777777" w:rsidR="00943D42" w:rsidRDefault="00943D42" w:rsidP="00943D42">
      <w:pPr>
        <w:pStyle w:val="ListBullet"/>
        <w:spacing w:after="120"/>
        <w:ind w:left="357" w:hanging="357"/>
      </w:pPr>
      <w:r w:rsidRPr="00FE4259">
        <w:rPr>
          <w:b/>
        </w:rPr>
        <w:t xml:space="preserve">Conformity assessment: </w:t>
      </w:r>
      <w:r w:rsidRPr="0001213D">
        <w:t>This</w:t>
      </w:r>
      <w:r w:rsidRPr="00FE4259">
        <w:rPr>
          <w:b/>
        </w:rPr>
        <w:t xml:space="preserve"> </w:t>
      </w:r>
      <w:r>
        <w:t>i</w:t>
      </w:r>
      <w:r w:rsidRPr="002A4BDA">
        <w:t>s the systematic examination by the manufacturer to determine that a medical device is safe and performs as intended and therefore, conforms to the Essential Principles. Certification of the manufacturer’s conformity assessment procedure may (</w:t>
      </w:r>
      <w:r>
        <w:t xml:space="preserve">or for </w:t>
      </w:r>
      <w:proofErr w:type="gramStart"/>
      <w:r>
        <w:t>particular products</w:t>
      </w:r>
      <w:proofErr w:type="gramEnd"/>
      <w:r>
        <w:t>,</w:t>
      </w:r>
      <w:r w:rsidRPr="002A4BDA">
        <w:t xml:space="preserve"> must) be undertaken by the TGA, or we may recognise conformity assessment certification from </w:t>
      </w:r>
      <w:r>
        <w:t xml:space="preserve">comparable regulators in other jurisdictions such as </w:t>
      </w:r>
      <w:r w:rsidRPr="002A4BDA">
        <w:t>European notified bodies.</w:t>
      </w:r>
    </w:p>
    <w:p w14:paraId="67F626ED" w14:textId="77777777" w:rsidR="00943D42" w:rsidRPr="002A4BDA" w:rsidRDefault="00943D42" w:rsidP="00943D42">
      <w:pPr>
        <w:pStyle w:val="ListBullet"/>
        <w:spacing w:after="120"/>
        <w:ind w:left="357" w:hanging="357"/>
      </w:pPr>
      <w:r w:rsidRPr="00FE4259">
        <w:rPr>
          <w:b/>
        </w:rPr>
        <w:t>Inclusion on the ARTG:</w:t>
      </w:r>
      <w:r w:rsidRPr="002A4BDA">
        <w:t xml:space="preserve"> Medical devices cannot be imported, supplied in, or exported from Australia unless they are included on the ARTG or a valid exemption applies, for example custom made medical devices, importation of samples, etc. A sponsor can apply to include a medical device on the ARTG if the device complies with the Essential Principles and appropriate conformity assessment procedures have been applied to the device.</w:t>
      </w:r>
    </w:p>
    <w:p w14:paraId="69404B68" w14:textId="77777777" w:rsidR="00943D42" w:rsidRPr="002A4BDA" w:rsidRDefault="00943D42" w:rsidP="00943D42">
      <w:pPr>
        <w:pStyle w:val="ListBullet"/>
        <w:spacing w:after="120"/>
        <w:ind w:left="357" w:hanging="357"/>
      </w:pPr>
      <w:r w:rsidRPr="002A4BDA">
        <w:rPr>
          <w:b/>
        </w:rPr>
        <w:t>Post-market monitoring:</w:t>
      </w:r>
      <w:r w:rsidRPr="002A4BDA">
        <w:t xml:space="preserve"> Once a medical device has been included on the ARTG the device must continue to meet all the regulatory, safety and performance requirements and standards that were required for the approval.</w:t>
      </w:r>
    </w:p>
    <w:p w14:paraId="6299B18A" w14:textId="77777777" w:rsidR="00943D42" w:rsidRPr="00DB6C23" w:rsidRDefault="00943D42" w:rsidP="00943D42">
      <w:pPr>
        <w:pStyle w:val="Heading3-numbered"/>
        <w:numPr>
          <w:ilvl w:val="1"/>
          <w:numId w:val="6"/>
        </w:numPr>
      </w:pPr>
      <w:bookmarkStart w:id="387" w:name="_Toc457375160"/>
      <w:bookmarkStart w:id="388" w:name="_Toc486248122"/>
      <w:bookmarkStart w:id="389" w:name="_Toc489948029"/>
      <w:bookmarkStart w:id="390" w:name="_Toc490144557"/>
      <w:bookmarkStart w:id="391" w:name="_Toc490145303"/>
      <w:bookmarkStart w:id="392" w:name="_Toc490145620"/>
      <w:bookmarkStart w:id="393" w:name="_Toc490480789"/>
      <w:bookmarkStart w:id="394" w:name="_Toc115438596"/>
      <w:bookmarkStart w:id="395" w:name="_Toc115438650"/>
      <w:bookmarkStart w:id="396" w:name="_Toc118290498"/>
      <w:r w:rsidRPr="00DB6C23">
        <w:t>Conformity assessment</w:t>
      </w:r>
      <w:bookmarkEnd w:id="387"/>
      <w:bookmarkEnd w:id="388"/>
      <w:bookmarkEnd w:id="389"/>
      <w:bookmarkEnd w:id="390"/>
      <w:bookmarkEnd w:id="391"/>
      <w:bookmarkEnd w:id="392"/>
      <w:bookmarkEnd w:id="393"/>
      <w:bookmarkEnd w:id="394"/>
      <w:bookmarkEnd w:id="395"/>
      <w:bookmarkEnd w:id="396"/>
    </w:p>
    <w:p w14:paraId="3D3CF664" w14:textId="77777777" w:rsidR="00943D42" w:rsidRPr="002A4BDA" w:rsidRDefault="00943D42" w:rsidP="00943D42">
      <w:pPr>
        <w:pStyle w:val="Heading4"/>
      </w:pPr>
      <w:r w:rsidRPr="002A4BDA">
        <w:t>Applications</w:t>
      </w:r>
    </w:p>
    <w:p w14:paraId="66C52C73" w14:textId="77777777" w:rsidR="00943D42" w:rsidRDefault="00943D42" w:rsidP="00943D42">
      <w:pPr>
        <w:pStyle w:val="Caption"/>
      </w:pPr>
      <w:bookmarkStart w:id="397" w:name="_Ref118459749"/>
      <w:bookmarkStart w:id="398" w:name="_Ref118291330"/>
      <w:r>
        <w:t xml:space="preserve">Table </w:t>
      </w:r>
      <w:bookmarkEnd w:id="397"/>
      <w:r>
        <w:t xml:space="preserve">39 </w:t>
      </w:r>
      <w:r w:rsidRPr="00D56E23">
        <w:t>Number of conformity assessment applications (medical devices including IVDs)</w:t>
      </w:r>
      <w:bookmarkEnd w:id="398"/>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185"/>
        <w:gridCol w:w="1418"/>
        <w:gridCol w:w="1418"/>
      </w:tblGrid>
      <w:tr w:rsidR="00943D42" w:rsidRPr="00B51B42" w14:paraId="577A8BCC"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8" w:type="pct"/>
            <w:tcBorders>
              <w:top w:val="nil"/>
              <w:left w:val="nil"/>
              <w:bottom w:val="nil"/>
              <w:right w:val="single" w:sz="4" w:space="0" w:color="auto"/>
            </w:tcBorders>
            <w:shd w:val="clear" w:color="auto" w:fill="FFFFFF" w:themeFill="background1"/>
          </w:tcPr>
          <w:p w14:paraId="3547149D" w14:textId="77777777" w:rsidR="00943D42" w:rsidRPr="00B51B42" w:rsidRDefault="00943D42" w:rsidP="00B56BD7">
            <w:pPr>
              <w:pStyle w:val="ListParagraph"/>
              <w:keepNext w:val="0"/>
              <w:widowControl w:val="0"/>
              <w:spacing w:before="0" w:after="0"/>
              <w:rPr>
                <w:rFonts w:ascii="Segoe UI Semilight" w:hAnsi="Segoe UI Semilight" w:cs="Segoe UI Semilight"/>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02EEA6E7" w14:textId="77777777" w:rsidR="00943D42" w:rsidRPr="00B51B42"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B51B42">
              <w:rPr>
                <w:rFonts w:ascii="Segoe UI Semilight" w:hAnsi="Segoe UI Semilight" w:cs="Segoe UI Semilight"/>
                <w:color w:val="FFFFFF" w:themeColor="background1"/>
                <w:sz w:val="20"/>
                <w:szCs w:val="20"/>
              </w:rPr>
              <w:t>2020-21</w:t>
            </w: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1885938F" w14:textId="77777777" w:rsidR="00943D42" w:rsidRPr="00B51B42"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B51B42">
              <w:rPr>
                <w:rFonts w:ascii="Segoe UI Semilight" w:hAnsi="Segoe UI Semilight" w:cs="Segoe UI Semilight"/>
                <w:color w:val="FFFFFF" w:themeColor="background1"/>
                <w:sz w:val="20"/>
                <w:szCs w:val="20"/>
              </w:rPr>
              <w:t>2021-22</w:t>
            </w:r>
          </w:p>
        </w:tc>
      </w:tr>
      <w:tr w:rsidR="00943D42" w:rsidRPr="00B51B42" w14:paraId="26D9234A"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28" w:type="pct"/>
            <w:tcBorders>
              <w:top w:val="nil"/>
              <w:left w:val="nil"/>
              <w:bottom w:val="nil"/>
              <w:right w:val="single" w:sz="4" w:space="0" w:color="auto"/>
            </w:tcBorders>
          </w:tcPr>
          <w:p w14:paraId="13520075" w14:textId="77777777" w:rsidR="00943D42" w:rsidRPr="00B51B42" w:rsidRDefault="00943D42" w:rsidP="00B56BD7">
            <w:pPr>
              <w:pStyle w:val="ListParagraph"/>
              <w:widowControl w:val="0"/>
              <w:spacing w:before="0" w:after="0"/>
              <w:rPr>
                <w:rFonts w:ascii="Segoe UI Semilight" w:hAnsi="Segoe UI Semilight" w:cs="Segoe UI Semilight"/>
                <w:sz w:val="20"/>
                <w:szCs w:val="20"/>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C6D4E9"/>
          </w:tcPr>
          <w:p w14:paraId="4BE838D5" w14:textId="77777777" w:rsidR="00943D42" w:rsidRPr="00B51B42"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51B42">
              <w:rPr>
                <w:rFonts w:ascii="Segoe UI Semilight" w:hAnsi="Segoe UI Semilight" w:cs="Segoe UI Semilight"/>
                <w:b/>
                <w:sz w:val="20"/>
                <w:szCs w:val="20"/>
              </w:rPr>
              <w:t>July to June</w:t>
            </w:r>
          </w:p>
        </w:tc>
      </w:tr>
      <w:tr w:rsidR="00943D42" w:rsidRPr="00B51B42" w14:paraId="69EE56FC"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32B948A" w14:textId="77777777" w:rsidR="00943D42" w:rsidRPr="0072529D" w:rsidRDefault="00943D42" w:rsidP="00B56BD7">
            <w:pPr>
              <w:pStyle w:val="ListParagraph"/>
              <w:widowControl w:val="0"/>
              <w:spacing w:before="0" w:after="0"/>
              <w:ind w:left="0"/>
              <w:rPr>
                <w:rFonts w:ascii="Segoe UI Semilight" w:hAnsi="Segoe UI Semilight" w:cs="Segoe UI Semilight"/>
                <w:bCs/>
                <w:sz w:val="20"/>
                <w:szCs w:val="20"/>
              </w:rPr>
            </w:pPr>
            <w:r w:rsidRPr="0072529D">
              <w:rPr>
                <w:rFonts w:ascii="Segoe UI Semilight" w:hAnsi="Segoe UI Semilight" w:cs="Segoe UI Semilight"/>
                <w:bCs/>
                <w:sz w:val="20"/>
                <w:szCs w:val="20"/>
              </w:rPr>
              <w:t>Conformity assessment applications</w:t>
            </w:r>
          </w:p>
        </w:tc>
      </w:tr>
      <w:tr w:rsidR="00943D42" w:rsidRPr="00B51B42" w14:paraId="250B8F60"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auto"/>
              <w:bottom w:val="single" w:sz="4" w:space="0" w:color="002C47"/>
            </w:tcBorders>
          </w:tcPr>
          <w:p w14:paraId="778BEE44" w14:textId="77777777" w:rsidR="00943D42" w:rsidRPr="00B51B42" w:rsidRDefault="00943D42" w:rsidP="00B56BD7">
            <w:pPr>
              <w:pStyle w:val="ListParagraph"/>
              <w:widowControl w:val="0"/>
              <w:spacing w:before="0" w:after="0"/>
              <w:ind w:left="0"/>
              <w:rPr>
                <w:rFonts w:ascii="Segoe UI Semilight" w:hAnsi="Segoe UI Semilight" w:cs="Segoe UI Semilight"/>
                <w:sz w:val="20"/>
                <w:szCs w:val="20"/>
              </w:rPr>
            </w:pPr>
            <w:r w:rsidRPr="00B51B42">
              <w:rPr>
                <w:rFonts w:ascii="Segoe UI Semilight" w:hAnsi="Segoe UI Semilight" w:cs="Segoe UI Semilight"/>
                <w:color w:val="auto"/>
                <w:sz w:val="20"/>
                <w:szCs w:val="20"/>
              </w:rPr>
              <w:t xml:space="preserve">Applications received </w:t>
            </w:r>
          </w:p>
        </w:tc>
        <w:tc>
          <w:tcPr>
            <w:tcW w:w="786" w:type="pct"/>
            <w:tcBorders>
              <w:top w:val="single" w:sz="4" w:space="0" w:color="auto"/>
              <w:bottom w:val="single" w:sz="4" w:space="0" w:color="002C47"/>
            </w:tcBorders>
          </w:tcPr>
          <w:p w14:paraId="4E40960C" w14:textId="77777777" w:rsidR="00943D42" w:rsidRPr="00B51B42"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1B42">
              <w:rPr>
                <w:rFonts w:ascii="Segoe UI Semilight" w:hAnsi="Segoe UI Semilight" w:cs="Segoe UI Semilight"/>
                <w:color w:val="auto"/>
                <w:sz w:val="20"/>
                <w:szCs w:val="20"/>
              </w:rPr>
              <w:t>328</w:t>
            </w:r>
          </w:p>
        </w:tc>
        <w:tc>
          <w:tcPr>
            <w:tcW w:w="786" w:type="pct"/>
            <w:tcBorders>
              <w:top w:val="single" w:sz="4" w:space="0" w:color="auto"/>
              <w:bottom w:val="single" w:sz="4" w:space="0" w:color="002C47"/>
            </w:tcBorders>
          </w:tcPr>
          <w:p w14:paraId="1EC92134" w14:textId="77777777" w:rsidR="00943D42" w:rsidRPr="0070007F"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bCs/>
                <w:sz w:val="20"/>
              </w:rPr>
              <w:t>191</w:t>
            </w:r>
          </w:p>
        </w:tc>
      </w:tr>
      <w:tr w:rsidR="00943D42" w:rsidRPr="00B51B42" w14:paraId="51D777F6"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28" w:type="pct"/>
            <w:tcBorders>
              <w:bottom w:val="single" w:sz="4" w:space="0" w:color="002C47"/>
            </w:tcBorders>
          </w:tcPr>
          <w:p w14:paraId="4788144A" w14:textId="77777777" w:rsidR="00943D42" w:rsidRPr="00B51B42" w:rsidRDefault="00943D42" w:rsidP="00B56BD7">
            <w:pPr>
              <w:pStyle w:val="ListParagraph"/>
              <w:widowControl w:val="0"/>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Applications on hand</w:t>
            </w:r>
          </w:p>
        </w:tc>
        <w:tc>
          <w:tcPr>
            <w:tcW w:w="786" w:type="pct"/>
            <w:tcBorders>
              <w:bottom w:val="single" w:sz="4" w:space="0" w:color="002C47"/>
            </w:tcBorders>
          </w:tcPr>
          <w:p w14:paraId="4A7F407C" w14:textId="77777777" w:rsidR="00943D42" w:rsidRPr="00B51B42"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1B42">
              <w:rPr>
                <w:rFonts w:ascii="Segoe UI Semilight" w:hAnsi="Segoe UI Semilight" w:cs="Segoe UI Semilight"/>
                <w:color w:val="auto"/>
                <w:sz w:val="20"/>
                <w:szCs w:val="20"/>
              </w:rPr>
              <w:t>256</w:t>
            </w:r>
          </w:p>
        </w:tc>
        <w:tc>
          <w:tcPr>
            <w:tcW w:w="786" w:type="pct"/>
            <w:tcBorders>
              <w:bottom w:val="single" w:sz="4" w:space="0" w:color="002C47"/>
            </w:tcBorders>
          </w:tcPr>
          <w:p w14:paraId="0ED9BA94" w14:textId="77777777" w:rsidR="00943D42" w:rsidRPr="0070007F"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169</w:t>
            </w:r>
          </w:p>
        </w:tc>
      </w:tr>
      <w:tr w:rsidR="00943D42" w:rsidRPr="00B51B42" w14:paraId="18EC56A4"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28" w:type="pct"/>
          </w:tcPr>
          <w:p w14:paraId="5221FB0C" w14:textId="77777777" w:rsidR="00943D42" w:rsidRPr="00B51B42" w:rsidRDefault="00943D42" w:rsidP="00B56BD7">
            <w:pPr>
              <w:pStyle w:val="ListParagraph"/>
              <w:widowControl w:val="0"/>
              <w:spacing w:before="0" w:after="0"/>
              <w:ind w:left="0"/>
              <w:rPr>
                <w:rFonts w:ascii="Segoe UI Semilight" w:hAnsi="Segoe UI Semilight" w:cs="Segoe UI Semilight"/>
                <w:sz w:val="20"/>
                <w:szCs w:val="20"/>
                <w:vertAlign w:val="superscript"/>
              </w:rPr>
            </w:pPr>
            <w:r w:rsidRPr="00B51B42">
              <w:rPr>
                <w:rFonts w:ascii="Segoe UI Semilight" w:hAnsi="Segoe UI Semilight" w:cs="Segoe UI Semilight"/>
                <w:sz w:val="20"/>
                <w:szCs w:val="20"/>
              </w:rPr>
              <w:t>Applications completed (including withdrawn or lapsed applications).</w:t>
            </w:r>
          </w:p>
        </w:tc>
        <w:tc>
          <w:tcPr>
            <w:tcW w:w="786" w:type="pct"/>
          </w:tcPr>
          <w:p w14:paraId="7CA8DDA9" w14:textId="77777777" w:rsidR="00943D42" w:rsidRPr="00B51B42"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51B42">
              <w:rPr>
                <w:rFonts w:ascii="Segoe UI Semilight" w:hAnsi="Segoe UI Semilight" w:cs="Segoe UI Semilight"/>
                <w:color w:val="auto"/>
                <w:sz w:val="20"/>
                <w:szCs w:val="20"/>
              </w:rPr>
              <w:t>294</w:t>
            </w:r>
          </w:p>
        </w:tc>
        <w:tc>
          <w:tcPr>
            <w:tcW w:w="786" w:type="pct"/>
          </w:tcPr>
          <w:p w14:paraId="754CA895" w14:textId="77777777" w:rsidR="00943D42" w:rsidRPr="0070007F" w:rsidRDefault="00943D42" w:rsidP="00B56BD7">
            <w:pPr>
              <w:pStyle w:val="ListParagraph"/>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bCs/>
                <w:sz w:val="20"/>
              </w:rPr>
              <w:t>278</w:t>
            </w:r>
          </w:p>
        </w:tc>
      </w:tr>
    </w:tbl>
    <w:p w14:paraId="3DC48474" w14:textId="77777777" w:rsidR="00943D42" w:rsidRDefault="00943D42" w:rsidP="00943D42">
      <w:pPr>
        <w:pStyle w:val="Heading5-numbered"/>
        <w:numPr>
          <w:ilvl w:val="0"/>
          <w:numId w:val="0"/>
        </w:numPr>
        <w:ind w:left="1037"/>
      </w:pPr>
    </w:p>
    <w:p w14:paraId="371A3CCB" w14:textId="77777777" w:rsidR="00943D42" w:rsidRDefault="00943D42" w:rsidP="00943D42">
      <w:pPr>
        <w:spacing w:before="0" w:after="160" w:line="259" w:lineRule="auto"/>
        <w:rPr>
          <w:rFonts w:ascii="Arial" w:eastAsia="Times New Roman" w:hAnsi="Arial"/>
          <w:bCs/>
          <w:color w:val="50637D" w:themeColor="text2" w:themeTint="E6"/>
          <w:sz w:val="20"/>
          <w:szCs w:val="26"/>
          <w:lang w:val="en" w:eastAsia="en-AU"/>
        </w:rPr>
      </w:pPr>
      <w:r>
        <w:br w:type="page"/>
      </w:r>
    </w:p>
    <w:p w14:paraId="049B0BBF" w14:textId="77777777" w:rsidR="00943D42" w:rsidRPr="002A4BDA" w:rsidRDefault="00943D42" w:rsidP="00943D42">
      <w:pPr>
        <w:pStyle w:val="Heading4"/>
      </w:pPr>
      <w:r w:rsidRPr="002A4BDA">
        <w:lastRenderedPageBreak/>
        <w:t>Outcomes</w:t>
      </w:r>
    </w:p>
    <w:p w14:paraId="4B1E4340" w14:textId="77777777" w:rsidR="00943D42" w:rsidRDefault="00943D42" w:rsidP="00943D42">
      <w:pPr>
        <w:pStyle w:val="Caption"/>
      </w:pPr>
      <w:r>
        <w:t xml:space="preserve">Table 40 </w:t>
      </w:r>
      <w:r w:rsidRPr="00A104FC">
        <w:t>Outcomes of conformity assessment applications</w:t>
      </w:r>
    </w:p>
    <w:tbl>
      <w:tblPr>
        <w:tblStyle w:val="TableGrid"/>
        <w:tblW w:w="5000" w:type="pct"/>
        <w:tblLook w:val="04A0" w:firstRow="1" w:lastRow="0" w:firstColumn="1" w:lastColumn="0" w:noHBand="0" w:noVBand="1"/>
      </w:tblPr>
      <w:tblGrid>
        <w:gridCol w:w="6029"/>
        <w:gridCol w:w="6"/>
        <w:gridCol w:w="1512"/>
        <w:gridCol w:w="1474"/>
      </w:tblGrid>
      <w:tr w:rsidR="00943D42" w:rsidRPr="00B51B42" w14:paraId="7CA1022B" w14:textId="77777777" w:rsidTr="00B56BD7">
        <w:trPr>
          <w:trHeight w:val="304"/>
          <w:tblHeader/>
        </w:trPr>
        <w:tc>
          <w:tcPr>
            <w:tcW w:w="3342" w:type="pct"/>
            <w:tcBorders>
              <w:top w:val="nil"/>
              <w:left w:val="nil"/>
              <w:bottom w:val="nil"/>
              <w:right w:val="single" w:sz="4" w:space="0" w:color="auto"/>
            </w:tcBorders>
          </w:tcPr>
          <w:p w14:paraId="6306D62C" w14:textId="77777777" w:rsidR="00943D42" w:rsidRPr="00B51B42" w:rsidRDefault="00943D42" w:rsidP="00B56BD7">
            <w:pPr>
              <w:pStyle w:val="ListParagraph"/>
              <w:widowControl w:val="0"/>
              <w:spacing w:before="0" w:after="0" w:line="200" w:lineRule="atLeast"/>
              <w:ind w:left="0"/>
              <w:rPr>
                <w:rFonts w:ascii="Segoe UI Semilight" w:hAnsi="Segoe UI Semilight" w:cs="Segoe UI Semilight"/>
                <w:color w:val="FFFFFF" w:themeColor="background1"/>
                <w:sz w:val="20"/>
                <w:szCs w:val="20"/>
              </w:rPr>
            </w:pPr>
          </w:p>
        </w:tc>
        <w:tc>
          <w:tcPr>
            <w:tcW w:w="841" w:type="pct"/>
            <w:gridSpan w:val="2"/>
            <w:tcBorders>
              <w:left w:val="single" w:sz="4" w:space="0" w:color="auto"/>
              <w:right w:val="single" w:sz="4" w:space="0" w:color="auto"/>
            </w:tcBorders>
            <w:shd w:val="clear" w:color="auto" w:fill="29527F"/>
          </w:tcPr>
          <w:p w14:paraId="185353B7" w14:textId="77777777" w:rsidR="00943D42" w:rsidRPr="00B51B42" w:rsidRDefault="00943D42" w:rsidP="00B56BD7">
            <w:pPr>
              <w:pStyle w:val="ListParagraph"/>
              <w:widowControl w:val="0"/>
              <w:spacing w:before="0" w:after="0" w:line="200" w:lineRule="atLeast"/>
              <w:ind w:left="0"/>
              <w:jc w:val="center"/>
              <w:rPr>
                <w:rFonts w:ascii="Segoe UI Semilight" w:hAnsi="Segoe UI Semilight" w:cs="Segoe UI Semilight"/>
                <w:b/>
                <w:color w:val="FFFFFF" w:themeColor="background1"/>
                <w:sz w:val="20"/>
                <w:szCs w:val="20"/>
              </w:rPr>
            </w:pPr>
            <w:r w:rsidRPr="00B51B42">
              <w:rPr>
                <w:rFonts w:ascii="Segoe UI Semilight" w:hAnsi="Segoe UI Semilight" w:cs="Segoe UI Semilight"/>
                <w:b/>
                <w:color w:val="FFFFFF" w:themeColor="background1"/>
                <w:sz w:val="20"/>
                <w:szCs w:val="20"/>
              </w:rPr>
              <w:t>2020-21</w:t>
            </w:r>
          </w:p>
        </w:tc>
        <w:tc>
          <w:tcPr>
            <w:tcW w:w="817" w:type="pct"/>
            <w:tcBorders>
              <w:left w:val="single" w:sz="4" w:space="0" w:color="auto"/>
            </w:tcBorders>
            <w:shd w:val="clear" w:color="auto" w:fill="29527F"/>
          </w:tcPr>
          <w:p w14:paraId="4FBF6560" w14:textId="77777777" w:rsidR="00943D42" w:rsidRPr="00B51B42" w:rsidRDefault="00943D42" w:rsidP="00B56BD7">
            <w:pPr>
              <w:pStyle w:val="ListParagraph"/>
              <w:widowControl w:val="0"/>
              <w:spacing w:before="0" w:after="0" w:line="200" w:lineRule="atLeast"/>
              <w:ind w:left="0"/>
              <w:jc w:val="center"/>
              <w:rPr>
                <w:rFonts w:ascii="Segoe UI Semilight" w:hAnsi="Segoe UI Semilight" w:cs="Segoe UI Semilight"/>
                <w:b/>
                <w:color w:val="FFFFFF" w:themeColor="background1"/>
                <w:sz w:val="20"/>
                <w:szCs w:val="20"/>
              </w:rPr>
            </w:pPr>
            <w:r w:rsidRPr="00B51B42">
              <w:rPr>
                <w:rFonts w:ascii="Segoe UI Semilight" w:hAnsi="Segoe UI Semilight" w:cs="Segoe UI Semilight"/>
                <w:b/>
                <w:color w:val="FFFFFF" w:themeColor="background1"/>
                <w:sz w:val="20"/>
                <w:szCs w:val="20"/>
              </w:rPr>
              <w:t>2021-22</w:t>
            </w:r>
          </w:p>
        </w:tc>
      </w:tr>
      <w:tr w:rsidR="00943D42" w:rsidRPr="00B51B42" w14:paraId="05423F67" w14:textId="77777777" w:rsidTr="00B56BD7">
        <w:tc>
          <w:tcPr>
            <w:tcW w:w="3345" w:type="pct"/>
            <w:gridSpan w:val="2"/>
            <w:tcBorders>
              <w:top w:val="nil"/>
              <w:left w:val="nil"/>
              <w:bottom w:val="nil"/>
              <w:right w:val="single" w:sz="4" w:space="0" w:color="auto"/>
            </w:tcBorders>
            <w:shd w:val="clear" w:color="auto" w:fill="auto"/>
          </w:tcPr>
          <w:p w14:paraId="47DD13D9" w14:textId="77777777" w:rsidR="00943D42" w:rsidRPr="00B51B42" w:rsidRDefault="00943D42" w:rsidP="00B56BD7">
            <w:pPr>
              <w:pStyle w:val="Tabletitle-level2"/>
              <w:spacing w:before="0" w:after="0"/>
              <w:ind w:left="0"/>
              <w:jc w:val="center"/>
              <w:rPr>
                <w:rFonts w:ascii="Segoe UI Semilight" w:hAnsi="Segoe UI Semilight" w:cs="Segoe UI Semilight"/>
                <w:szCs w:val="20"/>
              </w:rPr>
            </w:pPr>
          </w:p>
        </w:tc>
        <w:tc>
          <w:tcPr>
            <w:tcW w:w="1655" w:type="pct"/>
            <w:gridSpan w:val="2"/>
            <w:tcBorders>
              <w:left w:val="single" w:sz="4" w:space="0" w:color="auto"/>
            </w:tcBorders>
            <w:shd w:val="clear" w:color="auto" w:fill="C6D4E9"/>
          </w:tcPr>
          <w:p w14:paraId="074F38CA" w14:textId="77777777" w:rsidR="00943D42" w:rsidRPr="00B51B42" w:rsidRDefault="00943D42" w:rsidP="00B56BD7">
            <w:pPr>
              <w:pStyle w:val="ListParagraph"/>
              <w:widowControl w:val="0"/>
              <w:tabs>
                <w:tab w:val="center" w:pos="1359"/>
              </w:tabs>
              <w:spacing w:before="0" w:after="0"/>
              <w:ind w:left="0"/>
              <w:jc w:val="center"/>
              <w:rPr>
                <w:rFonts w:ascii="Segoe UI Semilight" w:hAnsi="Segoe UI Semilight" w:cs="Segoe UI Semilight"/>
                <w:b/>
                <w:sz w:val="20"/>
                <w:szCs w:val="20"/>
              </w:rPr>
            </w:pPr>
            <w:r w:rsidRPr="00B51B42">
              <w:rPr>
                <w:rFonts w:ascii="Segoe UI Semilight" w:hAnsi="Segoe UI Semilight" w:cs="Segoe UI Semilight"/>
                <w:b/>
                <w:sz w:val="20"/>
                <w:szCs w:val="20"/>
              </w:rPr>
              <w:t>July to June</w:t>
            </w:r>
          </w:p>
        </w:tc>
      </w:tr>
      <w:tr w:rsidR="00943D42" w:rsidRPr="00B51B42" w14:paraId="2EA61516" w14:textId="77777777" w:rsidTr="00B56BD7">
        <w:tc>
          <w:tcPr>
            <w:tcW w:w="5000" w:type="pct"/>
            <w:gridSpan w:val="4"/>
            <w:tcBorders>
              <w:top w:val="single" w:sz="4" w:space="0" w:color="auto"/>
            </w:tcBorders>
            <w:shd w:val="clear" w:color="auto" w:fill="8CADD3"/>
          </w:tcPr>
          <w:p w14:paraId="598717BA" w14:textId="77777777" w:rsidR="00943D42" w:rsidRPr="00B51B42" w:rsidRDefault="00943D42" w:rsidP="00B56BD7">
            <w:pPr>
              <w:pStyle w:val="Tabletitle-level2"/>
              <w:spacing w:before="0" w:after="0"/>
              <w:rPr>
                <w:rFonts w:ascii="Segoe UI Semilight" w:hAnsi="Segoe UI Semilight" w:cs="Segoe UI Semilight"/>
                <w:szCs w:val="20"/>
              </w:rPr>
            </w:pPr>
            <w:r w:rsidRPr="00B51B42">
              <w:rPr>
                <w:rFonts w:ascii="Segoe UI Semilight" w:hAnsi="Segoe UI Semilight" w:cs="Segoe UI Semilight"/>
                <w:szCs w:val="20"/>
              </w:rPr>
              <w:t xml:space="preserve">New </w:t>
            </w:r>
          </w:p>
        </w:tc>
      </w:tr>
      <w:tr w:rsidR="00943D42" w:rsidRPr="00B51B42" w14:paraId="5D68C9BD" w14:textId="77777777" w:rsidTr="00B56BD7">
        <w:tc>
          <w:tcPr>
            <w:tcW w:w="3342" w:type="pct"/>
          </w:tcPr>
          <w:p w14:paraId="3483B0A7" w14:textId="77777777" w:rsidR="00943D42" w:rsidRPr="00B51B42" w:rsidRDefault="00943D42" w:rsidP="00B56BD7">
            <w:pPr>
              <w:pStyle w:val="ListParagraph"/>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Approved</w:t>
            </w:r>
          </w:p>
        </w:tc>
        <w:tc>
          <w:tcPr>
            <w:tcW w:w="841" w:type="pct"/>
            <w:gridSpan w:val="2"/>
            <w:vAlign w:val="center"/>
          </w:tcPr>
          <w:p w14:paraId="3B1CD155" w14:textId="77777777" w:rsidR="00943D42" w:rsidRPr="00B51B42" w:rsidRDefault="00943D42" w:rsidP="00B56BD7">
            <w:pPr>
              <w:pStyle w:val="ListParagraph"/>
              <w:widowControl w:val="0"/>
              <w:spacing w:before="0" w:after="0"/>
              <w:ind w:left="0"/>
              <w:jc w:val="right"/>
              <w:rPr>
                <w:rFonts w:ascii="Segoe UI Semilight" w:hAnsi="Segoe UI Semilight" w:cs="Segoe UI Semilight"/>
                <w:sz w:val="20"/>
                <w:szCs w:val="20"/>
              </w:rPr>
            </w:pPr>
            <w:r w:rsidRPr="00B51B42">
              <w:rPr>
                <w:rFonts w:ascii="Segoe UI Semilight" w:hAnsi="Segoe UI Semilight" w:cs="Segoe UI Semilight"/>
                <w:sz w:val="20"/>
                <w:szCs w:val="20"/>
              </w:rPr>
              <w:t>38</w:t>
            </w:r>
          </w:p>
        </w:tc>
        <w:tc>
          <w:tcPr>
            <w:tcW w:w="817" w:type="pct"/>
          </w:tcPr>
          <w:p w14:paraId="5B977B79" w14:textId="77777777" w:rsidR="00943D42" w:rsidRPr="0070007F"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51</w:t>
            </w:r>
          </w:p>
        </w:tc>
      </w:tr>
      <w:tr w:rsidR="00943D42" w:rsidRPr="00B51B42" w14:paraId="107B46A5" w14:textId="77777777" w:rsidTr="00B56BD7">
        <w:tc>
          <w:tcPr>
            <w:tcW w:w="3342" w:type="pct"/>
          </w:tcPr>
          <w:p w14:paraId="1810505F" w14:textId="77777777" w:rsidR="00943D42" w:rsidRPr="00B51B42" w:rsidRDefault="00943D42" w:rsidP="00B56BD7">
            <w:pPr>
              <w:pStyle w:val="ListParagraph"/>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Rejected</w:t>
            </w:r>
          </w:p>
        </w:tc>
        <w:tc>
          <w:tcPr>
            <w:tcW w:w="841" w:type="pct"/>
            <w:gridSpan w:val="2"/>
            <w:vAlign w:val="center"/>
          </w:tcPr>
          <w:p w14:paraId="44E817E4" w14:textId="77777777" w:rsidR="00943D42" w:rsidRPr="00B51B42" w:rsidRDefault="00943D42" w:rsidP="00B56BD7">
            <w:pPr>
              <w:pStyle w:val="ListParagraph"/>
              <w:widowControl w:val="0"/>
              <w:spacing w:before="0" w:after="0"/>
              <w:ind w:left="0"/>
              <w:jc w:val="right"/>
              <w:rPr>
                <w:rFonts w:ascii="Segoe UI Semilight" w:hAnsi="Segoe UI Semilight" w:cs="Segoe UI Semilight"/>
                <w:sz w:val="20"/>
                <w:szCs w:val="20"/>
              </w:rPr>
            </w:pPr>
            <w:r w:rsidRPr="00B51B42">
              <w:rPr>
                <w:rFonts w:ascii="Segoe UI Semilight" w:hAnsi="Segoe UI Semilight" w:cs="Segoe UI Semilight"/>
                <w:sz w:val="20"/>
                <w:szCs w:val="20"/>
              </w:rPr>
              <w:t>0</w:t>
            </w:r>
          </w:p>
        </w:tc>
        <w:tc>
          <w:tcPr>
            <w:tcW w:w="817" w:type="pct"/>
          </w:tcPr>
          <w:p w14:paraId="16E95554" w14:textId="77777777" w:rsidR="00943D42" w:rsidRPr="0070007F" w:rsidRDefault="00943D42" w:rsidP="00B56BD7">
            <w:pPr>
              <w:pStyle w:val="ListParagraph"/>
              <w:widowControl w:val="0"/>
              <w:spacing w:before="0" w:after="0"/>
              <w:ind w:left="0"/>
              <w:jc w:val="right"/>
              <w:rPr>
                <w:rFonts w:ascii="Segoe UI Semilight" w:hAnsi="Segoe UI Semilight" w:cs="Segoe UI Semilight"/>
                <w:sz w:val="20"/>
                <w:szCs w:val="20"/>
              </w:rPr>
            </w:pPr>
            <w:r w:rsidRPr="0070007F">
              <w:rPr>
                <w:rFonts w:ascii="Segoe UI Semilight" w:hAnsi="Segoe UI Semilight" w:cs="Segoe UI Semilight"/>
                <w:bCs/>
                <w:sz w:val="20"/>
              </w:rPr>
              <w:t>0</w:t>
            </w:r>
          </w:p>
        </w:tc>
      </w:tr>
      <w:tr w:rsidR="00943D42" w:rsidRPr="00B51B42" w14:paraId="5FC50939" w14:textId="77777777" w:rsidTr="00B56BD7">
        <w:tc>
          <w:tcPr>
            <w:tcW w:w="3342" w:type="pct"/>
          </w:tcPr>
          <w:p w14:paraId="6451D439" w14:textId="77777777" w:rsidR="00943D42" w:rsidRPr="00B51B42" w:rsidRDefault="00943D42" w:rsidP="00B56BD7">
            <w:pPr>
              <w:pStyle w:val="ListParagraph"/>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Withdrawn/ Lapsed</w:t>
            </w:r>
          </w:p>
        </w:tc>
        <w:tc>
          <w:tcPr>
            <w:tcW w:w="841" w:type="pct"/>
            <w:gridSpan w:val="2"/>
            <w:vAlign w:val="center"/>
          </w:tcPr>
          <w:p w14:paraId="324775F6" w14:textId="77777777" w:rsidR="00943D42" w:rsidRPr="00B51B42" w:rsidRDefault="00943D42" w:rsidP="00B56BD7">
            <w:pPr>
              <w:pStyle w:val="ListParagraph"/>
              <w:widowControl w:val="0"/>
              <w:spacing w:before="0" w:after="0"/>
              <w:ind w:left="0"/>
              <w:jc w:val="right"/>
              <w:rPr>
                <w:rFonts w:ascii="Segoe UI Semilight" w:hAnsi="Segoe UI Semilight" w:cs="Segoe UI Semilight"/>
                <w:sz w:val="20"/>
                <w:szCs w:val="20"/>
              </w:rPr>
            </w:pPr>
            <w:r w:rsidRPr="00B51B42">
              <w:rPr>
                <w:rFonts w:ascii="Segoe UI Semilight" w:hAnsi="Segoe UI Semilight" w:cs="Segoe UI Semilight"/>
                <w:sz w:val="20"/>
                <w:szCs w:val="20"/>
              </w:rPr>
              <w:t>39</w:t>
            </w:r>
          </w:p>
        </w:tc>
        <w:tc>
          <w:tcPr>
            <w:tcW w:w="817" w:type="pct"/>
          </w:tcPr>
          <w:p w14:paraId="7A851D61" w14:textId="77777777" w:rsidR="00943D42" w:rsidRPr="0070007F"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36</w:t>
            </w:r>
          </w:p>
        </w:tc>
      </w:tr>
      <w:tr w:rsidR="00943D42" w:rsidRPr="00B51B42" w14:paraId="01A7940D" w14:textId="77777777" w:rsidTr="00B56BD7">
        <w:tc>
          <w:tcPr>
            <w:tcW w:w="5000" w:type="pct"/>
            <w:gridSpan w:val="4"/>
            <w:shd w:val="clear" w:color="auto" w:fill="8CADD3"/>
          </w:tcPr>
          <w:p w14:paraId="24FFBAA2" w14:textId="77777777" w:rsidR="00943D42" w:rsidRPr="0070007F" w:rsidRDefault="00943D42" w:rsidP="00B56BD7">
            <w:pPr>
              <w:pStyle w:val="Tabletitle-level2"/>
              <w:spacing w:before="0" w:after="0"/>
              <w:rPr>
                <w:rFonts w:ascii="Segoe UI Semilight" w:hAnsi="Segoe UI Semilight" w:cs="Segoe UI Semilight"/>
                <w:szCs w:val="20"/>
                <w:highlight w:val="yellow"/>
              </w:rPr>
            </w:pPr>
            <w:r w:rsidRPr="0070007F">
              <w:rPr>
                <w:rFonts w:ascii="Segoe UI Semilight" w:hAnsi="Segoe UI Semilight" w:cs="Segoe UI Semilight"/>
                <w:szCs w:val="20"/>
              </w:rPr>
              <w:t>Variation (changes and re-certifications)</w:t>
            </w:r>
          </w:p>
        </w:tc>
      </w:tr>
      <w:tr w:rsidR="00943D42" w:rsidRPr="00B51B42" w14:paraId="24838E6F" w14:textId="77777777" w:rsidTr="00B56BD7">
        <w:tc>
          <w:tcPr>
            <w:tcW w:w="3342" w:type="pct"/>
          </w:tcPr>
          <w:p w14:paraId="14E756DF" w14:textId="77777777" w:rsidR="00943D42" w:rsidRPr="00B51B42" w:rsidRDefault="00943D42" w:rsidP="00B56BD7">
            <w:pPr>
              <w:pStyle w:val="ListParagraph"/>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Approved</w:t>
            </w:r>
          </w:p>
        </w:tc>
        <w:tc>
          <w:tcPr>
            <w:tcW w:w="841" w:type="pct"/>
            <w:gridSpan w:val="2"/>
            <w:vAlign w:val="center"/>
          </w:tcPr>
          <w:p w14:paraId="09FC5992" w14:textId="77777777" w:rsidR="00943D42" w:rsidRPr="00B51B42" w:rsidRDefault="00943D42" w:rsidP="00B56BD7">
            <w:pPr>
              <w:pStyle w:val="ListParagraph"/>
              <w:widowControl w:val="0"/>
              <w:spacing w:before="0" w:after="0"/>
              <w:ind w:left="0"/>
              <w:jc w:val="right"/>
              <w:rPr>
                <w:rFonts w:ascii="Segoe UI Semilight" w:hAnsi="Segoe UI Semilight" w:cs="Segoe UI Semilight"/>
                <w:sz w:val="20"/>
                <w:szCs w:val="20"/>
              </w:rPr>
            </w:pPr>
            <w:r w:rsidRPr="00B51B42">
              <w:rPr>
                <w:rFonts w:ascii="Segoe UI Semilight" w:hAnsi="Segoe UI Semilight" w:cs="Segoe UI Semilight"/>
                <w:sz w:val="20"/>
                <w:szCs w:val="20"/>
              </w:rPr>
              <w:t>192</w:t>
            </w:r>
          </w:p>
        </w:tc>
        <w:tc>
          <w:tcPr>
            <w:tcW w:w="817" w:type="pct"/>
          </w:tcPr>
          <w:p w14:paraId="3104E9A1" w14:textId="77777777" w:rsidR="00943D42" w:rsidRPr="0070007F"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162</w:t>
            </w:r>
          </w:p>
        </w:tc>
      </w:tr>
      <w:tr w:rsidR="00943D42" w:rsidRPr="00B51B42" w14:paraId="02B508A3" w14:textId="77777777" w:rsidTr="00B56BD7">
        <w:tc>
          <w:tcPr>
            <w:tcW w:w="3342" w:type="pct"/>
          </w:tcPr>
          <w:p w14:paraId="65FBF859" w14:textId="77777777" w:rsidR="00943D42" w:rsidRPr="00B51B42" w:rsidRDefault="00943D42" w:rsidP="00B56BD7">
            <w:pPr>
              <w:pStyle w:val="ListParagraph"/>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Rejected</w:t>
            </w:r>
          </w:p>
        </w:tc>
        <w:tc>
          <w:tcPr>
            <w:tcW w:w="841" w:type="pct"/>
            <w:gridSpan w:val="2"/>
            <w:vAlign w:val="center"/>
          </w:tcPr>
          <w:p w14:paraId="0E73637C" w14:textId="77777777" w:rsidR="00943D42" w:rsidRPr="00B51B42" w:rsidRDefault="00943D42" w:rsidP="00B56BD7">
            <w:pPr>
              <w:pStyle w:val="ListParagraph"/>
              <w:widowControl w:val="0"/>
              <w:spacing w:before="0" w:after="0"/>
              <w:ind w:left="0"/>
              <w:jc w:val="right"/>
              <w:rPr>
                <w:rFonts w:ascii="Segoe UI Semilight" w:hAnsi="Segoe UI Semilight" w:cs="Segoe UI Semilight"/>
                <w:sz w:val="20"/>
                <w:szCs w:val="20"/>
              </w:rPr>
            </w:pPr>
            <w:r w:rsidRPr="00B51B42">
              <w:rPr>
                <w:rFonts w:ascii="Segoe UI Semilight" w:hAnsi="Segoe UI Semilight" w:cs="Segoe UI Semilight"/>
                <w:sz w:val="20"/>
                <w:szCs w:val="20"/>
              </w:rPr>
              <w:t>0</w:t>
            </w:r>
          </w:p>
        </w:tc>
        <w:tc>
          <w:tcPr>
            <w:tcW w:w="817" w:type="pct"/>
          </w:tcPr>
          <w:p w14:paraId="7BBC527A" w14:textId="77777777" w:rsidR="00943D42" w:rsidRPr="0070007F" w:rsidRDefault="00943D42" w:rsidP="00B56BD7">
            <w:pPr>
              <w:pStyle w:val="ListParagraph"/>
              <w:widowControl w:val="0"/>
              <w:spacing w:before="0" w:after="0"/>
              <w:ind w:left="0"/>
              <w:jc w:val="right"/>
              <w:rPr>
                <w:rFonts w:ascii="Segoe UI Semilight" w:hAnsi="Segoe UI Semilight" w:cs="Segoe UI Semilight"/>
                <w:sz w:val="20"/>
                <w:szCs w:val="20"/>
              </w:rPr>
            </w:pPr>
            <w:r w:rsidRPr="0070007F">
              <w:rPr>
                <w:rFonts w:ascii="Segoe UI Semilight" w:hAnsi="Segoe UI Semilight" w:cs="Segoe UI Semilight"/>
                <w:bCs/>
                <w:sz w:val="20"/>
              </w:rPr>
              <w:t>0</w:t>
            </w:r>
          </w:p>
        </w:tc>
      </w:tr>
      <w:tr w:rsidR="00943D42" w:rsidRPr="00B51B42" w14:paraId="702EF3C2" w14:textId="77777777" w:rsidTr="00B56BD7">
        <w:tc>
          <w:tcPr>
            <w:tcW w:w="3342" w:type="pct"/>
          </w:tcPr>
          <w:p w14:paraId="7619017F" w14:textId="77777777" w:rsidR="00943D42" w:rsidRPr="00B51B42" w:rsidRDefault="00943D42" w:rsidP="00B56BD7">
            <w:pPr>
              <w:pStyle w:val="ListParagraph"/>
              <w:spacing w:before="0" w:after="0"/>
              <w:ind w:left="0"/>
              <w:rPr>
                <w:rFonts w:ascii="Segoe UI Semilight" w:hAnsi="Segoe UI Semilight" w:cs="Segoe UI Semilight"/>
                <w:sz w:val="20"/>
                <w:szCs w:val="20"/>
              </w:rPr>
            </w:pPr>
            <w:r w:rsidRPr="00B51B42">
              <w:rPr>
                <w:rFonts w:ascii="Segoe UI Semilight" w:hAnsi="Segoe UI Semilight" w:cs="Segoe UI Semilight"/>
                <w:sz w:val="20"/>
                <w:szCs w:val="20"/>
              </w:rPr>
              <w:t>Withdrawn/ Lapsed</w:t>
            </w:r>
          </w:p>
        </w:tc>
        <w:tc>
          <w:tcPr>
            <w:tcW w:w="841" w:type="pct"/>
            <w:gridSpan w:val="2"/>
            <w:vAlign w:val="center"/>
          </w:tcPr>
          <w:p w14:paraId="385B4C64" w14:textId="77777777" w:rsidR="00943D42" w:rsidRPr="00B51B42" w:rsidRDefault="00943D42" w:rsidP="00B56BD7">
            <w:pPr>
              <w:pStyle w:val="ListParagraph"/>
              <w:widowControl w:val="0"/>
              <w:spacing w:before="0" w:after="0"/>
              <w:ind w:left="0"/>
              <w:jc w:val="right"/>
              <w:rPr>
                <w:rFonts w:ascii="Segoe UI Semilight" w:hAnsi="Segoe UI Semilight" w:cs="Segoe UI Semilight"/>
                <w:sz w:val="20"/>
                <w:szCs w:val="20"/>
              </w:rPr>
            </w:pPr>
            <w:r w:rsidRPr="00B51B42">
              <w:rPr>
                <w:rFonts w:ascii="Segoe UI Semilight" w:hAnsi="Segoe UI Semilight" w:cs="Segoe UI Semilight"/>
                <w:sz w:val="20"/>
                <w:szCs w:val="20"/>
              </w:rPr>
              <w:t>25</w:t>
            </w:r>
          </w:p>
        </w:tc>
        <w:tc>
          <w:tcPr>
            <w:tcW w:w="817" w:type="pct"/>
          </w:tcPr>
          <w:p w14:paraId="218E6E6C" w14:textId="77777777" w:rsidR="00943D42" w:rsidRPr="0070007F"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29</w:t>
            </w:r>
          </w:p>
        </w:tc>
      </w:tr>
    </w:tbl>
    <w:p w14:paraId="544A411A" w14:textId="77777777" w:rsidR="00943D42" w:rsidRPr="002A4BDA" w:rsidRDefault="00943D42" w:rsidP="00943D42">
      <w:pPr>
        <w:pStyle w:val="Heading4"/>
      </w:pPr>
      <w:r w:rsidRPr="002A4BDA">
        <w:t>Processing timeframes</w:t>
      </w:r>
    </w:p>
    <w:p w14:paraId="3FB06460" w14:textId="77777777" w:rsidR="00943D42" w:rsidRPr="002A4BDA" w:rsidRDefault="00943D42" w:rsidP="00943D42">
      <w:pPr>
        <w:widowControl w:val="0"/>
      </w:pPr>
      <w:r w:rsidRPr="002A4BDA">
        <w:t xml:space="preserve">We are required to complete </w:t>
      </w:r>
      <w:r>
        <w:t xml:space="preserve">our review of </w:t>
      </w:r>
      <w:r w:rsidRPr="002A4BDA">
        <w:t>conformity assessment applications within 255 working days.</w:t>
      </w:r>
    </w:p>
    <w:p w14:paraId="6D07A039" w14:textId="77777777" w:rsidR="00943D42" w:rsidRDefault="00943D42" w:rsidP="00943D42">
      <w:pPr>
        <w:pStyle w:val="Caption"/>
      </w:pPr>
      <w:bookmarkStart w:id="399" w:name="_Ref118291378"/>
      <w:r>
        <w:t xml:space="preserve">Table </w:t>
      </w:r>
      <w:bookmarkEnd w:id="399"/>
      <w:r>
        <w:t xml:space="preserve">41 </w:t>
      </w:r>
      <w:r w:rsidRPr="005F3867">
        <w:t>TGA processing times for new devices and variations</w:t>
      </w:r>
    </w:p>
    <w:tbl>
      <w:tblPr>
        <w:tblStyle w:val="TableTGAblue"/>
        <w:tblpPr w:leftFromText="180" w:rightFromText="180" w:vertAnchor="text" w:horzAnchor="margin" w:tblpY="20"/>
        <w:tblW w:w="5002" w:type="pct"/>
        <w:tblLook w:val="04A0" w:firstRow="1" w:lastRow="0" w:firstColumn="1" w:lastColumn="0" w:noHBand="0" w:noVBand="1"/>
      </w:tblPr>
      <w:tblGrid>
        <w:gridCol w:w="6070"/>
        <w:gridCol w:w="1525"/>
        <w:gridCol w:w="1430"/>
      </w:tblGrid>
      <w:tr w:rsidR="00943D42" w:rsidRPr="00513041" w14:paraId="136FA460" w14:textId="77777777" w:rsidTr="00B56BD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363" w:type="pct"/>
            <w:tcBorders>
              <w:top w:val="nil"/>
              <w:left w:val="nil"/>
              <w:bottom w:val="nil"/>
              <w:right w:val="single" w:sz="4" w:space="0" w:color="auto"/>
            </w:tcBorders>
            <w:shd w:val="clear" w:color="auto" w:fill="FFFFFF" w:themeFill="background1"/>
          </w:tcPr>
          <w:p w14:paraId="589A9361" w14:textId="77777777" w:rsidR="00943D42" w:rsidRPr="00513041" w:rsidRDefault="00943D42" w:rsidP="00B56BD7">
            <w:pPr>
              <w:pStyle w:val="ListParagraph"/>
              <w:keepNext w:val="0"/>
              <w:widowControl w:val="0"/>
              <w:spacing w:before="0" w:after="0"/>
              <w:ind w:left="0"/>
              <w:rPr>
                <w:rFonts w:ascii="Segoe UI Semilight" w:hAnsi="Segoe UI Semilight" w:cs="Segoe UI Semilight"/>
                <w:color w:val="FFFFFF" w:themeColor="background1"/>
                <w:sz w:val="20"/>
                <w:szCs w:val="20"/>
              </w:rPr>
            </w:pPr>
          </w:p>
        </w:tc>
        <w:tc>
          <w:tcPr>
            <w:tcW w:w="845" w:type="pct"/>
            <w:tcBorders>
              <w:top w:val="single" w:sz="4" w:space="0" w:color="auto"/>
              <w:left w:val="single" w:sz="4" w:space="0" w:color="auto"/>
              <w:bottom w:val="single" w:sz="4" w:space="0" w:color="auto"/>
              <w:right w:val="single" w:sz="4" w:space="0" w:color="auto"/>
            </w:tcBorders>
            <w:shd w:val="clear" w:color="auto" w:fill="29527F"/>
          </w:tcPr>
          <w:p w14:paraId="3D14E700" w14:textId="77777777" w:rsidR="00943D42" w:rsidRPr="00513041"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513041">
              <w:rPr>
                <w:rFonts w:ascii="Segoe UI Semilight" w:hAnsi="Segoe UI Semilight" w:cs="Segoe UI Semilight"/>
                <w:color w:val="FFFFFF" w:themeColor="background1"/>
                <w:sz w:val="20"/>
                <w:szCs w:val="20"/>
              </w:rPr>
              <w:t>2020-21</w:t>
            </w:r>
          </w:p>
        </w:tc>
        <w:tc>
          <w:tcPr>
            <w:tcW w:w="792" w:type="pct"/>
            <w:tcBorders>
              <w:top w:val="single" w:sz="4" w:space="0" w:color="auto"/>
              <w:left w:val="single" w:sz="4" w:space="0" w:color="auto"/>
              <w:bottom w:val="single" w:sz="4" w:space="0" w:color="auto"/>
              <w:right w:val="single" w:sz="4" w:space="0" w:color="auto"/>
            </w:tcBorders>
            <w:shd w:val="clear" w:color="auto" w:fill="29527F"/>
          </w:tcPr>
          <w:p w14:paraId="65EEC104" w14:textId="77777777" w:rsidR="00943D42" w:rsidRPr="00513041"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513041">
              <w:rPr>
                <w:rFonts w:ascii="Segoe UI Semilight" w:hAnsi="Segoe UI Semilight" w:cs="Segoe UI Semilight"/>
                <w:color w:val="FFFFFF" w:themeColor="background1"/>
                <w:sz w:val="20"/>
                <w:szCs w:val="20"/>
              </w:rPr>
              <w:t>2021-22</w:t>
            </w:r>
          </w:p>
        </w:tc>
      </w:tr>
      <w:tr w:rsidR="00943D42" w:rsidRPr="00513041" w14:paraId="45CA9B68"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363" w:type="pct"/>
            <w:tcBorders>
              <w:top w:val="nil"/>
              <w:left w:val="nil"/>
              <w:bottom w:val="single" w:sz="4" w:space="0" w:color="002C47"/>
              <w:right w:val="single" w:sz="4" w:space="0" w:color="auto"/>
            </w:tcBorders>
          </w:tcPr>
          <w:p w14:paraId="3D01BC42"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p>
        </w:tc>
        <w:tc>
          <w:tcPr>
            <w:tcW w:w="1637" w:type="pct"/>
            <w:gridSpan w:val="2"/>
            <w:tcBorders>
              <w:top w:val="single" w:sz="4" w:space="0" w:color="auto"/>
              <w:left w:val="single" w:sz="4" w:space="0" w:color="auto"/>
              <w:bottom w:val="single" w:sz="4" w:space="0" w:color="002C47"/>
              <w:right w:val="single" w:sz="8" w:space="0" w:color="002C47"/>
            </w:tcBorders>
            <w:shd w:val="clear" w:color="auto" w:fill="C6D4E9"/>
          </w:tcPr>
          <w:p w14:paraId="06A01176" w14:textId="77777777" w:rsidR="00943D42" w:rsidRPr="00513041" w:rsidRDefault="00943D42" w:rsidP="00B56BD7">
            <w:pPr>
              <w:pStyle w:val="ListParagraph"/>
              <w:widowControl w:val="0"/>
              <w:tabs>
                <w:tab w:val="center" w:pos="1359"/>
              </w:tabs>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513041">
              <w:rPr>
                <w:rFonts w:ascii="Segoe UI Semilight" w:hAnsi="Segoe UI Semilight" w:cs="Segoe UI Semilight"/>
                <w:b/>
                <w:sz w:val="20"/>
                <w:szCs w:val="20"/>
              </w:rPr>
              <w:tab/>
              <w:t>July to June</w:t>
            </w:r>
          </w:p>
        </w:tc>
      </w:tr>
      <w:tr w:rsidR="00943D42" w:rsidRPr="00513041" w14:paraId="32A3A95E"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08B8BFD3" w14:textId="77777777" w:rsidR="00943D42" w:rsidRPr="00513041" w:rsidRDefault="00943D42" w:rsidP="00B56BD7">
            <w:pPr>
              <w:pStyle w:val="Tabletitle-level2"/>
              <w:spacing w:before="0" w:after="0"/>
              <w:rPr>
                <w:rFonts w:ascii="Segoe UI Semilight" w:hAnsi="Segoe UI Semilight" w:cs="Segoe UI Semilight"/>
                <w:color w:val="auto"/>
                <w:szCs w:val="20"/>
              </w:rPr>
            </w:pPr>
            <w:r w:rsidRPr="00513041">
              <w:rPr>
                <w:rFonts w:ascii="Segoe UI Semilight" w:hAnsi="Segoe UI Semilight" w:cs="Segoe UI Semilight"/>
                <w:szCs w:val="20"/>
              </w:rPr>
              <w:t>New devices</w:t>
            </w:r>
          </w:p>
        </w:tc>
      </w:tr>
      <w:tr w:rsidR="00943D42" w:rsidRPr="00513041" w14:paraId="11D760B6" w14:textId="77777777" w:rsidTr="00B56BD7">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left w:val="single" w:sz="4" w:space="0" w:color="002C47"/>
              <w:bottom w:val="single" w:sz="4" w:space="0" w:color="002C47"/>
              <w:right w:val="single" w:sz="4" w:space="0" w:color="002C47"/>
            </w:tcBorders>
          </w:tcPr>
          <w:p w14:paraId="4BA538F7"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Mean TGA processing time (days)</w:t>
            </w:r>
            <w:r w:rsidRPr="00513041">
              <w:rPr>
                <w:rFonts w:ascii="Segoe UI Semilight" w:hAnsi="Segoe UI Semilight" w:cs="Segoe UI Semilight"/>
                <w:sz w:val="20"/>
                <w:szCs w:val="20"/>
                <w:vertAlign w:val="superscript"/>
              </w:rPr>
              <w:t xml:space="preserve"> a</w:t>
            </w:r>
          </w:p>
        </w:tc>
        <w:tc>
          <w:tcPr>
            <w:tcW w:w="845" w:type="pct"/>
            <w:tcBorders>
              <w:top w:val="single" w:sz="4" w:space="0" w:color="002C47"/>
              <w:left w:val="single" w:sz="4" w:space="0" w:color="002C47"/>
              <w:bottom w:val="single" w:sz="4" w:space="0" w:color="002C47"/>
              <w:right w:val="single" w:sz="4" w:space="0" w:color="002C47"/>
            </w:tcBorders>
          </w:tcPr>
          <w:p w14:paraId="1C872FF4"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color w:val="auto"/>
                <w:sz w:val="20"/>
                <w:szCs w:val="20"/>
              </w:rPr>
              <w:t>157</w:t>
            </w:r>
            <w:r w:rsidRPr="00513041">
              <w:rPr>
                <w:rFonts w:ascii="Segoe UI Semilight" w:hAnsi="Segoe UI Semilight" w:cs="Segoe UI Semilight"/>
                <w:sz w:val="20"/>
                <w:szCs w:val="20"/>
                <w:vertAlign w:val="superscript"/>
              </w:rPr>
              <w:t xml:space="preserve"> </w:t>
            </w:r>
          </w:p>
        </w:tc>
        <w:tc>
          <w:tcPr>
            <w:tcW w:w="792" w:type="pct"/>
            <w:tcBorders>
              <w:top w:val="single" w:sz="4" w:space="0" w:color="002C47"/>
              <w:left w:val="single" w:sz="4" w:space="0" w:color="002C47"/>
              <w:bottom w:val="single" w:sz="4" w:space="0" w:color="002C47"/>
              <w:right w:val="single" w:sz="4" w:space="0" w:color="002C47"/>
            </w:tcBorders>
          </w:tcPr>
          <w:p w14:paraId="09475D6A"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139</w:t>
            </w:r>
          </w:p>
        </w:tc>
      </w:tr>
      <w:tr w:rsidR="00943D42" w:rsidRPr="00513041" w14:paraId="6E5397EB" w14:textId="77777777" w:rsidTr="00B56BD7">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left w:val="single" w:sz="4" w:space="0" w:color="002C47"/>
              <w:bottom w:val="single" w:sz="4" w:space="0" w:color="002C47"/>
              <w:right w:val="single" w:sz="4" w:space="0" w:color="002C47"/>
            </w:tcBorders>
          </w:tcPr>
          <w:p w14:paraId="0EA5D83F"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Median TGA processing time (days)</w:t>
            </w:r>
            <w:r w:rsidRPr="00513041">
              <w:rPr>
                <w:rFonts w:ascii="Segoe UI Semilight" w:hAnsi="Segoe UI Semilight" w:cs="Segoe UI Semilight"/>
                <w:sz w:val="20"/>
                <w:szCs w:val="20"/>
                <w:vertAlign w:val="superscript"/>
              </w:rPr>
              <w:t xml:space="preserve"> a</w:t>
            </w:r>
          </w:p>
        </w:tc>
        <w:tc>
          <w:tcPr>
            <w:tcW w:w="845" w:type="pct"/>
            <w:tcBorders>
              <w:top w:val="single" w:sz="4" w:space="0" w:color="002C47"/>
              <w:left w:val="single" w:sz="4" w:space="0" w:color="002C47"/>
              <w:bottom w:val="single" w:sz="4" w:space="0" w:color="002C47"/>
              <w:right w:val="single" w:sz="4" w:space="0" w:color="002C47"/>
            </w:tcBorders>
          </w:tcPr>
          <w:p w14:paraId="0B65B039"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color w:val="auto"/>
                <w:sz w:val="20"/>
                <w:szCs w:val="20"/>
              </w:rPr>
              <w:t>200</w:t>
            </w:r>
            <w:r w:rsidRPr="00513041">
              <w:rPr>
                <w:rFonts w:ascii="Segoe UI Semilight" w:hAnsi="Segoe UI Semilight" w:cs="Segoe UI Semilight"/>
                <w:sz w:val="20"/>
                <w:szCs w:val="20"/>
                <w:vertAlign w:val="superscript"/>
              </w:rPr>
              <w:t xml:space="preserve"> </w:t>
            </w:r>
          </w:p>
        </w:tc>
        <w:tc>
          <w:tcPr>
            <w:tcW w:w="792" w:type="pct"/>
            <w:tcBorders>
              <w:top w:val="single" w:sz="4" w:space="0" w:color="002C47"/>
              <w:left w:val="single" w:sz="4" w:space="0" w:color="002C47"/>
              <w:bottom w:val="single" w:sz="4" w:space="0" w:color="002C47"/>
              <w:right w:val="single" w:sz="4" w:space="0" w:color="002C47"/>
            </w:tcBorders>
          </w:tcPr>
          <w:p w14:paraId="57262B2F"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168</w:t>
            </w:r>
          </w:p>
        </w:tc>
      </w:tr>
      <w:tr w:rsidR="00943D42" w:rsidRPr="00513041" w14:paraId="06DD3027" w14:textId="77777777" w:rsidTr="00B56BD7">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left w:val="single" w:sz="4" w:space="0" w:color="002C47"/>
              <w:bottom w:val="single" w:sz="4" w:space="0" w:color="002C47"/>
              <w:right w:val="single" w:sz="4" w:space="0" w:color="002C47"/>
            </w:tcBorders>
          </w:tcPr>
          <w:p w14:paraId="17F7F727"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 xml:space="preserve">% </w:t>
            </w:r>
            <w:proofErr w:type="gramStart"/>
            <w:r w:rsidRPr="00513041">
              <w:rPr>
                <w:rFonts w:ascii="Segoe UI Semilight" w:hAnsi="Segoe UI Semilight" w:cs="Segoe UI Semilight"/>
                <w:sz w:val="20"/>
                <w:szCs w:val="20"/>
              </w:rPr>
              <w:t>of</w:t>
            </w:r>
            <w:proofErr w:type="gramEnd"/>
            <w:r w:rsidRPr="00513041">
              <w:rPr>
                <w:rFonts w:ascii="Segoe UI Semilight" w:hAnsi="Segoe UI Semilight" w:cs="Segoe UI Semilight"/>
                <w:sz w:val="20"/>
                <w:szCs w:val="20"/>
              </w:rPr>
              <w:t xml:space="preserve"> applications completed within legislated timeframe </w:t>
            </w:r>
            <w:r>
              <w:rPr>
                <w:rFonts w:ascii="Segoe UI Semilight" w:hAnsi="Segoe UI Semilight" w:cs="Segoe UI Semilight"/>
                <w:sz w:val="20"/>
                <w:szCs w:val="20"/>
              </w:rPr>
              <w:br/>
            </w:r>
            <w:r w:rsidRPr="00513041">
              <w:rPr>
                <w:rFonts w:ascii="Segoe UI Semilight" w:hAnsi="Segoe UI Semilight" w:cs="Segoe UI Semilight"/>
                <w:sz w:val="20"/>
                <w:szCs w:val="20"/>
              </w:rPr>
              <w:t>(255 working days)</w:t>
            </w:r>
          </w:p>
        </w:tc>
        <w:tc>
          <w:tcPr>
            <w:tcW w:w="845" w:type="pct"/>
            <w:tcBorders>
              <w:top w:val="single" w:sz="4" w:space="0" w:color="002C47"/>
              <w:left w:val="single" w:sz="4" w:space="0" w:color="002C47"/>
              <w:bottom w:val="single" w:sz="4" w:space="0" w:color="002C47"/>
              <w:right w:val="single" w:sz="4" w:space="0" w:color="002C47"/>
            </w:tcBorders>
            <w:vAlign w:val="center"/>
          </w:tcPr>
          <w:p w14:paraId="1ED1527C"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color w:val="auto"/>
                <w:sz w:val="20"/>
                <w:szCs w:val="20"/>
              </w:rPr>
              <w:t>100%</w:t>
            </w:r>
          </w:p>
        </w:tc>
        <w:tc>
          <w:tcPr>
            <w:tcW w:w="792" w:type="pct"/>
            <w:tcBorders>
              <w:top w:val="single" w:sz="4" w:space="0" w:color="002C47"/>
              <w:left w:val="single" w:sz="4" w:space="0" w:color="002C47"/>
              <w:bottom w:val="single" w:sz="4" w:space="0" w:color="002C47"/>
              <w:right w:val="single" w:sz="4" w:space="0" w:color="002C47"/>
            </w:tcBorders>
            <w:vAlign w:val="center"/>
          </w:tcPr>
          <w:p w14:paraId="5F56252E"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100%</w:t>
            </w:r>
          </w:p>
        </w:tc>
      </w:tr>
      <w:tr w:rsidR="00943D42" w:rsidRPr="00513041" w14:paraId="33004AB5"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6E8D04DB" w14:textId="77777777" w:rsidR="00943D42" w:rsidRPr="00513041" w:rsidRDefault="00943D42" w:rsidP="00B56BD7">
            <w:pPr>
              <w:pStyle w:val="Tabletitle-level2"/>
              <w:spacing w:before="0" w:after="0"/>
              <w:rPr>
                <w:rFonts w:ascii="Segoe UI Semilight" w:hAnsi="Segoe UI Semilight" w:cs="Segoe UI Semilight"/>
                <w:color w:val="auto"/>
                <w:szCs w:val="20"/>
              </w:rPr>
            </w:pPr>
            <w:r w:rsidRPr="00513041">
              <w:rPr>
                <w:rFonts w:ascii="Segoe UI Semilight" w:hAnsi="Segoe UI Semilight" w:cs="Segoe UI Semilight"/>
                <w:szCs w:val="20"/>
              </w:rPr>
              <w:t>Variations (changes and recertifications)</w:t>
            </w:r>
          </w:p>
        </w:tc>
      </w:tr>
      <w:tr w:rsidR="00943D42" w:rsidRPr="00513041" w14:paraId="7A428E73" w14:textId="77777777" w:rsidTr="00B56BD7">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left w:val="single" w:sz="4" w:space="0" w:color="002C47"/>
              <w:bottom w:val="single" w:sz="4" w:space="0" w:color="002C47"/>
              <w:right w:val="single" w:sz="4" w:space="0" w:color="002C47"/>
            </w:tcBorders>
          </w:tcPr>
          <w:p w14:paraId="2D3ED30D"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Mean TGA processing time (days)</w:t>
            </w:r>
          </w:p>
        </w:tc>
        <w:tc>
          <w:tcPr>
            <w:tcW w:w="845" w:type="pct"/>
            <w:tcBorders>
              <w:top w:val="single" w:sz="4" w:space="0" w:color="002C47"/>
              <w:left w:val="single" w:sz="4" w:space="0" w:color="002C47"/>
              <w:bottom w:val="single" w:sz="4" w:space="0" w:color="002C47"/>
              <w:right w:val="single" w:sz="4" w:space="0" w:color="002C47"/>
            </w:tcBorders>
          </w:tcPr>
          <w:p w14:paraId="5E3376A2"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color w:val="auto"/>
                <w:sz w:val="20"/>
                <w:szCs w:val="20"/>
              </w:rPr>
              <w:t>124</w:t>
            </w:r>
          </w:p>
        </w:tc>
        <w:tc>
          <w:tcPr>
            <w:tcW w:w="792" w:type="pct"/>
            <w:tcBorders>
              <w:top w:val="single" w:sz="4" w:space="0" w:color="002C47"/>
              <w:left w:val="single" w:sz="4" w:space="0" w:color="002C47"/>
              <w:bottom w:val="single" w:sz="4" w:space="0" w:color="002C47"/>
              <w:right w:val="single" w:sz="4" w:space="0" w:color="002C47"/>
            </w:tcBorders>
          </w:tcPr>
          <w:p w14:paraId="775B07AE"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146</w:t>
            </w:r>
          </w:p>
        </w:tc>
      </w:tr>
      <w:tr w:rsidR="00943D42" w:rsidRPr="00513041" w14:paraId="21C021F0" w14:textId="77777777" w:rsidTr="00B56BD7">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left w:val="single" w:sz="4" w:space="0" w:color="002C47"/>
              <w:bottom w:val="single" w:sz="4" w:space="0" w:color="002C47"/>
              <w:right w:val="single" w:sz="4" w:space="0" w:color="002C47"/>
            </w:tcBorders>
          </w:tcPr>
          <w:p w14:paraId="665FD5E0"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Median TGA processing time (days)</w:t>
            </w:r>
          </w:p>
        </w:tc>
        <w:tc>
          <w:tcPr>
            <w:tcW w:w="845" w:type="pct"/>
            <w:tcBorders>
              <w:top w:val="single" w:sz="4" w:space="0" w:color="002C47"/>
              <w:left w:val="single" w:sz="4" w:space="0" w:color="002C47"/>
              <w:bottom w:val="single" w:sz="4" w:space="0" w:color="002C47"/>
              <w:right w:val="single" w:sz="4" w:space="0" w:color="002C47"/>
            </w:tcBorders>
          </w:tcPr>
          <w:p w14:paraId="059CD536"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color w:val="auto"/>
                <w:sz w:val="20"/>
                <w:szCs w:val="20"/>
              </w:rPr>
              <w:t>117</w:t>
            </w:r>
          </w:p>
        </w:tc>
        <w:tc>
          <w:tcPr>
            <w:tcW w:w="792" w:type="pct"/>
            <w:tcBorders>
              <w:top w:val="single" w:sz="4" w:space="0" w:color="002C47"/>
              <w:left w:val="single" w:sz="4" w:space="0" w:color="002C47"/>
              <w:bottom w:val="single" w:sz="4" w:space="0" w:color="002C47"/>
              <w:right w:val="single" w:sz="4" w:space="0" w:color="002C47"/>
            </w:tcBorders>
          </w:tcPr>
          <w:p w14:paraId="6CAC1C21"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168</w:t>
            </w:r>
          </w:p>
        </w:tc>
      </w:tr>
      <w:tr w:rsidR="00943D42" w:rsidRPr="00513041" w14:paraId="3FA90C5B" w14:textId="77777777" w:rsidTr="00B56BD7">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left w:val="single" w:sz="4" w:space="0" w:color="002C47"/>
              <w:bottom w:val="single" w:sz="4" w:space="0" w:color="002C47"/>
              <w:right w:val="single" w:sz="4" w:space="0" w:color="002C47"/>
            </w:tcBorders>
          </w:tcPr>
          <w:p w14:paraId="62E2C914"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 xml:space="preserve">% </w:t>
            </w:r>
            <w:proofErr w:type="gramStart"/>
            <w:r w:rsidRPr="00513041">
              <w:rPr>
                <w:rFonts w:ascii="Segoe UI Semilight" w:hAnsi="Segoe UI Semilight" w:cs="Segoe UI Semilight"/>
                <w:sz w:val="20"/>
                <w:szCs w:val="20"/>
              </w:rPr>
              <w:t>of</w:t>
            </w:r>
            <w:proofErr w:type="gramEnd"/>
            <w:r w:rsidRPr="00513041">
              <w:rPr>
                <w:rFonts w:ascii="Segoe UI Semilight" w:hAnsi="Segoe UI Semilight" w:cs="Segoe UI Semilight"/>
                <w:sz w:val="20"/>
                <w:szCs w:val="20"/>
              </w:rPr>
              <w:t xml:space="preserve"> applications completed within legislated timeframe </w:t>
            </w:r>
            <w:r>
              <w:rPr>
                <w:rFonts w:ascii="Segoe UI Semilight" w:hAnsi="Segoe UI Semilight" w:cs="Segoe UI Semilight"/>
                <w:sz w:val="20"/>
                <w:szCs w:val="20"/>
              </w:rPr>
              <w:br/>
            </w:r>
            <w:r w:rsidRPr="00513041">
              <w:rPr>
                <w:rFonts w:ascii="Segoe UI Semilight" w:hAnsi="Segoe UI Semilight" w:cs="Segoe UI Semilight"/>
                <w:sz w:val="20"/>
                <w:szCs w:val="20"/>
              </w:rPr>
              <w:t>(255 working days)</w:t>
            </w:r>
          </w:p>
        </w:tc>
        <w:tc>
          <w:tcPr>
            <w:tcW w:w="845" w:type="pct"/>
            <w:tcBorders>
              <w:top w:val="single" w:sz="4" w:space="0" w:color="002C47"/>
              <w:left w:val="single" w:sz="4" w:space="0" w:color="002C47"/>
              <w:bottom w:val="single" w:sz="4" w:space="0" w:color="002C47"/>
              <w:right w:val="single" w:sz="4" w:space="0" w:color="002C47"/>
            </w:tcBorders>
            <w:vAlign w:val="center"/>
          </w:tcPr>
          <w:p w14:paraId="3148FCC0"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color w:val="auto"/>
                <w:sz w:val="20"/>
                <w:szCs w:val="20"/>
              </w:rPr>
              <w:t>100%</w:t>
            </w:r>
          </w:p>
        </w:tc>
        <w:tc>
          <w:tcPr>
            <w:tcW w:w="792" w:type="pct"/>
            <w:tcBorders>
              <w:top w:val="single" w:sz="4" w:space="0" w:color="002C47"/>
              <w:left w:val="single" w:sz="4" w:space="0" w:color="002C47"/>
              <w:bottom w:val="single" w:sz="4" w:space="0" w:color="002C47"/>
              <w:right w:val="single" w:sz="4" w:space="0" w:color="002C47"/>
            </w:tcBorders>
            <w:vAlign w:val="center"/>
          </w:tcPr>
          <w:p w14:paraId="58152E96"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100%</w:t>
            </w:r>
          </w:p>
        </w:tc>
      </w:tr>
    </w:tbl>
    <w:p w14:paraId="534BCD0F" w14:textId="77777777" w:rsidR="00943D42" w:rsidRPr="006E4460" w:rsidRDefault="00943D42" w:rsidP="00943D42">
      <w:pPr>
        <w:pStyle w:val="Tabledescription"/>
        <w:spacing w:before="0" w:after="0" w:line="0" w:lineRule="atLeast"/>
        <w:rPr>
          <w:sz w:val="16"/>
          <w:szCs w:val="16"/>
        </w:rPr>
      </w:pPr>
      <w:r w:rsidRPr="006E4460">
        <w:rPr>
          <w:sz w:val="16"/>
          <w:szCs w:val="16"/>
          <w:vertAlign w:val="superscript"/>
        </w:rPr>
        <w:t>a</w:t>
      </w:r>
      <w:r w:rsidRPr="006E4460">
        <w:rPr>
          <w:sz w:val="16"/>
          <w:szCs w:val="16"/>
        </w:rPr>
        <w:t xml:space="preserve">   Note that 26 applications were withdrawn prior to six TGA days processing time</w:t>
      </w:r>
    </w:p>
    <w:p w14:paraId="1E0695AA" w14:textId="77777777" w:rsidR="00943D42" w:rsidRDefault="00943D42" w:rsidP="00943D42">
      <w:pPr>
        <w:spacing w:before="0" w:after="160" w:line="259" w:lineRule="auto"/>
        <w:rPr>
          <w:rFonts w:ascii="Arial" w:eastAsia="Times New Roman" w:hAnsi="Arial"/>
          <w:bCs/>
          <w:color w:val="29527F"/>
          <w:sz w:val="26"/>
          <w:szCs w:val="26"/>
          <w:lang w:val="en"/>
          <w14:textFill>
            <w14:solidFill>
              <w14:srgbClr w14:val="29527F">
                <w14:lumMod w14:val="90000"/>
                <w14:lumOff w14:val="10000"/>
              </w14:srgbClr>
            </w14:solidFill>
          </w14:textFill>
        </w:rPr>
      </w:pPr>
      <w:bookmarkStart w:id="400" w:name="_Toc457375161"/>
      <w:bookmarkStart w:id="401" w:name="_Toc486248123"/>
      <w:bookmarkStart w:id="402" w:name="_Toc489948030"/>
      <w:bookmarkStart w:id="403" w:name="_Toc490144558"/>
      <w:bookmarkStart w:id="404" w:name="_Toc490145304"/>
      <w:bookmarkStart w:id="405" w:name="_Toc490145621"/>
      <w:bookmarkStart w:id="406" w:name="_Toc490480790"/>
      <w:bookmarkStart w:id="407" w:name="_Toc115438597"/>
      <w:bookmarkStart w:id="408" w:name="_Toc115438651"/>
      <w:r>
        <w:br w:type="page"/>
      </w:r>
    </w:p>
    <w:p w14:paraId="7DA84CBB" w14:textId="77777777" w:rsidR="00943D42" w:rsidRPr="00DB6C23" w:rsidRDefault="00943D42" w:rsidP="00943D42">
      <w:pPr>
        <w:pStyle w:val="Heading3-numbered"/>
        <w:widowControl w:val="0"/>
        <w:numPr>
          <w:ilvl w:val="1"/>
          <w:numId w:val="6"/>
        </w:numPr>
        <w:snapToGrid w:val="0"/>
        <w:spacing w:before="0"/>
      </w:pPr>
      <w:bookmarkStart w:id="409" w:name="_Toc118290499"/>
      <w:r w:rsidRPr="00DB6C23">
        <w:lastRenderedPageBreak/>
        <w:t>Inclusion of medical devices (including IVDs)</w:t>
      </w:r>
      <w:bookmarkEnd w:id="400"/>
      <w:bookmarkEnd w:id="401"/>
      <w:bookmarkEnd w:id="402"/>
      <w:bookmarkEnd w:id="403"/>
      <w:bookmarkEnd w:id="404"/>
      <w:bookmarkEnd w:id="405"/>
      <w:bookmarkEnd w:id="406"/>
      <w:bookmarkEnd w:id="407"/>
      <w:bookmarkEnd w:id="408"/>
      <w:bookmarkEnd w:id="409"/>
    </w:p>
    <w:p w14:paraId="3C94A80E" w14:textId="77777777" w:rsidR="00943D42" w:rsidRPr="002A4BDA" w:rsidRDefault="00943D42" w:rsidP="00943D42">
      <w:pPr>
        <w:pStyle w:val="Heading4"/>
      </w:pPr>
      <w:r w:rsidRPr="002A4BDA">
        <w:t>Applications</w:t>
      </w:r>
    </w:p>
    <w:p w14:paraId="2E000052" w14:textId="77777777" w:rsidR="00943D42" w:rsidRDefault="00943D42" w:rsidP="00943D42">
      <w:pPr>
        <w:pStyle w:val="Caption"/>
      </w:pPr>
      <w:bookmarkStart w:id="410" w:name="_Ref118357743"/>
      <w:bookmarkStart w:id="411" w:name="_Ref118291236"/>
      <w:r>
        <w:t xml:space="preserve">Table </w:t>
      </w:r>
      <w:bookmarkEnd w:id="410"/>
      <w:r>
        <w:t xml:space="preserve">42 </w:t>
      </w:r>
      <w:r w:rsidRPr="008557EB">
        <w:t>Applications for inclusion – medical devices (including IVDs)</w:t>
      </w:r>
      <w:bookmarkEnd w:id="411"/>
    </w:p>
    <w:tbl>
      <w:tblPr>
        <w:tblStyle w:val="TableTGAblue"/>
        <w:tblW w:w="5001" w:type="pct"/>
        <w:tblLook w:val="04A0" w:firstRow="1" w:lastRow="0" w:firstColumn="1" w:lastColumn="0" w:noHBand="0" w:noVBand="1"/>
      </w:tblPr>
      <w:tblGrid>
        <w:gridCol w:w="6177"/>
        <w:gridCol w:w="1424"/>
        <w:gridCol w:w="1422"/>
      </w:tblGrid>
      <w:tr w:rsidR="00943D42" w:rsidRPr="00534FF0" w14:paraId="15A217C2" w14:textId="77777777" w:rsidTr="00B56BD7">
        <w:trPr>
          <w:cnfStyle w:val="100000000000" w:firstRow="1" w:lastRow="0" w:firstColumn="0" w:lastColumn="0" w:oddVBand="0" w:evenVBand="0" w:oddHBand="0" w:evenHBand="0" w:firstRowFirstColumn="0" w:firstRowLastColumn="0" w:lastRowFirstColumn="0" w:lastRowLastColumn="0"/>
          <w:cantSplit w:val="0"/>
          <w:trHeight w:val="238"/>
        </w:trPr>
        <w:tc>
          <w:tcPr>
            <w:cnfStyle w:val="001000000000" w:firstRow="0" w:lastRow="0" w:firstColumn="1" w:lastColumn="0" w:oddVBand="0" w:evenVBand="0" w:oddHBand="0" w:evenHBand="0" w:firstRowFirstColumn="0" w:firstRowLastColumn="0" w:lastRowFirstColumn="0" w:lastRowLastColumn="0"/>
            <w:tcW w:w="3423" w:type="pct"/>
            <w:tcBorders>
              <w:top w:val="nil"/>
              <w:left w:val="nil"/>
              <w:bottom w:val="nil"/>
              <w:right w:val="single" w:sz="4" w:space="0" w:color="auto"/>
            </w:tcBorders>
            <w:shd w:val="clear" w:color="auto" w:fill="FFFFFF" w:themeFill="background1"/>
          </w:tcPr>
          <w:p w14:paraId="51191E75" w14:textId="77777777" w:rsidR="00943D42" w:rsidRPr="0072529D" w:rsidRDefault="00943D42" w:rsidP="00B56BD7">
            <w:pPr>
              <w:pStyle w:val="ListParagraph"/>
              <w:keepNext w:val="0"/>
              <w:widowControl w:val="0"/>
              <w:spacing w:before="0" w:after="0"/>
              <w:ind w:left="0"/>
              <w:rPr>
                <w:rFonts w:ascii="Segoe UI Semilight" w:hAnsi="Segoe UI Semilight" w:cs="Segoe UI Semilight"/>
                <w:color w:val="FFFFFF" w:themeColor="background1"/>
                <w:sz w:val="18"/>
                <w:szCs w:val="18"/>
              </w:rPr>
            </w:pPr>
          </w:p>
        </w:tc>
        <w:tc>
          <w:tcPr>
            <w:tcW w:w="789" w:type="pct"/>
            <w:tcBorders>
              <w:top w:val="single" w:sz="4" w:space="0" w:color="auto"/>
              <w:left w:val="single" w:sz="4" w:space="0" w:color="auto"/>
              <w:bottom w:val="single" w:sz="4" w:space="0" w:color="auto"/>
              <w:right w:val="single" w:sz="4" w:space="0" w:color="auto"/>
            </w:tcBorders>
            <w:shd w:val="clear" w:color="auto" w:fill="29527F"/>
          </w:tcPr>
          <w:p w14:paraId="4BB25215" w14:textId="77777777" w:rsidR="00943D42" w:rsidRPr="0072529D"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18"/>
                <w:szCs w:val="18"/>
              </w:rPr>
            </w:pPr>
            <w:r w:rsidRPr="0072529D">
              <w:rPr>
                <w:rFonts w:ascii="Segoe UI Semilight" w:hAnsi="Segoe UI Semilight" w:cs="Segoe UI Semilight"/>
                <w:color w:val="FFFFFF" w:themeColor="background1"/>
                <w:sz w:val="18"/>
                <w:szCs w:val="18"/>
              </w:rPr>
              <w:t>2020-21</w:t>
            </w:r>
          </w:p>
        </w:tc>
        <w:tc>
          <w:tcPr>
            <w:tcW w:w="788" w:type="pct"/>
            <w:tcBorders>
              <w:top w:val="single" w:sz="4" w:space="0" w:color="auto"/>
              <w:left w:val="single" w:sz="4" w:space="0" w:color="auto"/>
              <w:bottom w:val="single" w:sz="4" w:space="0" w:color="auto"/>
              <w:right w:val="single" w:sz="4" w:space="0" w:color="auto"/>
            </w:tcBorders>
            <w:shd w:val="clear" w:color="auto" w:fill="29527F"/>
          </w:tcPr>
          <w:p w14:paraId="1303D8D5" w14:textId="77777777" w:rsidR="00943D42" w:rsidRPr="0072529D"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18"/>
                <w:szCs w:val="18"/>
              </w:rPr>
            </w:pPr>
            <w:r w:rsidRPr="0072529D">
              <w:rPr>
                <w:rFonts w:ascii="Segoe UI Semilight" w:hAnsi="Segoe UI Semilight" w:cs="Segoe UI Semilight"/>
                <w:color w:val="FFFFFF" w:themeColor="background1"/>
                <w:sz w:val="18"/>
                <w:szCs w:val="18"/>
              </w:rPr>
              <w:t>2021-22</w:t>
            </w:r>
          </w:p>
        </w:tc>
      </w:tr>
      <w:tr w:rsidR="00943D42" w:rsidRPr="00534FF0" w14:paraId="26478850" w14:textId="77777777" w:rsidTr="00B56BD7">
        <w:trPr>
          <w:cantSplit w:val="0"/>
          <w:trHeight w:val="238"/>
        </w:trPr>
        <w:tc>
          <w:tcPr>
            <w:cnfStyle w:val="001000000000" w:firstRow="0" w:lastRow="0" w:firstColumn="1" w:lastColumn="0" w:oddVBand="0" w:evenVBand="0" w:oddHBand="0" w:evenHBand="0" w:firstRowFirstColumn="0" w:firstRowLastColumn="0" w:lastRowFirstColumn="0" w:lastRowLastColumn="0"/>
            <w:tcW w:w="3423" w:type="pct"/>
            <w:tcBorders>
              <w:top w:val="nil"/>
              <w:left w:val="nil"/>
              <w:bottom w:val="single" w:sz="4" w:space="0" w:color="auto"/>
              <w:right w:val="single" w:sz="4" w:space="0" w:color="auto"/>
            </w:tcBorders>
            <w:shd w:val="clear" w:color="auto" w:fill="FFFFFF" w:themeFill="background1"/>
          </w:tcPr>
          <w:p w14:paraId="06761FAF" w14:textId="77777777" w:rsidR="00943D42" w:rsidRPr="0072529D" w:rsidRDefault="00943D42" w:rsidP="00B56BD7">
            <w:pPr>
              <w:pStyle w:val="ListParagraph"/>
              <w:widowControl w:val="0"/>
              <w:spacing w:before="0" w:after="0"/>
              <w:ind w:left="0"/>
              <w:rPr>
                <w:rFonts w:ascii="Segoe UI Semilight" w:hAnsi="Segoe UI Semilight" w:cs="Segoe UI Semilight"/>
                <w:color w:val="FFFFFF" w:themeColor="background1"/>
                <w:sz w:val="18"/>
                <w:szCs w:val="18"/>
              </w:rPr>
            </w:pPr>
          </w:p>
        </w:tc>
        <w:tc>
          <w:tcPr>
            <w:tcW w:w="1577" w:type="pct"/>
            <w:gridSpan w:val="2"/>
            <w:tcBorders>
              <w:top w:val="single" w:sz="4" w:space="0" w:color="auto"/>
              <w:left w:val="single" w:sz="4" w:space="0" w:color="auto"/>
              <w:bottom w:val="single" w:sz="4" w:space="0" w:color="auto"/>
              <w:right w:val="single" w:sz="4" w:space="0" w:color="auto"/>
            </w:tcBorders>
            <w:shd w:val="clear" w:color="auto" w:fill="C6D4E9"/>
          </w:tcPr>
          <w:p w14:paraId="7CAA2482" w14:textId="77777777" w:rsidR="00943D42" w:rsidRPr="0072529D"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2529D">
              <w:rPr>
                <w:rFonts w:ascii="Segoe UI Semilight" w:hAnsi="Segoe UI Semilight" w:cs="Segoe UI Semilight"/>
                <w:b/>
                <w:sz w:val="18"/>
                <w:szCs w:val="18"/>
              </w:rPr>
              <w:t>July to June</w:t>
            </w:r>
          </w:p>
        </w:tc>
      </w:tr>
      <w:tr w:rsidR="00943D42" w:rsidRPr="00534FF0" w14:paraId="2A85BD8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nil"/>
            </w:tcBorders>
            <w:shd w:val="clear" w:color="auto" w:fill="8CADD3"/>
          </w:tcPr>
          <w:p w14:paraId="21452CEC" w14:textId="77777777" w:rsidR="00943D42" w:rsidRPr="0072529D" w:rsidRDefault="00943D42" w:rsidP="00B56BD7">
            <w:pPr>
              <w:pStyle w:val="Tabletitle-level2"/>
              <w:keepNext w:val="0"/>
              <w:keepLines w:val="0"/>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I medical devices</w:t>
            </w:r>
          </w:p>
        </w:tc>
        <w:tc>
          <w:tcPr>
            <w:tcW w:w="789" w:type="pct"/>
            <w:tcBorders>
              <w:top w:val="single" w:sz="4" w:space="0" w:color="auto"/>
              <w:left w:val="nil"/>
              <w:bottom w:val="single" w:sz="4" w:space="0" w:color="auto"/>
              <w:right w:val="nil"/>
            </w:tcBorders>
            <w:shd w:val="clear" w:color="auto" w:fill="8CADD3"/>
          </w:tcPr>
          <w:p w14:paraId="75D914A0"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88" w:type="pct"/>
            <w:tcBorders>
              <w:top w:val="single" w:sz="4" w:space="0" w:color="auto"/>
              <w:left w:val="nil"/>
              <w:bottom w:val="single" w:sz="4" w:space="0" w:color="auto"/>
              <w:right w:val="single" w:sz="4" w:space="0" w:color="auto"/>
            </w:tcBorders>
            <w:shd w:val="clear" w:color="auto" w:fill="8CADD3"/>
          </w:tcPr>
          <w:p w14:paraId="23F9357D"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43D42" w:rsidRPr="00534FF0" w14:paraId="0D765955"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7C49199"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7B128534"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3,632</w:t>
            </w:r>
          </w:p>
        </w:tc>
        <w:tc>
          <w:tcPr>
            <w:tcW w:w="788" w:type="pct"/>
            <w:tcBorders>
              <w:top w:val="single" w:sz="4" w:space="0" w:color="auto"/>
              <w:left w:val="single" w:sz="4" w:space="0" w:color="auto"/>
              <w:bottom w:val="single" w:sz="4" w:space="0" w:color="auto"/>
              <w:right w:val="single" w:sz="4" w:space="0" w:color="auto"/>
            </w:tcBorders>
          </w:tcPr>
          <w:p w14:paraId="108D07F1"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2,365</w:t>
            </w:r>
          </w:p>
        </w:tc>
      </w:tr>
      <w:tr w:rsidR="00943D42" w:rsidRPr="00534FF0" w14:paraId="7ABDF820"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104DCEE0"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1406154F"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3,436</w:t>
            </w:r>
          </w:p>
        </w:tc>
        <w:tc>
          <w:tcPr>
            <w:tcW w:w="788" w:type="pct"/>
            <w:tcBorders>
              <w:top w:val="single" w:sz="4" w:space="0" w:color="auto"/>
              <w:left w:val="single" w:sz="4" w:space="0" w:color="auto"/>
              <w:bottom w:val="single" w:sz="4" w:space="0" w:color="auto"/>
              <w:right w:val="single" w:sz="4" w:space="0" w:color="auto"/>
            </w:tcBorders>
          </w:tcPr>
          <w:p w14:paraId="486C3870"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2,259</w:t>
            </w:r>
          </w:p>
        </w:tc>
      </w:tr>
      <w:tr w:rsidR="00943D42" w:rsidRPr="00534FF0" w14:paraId="0A0C0FE4"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4E4E2DA"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auto"/>
              <w:left w:val="single" w:sz="4" w:space="0" w:color="auto"/>
              <w:bottom w:val="single" w:sz="4" w:space="0" w:color="auto"/>
              <w:right w:val="single" w:sz="4" w:space="0" w:color="auto"/>
            </w:tcBorders>
            <w:vAlign w:val="center"/>
          </w:tcPr>
          <w:p w14:paraId="3BDFAF85"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sz w:val="18"/>
                <w:szCs w:val="18"/>
              </w:rPr>
              <w:t>251</w:t>
            </w:r>
          </w:p>
        </w:tc>
        <w:tc>
          <w:tcPr>
            <w:tcW w:w="788" w:type="pct"/>
            <w:tcBorders>
              <w:top w:val="single" w:sz="4" w:space="0" w:color="auto"/>
              <w:left w:val="single" w:sz="4" w:space="0" w:color="auto"/>
              <w:bottom w:val="single" w:sz="4" w:space="0" w:color="auto"/>
              <w:right w:val="single" w:sz="4" w:space="0" w:color="auto"/>
            </w:tcBorders>
          </w:tcPr>
          <w:p w14:paraId="0F5D517E"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bCs/>
                <w:sz w:val="20"/>
              </w:rPr>
              <w:t>321</w:t>
            </w:r>
          </w:p>
        </w:tc>
      </w:tr>
      <w:tr w:rsidR="00943D42" w:rsidRPr="00534FF0" w14:paraId="4763021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nil"/>
            </w:tcBorders>
            <w:shd w:val="clear" w:color="auto" w:fill="8CADD3"/>
          </w:tcPr>
          <w:p w14:paraId="0BCA4B63" w14:textId="77777777" w:rsidR="00943D42" w:rsidRPr="0072529D" w:rsidRDefault="00943D42" w:rsidP="00B56BD7">
            <w:pPr>
              <w:pStyle w:val="Tabletitle-level2"/>
              <w:keepNext w:val="0"/>
              <w:keepLines w:val="0"/>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I measuring medical devices</w:t>
            </w:r>
          </w:p>
        </w:tc>
        <w:tc>
          <w:tcPr>
            <w:tcW w:w="789" w:type="pct"/>
            <w:tcBorders>
              <w:top w:val="single" w:sz="4" w:space="0" w:color="auto"/>
              <w:left w:val="nil"/>
              <w:bottom w:val="single" w:sz="4" w:space="0" w:color="auto"/>
              <w:right w:val="nil"/>
            </w:tcBorders>
            <w:shd w:val="clear" w:color="auto" w:fill="8CADD3"/>
            <w:vAlign w:val="center"/>
          </w:tcPr>
          <w:p w14:paraId="6ABAD939"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p>
        </w:tc>
        <w:tc>
          <w:tcPr>
            <w:tcW w:w="788" w:type="pct"/>
            <w:tcBorders>
              <w:top w:val="single" w:sz="4" w:space="0" w:color="auto"/>
              <w:left w:val="nil"/>
              <w:bottom w:val="single" w:sz="4" w:space="0" w:color="auto"/>
              <w:right w:val="single" w:sz="4" w:space="0" w:color="auto"/>
            </w:tcBorders>
            <w:shd w:val="clear" w:color="auto" w:fill="8CADD3"/>
          </w:tcPr>
          <w:p w14:paraId="1D2C4BC2"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43D42" w:rsidRPr="00534FF0" w14:paraId="3BC98DE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C549B3A"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14D3DC9C"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73</w:t>
            </w:r>
          </w:p>
        </w:tc>
        <w:tc>
          <w:tcPr>
            <w:tcW w:w="788" w:type="pct"/>
            <w:tcBorders>
              <w:top w:val="single" w:sz="4" w:space="0" w:color="auto"/>
              <w:left w:val="single" w:sz="4" w:space="0" w:color="auto"/>
              <w:bottom w:val="single" w:sz="4" w:space="0" w:color="auto"/>
              <w:right w:val="single" w:sz="4" w:space="0" w:color="auto"/>
            </w:tcBorders>
          </w:tcPr>
          <w:p w14:paraId="1EC30CAA"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48</w:t>
            </w:r>
          </w:p>
        </w:tc>
      </w:tr>
      <w:tr w:rsidR="00943D42" w:rsidRPr="00534FF0" w14:paraId="0688A590"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E54CC73"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56343E34"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73</w:t>
            </w:r>
          </w:p>
        </w:tc>
        <w:tc>
          <w:tcPr>
            <w:tcW w:w="788" w:type="pct"/>
            <w:tcBorders>
              <w:top w:val="single" w:sz="4" w:space="0" w:color="auto"/>
              <w:left w:val="single" w:sz="4" w:space="0" w:color="auto"/>
              <w:bottom w:val="single" w:sz="4" w:space="0" w:color="auto"/>
              <w:right w:val="single" w:sz="4" w:space="0" w:color="auto"/>
            </w:tcBorders>
          </w:tcPr>
          <w:p w14:paraId="2D433658"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49</w:t>
            </w:r>
          </w:p>
        </w:tc>
      </w:tr>
      <w:tr w:rsidR="00943D42" w:rsidRPr="00534FF0" w14:paraId="73F05A9F"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434445C0"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auto"/>
              <w:left w:val="single" w:sz="4" w:space="0" w:color="auto"/>
              <w:bottom w:val="single" w:sz="4" w:space="0" w:color="auto"/>
              <w:right w:val="single" w:sz="4" w:space="0" w:color="auto"/>
            </w:tcBorders>
            <w:vAlign w:val="center"/>
          </w:tcPr>
          <w:p w14:paraId="2D34B8AF"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w:t>
            </w:r>
          </w:p>
        </w:tc>
        <w:tc>
          <w:tcPr>
            <w:tcW w:w="788" w:type="pct"/>
            <w:tcBorders>
              <w:top w:val="single" w:sz="4" w:space="0" w:color="auto"/>
              <w:left w:val="single" w:sz="4" w:space="0" w:color="auto"/>
              <w:bottom w:val="single" w:sz="4" w:space="0" w:color="auto"/>
              <w:right w:val="single" w:sz="4" w:space="0" w:color="auto"/>
            </w:tcBorders>
          </w:tcPr>
          <w:p w14:paraId="5A9DD48F"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r>
      <w:tr w:rsidR="00943D42" w:rsidRPr="00534FF0" w14:paraId="64A707AC"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nil"/>
            </w:tcBorders>
            <w:shd w:val="clear" w:color="auto" w:fill="8CADD3"/>
          </w:tcPr>
          <w:p w14:paraId="66D17C72" w14:textId="77777777" w:rsidR="00943D42" w:rsidRPr="0072529D" w:rsidRDefault="00943D42" w:rsidP="00B56BD7">
            <w:pPr>
              <w:pStyle w:val="Tabletitle-level2"/>
              <w:keepNext w:val="0"/>
              <w:keepLines w:val="0"/>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I sterile m</w:t>
            </w:r>
            <w:r w:rsidRPr="0072529D">
              <w:rPr>
                <w:rFonts w:ascii="Segoe UI Semilight" w:hAnsi="Segoe UI Semilight" w:cs="Segoe UI Semilight"/>
                <w:sz w:val="18"/>
                <w:szCs w:val="18"/>
                <w:shd w:val="clear" w:color="auto" w:fill="8CADD3"/>
              </w:rPr>
              <w:t>edica</w:t>
            </w:r>
            <w:r w:rsidRPr="0072529D">
              <w:rPr>
                <w:rFonts w:ascii="Segoe UI Semilight" w:hAnsi="Segoe UI Semilight" w:cs="Segoe UI Semilight"/>
                <w:sz w:val="18"/>
                <w:szCs w:val="18"/>
              </w:rPr>
              <w:t>l devices</w:t>
            </w:r>
          </w:p>
        </w:tc>
        <w:tc>
          <w:tcPr>
            <w:tcW w:w="789" w:type="pct"/>
            <w:tcBorders>
              <w:top w:val="single" w:sz="4" w:space="0" w:color="auto"/>
              <w:left w:val="nil"/>
              <w:bottom w:val="single" w:sz="4" w:space="0" w:color="auto"/>
              <w:right w:val="nil"/>
            </w:tcBorders>
            <w:shd w:val="clear" w:color="auto" w:fill="8CADD3"/>
            <w:vAlign w:val="center"/>
          </w:tcPr>
          <w:p w14:paraId="0DA016D5"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p>
        </w:tc>
        <w:tc>
          <w:tcPr>
            <w:tcW w:w="788" w:type="pct"/>
            <w:tcBorders>
              <w:top w:val="single" w:sz="4" w:space="0" w:color="auto"/>
              <w:left w:val="nil"/>
              <w:bottom w:val="single" w:sz="4" w:space="0" w:color="auto"/>
              <w:right w:val="single" w:sz="4" w:space="0" w:color="auto"/>
            </w:tcBorders>
            <w:shd w:val="clear" w:color="auto" w:fill="8CADD3"/>
          </w:tcPr>
          <w:p w14:paraId="51988EB1"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43D42" w:rsidRPr="00534FF0" w14:paraId="3F337A4E"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76DE367C"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45DD2D8E"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318</w:t>
            </w:r>
          </w:p>
        </w:tc>
        <w:tc>
          <w:tcPr>
            <w:tcW w:w="788" w:type="pct"/>
            <w:tcBorders>
              <w:top w:val="single" w:sz="4" w:space="0" w:color="auto"/>
              <w:left w:val="single" w:sz="4" w:space="0" w:color="auto"/>
              <w:bottom w:val="single" w:sz="4" w:space="0" w:color="auto"/>
              <w:right w:val="single" w:sz="4" w:space="0" w:color="auto"/>
            </w:tcBorders>
          </w:tcPr>
          <w:p w14:paraId="512979D3"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279</w:t>
            </w:r>
          </w:p>
        </w:tc>
      </w:tr>
      <w:tr w:rsidR="00943D42" w:rsidRPr="00534FF0" w14:paraId="168E40A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4E7D655"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3D16461B"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308</w:t>
            </w:r>
          </w:p>
        </w:tc>
        <w:tc>
          <w:tcPr>
            <w:tcW w:w="788" w:type="pct"/>
            <w:tcBorders>
              <w:top w:val="single" w:sz="4" w:space="0" w:color="auto"/>
              <w:left w:val="single" w:sz="4" w:space="0" w:color="auto"/>
              <w:bottom w:val="single" w:sz="4" w:space="0" w:color="auto"/>
              <w:right w:val="single" w:sz="4" w:space="0" w:color="auto"/>
            </w:tcBorders>
          </w:tcPr>
          <w:p w14:paraId="1A8C61BD"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298</w:t>
            </w:r>
          </w:p>
        </w:tc>
      </w:tr>
      <w:tr w:rsidR="00943D42" w:rsidRPr="00534FF0" w14:paraId="2AA07019"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A538BA7"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auto"/>
              <w:left w:val="single" w:sz="4" w:space="0" w:color="auto"/>
              <w:bottom w:val="single" w:sz="4" w:space="0" w:color="auto"/>
              <w:right w:val="single" w:sz="4" w:space="0" w:color="auto"/>
            </w:tcBorders>
            <w:vAlign w:val="center"/>
          </w:tcPr>
          <w:p w14:paraId="222173F7"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19</w:t>
            </w:r>
          </w:p>
        </w:tc>
        <w:tc>
          <w:tcPr>
            <w:tcW w:w="788" w:type="pct"/>
            <w:tcBorders>
              <w:top w:val="single" w:sz="4" w:space="0" w:color="auto"/>
              <w:left w:val="single" w:sz="4" w:space="0" w:color="auto"/>
              <w:bottom w:val="single" w:sz="4" w:space="0" w:color="auto"/>
              <w:right w:val="single" w:sz="4" w:space="0" w:color="auto"/>
            </w:tcBorders>
          </w:tcPr>
          <w:p w14:paraId="786A8C97"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16</w:t>
            </w:r>
          </w:p>
        </w:tc>
      </w:tr>
      <w:tr w:rsidR="00943D42" w:rsidRPr="00534FF0" w14:paraId="1CF28684"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nil"/>
            </w:tcBorders>
            <w:shd w:val="clear" w:color="auto" w:fill="8CADD3"/>
          </w:tcPr>
          <w:p w14:paraId="67F930A4" w14:textId="77777777" w:rsidR="00943D42" w:rsidRPr="0072529D" w:rsidRDefault="00943D42" w:rsidP="00B56BD7">
            <w:pPr>
              <w:pStyle w:val="Tabletitle-level2"/>
              <w:keepNext w:val="0"/>
              <w:keepLines w:val="0"/>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 xml:space="preserve">Class </w:t>
            </w:r>
            <w:proofErr w:type="spellStart"/>
            <w:r w:rsidRPr="0072529D">
              <w:rPr>
                <w:rFonts w:ascii="Segoe UI Semilight" w:hAnsi="Segoe UI Semilight" w:cs="Segoe UI Semilight"/>
                <w:sz w:val="18"/>
                <w:szCs w:val="18"/>
              </w:rPr>
              <w:t>IIa</w:t>
            </w:r>
            <w:proofErr w:type="spellEnd"/>
            <w:r w:rsidRPr="0072529D">
              <w:rPr>
                <w:rFonts w:ascii="Segoe UI Semilight" w:hAnsi="Segoe UI Semilight" w:cs="Segoe UI Semilight"/>
                <w:sz w:val="18"/>
                <w:szCs w:val="18"/>
              </w:rPr>
              <w:t xml:space="preserve"> medical devices</w:t>
            </w:r>
          </w:p>
        </w:tc>
        <w:tc>
          <w:tcPr>
            <w:tcW w:w="789" w:type="pct"/>
            <w:tcBorders>
              <w:top w:val="single" w:sz="4" w:space="0" w:color="auto"/>
              <w:left w:val="nil"/>
              <w:bottom w:val="single" w:sz="4" w:space="0" w:color="auto"/>
              <w:right w:val="nil"/>
            </w:tcBorders>
            <w:shd w:val="clear" w:color="auto" w:fill="8CADD3"/>
            <w:vAlign w:val="center"/>
          </w:tcPr>
          <w:p w14:paraId="5DCC014E"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p>
        </w:tc>
        <w:tc>
          <w:tcPr>
            <w:tcW w:w="788" w:type="pct"/>
            <w:tcBorders>
              <w:top w:val="single" w:sz="4" w:space="0" w:color="auto"/>
              <w:left w:val="nil"/>
              <w:bottom w:val="single" w:sz="4" w:space="0" w:color="auto"/>
              <w:right w:val="single" w:sz="4" w:space="0" w:color="auto"/>
            </w:tcBorders>
            <w:shd w:val="clear" w:color="auto" w:fill="8CADD3"/>
          </w:tcPr>
          <w:p w14:paraId="765B0598"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43D42" w:rsidRPr="00534FF0" w14:paraId="110D21AF"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1F1F37D1"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0BAD19CE"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1,579</w:t>
            </w:r>
          </w:p>
        </w:tc>
        <w:tc>
          <w:tcPr>
            <w:tcW w:w="788" w:type="pct"/>
            <w:tcBorders>
              <w:top w:val="single" w:sz="4" w:space="0" w:color="auto"/>
              <w:left w:val="single" w:sz="4" w:space="0" w:color="auto"/>
              <w:bottom w:val="single" w:sz="4" w:space="0" w:color="auto"/>
              <w:right w:val="single" w:sz="4" w:space="0" w:color="auto"/>
            </w:tcBorders>
          </w:tcPr>
          <w:p w14:paraId="0AC3B540"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1,377</w:t>
            </w:r>
          </w:p>
        </w:tc>
      </w:tr>
      <w:tr w:rsidR="00943D42" w:rsidRPr="00534FF0" w14:paraId="260936BE"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FD1EA5A"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731845E0"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1,544</w:t>
            </w:r>
          </w:p>
        </w:tc>
        <w:tc>
          <w:tcPr>
            <w:tcW w:w="788" w:type="pct"/>
            <w:tcBorders>
              <w:top w:val="single" w:sz="4" w:space="0" w:color="auto"/>
              <w:left w:val="single" w:sz="4" w:space="0" w:color="auto"/>
              <w:bottom w:val="single" w:sz="4" w:space="0" w:color="auto"/>
              <w:right w:val="single" w:sz="4" w:space="0" w:color="auto"/>
            </w:tcBorders>
          </w:tcPr>
          <w:p w14:paraId="053D91A6"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1,451</w:t>
            </w:r>
          </w:p>
        </w:tc>
      </w:tr>
      <w:tr w:rsidR="00943D42" w:rsidRPr="00534FF0" w14:paraId="2BC1EE89"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4A85DBA8"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auto"/>
              <w:left w:val="single" w:sz="4" w:space="0" w:color="auto"/>
              <w:bottom w:val="single" w:sz="4" w:space="0" w:color="auto"/>
              <w:right w:val="single" w:sz="4" w:space="0" w:color="auto"/>
            </w:tcBorders>
            <w:vAlign w:val="center"/>
          </w:tcPr>
          <w:p w14:paraId="0C48A48F"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105</w:t>
            </w:r>
          </w:p>
        </w:tc>
        <w:tc>
          <w:tcPr>
            <w:tcW w:w="788" w:type="pct"/>
            <w:tcBorders>
              <w:top w:val="single" w:sz="4" w:space="0" w:color="auto"/>
              <w:left w:val="single" w:sz="4" w:space="0" w:color="auto"/>
              <w:bottom w:val="single" w:sz="4" w:space="0" w:color="auto"/>
              <w:right w:val="single" w:sz="4" w:space="0" w:color="auto"/>
            </w:tcBorders>
          </w:tcPr>
          <w:p w14:paraId="59DDC456"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79</w:t>
            </w:r>
          </w:p>
        </w:tc>
      </w:tr>
      <w:tr w:rsidR="00943D42" w:rsidRPr="00534FF0" w14:paraId="256CF94D"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nil"/>
            </w:tcBorders>
            <w:shd w:val="clear" w:color="auto" w:fill="8CADD3"/>
          </w:tcPr>
          <w:p w14:paraId="49E8C8B3" w14:textId="77777777" w:rsidR="00943D42" w:rsidRPr="0072529D" w:rsidRDefault="00943D42" w:rsidP="00B56BD7">
            <w:pPr>
              <w:pStyle w:val="Tabletitle-level2"/>
              <w:keepNext w:val="0"/>
              <w:keepLines w:val="0"/>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IIb medical devices</w:t>
            </w:r>
          </w:p>
        </w:tc>
        <w:tc>
          <w:tcPr>
            <w:tcW w:w="789" w:type="pct"/>
            <w:tcBorders>
              <w:top w:val="single" w:sz="4" w:space="0" w:color="auto"/>
              <w:left w:val="nil"/>
              <w:bottom w:val="single" w:sz="4" w:space="0" w:color="auto"/>
              <w:right w:val="nil"/>
            </w:tcBorders>
            <w:shd w:val="clear" w:color="auto" w:fill="8CADD3"/>
            <w:vAlign w:val="center"/>
          </w:tcPr>
          <w:p w14:paraId="02684715"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p>
        </w:tc>
        <w:tc>
          <w:tcPr>
            <w:tcW w:w="788" w:type="pct"/>
            <w:tcBorders>
              <w:top w:val="single" w:sz="4" w:space="0" w:color="auto"/>
              <w:left w:val="nil"/>
              <w:bottom w:val="single" w:sz="4" w:space="0" w:color="auto"/>
              <w:right w:val="single" w:sz="4" w:space="0" w:color="auto"/>
            </w:tcBorders>
            <w:shd w:val="clear" w:color="auto" w:fill="8CADD3"/>
          </w:tcPr>
          <w:p w14:paraId="757BB21D"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43D42" w:rsidRPr="00534FF0" w14:paraId="29E7C3C2"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0A4C5A1"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2C3E9658"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646</w:t>
            </w:r>
          </w:p>
        </w:tc>
        <w:tc>
          <w:tcPr>
            <w:tcW w:w="788" w:type="pct"/>
            <w:tcBorders>
              <w:top w:val="single" w:sz="4" w:space="0" w:color="auto"/>
              <w:left w:val="single" w:sz="4" w:space="0" w:color="auto"/>
              <w:bottom w:val="single" w:sz="4" w:space="0" w:color="auto"/>
              <w:right w:val="single" w:sz="4" w:space="0" w:color="auto"/>
            </w:tcBorders>
          </w:tcPr>
          <w:p w14:paraId="781A742C"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610</w:t>
            </w:r>
          </w:p>
        </w:tc>
      </w:tr>
      <w:tr w:rsidR="00943D42" w:rsidRPr="00534FF0" w14:paraId="4EB13A2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B4DA20C"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2C4E8585"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655</w:t>
            </w:r>
          </w:p>
        </w:tc>
        <w:tc>
          <w:tcPr>
            <w:tcW w:w="788" w:type="pct"/>
            <w:tcBorders>
              <w:top w:val="single" w:sz="4" w:space="0" w:color="auto"/>
              <w:left w:val="single" w:sz="4" w:space="0" w:color="auto"/>
              <w:bottom w:val="single" w:sz="4" w:space="0" w:color="auto"/>
              <w:right w:val="single" w:sz="4" w:space="0" w:color="auto"/>
            </w:tcBorders>
          </w:tcPr>
          <w:p w14:paraId="5B650D04"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644</w:t>
            </w:r>
          </w:p>
        </w:tc>
      </w:tr>
      <w:tr w:rsidR="00943D42" w:rsidRPr="00534FF0" w14:paraId="28E755D5"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0010D2FF"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auto"/>
              <w:left w:val="single" w:sz="4" w:space="0" w:color="auto"/>
              <w:bottom w:val="single" w:sz="4" w:space="0" w:color="auto"/>
              <w:right w:val="single" w:sz="4" w:space="0" w:color="auto"/>
            </w:tcBorders>
            <w:vAlign w:val="center"/>
          </w:tcPr>
          <w:p w14:paraId="207B3889"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88</w:t>
            </w:r>
          </w:p>
        </w:tc>
        <w:tc>
          <w:tcPr>
            <w:tcW w:w="788" w:type="pct"/>
            <w:tcBorders>
              <w:top w:val="single" w:sz="4" w:space="0" w:color="auto"/>
              <w:left w:val="single" w:sz="4" w:space="0" w:color="auto"/>
              <w:bottom w:val="single" w:sz="4" w:space="0" w:color="auto"/>
              <w:right w:val="single" w:sz="4" w:space="0" w:color="auto"/>
            </w:tcBorders>
          </w:tcPr>
          <w:p w14:paraId="3234A694"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100</w:t>
            </w:r>
          </w:p>
        </w:tc>
      </w:tr>
      <w:tr w:rsidR="00943D42" w:rsidRPr="00534FF0" w14:paraId="3565156C"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nil"/>
            </w:tcBorders>
            <w:shd w:val="clear" w:color="auto" w:fill="8CADD3"/>
          </w:tcPr>
          <w:p w14:paraId="4DD48C98" w14:textId="77777777" w:rsidR="00943D42" w:rsidRPr="0072529D" w:rsidRDefault="00943D42" w:rsidP="00B56BD7">
            <w:pPr>
              <w:pStyle w:val="Tabletitle-level2"/>
              <w:keepNext w:val="0"/>
              <w:keepLines w:val="0"/>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III medical devices</w:t>
            </w:r>
          </w:p>
        </w:tc>
        <w:tc>
          <w:tcPr>
            <w:tcW w:w="789" w:type="pct"/>
            <w:tcBorders>
              <w:top w:val="single" w:sz="4" w:space="0" w:color="auto"/>
              <w:left w:val="nil"/>
              <w:bottom w:val="single" w:sz="4" w:space="0" w:color="auto"/>
              <w:right w:val="nil"/>
            </w:tcBorders>
            <w:shd w:val="clear" w:color="auto" w:fill="8CADD3"/>
            <w:vAlign w:val="center"/>
          </w:tcPr>
          <w:p w14:paraId="6E22703E"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88" w:type="pct"/>
            <w:tcBorders>
              <w:top w:val="single" w:sz="4" w:space="0" w:color="auto"/>
              <w:left w:val="nil"/>
              <w:bottom w:val="single" w:sz="4" w:space="0" w:color="auto"/>
              <w:right w:val="single" w:sz="4" w:space="0" w:color="auto"/>
            </w:tcBorders>
            <w:shd w:val="clear" w:color="auto" w:fill="8CADD3"/>
          </w:tcPr>
          <w:p w14:paraId="3A38F03D"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43D42" w:rsidRPr="00534FF0" w14:paraId="2F5D02BF"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01F3B218"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7D03FEBC"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501</w:t>
            </w:r>
          </w:p>
        </w:tc>
        <w:tc>
          <w:tcPr>
            <w:tcW w:w="788" w:type="pct"/>
            <w:tcBorders>
              <w:top w:val="single" w:sz="4" w:space="0" w:color="auto"/>
              <w:left w:val="single" w:sz="4" w:space="0" w:color="auto"/>
              <w:bottom w:val="single" w:sz="4" w:space="0" w:color="auto"/>
              <w:right w:val="single" w:sz="4" w:space="0" w:color="auto"/>
            </w:tcBorders>
          </w:tcPr>
          <w:p w14:paraId="1D505F19"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469</w:t>
            </w:r>
          </w:p>
        </w:tc>
      </w:tr>
      <w:tr w:rsidR="00943D42" w:rsidRPr="00534FF0" w14:paraId="21F96264"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1E3F29DD"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7835B9E8"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365</w:t>
            </w:r>
          </w:p>
        </w:tc>
        <w:tc>
          <w:tcPr>
            <w:tcW w:w="788" w:type="pct"/>
            <w:tcBorders>
              <w:top w:val="single" w:sz="4" w:space="0" w:color="auto"/>
              <w:left w:val="single" w:sz="4" w:space="0" w:color="auto"/>
              <w:bottom w:val="single" w:sz="4" w:space="0" w:color="auto"/>
              <w:right w:val="single" w:sz="4" w:space="0" w:color="auto"/>
            </w:tcBorders>
          </w:tcPr>
          <w:p w14:paraId="4029E315"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2529D">
              <w:rPr>
                <w:rFonts w:ascii="Segoe UI Semilight" w:hAnsi="Segoe UI Semilight" w:cs="Segoe UI Semilight"/>
                <w:bCs/>
                <w:sz w:val="18"/>
                <w:szCs w:val="18"/>
              </w:rPr>
              <w:t>463</w:t>
            </w:r>
          </w:p>
        </w:tc>
      </w:tr>
      <w:tr w:rsidR="00943D42" w:rsidRPr="00534FF0" w14:paraId="1649B7B9"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77404DEC" w14:textId="77777777" w:rsidR="00943D42" w:rsidRPr="0072529D" w:rsidRDefault="00943D42" w:rsidP="00B56BD7">
            <w:pPr>
              <w:pStyle w:val="ListParagraph"/>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auto"/>
              <w:left w:val="single" w:sz="4" w:space="0" w:color="auto"/>
              <w:bottom w:val="single" w:sz="4" w:space="0" w:color="auto"/>
              <w:right w:val="single" w:sz="4" w:space="0" w:color="auto"/>
            </w:tcBorders>
            <w:vAlign w:val="center"/>
          </w:tcPr>
          <w:p w14:paraId="78FA4E64"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311</w:t>
            </w:r>
          </w:p>
        </w:tc>
        <w:tc>
          <w:tcPr>
            <w:tcW w:w="788" w:type="pct"/>
            <w:tcBorders>
              <w:top w:val="single" w:sz="4" w:space="0" w:color="auto"/>
              <w:left w:val="single" w:sz="4" w:space="0" w:color="auto"/>
              <w:bottom w:val="single" w:sz="4" w:space="0" w:color="auto"/>
              <w:right w:val="single" w:sz="4" w:space="0" w:color="auto"/>
            </w:tcBorders>
          </w:tcPr>
          <w:p w14:paraId="359E55AE" w14:textId="77777777" w:rsidR="00943D42" w:rsidRPr="0072529D"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297</w:t>
            </w:r>
          </w:p>
        </w:tc>
      </w:tr>
      <w:tr w:rsidR="00943D42" w:rsidRPr="00534FF0" w14:paraId="71A2AAA9"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002C47"/>
              <w:right w:val="single" w:sz="4" w:space="0" w:color="auto"/>
            </w:tcBorders>
            <w:shd w:val="clear" w:color="auto" w:fill="8CADD3"/>
          </w:tcPr>
          <w:p w14:paraId="251A00F0" w14:textId="77777777" w:rsidR="00943D42" w:rsidRPr="0072529D" w:rsidRDefault="00943D42" w:rsidP="00B56BD7">
            <w:pPr>
              <w:pStyle w:val="Tabletitle-level2"/>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Active Implantable Medical Devices (AIMD)</w:t>
            </w:r>
          </w:p>
        </w:tc>
      </w:tr>
      <w:tr w:rsidR="00943D42" w:rsidRPr="00534FF0" w14:paraId="4F98DD45"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87A0D6F"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4D620E80"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20</w:t>
            </w:r>
          </w:p>
        </w:tc>
        <w:tc>
          <w:tcPr>
            <w:tcW w:w="788" w:type="pct"/>
            <w:tcBorders>
              <w:top w:val="single" w:sz="4" w:space="0" w:color="002C47"/>
              <w:left w:val="single" w:sz="4" w:space="0" w:color="002C47"/>
              <w:bottom w:val="single" w:sz="4" w:space="0" w:color="002C47"/>
              <w:right w:val="single" w:sz="4" w:space="0" w:color="auto"/>
            </w:tcBorders>
          </w:tcPr>
          <w:p w14:paraId="45D320A9"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21</w:t>
            </w:r>
          </w:p>
        </w:tc>
      </w:tr>
      <w:tr w:rsidR="00943D42" w:rsidRPr="00534FF0" w14:paraId="069B09A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366D6CCB"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1EF38196"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53</w:t>
            </w:r>
          </w:p>
        </w:tc>
        <w:tc>
          <w:tcPr>
            <w:tcW w:w="788" w:type="pct"/>
            <w:tcBorders>
              <w:top w:val="single" w:sz="4" w:space="0" w:color="002C47"/>
              <w:left w:val="single" w:sz="4" w:space="0" w:color="002C47"/>
              <w:bottom w:val="single" w:sz="4" w:space="0" w:color="002C47"/>
              <w:right w:val="single" w:sz="4" w:space="0" w:color="auto"/>
            </w:tcBorders>
          </w:tcPr>
          <w:p w14:paraId="7EBF2929"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19</w:t>
            </w:r>
          </w:p>
        </w:tc>
      </w:tr>
      <w:tr w:rsidR="00943D42" w:rsidRPr="00534FF0" w14:paraId="691EE02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4CDF39C"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002C47"/>
              <w:left w:val="single" w:sz="4" w:space="0" w:color="002C47"/>
              <w:bottom w:val="single" w:sz="4" w:space="0" w:color="002C47"/>
              <w:right w:val="single" w:sz="4" w:space="0" w:color="002C47"/>
            </w:tcBorders>
            <w:vAlign w:val="center"/>
          </w:tcPr>
          <w:p w14:paraId="6C075407"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9</w:t>
            </w:r>
          </w:p>
        </w:tc>
        <w:tc>
          <w:tcPr>
            <w:tcW w:w="788" w:type="pct"/>
            <w:tcBorders>
              <w:top w:val="single" w:sz="4" w:space="0" w:color="002C47"/>
              <w:left w:val="single" w:sz="4" w:space="0" w:color="002C47"/>
              <w:bottom w:val="single" w:sz="4" w:space="0" w:color="002C47"/>
              <w:right w:val="single" w:sz="4" w:space="0" w:color="auto"/>
            </w:tcBorders>
          </w:tcPr>
          <w:p w14:paraId="702F7EC3"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Pr>
                <w:rFonts w:cs="Segoe UI Semilight"/>
                <w:sz w:val="18"/>
                <w:szCs w:val="18"/>
              </w:rPr>
              <w:t>23</w:t>
            </w:r>
          </w:p>
        </w:tc>
      </w:tr>
      <w:tr w:rsidR="00943D42" w:rsidRPr="00534FF0" w14:paraId="3291A7D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nil"/>
            </w:tcBorders>
            <w:shd w:val="clear" w:color="auto" w:fill="8CADD3"/>
          </w:tcPr>
          <w:p w14:paraId="608AD006" w14:textId="77777777" w:rsidR="00943D42" w:rsidRPr="0072529D" w:rsidRDefault="00943D42" w:rsidP="00B56BD7">
            <w:pPr>
              <w:pStyle w:val="Tabletitle-level2"/>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1 IVDs</w:t>
            </w:r>
            <w:r w:rsidRPr="003B3B8A">
              <w:rPr>
                <w:rFonts w:ascii="Segoe UI Semilight" w:hAnsi="Segoe UI Semilight" w:cs="Segoe UI Semilight"/>
                <w:sz w:val="18"/>
                <w:szCs w:val="18"/>
                <w:vertAlign w:val="superscript"/>
              </w:rPr>
              <w:t xml:space="preserve"> a</w:t>
            </w:r>
          </w:p>
        </w:tc>
        <w:tc>
          <w:tcPr>
            <w:tcW w:w="789" w:type="pct"/>
            <w:tcBorders>
              <w:top w:val="single" w:sz="4" w:space="0" w:color="002C47"/>
              <w:left w:val="nil"/>
              <w:bottom w:val="single" w:sz="4" w:space="0" w:color="002C47"/>
              <w:right w:val="nil"/>
            </w:tcBorders>
            <w:shd w:val="clear" w:color="auto" w:fill="8CADD3"/>
          </w:tcPr>
          <w:p w14:paraId="485B606E"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c>
          <w:tcPr>
            <w:tcW w:w="788" w:type="pct"/>
            <w:tcBorders>
              <w:top w:val="single" w:sz="4" w:space="0" w:color="002C47"/>
              <w:left w:val="nil"/>
              <w:bottom w:val="single" w:sz="4" w:space="0" w:color="002C47"/>
              <w:right w:val="single" w:sz="4" w:space="0" w:color="auto"/>
            </w:tcBorders>
            <w:shd w:val="clear" w:color="auto" w:fill="8CADD3"/>
          </w:tcPr>
          <w:p w14:paraId="748F252A"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r>
      <w:tr w:rsidR="00943D42" w:rsidRPr="00534FF0" w14:paraId="471B4A8F"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18E1501B"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16CAE398"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125</w:t>
            </w:r>
          </w:p>
        </w:tc>
        <w:tc>
          <w:tcPr>
            <w:tcW w:w="788" w:type="pct"/>
            <w:tcBorders>
              <w:top w:val="single" w:sz="4" w:space="0" w:color="002C47"/>
              <w:left w:val="single" w:sz="4" w:space="0" w:color="002C47"/>
              <w:bottom w:val="single" w:sz="4" w:space="0" w:color="002C47"/>
              <w:right w:val="single" w:sz="4" w:space="0" w:color="auto"/>
            </w:tcBorders>
          </w:tcPr>
          <w:p w14:paraId="0089F226"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151</w:t>
            </w:r>
          </w:p>
        </w:tc>
      </w:tr>
      <w:tr w:rsidR="00943D42" w:rsidRPr="00534FF0" w14:paraId="3E092960"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7D0836F9"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3F31F0C2"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125</w:t>
            </w:r>
          </w:p>
        </w:tc>
        <w:tc>
          <w:tcPr>
            <w:tcW w:w="788" w:type="pct"/>
            <w:tcBorders>
              <w:top w:val="single" w:sz="4" w:space="0" w:color="002C47"/>
              <w:left w:val="single" w:sz="4" w:space="0" w:color="002C47"/>
              <w:bottom w:val="single" w:sz="4" w:space="0" w:color="002C47"/>
              <w:right w:val="single" w:sz="4" w:space="0" w:color="auto"/>
            </w:tcBorders>
          </w:tcPr>
          <w:p w14:paraId="79EE1784"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141</w:t>
            </w:r>
          </w:p>
        </w:tc>
      </w:tr>
      <w:tr w:rsidR="00943D42" w:rsidRPr="00534FF0" w14:paraId="58AD99E3"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0851CA0"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002C47"/>
              <w:left w:val="single" w:sz="4" w:space="0" w:color="002C47"/>
              <w:bottom w:val="single" w:sz="4" w:space="0" w:color="002C47"/>
              <w:right w:val="single" w:sz="4" w:space="0" w:color="002C47"/>
            </w:tcBorders>
            <w:vAlign w:val="center"/>
          </w:tcPr>
          <w:p w14:paraId="0DA7C3F3"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7</w:t>
            </w:r>
          </w:p>
        </w:tc>
        <w:tc>
          <w:tcPr>
            <w:tcW w:w="788" w:type="pct"/>
            <w:tcBorders>
              <w:top w:val="single" w:sz="4" w:space="0" w:color="002C47"/>
              <w:left w:val="single" w:sz="4" w:space="0" w:color="002C47"/>
              <w:bottom w:val="single" w:sz="4" w:space="0" w:color="002C47"/>
              <w:right w:val="single" w:sz="4" w:space="0" w:color="auto"/>
            </w:tcBorders>
          </w:tcPr>
          <w:p w14:paraId="7814FFFE"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17</w:t>
            </w:r>
          </w:p>
        </w:tc>
      </w:tr>
      <w:tr w:rsidR="00943D42" w:rsidRPr="00534FF0" w14:paraId="6FB0C6E3"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nil"/>
            </w:tcBorders>
            <w:shd w:val="clear" w:color="auto" w:fill="8CADD3"/>
          </w:tcPr>
          <w:p w14:paraId="16F57D32" w14:textId="77777777" w:rsidR="00943D42" w:rsidRPr="0072529D" w:rsidRDefault="00943D42" w:rsidP="00B56BD7">
            <w:pPr>
              <w:pStyle w:val="Tabletitle-level2"/>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2 IVDs</w:t>
            </w:r>
          </w:p>
        </w:tc>
        <w:tc>
          <w:tcPr>
            <w:tcW w:w="789" w:type="pct"/>
            <w:tcBorders>
              <w:top w:val="single" w:sz="4" w:space="0" w:color="002C47"/>
              <w:left w:val="nil"/>
              <w:bottom w:val="single" w:sz="4" w:space="0" w:color="002C47"/>
              <w:right w:val="nil"/>
            </w:tcBorders>
            <w:shd w:val="clear" w:color="auto" w:fill="8CADD3"/>
          </w:tcPr>
          <w:p w14:paraId="62D0B7EF"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c>
          <w:tcPr>
            <w:tcW w:w="788" w:type="pct"/>
            <w:tcBorders>
              <w:top w:val="single" w:sz="4" w:space="0" w:color="002C47"/>
              <w:left w:val="nil"/>
              <w:bottom w:val="single" w:sz="4" w:space="0" w:color="002C47"/>
              <w:right w:val="single" w:sz="4" w:space="0" w:color="auto"/>
            </w:tcBorders>
            <w:shd w:val="clear" w:color="auto" w:fill="8CADD3"/>
          </w:tcPr>
          <w:p w14:paraId="7C2D44AE"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r>
      <w:tr w:rsidR="00943D42" w:rsidRPr="00534FF0" w14:paraId="4206286A"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6BCAE015"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61037BF0"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60</w:t>
            </w:r>
          </w:p>
        </w:tc>
        <w:tc>
          <w:tcPr>
            <w:tcW w:w="788" w:type="pct"/>
            <w:tcBorders>
              <w:top w:val="single" w:sz="4" w:space="0" w:color="002C47"/>
              <w:left w:val="single" w:sz="4" w:space="0" w:color="002C47"/>
              <w:bottom w:val="single" w:sz="4" w:space="0" w:color="002C47"/>
              <w:right w:val="single" w:sz="4" w:space="0" w:color="auto"/>
            </w:tcBorders>
          </w:tcPr>
          <w:p w14:paraId="5DB69F32"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59</w:t>
            </w:r>
          </w:p>
        </w:tc>
      </w:tr>
      <w:tr w:rsidR="00943D42" w:rsidRPr="00534FF0" w14:paraId="1744642E"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1494FE4"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748A8816"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61</w:t>
            </w:r>
          </w:p>
        </w:tc>
        <w:tc>
          <w:tcPr>
            <w:tcW w:w="788" w:type="pct"/>
            <w:tcBorders>
              <w:top w:val="single" w:sz="4" w:space="0" w:color="002C47"/>
              <w:left w:val="single" w:sz="4" w:space="0" w:color="002C47"/>
              <w:bottom w:val="single" w:sz="4" w:space="0" w:color="002C47"/>
              <w:right w:val="single" w:sz="4" w:space="0" w:color="auto"/>
            </w:tcBorders>
          </w:tcPr>
          <w:p w14:paraId="01939EEC"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60</w:t>
            </w:r>
          </w:p>
        </w:tc>
      </w:tr>
      <w:tr w:rsidR="00943D42" w:rsidRPr="00534FF0" w14:paraId="48949A36"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35C40524"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002C47"/>
              <w:left w:val="single" w:sz="4" w:space="0" w:color="002C47"/>
              <w:bottom w:val="single" w:sz="4" w:space="0" w:color="002C47"/>
              <w:right w:val="single" w:sz="4" w:space="0" w:color="002C47"/>
            </w:tcBorders>
            <w:vAlign w:val="center"/>
          </w:tcPr>
          <w:p w14:paraId="3C05FF8C"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10</w:t>
            </w:r>
          </w:p>
        </w:tc>
        <w:tc>
          <w:tcPr>
            <w:tcW w:w="788" w:type="pct"/>
            <w:tcBorders>
              <w:top w:val="single" w:sz="4" w:space="0" w:color="002C47"/>
              <w:left w:val="single" w:sz="4" w:space="0" w:color="002C47"/>
              <w:bottom w:val="single" w:sz="4" w:space="0" w:color="002C47"/>
              <w:right w:val="single" w:sz="4" w:space="0" w:color="auto"/>
            </w:tcBorders>
          </w:tcPr>
          <w:p w14:paraId="4D296856"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9</w:t>
            </w:r>
          </w:p>
        </w:tc>
      </w:tr>
      <w:tr w:rsidR="00943D42" w:rsidRPr="00534FF0" w14:paraId="156DA5E7"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nil"/>
            </w:tcBorders>
            <w:shd w:val="clear" w:color="auto" w:fill="8CADD3"/>
          </w:tcPr>
          <w:p w14:paraId="07ECE3D6" w14:textId="77777777" w:rsidR="00943D42" w:rsidRPr="0072529D" w:rsidRDefault="00943D42" w:rsidP="00B56BD7">
            <w:pPr>
              <w:pStyle w:val="Tabletitle-level2"/>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3 IVDs</w:t>
            </w:r>
          </w:p>
        </w:tc>
        <w:tc>
          <w:tcPr>
            <w:tcW w:w="789" w:type="pct"/>
            <w:tcBorders>
              <w:top w:val="single" w:sz="4" w:space="0" w:color="002C47"/>
              <w:left w:val="nil"/>
              <w:bottom w:val="single" w:sz="4" w:space="0" w:color="002C47"/>
              <w:right w:val="nil"/>
            </w:tcBorders>
            <w:shd w:val="clear" w:color="auto" w:fill="8CADD3"/>
          </w:tcPr>
          <w:p w14:paraId="25ED3088"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c>
          <w:tcPr>
            <w:tcW w:w="788" w:type="pct"/>
            <w:tcBorders>
              <w:top w:val="single" w:sz="4" w:space="0" w:color="002C47"/>
              <w:left w:val="nil"/>
              <w:bottom w:val="single" w:sz="4" w:space="0" w:color="002C47"/>
              <w:right w:val="single" w:sz="4" w:space="0" w:color="auto"/>
            </w:tcBorders>
            <w:shd w:val="clear" w:color="auto" w:fill="8CADD3"/>
          </w:tcPr>
          <w:p w14:paraId="176B9631"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r>
      <w:tr w:rsidR="00943D42" w:rsidRPr="00534FF0" w14:paraId="095E519F"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2A824910"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6339C2DA"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140</w:t>
            </w:r>
          </w:p>
        </w:tc>
        <w:tc>
          <w:tcPr>
            <w:tcW w:w="788" w:type="pct"/>
            <w:tcBorders>
              <w:top w:val="single" w:sz="4" w:space="0" w:color="002C47"/>
              <w:left w:val="single" w:sz="4" w:space="0" w:color="002C47"/>
              <w:bottom w:val="single" w:sz="4" w:space="0" w:color="002C47"/>
              <w:right w:val="single" w:sz="4" w:space="0" w:color="auto"/>
            </w:tcBorders>
          </w:tcPr>
          <w:p w14:paraId="39F50F72"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526</w:t>
            </w:r>
          </w:p>
        </w:tc>
      </w:tr>
      <w:tr w:rsidR="00943D42" w:rsidRPr="00534FF0" w14:paraId="010FFFD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26E0600"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51E8DB2E"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142</w:t>
            </w:r>
          </w:p>
        </w:tc>
        <w:tc>
          <w:tcPr>
            <w:tcW w:w="788" w:type="pct"/>
            <w:tcBorders>
              <w:top w:val="single" w:sz="4" w:space="0" w:color="002C47"/>
              <w:left w:val="single" w:sz="4" w:space="0" w:color="002C47"/>
              <w:bottom w:val="single" w:sz="4" w:space="0" w:color="002C47"/>
              <w:right w:val="single" w:sz="4" w:space="0" w:color="auto"/>
            </w:tcBorders>
          </w:tcPr>
          <w:p w14:paraId="6D2D61DB"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275</w:t>
            </w:r>
          </w:p>
        </w:tc>
      </w:tr>
      <w:tr w:rsidR="00943D42" w:rsidRPr="00534FF0" w14:paraId="50F132AE"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DD71A3F"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002C47"/>
              <w:left w:val="single" w:sz="4" w:space="0" w:color="002C47"/>
              <w:bottom w:val="single" w:sz="4" w:space="0" w:color="002C47"/>
              <w:right w:val="single" w:sz="4" w:space="0" w:color="002C47"/>
            </w:tcBorders>
            <w:vAlign w:val="center"/>
          </w:tcPr>
          <w:p w14:paraId="2016CABE"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43</w:t>
            </w:r>
          </w:p>
        </w:tc>
        <w:tc>
          <w:tcPr>
            <w:tcW w:w="788" w:type="pct"/>
            <w:tcBorders>
              <w:top w:val="single" w:sz="4" w:space="0" w:color="002C47"/>
              <w:left w:val="single" w:sz="4" w:space="0" w:color="002C47"/>
              <w:bottom w:val="single" w:sz="4" w:space="0" w:color="002C47"/>
              <w:right w:val="single" w:sz="4" w:space="0" w:color="auto"/>
            </w:tcBorders>
          </w:tcPr>
          <w:p w14:paraId="256C9086"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294</w:t>
            </w:r>
          </w:p>
        </w:tc>
      </w:tr>
      <w:tr w:rsidR="00943D42" w:rsidRPr="00534FF0" w14:paraId="394AEFF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nil"/>
            </w:tcBorders>
            <w:shd w:val="clear" w:color="auto" w:fill="8CADD3"/>
          </w:tcPr>
          <w:p w14:paraId="50321A6C" w14:textId="77777777" w:rsidR="00943D42" w:rsidRPr="0072529D" w:rsidRDefault="00943D42" w:rsidP="00B56BD7">
            <w:pPr>
              <w:pStyle w:val="Tabletitle-level2"/>
              <w:spacing w:before="0" w:after="0"/>
              <w:ind w:left="0" w:firstLine="0"/>
              <w:rPr>
                <w:rFonts w:ascii="Segoe UI Semilight" w:hAnsi="Segoe UI Semilight" w:cs="Segoe UI Semilight"/>
                <w:sz w:val="18"/>
                <w:szCs w:val="18"/>
              </w:rPr>
            </w:pPr>
            <w:r w:rsidRPr="0072529D">
              <w:rPr>
                <w:rFonts w:ascii="Segoe UI Semilight" w:hAnsi="Segoe UI Semilight" w:cs="Segoe UI Semilight"/>
                <w:sz w:val="18"/>
                <w:szCs w:val="18"/>
              </w:rPr>
              <w:t>Class 4 IVDs</w:t>
            </w:r>
          </w:p>
        </w:tc>
        <w:tc>
          <w:tcPr>
            <w:tcW w:w="789" w:type="pct"/>
            <w:tcBorders>
              <w:top w:val="single" w:sz="4" w:space="0" w:color="002C47"/>
              <w:left w:val="nil"/>
              <w:bottom w:val="single" w:sz="4" w:space="0" w:color="002C47"/>
              <w:right w:val="nil"/>
            </w:tcBorders>
            <w:shd w:val="clear" w:color="auto" w:fill="8CADD3"/>
          </w:tcPr>
          <w:p w14:paraId="2D2C7994"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c>
          <w:tcPr>
            <w:tcW w:w="788" w:type="pct"/>
            <w:tcBorders>
              <w:top w:val="single" w:sz="4" w:space="0" w:color="002C47"/>
              <w:left w:val="nil"/>
              <w:bottom w:val="single" w:sz="4" w:space="0" w:color="002C47"/>
              <w:right w:val="single" w:sz="4" w:space="0" w:color="auto"/>
            </w:tcBorders>
            <w:shd w:val="clear" w:color="auto" w:fill="8CADD3"/>
          </w:tcPr>
          <w:p w14:paraId="1E40DC2A" w14:textId="77777777" w:rsidR="00943D42" w:rsidRPr="0072529D"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highlight w:val="yellow"/>
              </w:rPr>
            </w:pPr>
          </w:p>
        </w:tc>
      </w:tr>
      <w:tr w:rsidR="00943D42" w:rsidRPr="00534FF0" w14:paraId="306A7A03"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AE536EB"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16789AD5"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12</w:t>
            </w:r>
          </w:p>
        </w:tc>
        <w:tc>
          <w:tcPr>
            <w:tcW w:w="788" w:type="pct"/>
            <w:tcBorders>
              <w:top w:val="single" w:sz="4" w:space="0" w:color="002C47"/>
              <w:left w:val="single" w:sz="4" w:space="0" w:color="002C47"/>
              <w:bottom w:val="single" w:sz="4" w:space="0" w:color="002C47"/>
              <w:right w:val="single" w:sz="4" w:space="0" w:color="auto"/>
            </w:tcBorders>
          </w:tcPr>
          <w:p w14:paraId="2BD89F78"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12</w:t>
            </w:r>
          </w:p>
        </w:tc>
      </w:tr>
      <w:tr w:rsidR="00943D42" w:rsidRPr="00534FF0" w14:paraId="34FCBA61"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7FD7A080"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0E353F6C"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12</w:t>
            </w:r>
          </w:p>
        </w:tc>
        <w:tc>
          <w:tcPr>
            <w:tcW w:w="788" w:type="pct"/>
            <w:tcBorders>
              <w:top w:val="single" w:sz="4" w:space="0" w:color="002C47"/>
              <w:left w:val="single" w:sz="4" w:space="0" w:color="002C47"/>
              <w:bottom w:val="single" w:sz="4" w:space="0" w:color="002C47"/>
              <w:right w:val="single" w:sz="4" w:space="0" w:color="auto"/>
            </w:tcBorders>
          </w:tcPr>
          <w:p w14:paraId="2BCEBB85"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5</w:t>
            </w:r>
          </w:p>
        </w:tc>
      </w:tr>
      <w:tr w:rsidR="00943D42" w:rsidRPr="00534FF0" w14:paraId="665B1B4B" w14:textId="77777777" w:rsidTr="00B56BD7">
        <w:trPr>
          <w:cantSplit w:val="0"/>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E86E5A4" w14:textId="77777777" w:rsidR="00943D42" w:rsidRPr="0072529D" w:rsidRDefault="00943D42" w:rsidP="00B56BD7">
            <w:pPr>
              <w:pStyle w:val="ListParagraph"/>
              <w:widowControl w:val="0"/>
              <w:spacing w:before="0" w:after="0"/>
              <w:ind w:left="0"/>
              <w:rPr>
                <w:rFonts w:ascii="Segoe UI Semilight" w:hAnsi="Segoe UI Semilight" w:cs="Segoe UI Semilight"/>
                <w:sz w:val="18"/>
                <w:szCs w:val="18"/>
              </w:rPr>
            </w:pPr>
            <w:r w:rsidRPr="0072529D">
              <w:rPr>
                <w:rFonts w:ascii="Segoe UI Semilight" w:hAnsi="Segoe UI Semilight" w:cs="Segoe UI Semilight"/>
                <w:sz w:val="18"/>
                <w:szCs w:val="18"/>
              </w:rPr>
              <w:t>Applications on hand</w:t>
            </w:r>
          </w:p>
        </w:tc>
        <w:tc>
          <w:tcPr>
            <w:tcW w:w="789" w:type="pct"/>
            <w:tcBorders>
              <w:top w:val="single" w:sz="4" w:space="0" w:color="002C47"/>
              <w:left w:val="single" w:sz="4" w:space="0" w:color="002C47"/>
              <w:bottom w:val="single" w:sz="4" w:space="0" w:color="002C47"/>
              <w:right w:val="single" w:sz="4" w:space="0" w:color="002C47"/>
            </w:tcBorders>
            <w:vAlign w:val="center"/>
          </w:tcPr>
          <w:p w14:paraId="7824AC93" w14:textId="77777777" w:rsidR="00943D42" w:rsidRPr="0072529D"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2529D">
              <w:rPr>
                <w:rFonts w:ascii="Segoe UI Semilight" w:hAnsi="Segoe UI Semilight" w:cs="Segoe UI Semilight"/>
                <w:sz w:val="18"/>
                <w:szCs w:val="18"/>
              </w:rPr>
              <w:t>0</w:t>
            </w:r>
          </w:p>
        </w:tc>
        <w:tc>
          <w:tcPr>
            <w:tcW w:w="788" w:type="pct"/>
            <w:tcBorders>
              <w:top w:val="single" w:sz="4" w:space="0" w:color="002C47"/>
              <w:left w:val="single" w:sz="4" w:space="0" w:color="002C47"/>
              <w:bottom w:val="single" w:sz="4" w:space="0" w:color="002C47"/>
              <w:right w:val="single" w:sz="4" w:space="0" w:color="auto"/>
            </w:tcBorders>
          </w:tcPr>
          <w:p w14:paraId="31FD881A" w14:textId="77777777" w:rsidR="00943D42" w:rsidRPr="0072529D"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18"/>
                <w:szCs w:val="18"/>
              </w:rPr>
            </w:pPr>
            <w:r w:rsidRPr="0072529D">
              <w:rPr>
                <w:rFonts w:cs="Segoe UI Semilight"/>
                <w:bCs/>
                <w:sz w:val="18"/>
                <w:szCs w:val="18"/>
              </w:rPr>
              <w:t>7</w:t>
            </w:r>
          </w:p>
        </w:tc>
      </w:tr>
    </w:tbl>
    <w:p w14:paraId="503301E2" w14:textId="77777777" w:rsidR="00943D42" w:rsidRPr="006E4460" w:rsidRDefault="00943D42" w:rsidP="00943D42">
      <w:pPr>
        <w:pStyle w:val="Tabledescription"/>
        <w:spacing w:before="0" w:after="0" w:line="240" w:lineRule="auto"/>
        <w:ind w:left="568" w:hanging="353"/>
        <w:rPr>
          <w:sz w:val="16"/>
          <w:szCs w:val="16"/>
        </w:rPr>
      </w:pPr>
      <w:proofErr w:type="spellStart"/>
      <w:r w:rsidRPr="006E4460">
        <w:rPr>
          <w:sz w:val="16"/>
          <w:szCs w:val="16"/>
          <w:vertAlign w:val="superscript"/>
        </w:rPr>
        <w:t>a</w:t>
      </w:r>
      <w:proofErr w:type="spellEnd"/>
      <w:r w:rsidRPr="006E4460">
        <w:rPr>
          <w:sz w:val="16"/>
          <w:szCs w:val="16"/>
        </w:rPr>
        <w:tab/>
      </w:r>
      <w:proofErr w:type="gramStart"/>
      <w:r w:rsidRPr="006E4460">
        <w:rPr>
          <w:sz w:val="16"/>
          <w:szCs w:val="16"/>
        </w:rPr>
        <w:t>The</w:t>
      </w:r>
      <w:proofErr w:type="gramEnd"/>
      <w:r w:rsidRPr="006E4460">
        <w:rPr>
          <w:sz w:val="16"/>
          <w:szCs w:val="16"/>
        </w:rPr>
        <w:t xml:space="preserve"> number of applications for Class 1 IVD includes auto-included devices and applications completed with or without audit. </w:t>
      </w:r>
    </w:p>
    <w:p w14:paraId="4FDC1BAF" w14:textId="77777777" w:rsidR="00943D42" w:rsidRDefault="00943D42" w:rsidP="00943D42">
      <w:pPr>
        <w:pStyle w:val="Caption"/>
        <w:ind w:left="0" w:firstLine="0"/>
      </w:pPr>
      <w:r>
        <w:lastRenderedPageBreak/>
        <w:t xml:space="preserve">Table 43 </w:t>
      </w:r>
      <w:r w:rsidRPr="003A2A5F">
        <w:t>Applications for device change requests and variations to the ARTG – medical devices (including IVDs)</w:t>
      </w:r>
    </w:p>
    <w:tbl>
      <w:tblPr>
        <w:tblStyle w:val="TableTGAblue"/>
        <w:tblW w:w="5001" w:type="pct"/>
        <w:tblLook w:val="04A0" w:firstRow="1" w:lastRow="0" w:firstColumn="1" w:lastColumn="0" w:noHBand="0" w:noVBand="1"/>
      </w:tblPr>
      <w:tblGrid>
        <w:gridCol w:w="6157"/>
        <w:gridCol w:w="1462"/>
        <w:gridCol w:w="1404"/>
      </w:tblGrid>
      <w:tr w:rsidR="00943D42" w:rsidRPr="00513041" w14:paraId="629A15A9" w14:textId="77777777" w:rsidTr="00B56BD7">
        <w:trPr>
          <w:cnfStyle w:val="100000000000" w:firstRow="1" w:lastRow="0" w:firstColumn="0" w:lastColumn="0" w:oddVBand="0" w:evenVBand="0" w:oddHBand="0" w:evenHBand="0" w:firstRowFirstColumn="0" w:firstRowLastColumn="0" w:lastRowFirstColumn="0" w:lastRowLastColumn="0"/>
          <w:trHeight w:val="238"/>
          <w:tblHeader w:val="0"/>
        </w:trPr>
        <w:tc>
          <w:tcPr>
            <w:cnfStyle w:val="001000000000" w:firstRow="0" w:lastRow="0" w:firstColumn="1" w:lastColumn="0" w:oddVBand="0" w:evenVBand="0" w:oddHBand="0" w:evenHBand="0" w:firstRowFirstColumn="0" w:firstRowLastColumn="0" w:lastRowFirstColumn="0" w:lastRowLastColumn="0"/>
            <w:tcW w:w="3412" w:type="pct"/>
            <w:tcBorders>
              <w:top w:val="nil"/>
              <w:left w:val="nil"/>
              <w:bottom w:val="nil"/>
              <w:right w:val="single" w:sz="4" w:space="0" w:color="auto"/>
            </w:tcBorders>
            <w:shd w:val="clear" w:color="auto" w:fill="FFFFFF" w:themeFill="background1"/>
          </w:tcPr>
          <w:p w14:paraId="4A1EE795" w14:textId="77777777" w:rsidR="00943D42" w:rsidRPr="00513041" w:rsidRDefault="00943D42" w:rsidP="00B56BD7">
            <w:pPr>
              <w:pStyle w:val="ListParagraph"/>
              <w:keepNext w:val="0"/>
              <w:widowControl w:val="0"/>
              <w:spacing w:before="0" w:after="0"/>
              <w:ind w:left="0"/>
              <w:rPr>
                <w:rFonts w:ascii="Segoe UI Semilight" w:hAnsi="Segoe UI Semilight" w:cs="Segoe UI Semilight"/>
                <w:color w:val="FFFFFF" w:themeColor="background1"/>
                <w:sz w:val="20"/>
                <w:szCs w:val="20"/>
              </w:rPr>
            </w:pPr>
          </w:p>
        </w:tc>
        <w:tc>
          <w:tcPr>
            <w:tcW w:w="810" w:type="pct"/>
            <w:tcBorders>
              <w:top w:val="single" w:sz="4" w:space="0" w:color="auto"/>
              <w:left w:val="single" w:sz="4" w:space="0" w:color="auto"/>
              <w:bottom w:val="single" w:sz="4" w:space="0" w:color="auto"/>
              <w:right w:val="single" w:sz="4" w:space="0" w:color="auto"/>
            </w:tcBorders>
            <w:shd w:val="clear" w:color="auto" w:fill="29527F"/>
          </w:tcPr>
          <w:p w14:paraId="1EA72542" w14:textId="77777777" w:rsidR="00943D42" w:rsidRPr="00513041"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513041">
              <w:rPr>
                <w:rFonts w:ascii="Segoe UI Semilight" w:hAnsi="Segoe UI Semilight" w:cs="Segoe UI Semilight"/>
                <w:color w:val="FFFFFF" w:themeColor="background1"/>
                <w:sz w:val="20"/>
                <w:szCs w:val="20"/>
              </w:rPr>
              <w:t>2020-21</w:t>
            </w:r>
          </w:p>
        </w:tc>
        <w:tc>
          <w:tcPr>
            <w:tcW w:w="778" w:type="pct"/>
            <w:tcBorders>
              <w:top w:val="single" w:sz="4" w:space="0" w:color="auto"/>
              <w:left w:val="single" w:sz="4" w:space="0" w:color="auto"/>
              <w:bottom w:val="single" w:sz="4" w:space="0" w:color="auto"/>
              <w:right w:val="single" w:sz="4" w:space="0" w:color="auto"/>
            </w:tcBorders>
            <w:shd w:val="clear" w:color="auto" w:fill="29527F"/>
          </w:tcPr>
          <w:p w14:paraId="0D4D1E8F" w14:textId="77777777" w:rsidR="00943D42" w:rsidRPr="00513041"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513041">
              <w:rPr>
                <w:rFonts w:ascii="Segoe UI Semilight" w:hAnsi="Segoe UI Semilight" w:cs="Segoe UI Semilight"/>
                <w:color w:val="FFFFFF" w:themeColor="background1"/>
                <w:sz w:val="20"/>
                <w:szCs w:val="20"/>
              </w:rPr>
              <w:t>2021-22</w:t>
            </w:r>
          </w:p>
        </w:tc>
      </w:tr>
      <w:tr w:rsidR="00943D42" w:rsidRPr="00513041" w14:paraId="46770F41" w14:textId="77777777" w:rsidTr="00B56BD7">
        <w:trPr>
          <w:trHeight w:val="238"/>
        </w:trPr>
        <w:tc>
          <w:tcPr>
            <w:cnfStyle w:val="001000000000" w:firstRow="0" w:lastRow="0" w:firstColumn="1" w:lastColumn="0" w:oddVBand="0" w:evenVBand="0" w:oddHBand="0" w:evenHBand="0" w:firstRowFirstColumn="0" w:firstRowLastColumn="0" w:lastRowFirstColumn="0" w:lastRowLastColumn="0"/>
            <w:tcW w:w="3412" w:type="pct"/>
            <w:tcBorders>
              <w:top w:val="nil"/>
              <w:left w:val="nil"/>
              <w:bottom w:val="single" w:sz="4" w:space="0" w:color="auto"/>
              <w:right w:val="single" w:sz="4" w:space="0" w:color="auto"/>
            </w:tcBorders>
            <w:shd w:val="clear" w:color="auto" w:fill="FFFFFF" w:themeFill="background1"/>
          </w:tcPr>
          <w:p w14:paraId="4C3DD9B2" w14:textId="77777777" w:rsidR="00943D42" w:rsidRPr="00513041"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88" w:type="pct"/>
            <w:gridSpan w:val="2"/>
            <w:tcBorders>
              <w:top w:val="single" w:sz="4" w:space="0" w:color="auto"/>
              <w:left w:val="single" w:sz="4" w:space="0" w:color="auto"/>
              <w:bottom w:val="single" w:sz="4" w:space="0" w:color="auto"/>
              <w:right w:val="single" w:sz="4" w:space="0" w:color="auto"/>
            </w:tcBorders>
            <w:shd w:val="clear" w:color="auto" w:fill="C6D4E9"/>
          </w:tcPr>
          <w:p w14:paraId="7BD571AE" w14:textId="77777777" w:rsidR="00943D42" w:rsidRPr="00513041"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513041">
              <w:rPr>
                <w:rFonts w:ascii="Segoe UI Semilight" w:hAnsi="Segoe UI Semilight" w:cs="Segoe UI Semilight"/>
                <w:b/>
                <w:sz w:val="20"/>
                <w:szCs w:val="20"/>
              </w:rPr>
              <w:t>July to June</w:t>
            </w:r>
          </w:p>
        </w:tc>
      </w:tr>
      <w:tr w:rsidR="00943D42" w:rsidRPr="00513041" w14:paraId="60986424"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auto"/>
              <w:left w:val="single" w:sz="4" w:space="0" w:color="auto"/>
              <w:bottom w:val="single" w:sz="4" w:space="0" w:color="auto"/>
              <w:right w:val="nil"/>
            </w:tcBorders>
            <w:shd w:val="clear" w:color="auto" w:fill="8CADD3"/>
          </w:tcPr>
          <w:p w14:paraId="609111F2" w14:textId="77777777" w:rsidR="00943D42" w:rsidRPr="00513041" w:rsidRDefault="00943D42" w:rsidP="00B56BD7">
            <w:pPr>
              <w:pStyle w:val="Tabletitle-level2"/>
              <w:keepNext w:val="0"/>
              <w:keepLines w:val="0"/>
              <w:spacing w:before="0" w:after="0"/>
              <w:rPr>
                <w:rFonts w:ascii="Segoe UI Semilight" w:hAnsi="Segoe UI Semilight" w:cs="Segoe UI Semilight"/>
                <w:szCs w:val="20"/>
              </w:rPr>
            </w:pPr>
            <w:r w:rsidRPr="00513041">
              <w:rPr>
                <w:rFonts w:ascii="Segoe UI Semilight" w:hAnsi="Segoe UI Semilight" w:cs="Segoe UI Semilight"/>
                <w:szCs w:val="20"/>
              </w:rPr>
              <w:t>Device Change Request (DCR)</w:t>
            </w:r>
          </w:p>
        </w:tc>
        <w:tc>
          <w:tcPr>
            <w:tcW w:w="810" w:type="pct"/>
            <w:tcBorders>
              <w:top w:val="single" w:sz="4" w:space="0" w:color="auto"/>
              <w:left w:val="nil"/>
              <w:bottom w:val="single" w:sz="4" w:space="0" w:color="auto"/>
              <w:right w:val="nil"/>
            </w:tcBorders>
            <w:shd w:val="clear" w:color="auto" w:fill="8CADD3"/>
          </w:tcPr>
          <w:p w14:paraId="386A48E1" w14:textId="77777777" w:rsidR="00943D42" w:rsidRPr="00513041"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778" w:type="pct"/>
            <w:tcBorders>
              <w:top w:val="single" w:sz="4" w:space="0" w:color="auto"/>
              <w:left w:val="nil"/>
              <w:bottom w:val="single" w:sz="4" w:space="0" w:color="auto"/>
              <w:right w:val="single" w:sz="4" w:space="0" w:color="auto"/>
            </w:tcBorders>
            <w:shd w:val="clear" w:color="auto" w:fill="8CADD3"/>
          </w:tcPr>
          <w:p w14:paraId="607AC304" w14:textId="77777777" w:rsidR="00943D42" w:rsidRPr="00513041" w:rsidRDefault="00943D42" w:rsidP="00B56BD7">
            <w:pPr>
              <w:pStyle w:val="ListParagraph"/>
              <w:widowControl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943D42" w:rsidRPr="00513041" w14:paraId="282F613C"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auto"/>
              <w:left w:val="single" w:sz="4" w:space="0" w:color="auto"/>
              <w:bottom w:val="single" w:sz="4" w:space="0" w:color="auto"/>
              <w:right w:val="single" w:sz="4" w:space="0" w:color="auto"/>
            </w:tcBorders>
          </w:tcPr>
          <w:p w14:paraId="5146A44D"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received</w:t>
            </w:r>
          </w:p>
        </w:tc>
        <w:tc>
          <w:tcPr>
            <w:tcW w:w="810" w:type="pct"/>
            <w:tcBorders>
              <w:top w:val="single" w:sz="4" w:space="0" w:color="auto"/>
              <w:left w:val="single" w:sz="4" w:space="0" w:color="auto"/>
              <w:bottom w:val="single" w:sz="4" w:space="0" w:color="auto"/>
              <w:right w:val="single" w:sz="4" w:space="0" w:color="auto"/>
            </w:tcBorders>
            <w:vAlign w:val="center"/>
          </w:tcPr>
          <w:p w14:paraId="1E19F50B"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959</w:t>
            </w:r>
          </w:p>
        </w:tc>
        <w:tc>
          <w:tcPr>
            <w:tcW w:w="778" w:type="pct"/>
            <w:tcBorders>
              <w:top w:val="single" w:sz="4" w:space="0" w:color="auto"/>
              <w:left w:val="single" w:sz="4" w:space="0" w:color="auto"/>
              <w:bottom w:val="single" w:sz="4" w:space="0" w:color="auto"/>
              <w:right w:val="single" w:sz="4" w:space="0" w:color="auto"/>
            </w:tcBorders>
          </w:tcPr>
          <w:p w14:paraId="64DA5D04"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bCs/>
                <w:sz w:val="20"/>
              </w:rPr>
              <w:t>1,035</w:t>
            </w:r>
          </w:p>
        </w:tc>
      </w:tr>
      <w:tr w:rsidR="00943D42" w:rsidRPr="00513041" w14:paraId="6AC575D7"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auto"/>
              <w:left w:val="single" w:sz="4" w:space="0" w:color="auto"/>
              <w:bottom w:val="single" w:sz="4" w:space="0" w:color="000000"/>
              <w:right w:val="single" w:sz="4" w:space="0" w:color="auto"/>
            </w:tcBorders>
          </w:tcPr>
          <w:p w14:paraId="3CB1FB29"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completed</w:t>
            </w:r>
          </w:p>
        </w:tc>
        <w:tc>
          <w:tcPr>
            <w:tcW w:w="810" w:type="pct"/>
            <w:tcBorders>
              <w:top w:val="single" w:sz="4" w:space="0" w:color="auto"/>
              <w:left w:val="single" w:sz="4" w:space="0" w:color="auto"/>
              <w:bottom w:val="single" w:sz="4" w:space="0" w:color="000000"/>
              <w:right w:val="single" w:sz="4" w:space="0" w:color="auto"/>
            </w:tcBorders>
            <w:vAlign w:val="center"/>
          </w:tcPr>
          <w:p w14:paraId="12FD2EDC"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952</w:t>
            </w:r>
          </w:p>
        </w:tc>
        <w:tc>
          <w:tcPr>
            <w:tcW w:w="778" w:type="pct"/>
            <w:tcBorders>
              <w:top w:val="single" w:sz="4" w:space="0" w:color="auto"/>
              <w:left w:val="single" w:sz="4" w:space="0" w:color="auto"/>
              <w:bottom w:val="single" w:sz="4" w:space="0" w:color="000000"/>
              <w:right w:val="single" w:sz="4" w:space="0" w:color="auto"/>
            </w:tcBorders>
          </w:tcPr>
          <w:p w14:paraId="15FB7508"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bCs/>
                <w:sz w:val="20"/>
              </w:rPr>
              <w:t>951</w:t>
            </w:r>
          </w:p>
        </w:tc>
      </w:tr>
      <w:tr w:rsidR="00943D42" w:rsidRPr="00513041" w14:paraId="72DEEBCF"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3446B351"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on hand</w:t>
            </w:r>
          </w:p>
        </w:tc>
        <w:tc>
          <w:tcPr>
            <w:tcW w:w="810" w:type="pct"/>
            <w:tcBorders>
              <w:top w:val="single" w:sz="4" w:space="0" w:color="000000"/>
              <w:left w:val="single" w:sz="4" w:space="0" w:color="000000"/>
              <w:bottom w:val="single" w:sz="4" w:space="0" w:color="000000"/>
              <w:right w:val="single" w:sz="4" w:space="0" w:color="000000"/>
            </w:tcBorders>
            <w:vAlign w:val="center"/>
          </w:tcPr>
          <w:p w14:paraId="1759E7CB"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13041">
              <w:rPr>
                <w:rFonts w:ascii="Segoe UI Semilight" w:hAnsi="Segoe UI Semilight" w:cs="Segoe UI Semilight"/>
                <w:sz w:val="20"/>
                <w:szCs w:val="20"/>
              </w:rPr>
              <w:t>132</w:t>
            </w:r>
          </w:p>
        </w:tc>
        <w:tc>
          <w:tcPr>
            <w:tcW w:w="778" w:type="pct"/>
            <w:tcBorders>
              <w:top w:val="single" w:sz="4" w:space="0" w:color="000000"/>
              <w:left w:val="single" w:sz="4" w:space="0" w:color="000000"/>
              <w:bottom w:val="single" w:sz="4" w:space="0" w:color="000000"/>
              <w:right w:val="single" w:sz="4" w:space="0" w:color="000000"/>
            </w:tcBorders>
          </w:tcPr>
          <w:p w14:paraId="6F1E2784"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310</w:t>
            </w:r>
          </w:p>
        </w:tc>
      </w:tr>
      <w:tr w:rsidR="00943D42" w:rsidRPr="00513041" w14:paraId="3D311228"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shd w:val="clear" w:color="auto" w:fill="8CADD3"/>
          </w:tcPr>
          <w:p w14:paraId="6D0963F3" w14:textId="77777777" w:rsidR="00943D42" w:rsidRPr="00513041" w:rsidRDefault="00943D42" w:rsidP="00B56BD7">
            <w:pPr>
              <w:pStyle w:val="Tabletitle-level2"/>
              <w:keepNext w:val="0"/>
              <w:keepLines w:val="0"/>
              <w:spacing w:before="0" w:after="0"/>
              <w:rPr>
                <w:rFonts w:ascii="Segoe UI Semilight" w:hAnsi="Segoe UI Semilight" w:cs="Segoe UI Semilight"/>
                <w:szCs w:val="20"/>
              </w:rPr>
            </w:pPr>
            <w:r w:rsidRPr="00513041">
              <w:rPr>
                <w:rFonts w:ascii="Segoe UI Semilight" w:hAnsi="Segoe UI Semilight" w:cs="Segoe UI Semilight"/>
                <w:szCs w:val="20"/>
              </w:rPr>
              <w:t xml:space="preserve">Variations to Class III medical devices </w:t>
            </w:r>
          </w:p>
        </w:tc>
        <w:tc>
          <w:tcPr>
            <w:tcW w:w="810" w:type="pct"/>
            <w:tcBorders>
              <w:top w:val="single" w:sz="4" w:space="0" w:color="000000"/>
              <w:left w:val="single" w:sz="4" w:space="0" w:color="000000"/>
              <w:bottom w:val="single" w:sz="4" w:space="0" w:color="000000"/>
              <w:right w:val="single" w:sz="4" w:space="0" w:color="000000"/>
            </w:tcBorders>
            <w:shd w:val="clear" w:color="auto" w:fill="8CADD3"/>
            <w:vAlign w:val="center"/>
          </w:tcPr>
          <w:p w14:paraId="1C4C55F1"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778" w:type="pct"/>
            <w:tcBorders>
              <w:top w:val="single" w:sz="4" w:space="0" w:color="000000"/>
              <w:left w:val="single" w:sz="4" w:space="0" w:color="000000"/>
              <w:bottom w:val="single" w:sz="4" w:space="0" w:color="000000"/>
              <w:right w:val="single" w:sz="4" w:space="0" w:color="000000"/>
            </w:tcBorders>
            <w:shd w:val="clear" w:color="auto" w:fill="8CADD3"/>
          </w:tcPr>
          <w:p w14:paraId="3789D159"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943D42" w:rsidRPr="00513041" w14:paraId="654E2873"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1E9265AB"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received</w:t>
            </w:r>
          </w:p>
        </w:tc>
        <w:tc>
          <w:tcPr>
            <w:tcW w:w="810" w:type="pct"/>
            <w:tcBorders>
              <w:top w:val="single" w:sz="4" w:space="0" w:color="000000"/>
              <w:left w:val="single" w:sz="4" w:space="0" w:color="000000"/>
              <w:bottom w:val="single" w:sz="4" w:space="0" w:color="000000"/>
              <w:right w:val="single" w:sz="4" w:space="0" w:color="000000"/>
            </w:tcBorders>
            <w:vAlign w:val="center"/>
          </w:tcPr>
          <w:p w14:paraId="7153227E"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97</w:t>
            </w:r>
          </w:p>
        </w:tc>
        <w:tc>
          <w:tcPr>
            <w:tcW w:w="778" w:type="pct"/>
            <w:tcBorders>
              <w:top w:val="single" w:sz="4" w:space="0" w:color="000000"/>
              <w:left w:val="single" w:sz="4" w:space="0" w:color="000000"/>
              <w:bottom w:val="single" w:sz="4" w:space="0" w:color="000000"/>
              <w:right w:val="single" w:sz="4" w:space="0" w:color="000000"/>
            </w:tcBorders>
          </w:tcPr>
          <w:p w14:paraId="1D5F1FA8"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bCs/>
                <w:sz w:val="20"/>
              </w:rPr>
              <w:t>117</w:t>
            </w:r>
          </w:p>
        </w:tc>
      </w:tr>
      <w:tr w:rsidR="00943D42" w:rsidRPr="00513041" w14:paraId="5C20372D"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0272BB5E"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completed</w:t>
            </w:r>
          </w:p>
        </w:tc>
        <w:tc>
          <w:tcPr>
            <w:tcW w:w="810" w:type="pct"/>
            <w:tcBorders>
              <w:top w:val="single" w:sz="4" w:space="0" w:color="000000"/>
              <w:left w:val="single" w:sz="4" w:space="0" w:color="000000"/>
              <w:bottom w:val="single" w:sz="4" w:space="0" w:color="000000"/>
              <w:right w:val="single" w:sz="4" w:space="0" w:color="000000"/>
            </w:tcBorders>
            <w:vAlign w:val="center"/>
          </w:tcPr>
          <w:p w14:paraId="068AB4BB"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88</w:t>
            </w:r>
          </w:p>
        </w:tc>
        <w:tc>
          <w:tcPr>
            <w:tcW w:w="778" w:type="pct"/>
            <w:tcBorders>
              <w:top w:val="single" w:sz="4" w:space="0" w:color="000000"/>
              <w:left w:val="single" w:sz="4" w:space="0" w:color="000000"/>
              <w:bottom w:val="single" w:sz="4" w:space="0" w:color="000000"/>
              <w:right w:val="single" w:sz="4" w:space="0" w:color="000000"/>
            </w:tcBorders>
          </w:tcPr>
          <w:p w14:paraId="12442A87"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bCs/>
                <w:sz w:val="20"/>
              </w:rPr>
              <w:t>123</w:t>
            </w:r>
          </w:p>
        </w:tc>
      </w:tr>
      <w:tr w:rsidR="00943D42" w:rsidRPr="00513041" w14:paraId="1B9E8848"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5AF1A881" w14:textId="77777777" w:rsidR="00943D42" w:rsidRPr="00513041" w:rsidRDefault="00943D42" w:rsidP="00B56BD7">
            <w:pPr>
              <w:pStyle w:val="ListParagraph"/>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on hand</w:t>
            </w:r>
          </w:p>
        </w:tc>
        <w:tc>
          <w:tcPr>
            <w:tcW w:w="810" w:type="pct"/>
            <w:tcBorders>
              <w:top w:val="single" w:sz="4" w:space="0" w:color="000000"/>
              <w:left w:val="single" w:sz="4" w:space="0" w:color="000000"/>
              <w:bottom w:val="single" w:sz="4" w:space="0" w:color="000000"/>
              <w:right w:val="single" w:sz="4" w:space="0" w:color="000000"/>
            </w:tcBorders>
            <w:vAlign w:val="center"/>
          </w:tcPr>
          <w:p w14:paraId="03DA3548" w14:textId="77777777" w:rsidR="00943D42" w:rsidRPr="00513041"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18</w:t>
            </w:r>
          </w:p>
        </w:tc>
        <w:tc>
          <w:tcPr>
            <w:tcW w:w="778" w:type="pct"/>
            <w:tcBorders>
              <w:top w:val="single" w:sz="4" w:space="0" w:color="000000"/>
              <w:left w:val="single" w:sz="4" w:space="0" w:color="000000"/>
              <w:bottom w:val="single" w:sz="4" w:space="0" w:color="000000"/>
              <w:right w:val="single" w:sz="4" w:space="0" w:color="000000"/>
            </w:tcBorders>
          </w:tcPr>
          <w:p w14:paraId="653ACB85" w14:textId="77777777" w:rsidR="00943D42" w:rsidRPr="0070007F"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w:t>
            </w:r>
          </w:p>
        </w:tc>
      </w:tr>
      <w:tr w:rsidR="00943D42" w:rsidRPr="00513041" w14:paraId="240D67A4"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tcPr>
          <w:p w14:paraId="2BDEF944" w14:textId="77777777" w:rsidR="00943D42" w:rsidRPr="0070007F" w:rsidRDefault="00943D42" w:rsidP="00B56BD7">
            <w:pPr>
              <w:pStyle w:val="Tabletitle-level2"/>
              <w:keepNext w:val="0"/>
              <w:keepLines w:val="0"/>
              <w:spacing w:before="0" w:after="0"/>
              <w:rPr>
                <w:rFonts w:ascii="Segoe UI Semilight" w:hAnsi="Segoe UI Semilight" w:cs="Segoe UI Semilight"/>
                <w:szCs w:val="20"/>
              </w:rPr>
            </w:pPr>
            <w:r w:rsidRPr="0070007F">
              <w:rPr>
                <w:rFonts w:ascii="Segoe UI Semilight" w:hAnsi="Segoe UI Semilight" w:cs="Segoe UI Semilight"/>
                <w:szCs w:val="20"/>
              </w:rPr>
              <w:t>Variations to Active Implantable Medical Devices (AIMD)</w:t>
            </w:r>
          </w:p>
        </w:tc>
      </w:tr>
      <w:tr w:rsidR="00943D42" w:rsidRPr="00513041" w14:paraId="7A1DFD77"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314DD26D"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received</w:t>
            </w:r>
          </w:p>
        </w:tc>
        <w:tc>
          <w:tcPr>
            <w:tcW w:w="810" w:type="pct"/>
            <w:tcBorders>
              <w:top w:val="single" w:sz="4" w:space="0" w:color="000000"/>
              <w:left w:val="single" w:sz="4" w:space="0" w:color="000000"/>
              <w:bottom w:val="single" w:sz="4" w:space="0" w:color="000000"/>
              <w:right w:val="single" w:sz="4" w:space="0" w:color="000000"/>
            </w:tcBorders>
          </w:tcPr>
          <w:p w14:paraId="118E5CE4"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3</w:t>
            </w:r>
          </w:p>
        </w:tc>
        <w:tc>
          <w:tcPr>
            <w:tcW w:w="778" w:type="pct"/>
            <w:tcBorders>
              <w:top w:val="single" w:sz="4" w:space="0" w:color="000000"/>
              <w:left w:val="single" w:sz="4" w:space="0" w:color="000000"/>
              <w:bottom w:val="single" w:sz="4" w:space="0" w:color="000000"/>
              <w:right w:val="single" w:sz="4" w:space="0" w:color="000000"/>
            </w:tcBorders>
          </w:tcPr>
          <w:p w14:paraId="1D8E60A3" w14:textId="77777777" w:rsidR="00943D42" w:rsidRPr="0070007F"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0</w:t>
            </w:r>
          </w:p>
        </w:tc>
      </w:tr>
      <w:tr w:rsidR="00943D42" w:rsidRPr="00513041" w14:paraId="3CFF3319"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6B91BD88"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completed</w:t>
            </w:r>
          </w:p>
        </w:tc>
        <w:tc>
          <w:tcPr>
            <w:tcW w:w="810" w:type="pct"/>
            <w:tcBorders>
              <w:top w:val="single" w:sz="4" w:space="0" w:color="000000"/>
              <w:left w:val="single" w:sz="4" w:space="0" w:color="000000"/>
              <w:bottom w:val="single" w:sz="4" w:space="0" w:color="000000"/>
              <w:right w:val="single" w:sz="4" w:space="0" w:color="000000"/>
            </w:tcBorders>
          </w:tcPr>
          <w:p w14:paraId="5120FB9F"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2</w:t>
            </w:r>
          </w:p>
        </w:tc>
        <w:tc>
          <w:tcPr>
            <w:tcW w:w="778" w:type="pct"/>
            <w:tcBorders>
              <w:top w:val="single" w:sz="4" w:space="0" w:color="000000"/>
              <w:left w:val="single" w:sz="4" w:space="0" w:color="000000"/>
              <w:bottom w:val="single" w:sz="4" w:space="0" w:color="000000"/>
              <w:right w:val="single" w:sz="4" w:space="0" w:color="000000"/>
            </w:tcBorders>
          </w:tcPr>
          <w:p w14:paraId="7961EE48" w14:textId="77777777" w:rsidR="00943D42" w:rsidRPr="0070007F" w:rsidRDefault="00943D42" w:rsidP="00B56BD7">
            <w:pPr>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1</w:t>
            </w:r>
          </w:p>
        </w:tc>
      </w:tr>
      <w:tr w:rsidR="00943D42" w:rsidRPr="00513041" w14:paraId="6A8095E6"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25581223"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on hand</w:t>
            </w:r>
          </w:p>
        </w:tc>
        <w:tc>
          <w:tcPr>
            <w:tcW w:w="810" w:type="pct"/>
            <w:tcBorders>
              <w:top w:val="single" w:sz="4" w:space="0" w:color="000000"/>
              <w:left w:val="single" w:sz="4" w:space="0" w:color="000000"/>
              <w:bottom w:val="single" w:sz="4" w:space="0" w:color="000000"/>
              <w:right w:val="single" w:sz="4" w:space="0" w:color="000000"/>
            </w:tcBorders>
          </w:tcPr>
          <w:p w14:paraId="3EBC8A34"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13041">
              <w:rPr>
                <w:rFonts w:ascii="Segoe UI Semilight" w:hAnsi="Segoe UI Semilight" w:cs="Segoe UI Semilight"/>
                <w:sz w:val="20"/>
                <w:szCs w:val="20"/>
              </w:rPr>
              <w:t>1</w:t>
            </w:r>
          </w:p>
        </w:tc>
        <w:tc>
          <w:tcPr>
            <w:tcW w:w="778" w:type="pct"/>
            <w:tcBorders>
              <w:top w:val="single" w:sz="4" w:space="0" w:color="000000"/>
              <w:left w:val="single" w:sz="4" w:space="0" w:color="000000"/>
              <w:bottom w:val="single" w:sz="4" w:space="0" w:color="000000"/>
              <w:right w:val="single" w:sz="4" w:space="0" w:color="000000"/>
            </w:tcBorders>
          </w:tcPr>
          <w:p w14:paraId="620EBD49" w14:textId="77777777" w:rsidR="00943D42" w:rsidRPr="0070007F"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bCs/>
                <w:sz w:val="20"/>
              </w:rPr>
              <w:t>0</w:t>
            </w:r>
          </w:p>
        </w:tc>
      </w:tr>
      <w:tr w:rsidR="00943D42" w:rsidRPr="00513041" w14:paraId="3C4ABBB4" w14:textId="77777777" w:rsidTr="00B56BD7">
        <w:tc>
          <w:tcPr>
            <w:cnfStyle w:val="001000000000" w:firstRow="0" w:lastRow="0" w:firstColumn="1" w:lastColumn="0" w:oddVBand="0" w:evenVBand="0" w:oddHBand="0" w:evenHBand="0" w:firstRowFirstColumn="0" w:firstRowLastColumn="0" w:lastRowFirstColumn="0" w:lastRowLastColumn="0"/>
            <w:tcW w:w="0" w:type="pct"/>
            <w:gridSpan w:val="3"/>
            <w:tcBorders>
              <w:top w:val="single" w:sz="4" w:space="0" w:color="000000"/>
              <w:left w:val="single" w:sz="4" w:space="0" w:color="000000"/>
              <w:bottom w:val="single" w:sz="4" w:space="0" w:color="000000"/>
              <w:right w:val="single" w:sz="4" w:space="0" w:color="000000"/>
            </w:tcBorders>
            <w:shd w:val="clear" w:color="auto" w:fill="8CADD3"/>
          </w:tcPr>
          <w:p w14:paraId="62038679" w14:textId="77777777" w:rsidR="00943D42" w:rsidRPr="00C20ECB" w:rsidRDefault="00943D42" w:rsidP="00B56BD7">
            <w:pPr>
              <w:pStyle w:val="Tabletitle-level2"/>
              <w:keepNext w:val="0"/>
              <w:keepLines w:val="0"/>
              <w:spacing w:before="0" w:after="0"/>
              <w:rPr>
                <w:rFonts w:cs="Segoe UI Semilight"/>
              </w:rPr>
            </w:pPr>
            <w:r>
              <w:rPr>
                <w:rFonts w:ascii="Segoe UI Semilight" w:hAnsi="Segoe UI Semilight" w:cs="Segoe UI Semilight"/>
                <w:szCs w:val="20"/>
              </w:rPr>
              <w:t xml:space="preserve">IVD </w:t>
            </w:r>
            <w:r w:rsidRPr="00513041">
              <w:rPr>
                <w:rFonts w:ascii="Segoe UI Semilight" w:hAnsi="Segoe UI Semilight" w:cs="Segoe UI Semilight"/>
                <w:szCs w:val="20"/>
              </w:rPr>
              <w:t>Device Change Request (DCR)</w:t>
            </w:r>
          </w:p>
        </w:tc>
      </w:tr>
      <w:tr w:rsidR="00943D42" w:rsidRPr="00513041" w14:paraId="5343136F"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1A0FC9E0"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received</w:t>
            </w:r>
          </w:p>
        </w:tc>
        <w:tc>
          <w:tcPr>
            <w:tcW w:w="810" w:type="pct"/>
            <w:tcBorders>
              <w:top w:val="single" w:sz="4" w:space="0" w:color="000000"/>
              <w:left w:val="single" w:sz="4" w:space="0" w:color="000000"/>
              <w:bottom w:val="single" w:sz="4" w:space="0" w:color="000000"/>
              <w:right w:val="single" w:sz="4" w:space="0" w:color="000000"/>
            </w:tcBorders>
            <w:vAlign w:val="center"/>
          </w:tcPr>
          <w:p w14:paraId="6AC055E9"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71</w:t>
            </w:r>
          </w:p>
        </w:tc>
        <w:tc>
          <w:tcPr>
            <w:tcW w:w="778" w:type="pct"/>
            <w:tcBorders>
              <w:top w:val="single" w:sz="4" w:space="0" w:color="000000"/>
              <w:left w:val="single" w:sz="4" w:space="0" w:color="000000"/>
              <w:bottom w:val="single" w:sz="4" w:space="0" w:color="000000"/>
              <w:right w:val="single" w:sz="4" w:space="0" w:color="000000"/>
            </w:tcBorders>
          </w:tcPr>
          <w:p w14:paraId="6FACCD0B" w14:textId="77777777" w:rsidR="00943D42"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83</w:t>
            </w:r>
          </w:p>
        </w:tc>
      </w:tr>
      <w:tr w:rsidR="00943D42" w:rsidRPr="00513041" w14:paraId="5982D7CE"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4F4D6DA7"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completed</w:t>
            </w:r>
          </w:p>
        </w:tc>
        <w:tc>
          <w:tcPr>
            <w:tcW w:w="810" w:type="pct"/>
            <w:tcBorders>
              <w:top w:val="single" w:sz="4" w:space="0" w:color="000000"/>
              <w:left w:val="single" w:sz="4" w:space="0" w:color="000000"/>
              <w:bottom w:val="single" w:sz="4" w:space="0" w:color="000000"/>
              <w:right w:val="single" w:sz="4" w:space="0" w:color="000000"/>
            </w:tcBorders>
            <w:vAlign w:val="center"/>
          </w:tcPr>
          <w:p w14:paraId="687481D2"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58</w:t>
            </w:r>
          </w:p>
        </w:tc>
        <w:tc>
          <w:tcPr>
            <w:tcW w:w="778" w:type="pct"/>
            <w:tcBorders>
              <w:top w:val="single" w:sz="4" w:space="0" w:color="000000"/>
              <w:left w:val="single" w:sz="4" w:space="0" w:color="000000"/>
              <w:bottom w:val="single" w:sz="4" w:space="0" w:color="000000"/>
              <w:right w:val="single" w:sz="4" w:space="0" w:color="000000"/>
            </w:tcBorders>
          </w:tcPr>
          <w:p w14:paraId="58A5538B" w14:textId="77777777" w:rsidR="00943D42"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72</w:t>
            </w:r>
          </w:p>
        </w:tc>
      </w:tr>
      <w:tr w:rsidR="00943D42" w:rsidRPr="00513041" w14:paraId="1875D717"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0B9DF1A6"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on hand</w:t>
            </w:r>
          </w:p>
        </w:tc>
        <w:tc>
          <w:tcPr>
            <w:tcW w:w="810" w:type="pct"/>
            <w:tcBorders>
              <w:top w:val="single" w:sz="4" w:space="0" w:color="000000"/>
              <w:left w:val="single" w:sz="4" w:space="0" w:color="000000"/>
              <w:bottom w:val="single" w:sz="4" w:space="0" w:color="000000"/>
              <w:right w:val="single" w:sz="4" w:space="0" w:color="000000"/>
            </w:tcBorders>
            <w:vAlign w:val="center"/>
          </w:tcPr>
          <w:p w14:paraId="454C31CA" w14:textId="77777777" w:rsidR="00943D42" w:rsidRPr="00513041"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24</w:t>
            </w:r>
          </w:p>
        </w:tc>
        <w:tc>
          <w:tcPr>
            <w:tcW w:w="778" w:type="pct"/>
            <w:tcBorders>
              <w:top w:val="single" w:sz="4" w:space="0" w:color="000000"/>
              <w:left w:val="single" w:sz="4" w:space="0" w:color="000000"/>
              <w:bottom w:val="single" w:sz="4" w:space="0" w:color="000000"/>
              <w:right w:val="single" w:sz="4" w:space="0" w:color="000000"/>
            </w:tcBorders>
          </w:tcPr>
          <w:p w14:paraId="171EECF9" w14:textId="77777777" w:rsidR="00943D42"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35</w:t>
            </w:r>
          </w:p>
        </w:tc>
      </w:tr>
      <w:tr w:rsidR="00943D42" w:rsidRPr="00513041" w14:paraId="724A82BD" w14:textId="77777777" w:rsidTr="00B56BD7">
        <w:tc>
          <w:tcPr>
            <w:cnfStyle w:val="001000000000" w:firstRow="0" w:lastRow="0" w:firstColumn="1" w:lastColumn="0" w:oddVBand="0" w:evenVBand="0" w:oddHBand="0" w:evenHBand="0" w:firstRowFirstColumn="0" w:firstRowLastColumn="0" w:lastRowFirstColumn="0" w:lastRowLastColumn="0"/>
            <w:tcW w:w="0" w:type="pct"/>
            <w:gridSpan w:val="3"/>
            <w:tcBorders>
              <w:top w:val="single" w:sz="4" w:space="0" w:color="000000"/>
              <w:left w:val="single" w:sz="4" w:space="0" w:color="000000"/>
              <w:bottom w:val="single" w:sz="4" w:space="0" w:color="000000"/>
              <w:right w:val="single" w:sz="4" w:space="0" w:color="000000"/>
            </w:tcBorders>
            <w:shd w:val="clear" w:color="auto" w:fill="8CADD3"/>
          </w:tcPr>
          <w:p w14:paraId="7BC93D88" w14:textId="77777777" w:rsidR="00943D42" w:rsidRDefault="00943D42" w:rsidP="00B56BD7">
            <w:pPr>
              <w:pStyle w:val="Tabletitle-level2"/>
              <w:keepNext w:val="0"/>
              <w:keepLines w:val="0"/>
              <w:spacing w:before="0" w:after="0"/>
              <w:rPr>
                <w:rFonts w:cs="Segoe UI Semilight"/>
                <w:bCs/>
              </w:rPr>
            </w:pPr>
            <w:r>
              <w:rPr>
                <w:rFonts w:ascii="Segoe UI Semilight" w:hAnsi="Segoe UI Semilight" w:cs="Segoe UI Semilight"/>
                <w:szCs w:val="20"/>
              </w:rPr>
              <w:t xml:space="preserve">IVD </w:t>
            </w:r>
            <w:r w:rsidRPr="00513041">
              <w:rPr>
                <w:rFonts w:ascii="Segoe UI Semilight" w:hAnsi="Segoe UI Semilight" w:cs="Segoe UI Semilight"/>
                <w:szCs w:val="20"/>
              </w:rPr>
              <w:t>Variations</w:t>
            </w:r>
          </w:p>
        </w:tc>
      </w:tr>
      <w:tr w:rsidR="00943D42" w:rsidRPr="00513041" w14:paraId="6B5AF09B"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2F868213"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received</w:t>
            </w:r>
          </w:p>
        </w:tc>
        <w:tc>
          <w:tcPr>
            <w:tcW w:w="810" w:type="pct"/>
            <w:tcBorders>
              <w:top w:val="single" w:sz="4" w:space="0" w:color="000000"/>
              <w:left w:val="single" w:sz="4" w:space="0" w:color="000000"/>
              <w:bottom w:val="single" w:sz="4" w:space="0" w:color="000000"/>
              <w:right w:val="single" w:sz="4" w:space="0" w:color="000000"/>
            </w:tcBorders>
            <w:vAlign w:val="center"/>
          </w:tcPr>
          <w:p w14:paraId="5638DEA7"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109</w:t>
            </w:r>
          </w:p>
        </w:tc>
        <w:tc>
          <w:tcPr>
            <w:tcW w:w="778" w:type="pct"/>
            <w:tcBorders>
              <w:top w:val="single" w:sz="4" w:space="0" w:color="000000"/>
              <w:left w:val="single" w:sz="4" w:space="0" w:color="000000"/>
              <w:bottom w:val="single" w:sz="4" w:space="0" w:color="000000"/>
              <w:right w:val="single" w:sz="4" w:space="0" w:color="000000"/>
            </w:tcBorders>
          </w:tcPr>
          <w:p w14:paraId="5EC29F02" w14:textId="77777777" w:rsidR="00943D42"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97</w:t>
            </w:r>
          </w:p>
        </w:tc>
      </w:tr>
      <w:tr w:rsidR="00943D42" w:rsidRPr="00513041" w14:paraId="5B3569C3"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1ACD6532"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completed</w:t>
            </w:r>
          </w:p>
        </w:tc>
        <w:tc>
          <w:tcPr>
            <w:tcW w:w="810" w:type="pct"/>
            <w:tcBorders>
              <w:top w:val="single" w:sz="4" w:space="0" w:color="000000"/>
              <w:left w:val="single" w:sz="4" w:space="0" w:color="000000"/>
              <w:bottom w:val="single" w:sz="4" w:space="0" w:color="000000"/>
              <w:right w:val="single" w:sz="4" w:space="0" w:color="000000"/>
            </w:tcBorders>
            <w:vAlign w:val="center"/>
          </w:tcPr>
          <w:p w14:paraId="54AFDE71"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85</w:t>
            </w:r>
          </w:p>
        </w:tc>
        <w:tc>
          <w:tcPr>
            <w:tcW w:w="778" w:type="pct"/>
            <w:tcBorders>
              <w:top w:val="single" w:sz="4" w:space="0" w:color="000000"/>
              <w:left w:val="single" w:sz="4" w:space="0" w:color="000000"/>
              <w:bottom w:val="single" w:sz="4" w:space="0" w:color="000000"/>
              <w:right w:val="single" w:sz="4" w:space="0" w:color="000000"/>
            </w:tcBorders>
          </w:tcPr>
          <w:p w14:paraId="79F5867D" w14:textId="77777777" w:rsidR="00943D42"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100</w:t>
            </w:r>
          </w:p>
        </w:tc>
      </w:tr>
      <w:tr w:rsidR="00943D42" w:rsidRPr="00513041" w14:paraId="5F1BB1D0" w14:textId="77777777" w:rsidTr="00B56BD7">
        <w:tc>
          <w:tcPr>
            <w:cnfStyle w:val="001000000000" w:firstRow="0" w:lastRow="0" w:firstColumn="1" w:lastColumn="0" w:oddVBand="0" w:evenVBand="0" w:oddHBand="0" w:evenHBand="0" w:firstRowFirstColumn="0" w:firstRowLastColumn="0" w:lastRowFirstColumn="0" w:lastRowLastColumn="0"/>
            <w:tcW w:w="3412" w:type="pct"/>
            <w:tcBorders>
              <w:top w:val="single" w:sz="4" w:space="0" w:color="000000"/>
              <w:left w:val="single" w:sz="4" w:space="0" w:color="000000"/>
              <w:bottom w:val="single" w:sz="4" w:space="0" w:color="000000"/>
              <w:right w:val="single" w:sz="4" w:space="0" w:color="000000"/>
            </w:tcBorders>
          </w:tcPr>
          <w:p w14:paraId="2B273D86" w14:textId="77777777" w:rsidR="00943D42" w:rsidRPr="00513041" w:rsidRDefault="00943D42" w:rsidP="00B56BD7">
            <w:pPr>
              <w:pStyle w:val="ListParagraph"/>
              <w:widowControl w:val="0"/>
              <w:spacing w:before="0" w:after="0"/>
              <w:ind w:left="0"/>
              <w:rPr>
                <w:rFonts w:ascii="Segoe UI Semilight" w:hAnsi="Segoe UI Semilight" w:cs="Segoe UI Semilight"/>
                <w:sz w:val="20"/>
                <w:szCs w:val="20"/>
              </w:rPr>
            </w:pPr>
            <w:r w:rsidRPr="00513041">
              <w:rPr>
                <w:rFonts w:ascii="Segoe UI Semilight" w:hAnsi="Segoe UI Semilight" w:cs="Segoe UI Semilight"/>
                <w:sz w:val="20"/>
                <w:szCs w:val="20"/>
              </w:rPr>
              <w:t>Applications on hand</w:t>
            </w:r>
          </w:p>
        </w:tc>
        <w:tc>
          <w:tcPr>
            <w:tcW w:w="810" w:type="pct"/>
            <w:tcBorders>
              <w:top w:val="single" w:sz="4" w:space="0" w:color="000000"/>
              <w:left w:val="single" w:sz="4" w:space="0" w:color="000000"/>
              <w:bottom w:val="single" w:sz="4" w:space="0" w:color="000000"/>
              <w:right w:val="single" w:sz="4" w:space="0" w:color="000000"/>
            </w:tcBorders>
            <w:vAlign w:val="center"/>
          </w:tcPr>
          <w:p w14:paraId="1B7015CC"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36</w:t>
            </w:r>
          </w:p>
        </w:tc>
        <w:tc>
          <w:tcPr>
            <w:tcW w:w="778" w:type="pct"/>
            <w:tcBorders>
              <w:top w:val="single" w:sz="4" w:space="0" w:color="000000"/>
              <w:left w:val="single" w:sz="4" w:space="0" w:color="000000"/>
              <w:bottom w:val="single" w:sz="4" w:space="0" w:color="000000"/>
              <w:right w:val="single" w:sz="4" w:space="0" w:color="000000"/>
            </w:tcBorders>
          </w:tcPr>
          <w:p w14:paraId="3600FDF7" w14:textId="77777777" w:rsidR="00943D42" w:rsidRDefault="00943D42" w:rsidP="00B56BD7">
            <w:pPr>
              <w:tabs>
                <w:tab w:val="center" w:pos="603"/>
                <w:tab w:val="right" w:pos="1206"/>
              </w:tabs>
              <w:spacing w:before="0" w:after="0"/>
              <w:jc w:val="right"/>
              <w:cnfStyle w:val="000000000000" w:firstRow="0" w:lastRow="0" w:firstColumn="0" w:lastColumn="0" w:oddVBand="0" w:evenVBand="0" w:oddHBand="0" w:evenHBand="0" w:firstRowFirstColumn="0" w:firstRowLastColumn="0" w:lastRowFirstColumn="0" w:lastRowLastColumn="0"/>
              <w:rPr>
                <w:rFonts w:cs="Segoe UI Semilight"/>
                <w:bCs/>
                <w:sz w:val="20"/>
              </w:rPr>
            </w:pPr>
            <w:r>
              <w:rPr>
                <w:rFonts w:cs="Segoe UI Semilight"/>
                <w:bCs/>
                <w:sz w:val="20"/>
              </w:rPr>
              <w:t>33</w:t>
            </w:r>
          </w:p>
        </w:tc>
      </w:tr>
    </w:tbl>
    <w:p w14:paraId="44816489" w14:textId="77777777" w:rsidR="00943D42" w:rsidRDefault="00943D42" w:rsidP="00943D42">
      <w:pPr>
        <w:pStyle w:val="Heading4"/>
        <w:numPr>
          <w:ilvl w:val="0"/>
          <w:numId w:val="0"/>
        </w:numPr>
        <w:ind w:left="1037" w:hanging="357"/>
      </w:pPr>
    </w:p>
    <w:p w14:paraId="32FAABCB" w14:textId="77777777" w:rsidR="00943D42" w:rsidRDefault="00943D42" w:rsidP="00943D42">
      <w:pPr>
        <w:spacing w:before="0" w:after="160" w:line="259" w:lineRule="auto"/>
        <w:rPr>
          <w:rFonts w:eastAsiaTheme="majorEastAsia" w:cstheme="majorBidi"/>
          <w:i/>
          <w:iCs/>
          <w:color w:val="2F5496" w:themeColor="accent1" w:themeShade="BF"/>
        </w:rPr>
      </w:pPr>
      <w:r>
        <w:br w:type="page"/>
      </w:r>
    </w:p>
    <w:p w14:paraId="559D6449" w14:textId="77777777" w:rsidR="00943D42" w:rsidRPr="002A4BDA" w:rsidRDefault="00943D42" w:rsidP="00943D42">
      <w:pPr>
        <w:pStyle w:val="Heading4"/>
      </w:pPr>
      <w:r w:rsidRPr="002A4BDA">
        <w:lastRenderedPageBreak/>
        <w:t>Processing times</w:t>
      </w:r>
    </w:p>
    <w:p w14:paraId="121D20AF" w14:textId="77777777" w:rsidR="00943D42" w:rsidRDefault="00943D42" w:rsidP="00943D42">
      <w:r>
        <w:t>A Level 1 audit may include clarification of the device classification, a conformity assessment procedure, and/or a review of packaging and labelling to ensure it meets requirements.</w:t>
      </w:r>
    </w:p>
    <w:p w14:paraId="027B9D17" w14:textId="77777777" w:rsidR="00943D42" w:rsidRPr="002A4BDA" w:rsidRDefault="00943D42" w:rsidP="00943D42">
      <w:r>
        <w:t xml:space="preserve">A Level 2 audit requires the information for a Level 1 audit plus one or more of the following: clinical evidence, risk management report(s), efficacy, and performance data, and/or audit reports from Notified Bodies. </w:t>
      </w:r>
      <w:r w:rsidRPr="002A4BDA">
        <w:t>The target timeframe for Level 1 application audits is 30 TGA workdays and for Level 2 application audits is 60 TGA workdays (reflected in ‘TGA days’).</w:t>
      </w:r>
    </w:p>
    <w:p w14:paraId="5B4621B8" w14:textId="77777777" w:rsidR="00943D42" w:rsidRDefault="00943D42" w:rsidP="00943D42">
      <w:pPr>
        <w:pStyle w:val="Caption"/>
      </w:pPr>
      <w:r>
        <w:t xml:space="preserve">Table 44 </w:t>
      </w:r>
      <w:r w:rsidRPr="00CA6539">
        <w:t>Processing times for medical device application audits (including IVDs)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1180"/>
        <w:gridCol w:w="1003"/>
        <w:gridCol w:w="991"/>
        <w:gridCol w:w="1351"/>
        <w:gridCol w:w="926"/>
        <w:gridCol w:w="895"/>
      </w:tblGrid>
      <w:tr w:rsidR="00943D42" w:rsidRPr="00B3556B" w14:paraId="55160073" w14:textId="77777777" w:rsidTr="00B56BD7">
        <w:tc>
          <w:tcPr>
            <w:tcW w:w="1483" w:type="pct"/>
            <w:tcBorders>
              <w:top w:val="nil"/>
              <w:left w:val="nil"/>
              <w:bottom w:val="nil"/>
              <w:right w:val="single" w:sz="4" w:space="0" w:color="auto"/>
            </w:tcBorders>
          </w:tcPr>
          <w:p w14:paraId="2C8869B0" w14:textId="77777777" w:rsidR="00943D42" w:rsidRPr="00B3556B" w:rsidRDefault="00943D42" w:rsidP="00B56BD7">
            <w:pPr>
              <w:spacing w:before="0" w:after="0" w:line="240" w:lineRule="auto"/>
              <w:rPr>
                <w:rFonts w:cs="Segoe UI Semilight"/>
                <w:b/>
                <w:bCs/>
                <w:sz w:val="20"/>
              </w:rPr>
            </w:pPr>
          </w:p>
        </w:tc>
        <w:tc>
          <w:tcPr>
            <w:tcW w:w="1759" w:type="pct"/>
            <w:gridSpan w:val="3"/>
            <w:tcBorders>
              <w:top w:val="single" w:sz="4" w:space="0" w:color="auto"/>
              <w:left w:val="single" w:sz="4" w:space="0" w:color="auto"/>
              <w:right w:val="single" w:sz="4" w:space="0" w:color="auto"/>
            </w:tcBorders>
            <w:shd w:val="clear" w:color="auto" w:fill="29527F"/>
          </w:tcPr>
          <w:p w14:paraId="084B4741" w14:textId="77777777" w:rsidR="00943D42" w:rsidRPr="00B3556B" w:rsidRDefault="00943D42" w:rsidP="00B56BD7">
            <w:pPr>
              <w:spacing w:before="0" w:after="0" w:line="240" w:lineRule="auto"/>
              <w:jc w:val="center"/>
              <w:rPr>
                <w:rFonts w:cs="Segoe UI Semilight"/>
                <w:b/>
                <w:bCs/>
                <w:color w:val="FFFFFF" w:themeColor="background1"/>
                <w:sz w:val="20"/>
              </w:rPr>
            </w:pPr>
            <w:r>
              <w:rPr>
                <w:rFonts w:cs="Segoe UI Semilight"/>
                <w:b/>
                <w:bCs/>
                <w:color w:val="FFFFFF" w:themeColor="background1"/>
                <w:sz w:val="20"/>
              </w:rPr>
              <w:t>2020-21</w:t>
            </w:r>
          </w:p>
        </w:tc>
        <w:tc>
          <w:tcPr>
            <w:tcW w:w="1758" w:type="pct"/>
            <w:gridSpan w:val="3"/>
            <w:tcBorders>
              <w:top w:val="single" w:sz="4" w:space="0" w:color="auto"/>
              <w:left w:val="single" w:sz="4" w:space="0" w:color="auto"/>
              <w:right w:val="single" w:sz="4" w:space="0" w:color="auto"/>
            </w:tcBorders>
            <w:shd w:val="clear" w:color="auto" w:fill="29527F"/>
          </w:tcPr>
          <w:p w14:paraId="4AF93293" w14:textId="77777777" w:rsidR="00943D42" w:rsidRPr="00B3556B" w:rsidRDefault="00943D42" w:rsidP="00B56BD7">
            <w:pPr>
              <w:spacing w:before="0" w:after="0" w:line="240" w:lineRule="auto"/>
              <w:jc w:val="center"/>
              <w:rPr>
                <w:rFonts w:cs="Segoe UI Semilight"/>
                <w:b/>
                <w:bCs/>
                <w:color w:val="FFFFFF" w:themeColor="background1"/>
                <w:sz w:val="20"/>
              </w:rPr>
            </w:pPr>
            <w:r>
              <w:rPr>
                <w:rFonts w:cs="Segoe UI Semilight"/>
                <w:b/>
                <w:bCs/>
                <w:color w:val="FFFFFF" w:themeColor="background1"/>
                <w:sz w:val="20"/>
              </w:rPr>
              <w:t>2021-22</w:t>
            </w:r>
          </w:p>
        </w:tc>
      </w:tr>
      <w:tr w:rsidR="00943D42" w:rsidRPr="00B3556B" w14:paraId="67A66B0E" w14:textId="77777777" w:rsidTr="00B56BD7">
        <w:tc>
          <w:tcPr>
            <w:tcW w:w="1483" w:type="pct"/>
            <w:vMerge w:val="restart"/>
            <w:tcBorders>
              <w:top w:val="nil"/>
              <w:left w:val="nil"/>
              <w:bottom w:val="nil"/>
              <w:right w:val="single" w:sz="4" w:space="0" w:color="auto"/>
            </w:tcBorders>
          </w:tcPr>
          <w:p w14:paraId="481C2DD1" w14:textId="77777777" w:rsidR="00943D42" w:rsidRPr="00B3556B" w:rsidRDefault="00943D42" w:rsidP="00B56BD7">
            <w:pPr>
              <w:spacing w:before="0" w:after="0" w:line="240" w:lineRule="auto"/>
              <w:rPr>
                <w:rFonts w:cs="Segoe UI Semilight"/>
                <w:b/>
                <w:bCs/>
                <w:sz w:val="20"/>
              </w:rPr>
            </w:pPr>
          </w:p>
        </w:tc>
        <w:tc>
          <w:tcPr>
            <w:tcW w:w="654" w:type="pct"/>
            <w:vMerge w:val="restart"/>
            <w:tcBorders>
              <w:top w:val="single" w:sz="4" w:space="0" w:color="auto"/>
              <w:left w:val="single" w:sz="4" w:space="0" w:color="auto"/>
              <w:right w:val="single" w:sz="4" w:space="0" w:color="auto"/>
            </w:tcBorders>
            <w:shd w:val="clear" w:color="auto" w:fill="29527F"/>
            <w:vAlign w:val="center"/>
          </w:tcPr>
          <w:p w14:paraId="7C16964B" w14:textId="77777777" w:rsidR="00943D42" w:rsidRPr="00B3556B" w:rsidRDefault="00943D42" w:rsidP="00B56BD7">
            <w:pPr>
              <w:spacing w:before="0" w:after="0" w:line="240" w:lineRule="auto"/>
              <w:jc w:val="center"/>
              <w:rPr>
                <w:rFonts w:cs="Segoe UI Semilight"/>
                <w:b/>
                <w:bCs/>
                <w:color w:val="FFFFFF" w:themeColor="background1"/>
                <w:sz w:val="20"/>
              </w:rPr>
            </w:pPr>
            <w:r w:rsidRPr="00B3556B">
              <w:rPr>
                <w:rFonts w:cs="Segoe UI Semilight"/>
                <w:b/>
                <w:bCs/>
                <w:color w:val="FFFFFF" w:themeColor="background1"/>
                <w:sz w:val="20"/>
              </w:rPr>
              <w:t>Total completed</w:t>
            </w:r>
          </w:p>
        </w:tc>
        <w:tc>
          <w:tcPr>
            <w:tcW w:w="1105" w:type="pct"/>
            <w:gridSpan w:val="2"/>
            <w:tcBorders>
              <w:top w:val="single" w:sz="4" w:space="0" w:color="auto"/>
              <w:left w:val="single" w:sz="4" w:space="0" w:color="auto"/>
              <w:right w:val="single" w:sz="4" w:space="0" w:color="auto"/>
            </w:tcBorders>
            <w:shd w:val="clear" w:color="auto" w:fill="29527F"/>
          </w:tcPr>
          <w:p w14:paraId="0990C69E" w14:textId="77777777" w:rsidR="00943D42" w:rsidRPr="00B3556B" w:rsidRDefault="00943D42" w:rsidP="00B56BD7">
            <w:pPr>
              <w:spacing w:before="0" w:after="0" w:line="240" w:lineRule="auto"/>
              <w:jc w:val="center"/>
              <w:rPr>
                <w:rFonts w:cs="Segoe UI Semilight"/>
                <w:b/>
                <w:bCs/>
                <w:color w:val="FFFFFF" w:themeColor="background1"/>
                <w:sz w:val="20"/>
              </w:rPr>
            </w:pPr>
            <w:r w:rsidRPr="00B3556B">
              <w:rPr>
                <w:rFonts w:cs="Segoe UI Semilight"/>
                <w:b/>
                <w:bCs/>
                <w:color w:val="FFFFFF" w:themeColor="background1"/>
                <w:sz w:val="20"/>
              </w:rPr>
              <w:t>Processing times (TGA days)</w:t>
            </w:r>
          </w:p>
        </w:tc>
        <w:tc>
          <w:tcPr>
            <w:tcW w:w="749" w:type="pct"/>
            <w:vMerge w:val="restart"/>
            <w:tcBorders>
              <w:top w:val="single" w:sz="4" w:space="0" w:color="auto"/>
              <w:left w:val="single" w:sz="4" w:space="0" w:color="auto"/>
              <w:right w:val="single" w:sz="4" w:space="0" w:color="auto"/>
            </w:tcBorders>
            <w:shd w:val="clear" w:color="auto" w:fill="29527F"/>
            <w:vAlign w:val="center"/>
          </w:tcPr>
          <w:p w14:paraId="1220492F" w14:textId="77777777" w:rsidR="00943D42" w:rsidRPr="00B3556B" w:rsidRDefault="00943D42" w:rsidP="00B56BD7">
            <w:pPr>
              <w:spacing w:before="0" w:after="0" w:line="240" w:lineRule="auto"/>
              <w:jc w:val="center"/>
              <w:rPr>
                <w:rFonts w:cs="Segoe UI Semilight"/>
                <w:b/>
                <w:bCs/>
                <w:color w:val="FFFFFF" w:themeColor="background1"/>
                <w:sz w:val="20"/>
              </w:rPr>
            </w:pPr>
            <w:r w:rsidRPr="00B3556B">
              <w:rPr>
                <w:rFonts w:cs="Segoe UI Semilight"/>
                <w:b/>
                <w:bCs/>
                <w:color w:val="FFFFFF" w:themeColor="background1"/>
                <w:sz w:val="20"/>
              </w:rPr>
              <w:t>Total completed</w:t>
            </w:r>
          </w:p>
        </w:tc>
        <w:tc>
          <w:tcPr>
            <w:tcW w:w="1009" w:type="pct"/>
            <w:gridSpan w:val="2"/>
            <w:tcBorders>
              <w:top w:val="single" w:sz="4" w:space="0" w:color="auto"/>
              <w:left w:val="single" w:sz="4" w:space="0" w:color="auto"/>
              <w:bottom w:val="single" w:sz="4" w:space="0" w:color="auto"/>
              <w:right w:val="single" w:sz="4" w:space="0" w:color="auto"/>
            </w:tcBorders>
            <w:shd w:val="clear" w:color="auto" w:fill="29527F"/>
          </w:tcPr>
          <w:p w14:paraId="7BA442DF" w14:textId="77777777" w:rsidR="00943D42" w:rsidRPr="00B3556B" w:rsidRDefault="00943D42" w:rsidP="00B56BD7">
            <w:pPr>
              <w:spacing w:before="0" w:after="0" w:line="240" w:lineRule="auto"/>
              <w:jc w:val="center"/>
              <w:rPr>
                <w:rFonts w:cs="Segoe UI Semilight"/>
                <w:b/>
                <w:bCs/>
                <w:color w:val="FFFFFF" w:themeColor="background1"/>
                <w:sz w:val="20"/>
              </w:rPr>
            </w:pPr>
            <w:r w:rsidRPr="00B3556B">
              <w:rPr>
                <w:rFonts w:cs="Segoe UI Semilight"/>
                <w:b/>
                <w:bCs/>
                <w:color w:val="FFFFFF" w:themeColor="background1"/>
                <w:sz w:val="20"/>
              </w:rPr>
              <w:t>Processing times (TGA days)</w:t>
            </w:r>
          </w:p>
        </w:tc>
      </w:tr>
      <w:tr w:rsidR="00943D42" w:rsidRPr="00B3556B" w14:paraId="1393852C" w14:textId="77777777" w:rsidTr="00B56BD7">
        <w:trPr>
          <w:trHeight w:val="260"/>
        </w:trPr>
        <w:tc>
          <w:tcPr>
            <w:tcW w:w="1483" w:type="pct"/>
            <w:vMerge/>
            <w:tcBorders>
              <w:top w:val="nil"/>
              <w:left w:val="nil"/>
              <w:bottom w:val="single" w:sz="4" w:space="0" w:color="auto"/>
              <w:right w:val="single" w:sz="4" w:space="0" w:color="auto"/>
            </w:tcBorders>
          </w:tcPr>
          <w:p w14:paraId="7665F6A3" w14:textId="77777777" w:rsidR="00943D42" w:rsidRPr="00B3556B" w:rsidRDefault="00943D42" w:rsidP="00B56BD7">
            <w:pPr>
              <w:spacing w:before="0" w:after="0" w:line="240" w:lineRule="auto"/>
              <w:rPr>
                <w:rFonts w:cs="Segoe UI Semilight"/>
                <w:b/>
                <w:bCs/>
                <w:sz w:val="20"/>
              </w:rPr>
            </w:pPr>
          </w:p>
        </w:tc>
        <w:tc>
          <w:tcPr>
            <w:tcW w:w="654" w:type="pct"/>
            <w:vMerge/>
            <w:tcBorders>
              <w:left w:val="single" w:sz="4" w:space="0" w:color="auto"/>
              <w:bottom w:val="single" w:sz="4" w:space="0" w:color="auto"/>
              <w:right w:val="single" w:sz="4" w:space="0" w:color="auto"/>
            </w:tcBorders>
          </w:tcPr>
          <w:p w14:paraId="40B3C366" w14:textId="77777777" w:rsidR="00943D42" w:rsidRPr="00B3556B" w:rsidRDefault="00943D42" w:rsidP="00B56BD7">
            <w:pPr>
              <w:spacing w:before="0" w:after="0" w:line="240" w:lineRule="auto"/>
              <w:rPr>
                <w:rFonts w:cs="Segoe UI Semilight"/>
                <w:b/>
                <w:bCs/>
                <w:sz w:val="20"/>
              </w:rPr>
            </w:pPr>
          </w:p>
        </w:tc>
        <w:tc>
          <w:tcPr>
            <w:tcW w:w="556" w:type="pct"/>
            <w:tcBorders>
              <w:left w:val="single" w:sz="4" w:space="0" w:color="auto"/>
              <w:bottom w:val="single" w:sz="4" w:space="0" w:color="auto"/>
              <w:right w:val="single" w:sz="4" w:space="0" w:color="auto"/>
            </w:tcBorders>
            <w:shd w:val="clear" w:color="auto" w:fill="C6D4E9"/>
          </w:tcPr>
          <w:p w14:paraId="4B5C0761" w14:textId="77777777" w:rsidR="00943D42" w:rsidRPr="00B3556B" w:rsidRDefault="00943D42" w:rsidP="00B56BD7">
            <w:pPr>
              <w:spacing w:before="0" w:after="0" w:line="240" w:lineRule="auto"/>
              <w:jc w:val="center"/>
              <w:rPr>
                <w:rFonts w:cs="Segoe UI Semilight"/>
                <w:b/>
                <w:bCs/>
                <w:sz w:val="20"/>
              </w:rPr>
            </w:pPr>
            <w:r w:rsidRPr="00B3556B">
              <w:rPr>
                <w:rFonts w:cs="Segoe UI Semilight"/>
                <w:b/>
                <w:bCs/>
                <w:sz w:val="20"/>
              </w:rPr>
              <w:t>Mean</w:t>
            </w:r>
          </w:p>
        </w:tc>
        <w:tc>
          <w:tcPr>
            <w:tcW w:w="549" w:type="pct"/>
            <w:tcBorders>
              <w:left w:val="single" w:sz="4" w:space="0" w:color="auto"/>
              <w:bottom w:val="single" w:sz="4" w:space="0" w:color="auto"/>
              <w:right w:val="single" w:sz="4" w:space="0" w:color="auto"/>
            </w:tcBorders>
            <w:shd w:val="clear" w:color="auto" w:fill="C6D4E9"/>
          </w:tcPr>
          <w:p w14:paraId="24940096" w14:textId="77777777" w:rsidR="00943D42" w:rsidRPr="00B3556B" w:rsidRDefault="00943D42" w:rsidP="00B56BD7">
            <w:pPr>
              <w:spacing w:before="0" w:after="0" w:line="240" w:lineRule="auto"/>
              <w:jc w:val="center"/>
              <w:rPr>
                <w:rFonts w:cs="Segoe UI Semilight"/>
                <w:b/>
                <w:bCs/>
                <w:sz w:val="20"/>
              </w:rPr>
            </w:pPr>
            <w:r w:rsidRPr="00B3556B">
              <w:rPr>
                <w:rFonts w:cs="Segoe UI Semilight"/>
                <w:b/>
                <w:bCs/>
                <w:sz w:val="20"/>
              </w:rPr>
              <w:t>Median</w:t>
            </w:r>
          </w:p>
        </w:tc>
        <w:tc>
          <w:tcPr>
            <w:tcW w:w="749" w:type="pct"/>
            <w:vMerge/>
            <w:tcBorders>
              <w:left w:val="single" w:sz="4" w:space="0" w:color="auto"/>
              <w:bottom w:val="single" w:sz="4" w:space="0" w:color="auto"/>
              <w:right w:val="single" w:sz="4" w:space="0" w:color="auto"/>
            </w:tcBorders>
          </w:tcPr>
          <w:p w14:paraId="5CE746FE" w14:textId="77777777" w:rsidR="00943D42" w:rsidRPr="00B3556B" w:rsidRDefault="00943D42" w:rsidP="00B56BD7">
            <w:pPr>
              <w:spacing w:before="0" w:after="0" w:line="240" w:lineRule="auto"/>
              <w:rPr>
                <w:rFonts w:cs="Segoe UI Semilight"/>
                <w:b/>
                <w:bCs/>
                <w:sz w:val="20"/>
              </w:rPr>
            </w:pPr>
          </w:p>
        </w:tc>
        <w:tc>
          <w:tcPr>
            <w:tcW w:w="513" w:type="pct"/>
            <w:tcBorders>
              <w:left w:val="single" w:sz="4" w:space="0" w:color="auto"/>
              <w:bottom w:val="single" w:sz="4" w:space="0" w:color="auto"/>
            </w:tcBorders>
            <w:shd w:val="clear" w:color="auto" w:fill="C6D4E9"/>
          </w:tcPr>
          <w:p w14:paraId="2F9B6992" w14:textId="77777777" w:rsidR="00943D42" w:rsidRPr="00B3556B" w:rsidRDefault="00943D42" w:rsidP="00B56BD7">
            <w:pPr>
              <w:spacing w:before="0" w:after="0" w:line="240" w:lineRule="auto"/>
              <w:jc w:val="center"/>
              <w:rPr>
                <w:rFonts w:cs="Segoe UI Semilight"/>
                <w:b/>
                <w:bCs/>
                <w:sz w:val="20"/>
              </w:rPr>
            </w:pPr>
            <w:r w:rsidRPr="00B3556B">
              <w:rPr>
                <w:rFonts w:cs="Segoe UI Semilight"/>
                <w:b/>
                <w:bCs/>
                <w:sz w:val="20"/>
              </w:rPr>
              <w:t>Mean</w:t>
            </w:r>
          </w:p>
        </w:tc>
        <w:tc>
          <w:tcPr>
            <w:tcW w:w="496" w:type="pct"/>
            <w:tcBorders>
              <w:bottom w:val="single" w:sz="4" w:space="0" w:color="auto"/>
            </w:tcBorders>
            <w:shd w:val="clear" w:color="auto" w:fill="C6D4E9"/>
          </w:tcPr>
          <w:p w14:paraId="782DE412" w14:textId="77777777" w:rsidR="00943D42" w:rsidRPr="00B3556B" w:rsidRDefault="00943D42" w:rsidP="00B56BD7">
            <w:pPr>
              <w:spacing w:before="0" w:after="0" w:line="240" w:lineRule="auto"/>
              <w:jc w:val="center"/>
              <w:rPr>
                <w:rFonts w:cs="Segoe UI Semilight"/>
                <w:b/>
                <w:bCs/>
                <w:sz w:val="20"/>
              </w:rPr>
            </w:pPr>
            <w:r w:rsidRPr="00B3556B">
              <w:rPr>
                <w:rFonts w:cs="Segoe UI Semilight"/>
                <w:b/>
                <w:bCs/>
                <w:sz w:val="20"/>
              </w:rPr>
              <w:t>Median</w:t>
            </w:r>
          </w:p>
        </w:tc>
      </w:tr>
      <w:tr w:rsidR="00943D42" w:rsidRPr="00B3556B" w14:paraId="5124AE17" w14:textId="77777777" w:rsidTr="00B56BD7">
        <w:tc>
          <w:tcPr>
            <w:tcW w:w="5000" w:type="pct"/>
            <w:gridSpan w:val="7"/>
            <w:tcBorders>
              <w:top w:val="single" w:sz="4" w:space="0" w:color="auto"/>
            </w:tcBorders>
            <w:shd w:val="clear" w:color="auto" w:fill="8CADD3"/>
          </w:tcPr>
          <w:p w14:paraId="1D689B90" w14:textId="77777777" w:rsidR="00943D42" w:rsidRPr="00B3556B" w:rsidRDefault="00943D42" w:rsidP="00B56BD7">
            <w:pPr>
              <w:spacing w:before="0" w:after="0" w:line="240" w:lineRule="auto"/>
              <w:rPr>
                <w:rFonts w:cs="Segoe UI Semilight"/>
                <w:sz w:val="20"/>
              </w:rPr>
            </w:pPr>
            <w:r w:rsidRPr="00B3556B">
              <w:rPr>
                <w:rFonts w:cs="Segoe UI Semilight"/>
                <w:sz w:val="20"/>
              </w:rPr>
              <w:t>Medical devices</w:t>
            </w:r>
          </w:p>
        </w:tc>
      </w:tr>
      <w:tr w:rsidR="00943D42" w:rsidRPr="00B3556B" w14:paraId="56FE0BF5" w14:textId="77777777" w:rsidTr="00B56BD7">
        <w:trPr>
          <w:trHeight w:val="532"/>
        </w:trPr>
        <w:tc>
          <w:tcPr>
            <w:tcW w:w="1483" w:type="pct"/>
            <w:vAlign w:val="center"/>
          </w:tcPr>
          <w:p w14:paraId="07378CD7" w14:textId="77777777" w:rsidR="00943D42" w:rsidRPr="00B3556B" w:rsidRDefault="00943D42" w:rsidP="00B56BD7">
            <w:pPr>
              <w:spacing w:before="0" w:after="0" w:line="240" w:lineRule="auto"/>
              <w:rPr>
                <w:rFonts w:cs="Segoe UI Semilight"/>
                <w:sz w:val="20"/>
              </w:rPr>
            </w:pPr>
            <w:r w:rsidRPr="00B3556B">
              <w:rPr>
                <w:rFonts w:cs="Segoe UI Semilight"/>
                <w:sz w:val="20"/>
              </w:rPr>
              <w:t>Class I applications completed without audit</w:t>
            </w:r>
          </w:p>
        </w:tc>
        <w:tc>
          <w:tcPr>
            <w:tcW w:w="654" w:type="pct"/>
            <w:vAlign w:val="center"/>
          </w:tcPr>
          <w:p w14:paraId="7922B778"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3,109</w:t>
            </w:r>
          </w:p>
        </w:tc>
        <w:tc>
          <w:tcPr>
            <w:tcW w:w="556" w:type="pct"/>
            <w:vAlign w:val="center"/>
          </w:tcPr>
          <w:p w14:paraId="43E56C9B"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c>
          <w:tcPr>
            <w:tcW w:w="549" w:type="pct"/>
            <w:vAlign w:val="center"/>
          </w:tcPr>
          <w:p w14:paraId="53845372"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c>
          <w:tcPr>
            <w:tcW w:w="749" w:type="pct"/>
            <w:vAlign w:val="center"/>
          </w:tcPr>
          <w:p w14:paraId="16820DCA"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1,533</w:t>
            </w:r>
          </w:p>
        </w:tc>
        <w:tc>
          <w:tcPr>
            <w:tcW w:w="513" w:type="pct"/>
            <w:vAlign w:val="center"/>
          </w:tcPr>
          <w:p w14:paraId="1657BBE7"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w:t>
            </w:r>
          </w:p>
        </w:tc>
        <w:tc>
          <w:tcPr>
            <w:tcW w:w="496" w:type="pct"/>
            <w:vAlign w:val="center"/>
          </w:tcPr>
          <w:p w14:paraId="3ED04544"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r>
      <w:tr w:rsidR="00943D42" w:rsidRPr="00B3556B" w14:paraId="7055EBCC" w14:textId="77777777" w:rsidTr="00B56BD7">
        <w:trPr>
          <w:trHeight w:val="532"/>
        </w:trPr>
        <w:tc>
          <w:tcPr>
            <w:tcW w:w="1483" w:type="pct"/>
            <w:vAlign w:val="center"/>
          </w:tcPr>
          <w:p w14:paraId="6B1D9011" w14:textId="77777777" w:rsidR="00943D42" w:rsidRPr="00B3556B" w:rsidRDefault="00943D42" w:rsidP="00B56BD7">
            <w:pPr>
              <w:spacing w:before="0" w:after="0" w:line="240" w:lineRule="auto"/>
              <w:rPr>
                <w:rFonts w:cs="Segoe UI Semilight"/>
                <w:sz w:val="20"/>
              </w:rPr>
            </w:pPr>
            <w:r w:rsidRPr="00B3556B">
              <w:rPr>
                <w:rFonts w:cs="Segoe UI Semilight"/>
                <w:sz w:val="20"/>
              </w:rPr>
              <w:t>Class I applications completed with audit</w:t>
            </w:r>
          </w:p>
        </w:tc>
        <w:tc>
          <w:tcPr>
            <w:tcW w:w="654" w:type="pct"/>
            <w:vAlign w:val="center"/>
          </w:tcPr>
          <w:p w14:paraId="682CC2C0"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440</w:t>
            </w:r>
          </w:p>
        </w:tc>
        <w:tc>
          <w:tcPr>
            <w:tcW w:w="556" w:type="pct"/>
            <w:vAlign w:val="center"/>
          </w:tcPr>
          <w:p w14:paraId="18383338"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3</w:t>
            </w:r>
          </w:p>
        </w:tc>
        <w:tc>
          <w:tcPr>
            <w:tcW w:w="549" w:type="pct"/>
            <w:vAlign w:val="center"/>
          </w:tcPr>
          <w:p w14:paraId="3F119B4C"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1</w:t>
            </w:r>
          </w:p>
        </w:tc>
        <w:tc>
          <w:tcPr>
            <w:tcW w:w="749" w:type="pct"/>
            <w:vAlign w:val="center"/>
          </w:tcPr>
          <w:p w14:paraId="217F960B"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763</w:t>
            </w:r>
          </w:p>
        </w:tc>
        <w:tc>
          <w:tcPr>
            <w:tcW w:w="513" w:type="pct"/>
            <w:vAlign w:val="center"/>
          </w:tcPr>
          <w:p w14:paraId="36ABD8E5"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39</w:t>
            </w:r>
          </w:p>
        </w:tc>
        <w:tc>
          <w:tcPr>
            <w:tcW w:w="496" w:type="pct"/>
            <w:vAlign w:val="center"/>
          </w:tcPr>
          <w:p w14:paraId="79ACAC2B"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15</w:t>
            </w:r>
          </w:p>
        </w:tc>
      </w:tr>
      <w:tr w:rsidR="00943D42" w:rsidRPr="00B3556B" w14:paraId="3962E1BD" w14:textId="77777777" w:rsidTr="00B56BD7">
        <w:trPr>
          <w:trHeight w:val="532"/>
        </w:trPr>
        <w:tc>
          <w:tcPr>
            <w:tcW w:w="1483" w:type="pct"/>
            <w:vAlign w:val="center"/>
          </w:tcPr>
          <w:p w14:paraId="2B43ECD1" w14:textId="77777777" w:rsidR="00943D42" w:rsidRPr="00B3556B" w:rsidRDefault="00943D42" w:rsidP="00B56BD7">
            <w:pPr>
              <w:spacing w:before="0" w:after="0" w:line="240" w:lineRule="auto"/>
              <w:rPr>
                <w:rFonts w:cs="Segoe UI Semilight"/>
                <w:sz w:val="20"/>
              </w:rPr>
            </w:pPr>
            <w:r w:rsidRPr="00B3556B">
              <w:rPr>
                <w:rFonts w:cs="Segoe UI Semilight"/>
                <w:sz w:val="20"/>
              </w:rPr>
              <w:t>Non class I applications completed without audit</w:t>
            </w:r>
          </w:p>
        </w:tc>
        <w:tc>
          <w:tcPr>
            <w:tcW w:w="654" w:type="pct"/>
            <w:vAlign w:val="center"/>
          </w:tcPr>
          <w:p w14:paraId="67E0E391"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2,324</w:t>
            </w:r>
          </w:p>
        </w:tc>
        <w:tc>
          <w:tcPr>
            <w:tcW w:w="556" w:type="pct"/>
            <w:vAlign w:val="center"/>
          </w:tcPr>
          <w:p w14:paraId="3987231E"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9</w:t>
            </w:r>
          </w:p>
        </w:tc>
        <w:tc>
          <w:tcPr>
            <w:tcW w:w="549" w:type="pct"/>
            <w:vAlign w:val="center"/>
          </w:tcPr>
          <w:p w14:paraId="105B0FE4"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8</w:t>
            </w:r>
          </w:p>
        </w:tc>
        <w:tc>
          <w:tcPr>
            <w:tcW w:w="749" w:type="pct"/>
            <w:vAlign w:val="center"/>
          </w:tcPr>
          <w:p w14:paraId="107D5714"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2,101</w:t>
            </w:r>
          </w:p>
        </w:tc>
        <w:tc>
          <w:tcPr>
            <w:tcW w:w="513" w:type="pct"/>
            <w:vAlign w:val="center"/>
          </w:tcPr>
          <w:p w14:paraId="3382450D"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10</w:t>
            </w:r>
          </w:p>
        </w:tc>
        <w:tc>
          <w:tcPr>
            <w:tcW w:w="496" w:type="pct"/>
            <w:vAlign w:val="center"/>
          </w:tcPr>
          <w:p w14:paraId="279FD2B3"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9</w:t>
            </w:r>
          </w:p>
        </w:tc>
      </w:tr>
      <w:tr w:rsidR="00943D42" w:rsidRPr="00B3556B" w14:paraId="3D5DEBCE" w14:textId="77777777" w:rsidTr="00B56BD7">
        <w:trPr>
          <w:trHeight w:val="532"/>
        </w:trPr>
        <w:tc>
          <w:tcPr>
            <w:tcW w:w="1483" w:type="pct"/>
            <w:vAlign w:val="center"/>
          </w:tcPr>
          <w:p w14:paraId="217AD8CB" w14:textId="77777777" w:rsidR="00943D42" w:rsidRPr="00B3556B" w:rsidRDefault="00943D42" w:rsidP="00B56BD7">
            <w:pPr>
              <w:spacing w:before="0" w:after="0" w:line="240" w:lineRule="auto"/>
              <w:rPr>
                <w:rFonts w:cs="Segoe UI Semilight"/>
                <w:sz w:val="20"/>
              </w:rPr>
            </w:pPr>
            <w:r w:rsidRPr="00B3556B">
              <w:rPr>
                <w:rFonts w:cs="Segoe UI Semilight"/>
                <w:sz w:val="20"/>
              </w:rPr>
              <w:t>Non-compulsory audits (Non class I)</w:t>
            </w:r>
          </w:p>
        </w:tc>
        <w:tc>
          <w:tcPr>
            <w:tcW w:w="654" w:type="pct"/>
            <w:vAlign w:val="center"/>
          </w:tcPr>
          <w:p w14:paraId="00DBA204"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100</w:t>
            </w:r>
          </w:p>
        </w:tc>
        <w:tc>
          <w:tcPr>
            <w:tcW w:w="556" w:type="pct"/>
            <w:vAlign w:val="center"/>
          </w:tcPr>
          <w:p w14:paraId="04E324C3"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95</w:t>
            </w:r>
          </w:p>
        </w:tc>
        <w:tc>
          <w:tcPr>
            <w:tcW w:w="549" w:type="pct"/>
            <w:vAlign w:val="center"/>
          </w:tcPr>
          <w:p w14:paraId="1905EDE3"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49</w:t>
            </w:r>
          </w:p>
        </w:tc>
        <w:tc>
          <w:tcPr>
            <w:tcW w:w="749" w:type="pct"/>
            <w:vAlign w:val="center"/>
          </w:tcPr>
          <w:p w14:paraId="1383E06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106</w:t>
            </w:r>
          </w:p>
        </w:tc>
        <w:tc>
          <w:tcPr>
            <w:tcW w:w="513" w:type="pct"/>
            <w:vAlign w:val="center"/>
          </w:tcPr>
          <w:p w14:paraId="4544E688"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90</w:t>
            </w:r>
          </w:p>
        </w:tc>
        <w:tc>
          <w:tcPr>
            <w:tcW w:w="496" w:type="pct"/>
            <w:vAlign w:val="center"/>
          </w:tcPr>
          <w:p w14:paraId="7F4CB8E3"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44</w:t>
            </w:r>
          </w:p>
        </w:tc>
      </w:tr>
      <w:tr w:rsidR="00943D42" w:rsidRPr="00B3556B" w14:paraId="2912D40E" w14:textId="77777777" w:rsidTr="00B56BD7">
        <w:trPr>
          <w:trHeight w:val="532"/>
        </w:trPr>
        <w:tc>
          <w:tcPr>
            <w:tcW w:w="1483" w:type="pct"/>
            <w:vAlign w:val="center"/>
          </w:tcPr>
          <w:p w14:paraId="572C03BE" w14:textId="77777777" w:rsidR="00943D42" w:rsidRPr="00B3556B" w:rsidRDefault="00943D42" w:rsidP="00B56BD7">
            <w:pPr>
              <w:spacing w:before="0" w:after="0" w:line="240" w:lineRule="auto"/>
              <w:rPr>
                <w:rFonts w:cs="Segoe UI Semilight"/>
                <w:sz w:val="20"/>
              </w:rPr>
            </w:pPr>
            <w:r w:rsidRPr="00B3556B">
              <w:rPr>
                <w:rFonts w:cs="Segoe UI Semilight"/>
                <w:sz w:val="20"/>
              </w:rPr>
              <w:t>Level 1 compulsory audits</w:t>
            </w:r>
          </w:p>
        </w:tc>
        <w:tc>
          <w:tcPr>
            <w:tcW w:w="654" w:type="pct"/>
            <w:vAlign w:val="center"/>
          </w:tcPr>
          <w:p w14:paraId="4E987BEB"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30</w:t>
            </w:r>
          </w:p>
        </w:tc>
        <w:tc>
          <w:tcPr>
            <w:tcW w:w="556" w:type="pct"/>
            <w:vAlign w:val="center"/>
          </w:tcPr>
          <w:p w14:paraId="4AD6D5CA"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49</w:t>
            </w:r>
          </w:p>
        </w:tc>
        <w:tc>
          <w:tcPr>
            <w:tcW w:w="549" w:type="pct"/>
            <w:vAlign w:val="center"/>
          </w:tcPr>
          <w:p w14:paraId="2ED4840B"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62</w:t>
            </w:r>
          </w:p>
        </w:tc>
        <w:tc>
          <w:tcPr>
            <w:tcW w:w="749" w:type="pct"/>
            <w:vAlign w:val="center"/>
          </w:tcPr>
          <w:p w14:paraId="29DA75C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41</w:t>
            </w:r>
          </w:p>
        </w:tc>
        <w:tc>
          <w:tcPr>
            <w:tcW w:w="513" w:type="pct"/>
            <w:vAlign w:val="center"/>
          </w:tcPr>
          <w:p w14:paraId="3CE5670D"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27</w:t>
            </w:r>
          </w:p>
        </w:tc>
        <w:tc>
          <w:tcPr>
            <w:tcW w:w="496" w:type="pct"/>
            <w:vAlign w:val="center"/>
          </w:tcPr>
          <w:p w14:paraId="47AF3F0E"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14</w:t>
            </w:r>
          </w:p>
        </w:tc>
      </w:tr>
      <w:tr w:rsidR="00943D42" w:rsidRPr="00B3556B" w14:paraId="66157565" w14:textId="77777777" w:rsidTr="00B56BD7">
        <w:trPr>
          <w:trHeight w:val="532"/>
        </w:trPr>
        <w:tc>
          <w:tcPr>
            <w:tcW w:w="1483" w:type="pct"/>
            <w:tcBorders>
              <w:bottom w:val="single" w:sz="4" w:space="0" w:color="auto"/>
            </w:tcBorders>
            <w:vAlign w:val="center"/>
          </w:tcPr>
          <w:p w14:paraId="525DDA00" w14:textId="77777777" w:rsidR="00943D42" w:rsidRPr="00B3556B" w:rsidRDefault="00943D42" w:rsidP="00B56BD7">
            <w:pPr>
              <w:spacing w:before="0" w:after="0" w:line="240" w:lineRule="auto"/>
              <w:rPr>
                <w:rFonts w:cs="Segoe UI Semilight"/>
                <w:sz w:val="20"/>
              </w:rPr>
            </w:pPr>
            <w:r w:rsidRPr="00B3556B">
              <w:rPr>
                <w:rFonts w:cs="Segoe UI Semilight"/>
                <w:sz w:val="20"/>
              </w:rPr>
              <w:t>Level 2 compulsory audits</w:t>
            </w:r>
          </w:p>
        </w:tc>
        <w:tc>
          <w:tcPr>
            <w:tcW w:w="654" w:type="pct"/>
            <w:tcBorders>
              <w:bottom w:val="single" w:sz="4" w:space="0" w:color="auto"/>
            </w:tcBorders>
            <w:vAlign w:val="center"/>
          </w:tcPr>
          <w:p w14:paraId="758125B0"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266</w:t>
            </w:r>
          </w:p>
        </w:tc>
        <w:tc>
          <w:tcPr>
            <w:tcW w:w="556" w:type="pct"/>
            <w:tcBorders>
              <w:bottom w:val="single" w:sz="4" w:space="0" w:color="auto"/>
            </w:tcBorders>
            <w:vAlign w:val="center"/>
          </w:tcPr>
          <w:p w14:paraId="768FBC28"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153</w:t>
            </w:r>
          </w:p>
        </w:tc>
        <w:tc>
          <w:tcPr>
            <w:tcW w:w="549" w:type="pct"/>
            <w:tcBorders>
              <w:bottom w:val="single" w:sz="4" w:space="0" w:color="auto"/>
            </w:tcBorders>
            <w:vAlign w:val="center"/>
          </w:tcPr>
          <w:p w14:paraId="0332480A"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136</w:t>
            </w:r>
          </w:p>
        </w:tc>
        <w:tc>
          <w:tcPr>
            <w:tcW w:w="749" w:type="pct"/>
            <w:tcBorders>
              <w:bottom w:val="single" w:sz="4" w:space="0" w:color="auto"/>
            </w:tcBorders>
            <w:vAlign w:val="center"/>
          </w:tcPr>
          <w:p w14:paraId="3B0264B3"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269</w:t>
            </w:r>
          </w:p>
        </w:tc>
        <w:tc>
          <w:tcPr>
            <w:tcW w:w="513" w:type="pct"/>
            <w:tcBorders>
              <w:bottom w:val="single" w:sz="4" w:space="0" w:color="auto"/>
            </w:tcBorders>
            <w:vAlign w:val="center"/>
          </w:tcPr>
          <w:p w14:paraId="65DE024A"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190</w:t>
            </w:r>
          </w:p>
        </w:tc>
        <w:tc>
          <w:tcPr>
            <w:tcW w:w="496" w:type="pct"/>
            <w:tcBorders>
              <w:bottom w:val="single" w:sz="4" w:space="0" w:color="auto"/>
            </w:tcBorders>
            <w:vAlign w:val="center"/>
          </w:tcPr>
          <w:p w14:paraId="110ACADF"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165</w:t>
            </w:r>
          </w:p>
        </w:tc>
      </w:tr>
      <w:tr w:rsidR="00943D42" w:rsidRPr="00B3556B" w14:paraId="6A208033" w14:textId="77777777" w:rsidTr="00B56BD7">
        <w:tc>
          <w:tcPr>
            <w:tcW w:w="5000" w:type="pct"/>
            <w:gridSpan w:val="7"/>
            <w:shd w:val="clear" w:color="auto" w:fill="8CADD3"/>
            <w:vAlign w:val="center"/>
          </w:tcPr>
          <w:p w14:paraId="6045A038" w14:textId="77777777" w:rsidR="00943D42" w:rsidRPr="00B3556B" w:rsidRDefault="00943D42" w:rsidP="00B56BD7">
            <w:pPr>
              <w:spacing w:before="0" w:after="0" w:line="240" w:lineRule="auto"/>
              <w:rPr>
                <w:rFonts w:cs="Segoe UI Semilight"/>
                <w:sz w:val="20"/>
              </w:rPr>
            </w:pPr>
            <w:r w:rsidRPr="00B3556B">
              <w:rPr>
                <w:rFonts w:cs="Segoe UI Semilight"/>
                <w:sz w:val="20"/>
              </w:rPr>
              <w:t>IVDs</w:t>
            </w:r>
          </w:p>
        </w:tc>
      </w:tr>
      <w:tr w:rsidR="00943D42" w:rsidRPr="00B3556B" w14:paraId="685A731B" w14:textId="77777777" w:rsidTr="00B56BD7">
        <w:trPr>
          <w:trHeight w:val="532"/>
        </w:trPr>
        <w:tc>
          <w:tcPr>
            <w:tcW w:w="1483" w:type="pct"/>
            <w:vAlign w:val="center"/>
          </w:tcPr>
          <w:p w14:paraId="7BE30807" w14:textId="77777777" w:rsidR="00943D42" w:rsidRPr="00B3556B" w:rsidRDefault="00943D42" w:rsidP="00B56BD7">
            <w:pPr>
              <w:spacing w:before="0" w:after="0" w:line="240" w:lineRule="auto"/>
              <w:rPr>
                <w:rFonts w:cs="Segoe UI Semilight"/>
                <w:sz w:val="20"/>
              </w:rPr>
            </w:pPr>
            <w:r w:rsidRPr="00B3556B">
              <w:rPr>
                <w:rFonts w:cs="Segoe UI Semilight"/>
                <w:sz w:val="20"/>
              </w:rPr>
              <w:t>Class I IVD applications completed without audit</w:t>
            </w:r>
          </w:p>
        </w:tc>
        <w:tc>
          <w:tcPr>
            <w:tcW w:w="654" w:type="pct"/>
            <w:vAlign w:val="center"/>
          </w:tcPr>
          <w:p w14:paraId="4FB7FD23"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91</w:t>
            </w:r>
          </w:p>
        </w:tc>
        <w:tc>
          <w:tcPr>
            <w:tcW w:w="556" w:type="pct"/>
            <w:vAlign w:val="center"/>
          </w:tcPr>
          <w:p w14:paraId="607706A6"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c>
          <w:tcPr>
            <w:tcW w:w="549" w:type="pct"/>
            <w:vAlign w:val="center"/>
          </w:tcPr>
          <w:p w14:paraId="5146ED76"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c>
          <w:tcPr>
            <w:tcW w:w="749" w:type="pct"/>
            <w:vAlign w:val="center"/>
          </w:tcPr>
          <w:p w14:paraId="2910BBEF"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82</w:t>
            </w:r>
          </w:p>
        </w:tc>
        <w:tc>
          <w:tcPr>
            <w:tcW w:w="513" w:type="pct"/>
            <w:vAlign w:val="center"/>
          </w:tcPr>
          <w:p w14:paraId="0206812A"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w:t>
            </w:r>
          </w:p>
        </w:tc>
        <w:tc>
          <w:tcPr>
            <w:tcW w:w="496" w:type="pct"/>
            <w:vAlign w:val="center"/>
          </w:tcPr>
          <w:p w14:paraId="4E95EAB8"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r>
      <w:tr w:rsidR="00943D42" w:rsidRPr="00B3556B" w14:paraId="7BADC87F" w14:textId="77777777" w:rsidTr="00B56BD7">
        <w:trPr>
          <w:trHeight w:val="532"/>
        </w:trPr>
        <w:tc>
          <w:tcPr>
            <w:tcW w:w="1483" w:type="pct"/>
            <w:vAlign w:val="center"/>
          </w:tcPr>
          <w:p w14:paraId="70FEB09E" w14:textId="77777777" w:rsidR="00943D42" w:rsidRPr="00B3556B" w:rsidRDefault="00943D42" w:rsidP="00B56BD7">
            <w:pPr>
              <w:spacing w:before="0" w:after="0" w:line="240" w:lineRule="auto"/>
              <w:rPr>
                <w:rFonts w:cs="Segoe UI Semilight"/>
                <w:sz w:val="20"/>
              </w:rPr>
            </w:pPr>
            <w:r w:rsidRPr="00B3556B">
              <w:rPr>
                <w:rFonts w:cs="Segoe UI Semilight"/>
                <w:sz w:val="20"/>
              </w:rPr>
              <w:t>Class I IVD applications completed with audit</w:t>
            </w:r>
          </w:p>
        </w:tc>
        <w:tc>
          <w:tcPr>
            <w:tcW w:w="654" w:type="pct"/>
            <w:vAlign w:val="center"/>
          </w:tcPr>
          <w:p w14:paraId="75CA871F"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17</w:t>
            </w:r>
          </w:p>
        </w:tc>
        <w:tc>
          <w:tcPr>
            <w:tcW w:w="556" w:type="pct"/>
            <w:vAlign w:val="center"/>
          </w:tcPr>
          <w:p w14:paraId="75AE957D"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37</w:t>
            </w:r>
          </w:p>
        </w:tc>
        <w:tc>
          <w:tcPr>
            <w:tcW w:w="549" w:type="pct"/>
            <w:vAlign w:val="center"/>
          </w:tcPr>
          <w:p w14:paraId="45A9C589"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28</w:t>
            </w:r>
          </w:p>
        </w:tc>
        <w:tc>
          <w:tcPr>
            <w:tcW w:w="749" w:type="pct"/>
            <w:vAlign w:val="center"/>
          </w:tcPr>
          <w:p w14:paraId="1D0BEC9E"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37</w:t>
            </w:r>
          </w:p>
        </w:tc>
        <w:tc>
          <w:tcPr>
            <w:tcW w:w="513" w:type="pct"/>
            <w:vAlign w:val="center"/>
          </w:tcPr>
          <w:p w14:paraId="6D8126B0"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26</w:t>
            </w:r>
          </w:p>
        </w:tc>
        <w:tc>
          <w:tcPr>
            <w:tcW w:w="496" w:type="pct"/>
            <w:vAlign w:val="center"/>
          </w:tcPr>
          <w:p w14:paraId="0EB61E1C" w14:textId="77777777" w:rsidR="00943D42" w:rsidRPr="00B3556B" w:rsidDel="00DE5B5C" w:rsidRDefault="00943D42" w:rsidP="00B56BD7">
            <w:pPr>
              <w:spacing w:before="0" w:after="0" w:line="240" w:lineRule="auto"/>
              <w:jc w:val="right"/>
              <w:rPr>
                <w:rFonts w:cs="Segoe UI Semilight"/>
                <w:sz w:val="20"/>
              </w:rPr>
            </w:pPr>
            <w:r w:rsidRPr="00B3556B">
              <w:rPr>
                <w:rFonts w:cs="Segoe UI Semilight"/>
                <w:sz w:val="20"/>
              </w:rPr>
              <w:t>10</w:t>
            </w:r>
          </w:p>
        </w:tc>
      </w:tr>
      <w:tr w:rsidR="00943D42" w:rsidRPr="00B3556B" w14:paraId="41A43450" w14:textId="77777777" w:rsidTr="00B56BD7">
        <w:trPr>
          <w:trHeight w:val="532"/>
        </w:trPr>
        <w:tc>
          <w:tcPr>
            <w:tcW w:w="1483" w:type="pct"/>
            <w:vAlign w:val="center"/>
          </w:tcPr>
          <w:p w14:paraId="54F1B668" w14:textId="77777777" w:rsidR="00943D42" w:rsidRPr="00B3556B" w:rsidRDefault="00943D42" w:rsidP="00B56BD7">
            <w:pPr>
              <w:spacing w:before="0" w:after="0" w:line="240" w:lineRule="auto"/>
              <w:rPr>
                <w:rFonts w:cs="Segoe UI Semilight"/>
                <w:sz w:val="20"/>
              </w:rPr>
            </w:pPr>
            <w:r w:rsidRPr="00B3556B">
              <w:rPr>
                <w:rFonts w:cs="Segoe UI Semilight"/>
                <w:sz w:val="20"/>
              </w:rPr>
              <w:t xml:space="preserve">Non class I IVD applications completed without audit </w:t>
            </w:r>
          </w:p>
        </w:tc>
        <w:tc>
          <w:tcPr>
            <w:tcW w:w="654" w:type="pct"/>
            <w:vAlign w:val="center"/>
          </w:tcPr>
          <w:p w14:paraId="57EFA0CD"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57</w:t>
            </w:r>
          </w:p>
        </w:tc>
        <w:tc>
          <w:tcPr>
            <w:tcW w:w="556" w:type="pct"/>
            <w:vAlign w:val="center"/>
          </w:tcPr>
          <w:p w14:paraId="1EF8BD54"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w:t>
            </w:r>
          </w:p>
        </w:tc>
        <w:tc>
          <w:tcPr>
            <w:tcW w:w="549" w:type="pct"/>
            <w:vAlign w:val="center"/>
          </w:tcPr>
          <w:p w14:paraId="478405B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w:t>
            </w:r>
          </w:p>
        </w:tc>
        <w:tc>
          <w:tcPr>
            <w:tcW w:w="749" w:type="pct"/>
            <w:vAlign w:val="center"/>
          </w:tcPr>
          <w:p w14:paraId="2EDC6B9D"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72</w:t>
            </w:r>
          </w:p>
        </w:tc>
        <w:tc>
          <w:tcPr>
            <w:tcW w:w="513" w:type="pct"/>
            <w:vAlign w:val="center"/>
          </w:tcPr>
          <w:p w14:paraId="591944F8"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w:t>
            </w:r>
          </w:p>
        </w:tc>
        <w:tc>
          <w:tcPr>
            <w:tcW w:w="496" w:type="pct"/>
            <w:vAlign w:val="center"/>
          </w:tcPr>
          <w:p w14:paraId="3977BD41"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w:t>
            </w:r>
          </w:p>
        </w:tc>
      </w:tr>
      <w:tr w:rsidR="00943D42" w:rsidRPr="00B3556B" w14:paraId="5643C221" w14:textId="77777777" w:rsidTr="00B56BD7">
        <w:trPr>
          <w:trHeight w:val="532"/>
        </w:trPr>
        <w:tc>
          <w:tcPr>
            <w:tcW w:w="1483" w:type="pct"/>
            <w:vAlign w:val="center"/>
          </w:tcPr>
          <w:p w14:paraId="5377C8C3" w14:textId="77777777" w:rsidR="00943D42" w:rsidRPr="00B3556B" w:rsidRDefault="00943D42" w:rsidP="00B56BD7">
            <w:pPr>
              <w:spacing w:before="0" w:after="0" w:line="240" w:lineRule="auto"/>
              <w:rPr>
                <w:rFonts w:cs="Segoe UI Semilight"/>
                <w:sz w:val="20"/>
              </w:rPr>
            </w:pPr>
            <w:r w:rsidRPr="00B3556B">
              <w:rPr>
                <w:rFonts w:cs="Segoe UI Semilight"/>
                <w:sz w:val="20"/>
              </w:rPr>
              <w:t>IVD non-compulsory audit</w:t>
            </w:r>
          </w:p>
        </w:tc>
        <w:tc>
          <w:tcPr>
            <w:tcW w:w="654" w:type="pct"/>
            <w:vAlign w:val="center"/>
          </w:tcPr>
          <w:p w14:paraId="355DC9AA"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6</w:t>
            </w:r>
          </w:p>
        </w:tc>
        <w:tc>
          <w:tcPr>
            <w:tcW w:w="556" w:type="pct"/>
            <w:vAlign w:val="center"/>
          </w:tcPr>
          <w:p w14:paraId="6A0E5D04"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36</w:t>
            </w:r>
          </w:p>
        </w:tc>
        <w:tc>
          <w:tcPr>
            <w:tcW w:w="549" w:type="pct"/>
            <w:vAlign w:val="center"/>
          </w:tcPr>
          <w:p w14:paraId="44134FA0"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20</w:t>
            </w:r>
          </w:p>
        </w:tc>
        <w:tc>
          <w:tcPr>
            <w:tcW w:w="749" w:type="pct"/>
            <w:vAlign w:val="center"/>
          </w:tcPr>
          <w:p w14:paraId="33E2798E"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w:t>
            </w:r>
          </w:p>
        </w:tc>
        <w:tc>
          <w:tcPr>
            <w:tcW w:w="513" w:type="pct"/>
            <w:vAlign w:val="center"/>
          </w:tcPr>
          <w:p w14:paraId="125DFA8E"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23</w:t>
            </w:r>
          </w:p>
        </w:tc>
        <w:tc>
          <w:tcPr>
            <w:tcW w:w="496" w:type="pct"/>
            <w:vAlign w:val="center"/>
          </w:tcPr>
          <w:p w14:paraId="3A61D561"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22</w:t>
            </w:r>
          </w:p>
        </w:tc>
      </w:tr>
      <w:tr w:rsidR="00943D42" w:rsidRPr="00B3556B" w14:paraId="73141134" w14:textId="77777777" w:rsidTr="00B56BD7">
        <w:trPr>
          <w:trHeight w:val="532"/>
        </w:trPr>
        <w:tc>
          <w:tcPr>
            <w:tcW w:w="1483" w:type="pct"/>
            <w:vAlign w:val="center"/>
          </w:tcPr>
          <w:p w14:paraId="007B484E" w14:textId="77777777" w:rsidR="00943D42" w:rsidRPr="00B3556B" w:rsidRDefault="00943D42" w:rsidP="00B56BD7">
            <w:pPr>
              <w:spacing w:before="0" w:after="0" w:line="240" w:lineRule="auto"/>
              <w:rPr>
                <w:rFonts w:cs="Segoe UI Semilight"/>
                <w:sz w:val="20"/>
              </w:rPr>
            </w:pPr>
            <w:r w:rsidRPr="00B3556B">
              <w:rPr>
                <w:rFonts w:cs="Segoe UI Semilight"/>
                <w:sz w:val="20"/>
              </w:rPr>
              <w:t>IVD compulsory audit</w:t>
            </w:r>
          </w:p>
        </w:tc>
        <w:tc>
          <w:tcPr>
            <w:tcW w:w="654" w:type="pct"/>
            <w:vAlign w:val="center"/>
          </w:tcPr>
          <w:p w14:paraId="1491836C"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128</w:t>
            </w:r>
          </w:p>
        </w:tc>
        <w:tc>
          <w:tcPr>
            <w:tcW w:w="556" w:type="pct"/>
            <w:vAlign w:val="center"/>
          </w:tcPr>
          <w:p w14:paraId="2D6B8AB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61</w:t>
            </w:r>
          </w:p>
        </w:tc>
        <w:tc>
          <w:tcPr>
            <w:tcW w:w="549" w:type="pct"/>
            <w:vAlign w:val="center"/>
          </w:tcPr>
          <w:p w14:paraId="11B59AF0"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46</w:t>
            </w:r>
          </w:p>
        </w:tc>
        <w:tc>
          <w:tcPr>
            <w:tcW w:w="749" w:type="pct"/>
            <w:vAlign w:val="center"/>
          </w:tcPr>
          <w:p w14:paraId="7F059C1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219</w:t>
            </w:r>
          </w:p>
        </w:tc>
        <w:tc>
          <w:tcPr>
            <w:tcW w:w="513" w:type="pct"/>
            <w:vAlign w:val="center"/>
          </w:tcPr>
          <w:p w14:paraId="15426867"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48</w:t>
            </w:r>
          </w:p>
        </w:tc>
        <w:tc>
          <w:tcPr>
            <w:tcW w:w="496" w:type="pct"/>
            <w:vAlign w:val="center"/>
          </w:tcPr>
          <w:p w14:paraId="2FABF64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35</w:t>
            </w:r>
          </w:p>
        </w:tc>
      </w:tr>
      <w:tr w:rsidR="00943D42" w:rsidRPr="00B3556B" w14:paraId="0047E102" w14:textId="77777777" w:rsidTr="00B56BD7">
        <w:trPr>
          <w:trHeight w:val="532"/>
        </w:trPr>
        <w:tc>
          <w:tcPr>
            <w:tcW w:w="1483" w:type="pct"/>
            <w:vAlign w:val="center"/>
          </w:tcPr>
          <w:p w14:paraId="63E4EB0E" w14:textId="77777777" w:rsidR="00943D42" w:rsidRPr="00B3556B" w:rsidRDefault="00943D42" w:rsidP="00B56BD7">
            <w:pPr>
              <w:spacing w:before="0" w:after="0" w:line="240" w:lineRule="auto"/>
              <w:rPr>
                <w:rFonts w:cs="Segoe UI Semilight"/>
                <w:sz w:val="20"/>
              </w:rPr>
            </w:pPr>
            <w:r w:rsidRPr="00B3556B">
              <w:rPr>
                <w:rFonts w:cs="Segoe UI Semilight"/>
                <w:sz w:val="20"/>
              </w:rPr>
              <w:t>IVD Device Change Request</w:t>
            </w:r>
          </w:p>
        </w:tc>
        <w:tc>
          <w:tcPr>
            <w:tcW w:w="654" w:type="pct"/>
            <w:vAlign w:val="center"/>
          </w:tcPr>
          <w:p w14:paraId="601A58F7" w14:textId="77777777" w:rsidR="00943D42" w:rsidRPr="00B3556B" w:rsidDel="00113A75" w:rsidRDefault="00943D42" w:rsidP="00B56BD7">
            <w:pPr>
              <w:spacing w:before="0" w:after="0" w:line="240" w:lineRule="auto"/>
              <w:jc w:val="right"/>
              <w:rPr>
                <w:rFonts w:cs="Segoe UI Semilight"/>
                <w:sz w:val="20"/>
              </w:rPr>
            </w:pPr>
            <w:r w:rsidRPr="00B3556B">
              <w:rPr>
                <w:rFonts w:cs="Segoe UI Semilight"/>
                <w:sz w:val="20"/>
              </w:rPr>
              <w:t>58</w:t>
            </w:r>
          </w:p>
        </w:tc>
        <w:tc>
          <w:tcPr>
            <w:tcW w:w="556" w:type="pct"/>
            <w:vAlign w:val="center"/>
          </w:tcPr>
          <w:p w14:paraId="6DD3F69C" w14:textId="77777777" w:rsidR="00943D42" w:rsidRPr="00B3556B" w:rsidDel="00113A75" w:rsidRDefault="00943D42" w:rsidP="00B56BD7">
            <w:pPr>
              <w:spacing w:before="0" w:after="0" w:line="240" w:lineRule="auto"/>
              <w:jc w:val="right"/>
              <w:rPr>
                <w:rFonts w:cs="Segoe UI Semilight"/>
                <w:sz w:val="20"/>
              </w:rPr>
            </w:pPr>
            <w:r w:rsidRPr="00B3556B">
              <w:rPr>
                <w:rFonts w:cs="Segoe UI Semilight"/>
                <w:sz w:val="20"/>
              </w:rPr>
              <w:t>48</w:t>
            </w:r>
          </w:p>
        </w:tc>
        <w:tc>
          <w:tcPr>
            <w:tcW w:w="549" w:type="pct"/>
            <w:vAlign w:val="center"/>
          </w:tcPr>
          <w:p w14:paraId="77A8BAAD" w14:textId="77777777" w:rsidR="00943D42" w:rsidRPr="00B3556B" w:rsidDel="00113A75" w:rsidRDefault="00943D42" w:rsidP="00B56BD7">
            <w:pPr>
              <w:spacing w:before="0" w:after="0" w:line="240" w:lineRule="auto"/>
              <w:jc w:val="right"/>
              <w:rPr>
                <w:rFonts w:cs="Segoe UI Semilight"/>
                <w:sz w:val="20"/>
              </w:rPr>
            </w:pPr>
            <w:r w:rsidRPr="00B3556B">
              <w:rPr>
                <w:rFonts w:cs="Segoe UI Semilight"/>
                <w:sz w:val="20"/>
              </w:rPr>
              <w:t>51</w:t>
            </w:r>
          </w:p>
        </w:tc>
        <w:tc>
          <w:tcPr>
            <w:tcW w:w="749" w:type="pct"/>
            <w:vAlign w:val="center"/>
          </w:tcPr>
          <w:p w14:paraId="1F0E705E" w14:textId="77777777" w:rsidR="00943D42" w:rsidRPr="00B3556B" w:rsidDel="00113A75" w:rsidRDefault="00943D42" w:rsidP="00B56BD7">
            <w:pPr>
              <w:spacing w:before="0" w:after="0" w:line="240" w:lineRule="auto"/>
              <w:jc w:val="right"/>
              <w:rPr>
                <w:rFonts w:cs="Segoe UI Semilight"/>
                <w:sz w:val="20"/>
              </w:rPr>
            </w:pPr>
            <w:r w:rsidRPr="00B3556B">
              <w:rPr>
                <w:rFonts w:cs="Segoe UI Semilight"/>
                <w:sz w:val="20"/>
              </w:rPr>
              <w:t>72</w:t>
            </w:r>
          </w:p>
        </w:tc>
        <w:tc>
          <w:tcPr>
            <w:tcW w:w="513" w:type="pct"/>
            <w:vAlign w:val="center"/>
          </w:tcPr>
          <w:p w14:paraId="07F980D2" w14:textId="77777777" w:rsidR="00943D42" w:rsidRPr="00B3556B" w:rsidDel="00113A75" w:rsidRDefault="00943D42" w:rsidP="00B56BD7">
            <w:pPr>
              <w:spacing w:before="0" w:after="0" w:line="240" w:lineRule="auto"/>
              <w:jc w:val="right"/>
              <w:rPr>
                <w:rFonts w:cs="Segoe UI Semilight"/>
                <w:sz w:val="20"/>
              </w:rPr>
            </w:pPr>
            <w:r w:rsidRPr="00B3556B">
              <w:rPr>
                <w:rFonts w:cs="Segoe UI Semilight"/>
                <w:sz w:val="20"/>
              </w:rPr>
              <w:t>67</w:t>
            </w:r>
          </w:p>
        </w:tc>
        <w:tc>
          <w:tcPr>
            <w:tcW w:w="496" w:type="pct"/>
            <w:vAlign w:val="center"/>
          </w:tcPr>
          <w:p w14:paraId="09CFB463" w14:textId="77777777" w:rsidR="00943D42" w:rsidRPr="00B3556B" w:rsidDel="00113A75" w:rsidRDefault="00943D42" w:rsidP="00B56BD7">
            <w:pPr>
              <w:spacing w:before="0" w:after="0" w:line="240" w:lineRule="auto"/>
              <w:jc w:val="right"/>
              <w:rPr>
                <w:rFonts w:cs="Segoe UI Semilight"/>
                <w:sz w:val="20"/>
              </w:rPr>
            </w:pPr>
            <w:r w:rsidRPr="00B3556B">
              <w:rPr>
                <w:rFonts w:cs="Segoe UI Semilight"/>
                <w:sz w:val="20"/>
              </w:rPr>
              <w:t>67</w:t>
            </w:r>
          </w:p>
        </w:tc>
      </w:tr>
      <w:tr w:rsidR="00943D42" w:rsidRPr="00B3556B" w14:paraId="7DEBF2CC" w14:textId="77777777" w:rsidTr="00B56BD7">
        <w:trPr>
          <w:trHeight w:val="532"/>
        </w:trPr>
        <w:tc>
          <w:tcPr>
            <w:tcW w:w="1483" w:type="pct"/>
            <w:vAlign w:val="center"/>
          </w:tcPr>
          <w:p w14:paraId="608FAF30" w14:textId="77777777" w:rsidR="00943D42" w:rsidRPr="00B3556B" w:rsidRDefault="00943D42" w:rsidP="00B56BD7">
            <w:pPr>
              <w:spacing w:before="0" w:after="0" w:line="240" w:lineRule="auto"/>
              <w:rPr>
                <w:rFonts w:cs="Segoe UI Semilight"/>
                <w:sz w:val="20"/>
              </w:rPr>
            </w:pPr>
            <w:r w:rsidRPr="00B3556B">
              <w:rPr>
                <w:rFonts w:cs="Segoe UI Semilight"/>
                <w:sz w:val="20"/>
              </w:rPr>
              <w:t>IVD Variation</w:t>
            </w:r>
          </w:p>
        </w:tc>
        <w:tc>
          <w:tcPr>
            <w:tcW w:w="654" w:type="pct"/>
            <w:vAlign w:val="center"/>
          </w:tcPr>
          <w:p w14:paraId="0340BDC0"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85</w:t>
            </w:r>
          </w:p>
        </w:tc>
        <w:tc>
          <w:tcPr>
            <w:tcW w:w="556" w:type="pct"/>
            <w:vAlign w:val="center"/>
          </w:tcPr>
          <w:p w14:paraId="65BC3388"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37</w:t>
            </w:r>
          </w:p>
        </w:tc>
        <w:tc>
          <w:tcPr>
            <w:tcW w:w="549" w:type="pct"/>
            <w:vAlign w:val="center"/>
          </w:tcPr>
          <w:p w14:paraId="0011DEE0"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32</w:t>
            </w:r>
          </w:p>
        </w:tc>
        <w:tc>
          <w:tcPr>
            <w:tcW w:w="749" w:type="pct"/>
            <w:vAlign w:val="center"/>
          </w:tcPr>
          <w:p w14:paraId="489FE229"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100</w:t>
            </w:r>
          </w:p>
        </w:tc>
        <w:tc>
          <w:tcPr>
            <w:tcW w:w="513" w:type="pct"/>
            <w:vAlign w:val="center"/>
          </w:tcPr>
          <w:p w14:paraId="38B40DDF"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67</w:t>
            </w:r>
          </w:p>
        </w:tc>
        <w:tc>
          <w:tcPr>
            <w:tcW w:w="496" w:type="pct"/>
            <w:vAlign w:val="center"/>
          </w:tcPr>
          <w:p w14:paraId="6E84F65B" w14:textId="77777777" w:rsidR="00943D42" w:rsidRPr="00B3556B" w:rsidRDefault="00943D42" w:rsidP="00B56BD7">
            <w:pPr>
              <w:spacing w:before="0" w:after="0" w:line="240" w:lineRule="auto"/>
              <w:jc w:val="right"/>
              <w:rPr>
                <w:rFonts w:cs="Segoe UI Semilight"/>
                <w:sz w:val="20"/>
              </w:rPr>
            </w:pPr>
            <w:r w:rsidRPr="00B3556B">
              <w:rPr>
                <w:rFonts w:cs="Segoe UI Semilight"/>
                <w:sz w:val="20"/>
              </w:rPr>
              <w:t>67</w:t>
            </w:r>
          </w:p>
        </w:tc>
      </w:tr>
    </w:tbl>
    <w:p w14:paraId="5FCE721F" w14:textId="77777777" w:rsidR="00943D42" w:rsidRDefault="00943D42" w:rsidP="00943D42">
      <w:pPr>
        <w:pStyle w:val="Tabledescription"/>
        <w:tabs>
          <w:tab w:val="left" w:pos="284"/>
        </w:tabs>
        <w:spacing w:before="0" w:after="0" w:line="0" w:lineRule="atLeast"/>
        <w:ind w:left="284" w:hanging="284"/>
        <w:rPr>
          <w:vertAlign w:val="superscript"/>
        </w:rPr>
      </w:pPr>
    </w:p>
    <w:p w14:paraId="0DFCEC67" w14:textId="77777777" w:rsidR="00943D42" w:rsidRDefault="00943D42" w:rsidP="00943D42">
      <w:pPr>
        <w:spacing w:before="0" w:after="160" w:line="259" w:lineRule="auto"/>
        <w:rPr>
          <w:b/>
          <w:bCs/>
          <w:szCs w:val="18"/>
          <w:vertAlign w:val="superscript"/>
        </w:rPr>
      </w:pPr>
      <w:r>
        <w:rPr>
          <w:vertAlign w:val="superscript"/>
        </w:rPr>
        <w:br w:type="page"/>
      </w:r>
    </w:p>
    <w:p w14:paraId="3B05D66D" w14:textId="77777777" w:rsidR="00943D42" w:rsidRDefault="00943D42" w:rsidP="00943D42">
      <w:pPr>
        <w:pStyle w:val="Caption"/>
      </w:pPr>
      <w:bookmarkStart w:id="412" w:name="_Toc301861824"/>
      <w:bookmarkStart w:id="413" w:name="_Toc332024876"/>
      <w:bookmarkStart w:id="414" w:name="_Toc335035054"/>
      <w:bookmarkStart w:id="415" w:name="_Toc349735740"/>
      <w:bookmarkStart w:id="416" w:name="_Toc367197158"/>
      <w:bookmarkStart w:id="417" w:name="_Toc389570186"/>
      <w:bookmarkStart w:id="418" w:name="_Toc421863184"/>
      <w:bookmarkStart w:id="419" w:name="_Toc367197104"/>
      <w:bookmarkStart w:id="420" w:name="_Toc389570131"/>
      <w:bookmarkStart w:id="421" w:name="_Toc332024902"/>
      <w:bookmarkStart w:id="422" w:name="_Toc335035082"/>
      <w:bookmarkStart w:id="423" w:name="_Toc349735736"/>
      <w:bookmarkStart w:id="424" w:name="_Toc367197152"/>
      <w:bookmarkStart w:id="425" w:name="_Toc389570180"/>
      <w:bookmarkStart w:id="426" w:name="_Toc301861825"/>
      <w:bookmarkStart w:id="427" w:name="_Toc332024877"/>
      <w:bookmarkStart w:id="428" w:name="_Toc335035055"/>
      <w:bookmarkStart w:id="429" w:name="_Toc349735711"/>
      <w:bookmarkStart w:id="430" w:name="_Toc367197127"/>
      <w:bookmarkStart w:id="431" w:name="_Toc367197138"/>
      <w:bookmarkEnd w:id="373"/>
      <w:bookmarkEnd w:id="374"/>
      <w:bookmarkEnd w:id="375"/>
      <w:bookmarkEnd w:id="376"/>
      <w:bookmarkEnd w:id="377"/>
      <w:bookmarkEnd w:id="378"/>
      <w:bookmarkEnd w:id="379"/>
      <w:r>
        <w:lastRenderedPageBreak/>
        <w:t xml:space="preserve">Table 45 </w:t>
      </w:r>
      <w:r w:rsidRPr="00E626D3">
        <w:t>Number of priority review determinations</w:t>
      </w:r>
      <w:r w:rsidRPr="00E41599">
        <w:rPr>
          <w:vertAlign w:val="superscript"/>
        </w:rPr>
        <w:t xml:space="preserve"> </w:t>
      </w:r>
      <w:r w:rsidRPr="0072529D">
        <w:rPr>
          <w:vertAlign w:val="superscript"/>
        </w:rPr>
        <w:t>a</w:t>
      </w:r>
      <w:r w:rsidRPr="00E626D3">
        <w:t xml:space="preserve"> granted</w:t>
      </w:r>
    </w:p>
    <w:tbl>
      <w:tblPr>
        <w:tblStyle w:val="TableTGAblue"/>
        <w:tblW w:w="5000" w:type="pct"/>
        <w:tblLook w:val="04A0" w:firstRow="1" w:lastRow="0" w:firstColumn="1" w:lastColumn="0" w:noHBand="0" w:noVBand="1"/>
      </w:tblPr>
      <w:tblGrid>
        <w:gridCol w:w="6187"/>
        <w:gridCol w:w="1418"/>
        <w:gridCol w:w="1416"/>
      </w:tblGrid>
      <w:tr w:rsidR="00943D42" w:rsidRPr="00B0404C" w14:paraId="06EE59F6"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9" w:type="pct"/>
            <w:tcBorders>
              <w:top w:val="nil"/>
              <w:left w:val="nil"/>
              <w:bottom w:val="nil"/>
              <w:right w:val="single" w:sz="4" w:space="0" w:color="auto"/>
            </w:tcBorders>
            <w:shd w:val="clear" w:color="auto" w:fill="FFFFFF" w:themeFill="background1"/>
          </w:tcPr>
          <w:p w14:paraId="69FFF77A" w14:textId="77777777" w:rsidR="00943D42" w:rsidRPr="00B0404C" w:rsidRDefault="00943D42" w:rsidP="00B56BD7">
            <w:pPr>
              <w:pStyle w:val="ListParagraph"/>
              <w:keepLines/>
              <w:spacing w:before="0" w:after="0"/>
              <w:ind w:left="0"/>
              <w:rPr>
                <w:rFonts w:ascii="Segoe UI Semilight" w:hAnsi="Segoe UI Semilight" w:cs="Segoe UI Semilight"/>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1BC5E208" w14:textId="77777777" w:rsidR="00943D42" w:rsidRPr="00B0404C"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85" w:type="pct"/>
            <w:tcBorders>
              <w:top w:val="single" w:sz="4" w:space="0" w:color="auto"/>
              <w:left w:val="single" w:sz="4" w:space="0" w:color="auto"/>
              <w:bottom w:val="single" w:sz="4" w:space="0" w:color="auto"/>
              <w:right w:val="single" w:sz="4" w:space="0" w:color="auto"/>
            </w:tcBorders>
            <w:shd w:val="clear" w:color="auto" w:fill="29527F"/>
          </w:tcPr>
          <w:p w14:paraId="117D172A" w14:textId="77777777" w:rsidR="00943D42" w:rsidRPr="00B0404C"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7EC8CCE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9" w:type="pct"/>
            <w:tcBorders>
              <w:top w:val="nil"/>
              <w:left w:val="nil"/>
              <w:bottom w:val="single" w:sz="4" w:space="0" w:color="000000"/>
              <w:right w:val="single" w:sz="4" w:space="0" w:color="auto"/>
            </w:tcBorders>
          </w:tcPr>
          <w:p w14:paraId="00FDF296" w14:textId="77777777" w:rsidR="00943D42" w:rsidRPr="00B0404C" w:rsidRDefault="00943D42" w:rsidP="00B56BD7">
            <w:pPr>
              <w:pStyle w:val="ListParagraph"/>
              <w:keepLines/>
              <w:spacing w:before="0" w:after="0"/>
              <w:ind w:left="0"/>
              <w:jc w:val="center"/>
              <w:rPr>
                <w:rFonts w:ascii="Segoe UI Semilight" w:hAnsi="Segoe UI Semilight" w:cs="Segoe UI Semilight"/>
                <w:b/>
                <w:sz w:val="20"/>
                <w:szCs w:val="20"/>
              </w:rPr>
            </w:pPr>
          </w:p>
        </w:tc>
        <w:tc>
          <w:tcPr>
            <w:tcW w:w="1571" w:type="pct"/>
            <w:gridSpan w:val="2"/>
            <w:tcBorders>
              <w:top w:val="single" w:sz="4" w:space="0" w:color="auto"/>
              <w:left w:val="single" w:sz="4" w:space="0" w:color="auto"/>
              <w:bottom w:val="single" w:sz="4" w:space="0" w:color="000000"/>
              <w:right w:val="single" w:sz="4" w:space="0" w:color="auto"/>
            </w:tcBorders>
            <w:shd w:val="clear" w:color="auto" w:fill="C6D4E9"/>
          </w:tcPr>
          <w:p w14:paraId="29500B28" w14:textId="77777777" w:rsidR="00943D42" w:rsidRPr="00B0404C"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July-June</w:t>
            </w:r>
          </w:p>
        </w:tc>
      </w:tr>
      <w:tr w:rsidR="00943D42" w:rsidRPr="00B0404C" w14:paraId="669F1CF4"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tcPr>
          <w:p w14:paraId="7868C6CA" w14:textId="77777777" w:rsidR="00943D42" w:rsidRPr="00B0404C" w:rsidRDefault="00943D42" w:rsidP="00B56BD7">
            <w:pPr>
              <w:pStyle w:val="Tabletitle-level2"/>
              <w:spacing w:before="0" w:after="0"/>
              <w:rPr>
                <w:rFonts w:ascii="Segoe UI Semilight" w:hAnsi="Segoe UI Semilight" w:cs="Segoe UI Semilight"/>
                <w:szCs w:val="20"/>
              </w:rPr>
            </w:pPr>
            <w:r w:rsidRPr="00B0404C">
              <w:rPr>
                <w:rFonts w:ascii="Segoe UI Semilight" w:hAnsi="Segoe UI Semilight" w:cs="Segoe UI Semilight"/>
                <w:szCs w:val="20"/>
              </w:rPr>
              <w:t xml:space="preserve">Application type </w:t>
            </w:r>
          </w:p>
        </w:tc>
      </w:tr>
      <w:tr w:rsidR="00943D42" w:rsidRPr="00B0404C" w14:paraId="755D106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0000"/>
              <w:left w:val="single" w:sz="4" w:space="0" w:color="000000"/>
              <w:bottom w:val="single" w:sz="4" w:space="0" w:color="000000"/>
              <w:right w:val="single" w:sz="4" w:space="0" w:color="000000"/>
            </w:tcBorders>
          </w:tcPr>
          <w:p w14:paraId="0126BA4D" w14:textId="77777777" w:rsidR="00943D42" w:rsidRPr="00B0404C" w:rsidRDefault="00943D42" w:rsidP="00B56BD7">
            <w:pPr>
              <w:pStyle w:val="ListParagraph"/>
              <w:keepLines/>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A: Conformity Assessment (priority applicant) determinations</w:t>
            </w:r>
            <w:r w:rsidRPr="0072529D">
              <w:rPr>
                <w:rFonts w:ascii="Segoe UI Semilight" w:hAnsi="Segoe UI Semilight" w:cs="Segoe UI Semilight"/>
                <w:sz w:val="20"/>
                <w:szCs w:val="20"/>
                <w:vertAlign w:val="superscript"/>
              </w:rPr>
              <w:t xml:space="preserve"> b</w:t>
            </w:r>
          </w:p>
        </w:tc>
        <w:tc>
          <w:tcPr>
            <w:tcW w:w="786" w:type="pct"/>
            <w:tcBorders>
              <w:top w:val="single" w:sz="4" w:space="0" w:color="000000"/>
              <w:left w:val="single" w:sz="4" w:space="0" w:color="000000"/>
              <w:bottom w:val="single" w:sz="4" w:space="0" w:color="000000"/>
              <w:right w:val="single" w:sz="4" w:space="0" w:color="000000"/>
            </w:tcBorders>
          </w:tcPr>
          <w:p w14:paraId="45C5C08A" w14:textId="77777777" w:rsidR="00943D42" w:rsidRPr="00B0404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w:t>
            </w:r>
          </w:p>
        </w:tc>
        <w:tc>
          <w:tcPr>
            <w:tcW w:w="785" w:type="pct"/>
            <w:tcBorders>
              <w:top w:val="single" w:sz="4" w:space="0" w:color="000000"/>
              <w:left w:val="single" w:sz="4" w:space="0" w:color="000000"/>
              <w:bottom w:val="single" w:sz="4" w:space="0" w:color="000000"/>
              <w:right w:val="single" w:sz="4" w:space="0" w:color="000000"/>
            </w:tcBorders>
          </w:tcPr>
          <w:p w14:paraId="4E783A30" w14:textId="77777777" w:rsidR="00943D42" w:rsidRPr="00B0404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r w:rsidRPr="003B3B8A">
              <w:rPr>
                <w:rFonts w:ascii="Segoe UI Semilight" w:hAnsi="Segoe UI Semilight" w:cs="Segoe UI Semilight"/>
                <w:sz w:val="20"/>
                <w:szCs w:val="20"/>
                <w:vertAlign w:val="superscript"/>
              </w:rPr>
              <w:t xml:space="preserve"> </w:t>
            </w:r>
          </w:p>
        </w:tc>
      </w:tr>
      <w:tr w:rsidR="00943D42" w:rsidRPr="00B0404C" w14:paraId="44FCE6F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0000"/>
              <w:left w:val="single" w:sz="4" w:space="0" w:color="000000"/>
              <w:bottom w:val="single" w:sz="4" w:space="0" w:color="000000"/>
              <w:right w:val="single" w:sz="4" w:space="0" w:color="000000"/>
            </w:tcBorders>
          </w:tcPr>
          <w:p w14:paraId="0E4A94B6" w14:textId="77777777" w:rsidR="00943D42" w:rsidRPr="00B0404C" w:rsidRDefault="00943D42" w:rsidP="00B56BD7">
            <w:pPr>
              <w:pStyle w:val="ListParagraph"/>
              <w:keepLines/>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B: Medical Devices (priority applicant) determinations</w:t>
            </w:r>
            <w:r w:rsidRPr="00681808">
              <w:rPr>
                <w:rFonts w:ascii="Segoe UI Semilight" w:hAnsi="Segoe UI Semilight" w:cs="Segoe UI Semilight"/>
                <w:sz w:val="20"/>
                <w:szCs w:val="20"/>
                <w:vertAlign w:val="superscript"/>
              </w:rPr>
              <w:t xml:space="preserve"> b</w:t>
            </w:r>
          </w:p>
        </w:tc>
        <w:tc>
          <w:tcPr>
            <w:tcW w:w="786" w:type="pct"/>
            <w:tcBorders>
              <w:top w:val="single" w:sz="4" w:space="0" w:color="000000"/>
              <w:left w:val="single" w:sz="4" w:space="0" w:color="000000"/>
              <w:bottom w:val="single" w:sz="4" w:space="0" w:color="000000"/>
              <w:right w:val="single" w:sz="4" w:space="0" w:color="000000"/>
            </w:tcBorders>
          </w:tcPr>
          <w:p w14:paraId="5E37CF93" w14:textId="77777777" w:rsidR="00943D42" w:rsidRPr="00B0404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0</w:t>
            </w:r>
          </w:p>
        </w:tc>
        <w:tc>
          <w:tcPr>
            <w:tcW w:w="785" w:type="pct"/>
            <w:tcBorders>
              <w:top w:val="single" w:sz="4" w:space="0" w:color="000000"/>
              <w:left w:val="single" w:sz="4" w:space="0" w:color="000000"/>
              <w:bottom w:val="single" w:sz="4" w:space="0" w:color="000000"/>
              <w:right w:val="single" w:sz="4" w:space="0" w:color="000000"/>
            </w:tcBorders>
          </w:tcPr>
          <w:p w14:paraId="1E2322DB" w14:textId="77777777" w:rsidR="00943D42" w:rsidRPr="00B0404C"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r w:rsidRPr="00681808">
              <w:rPr>
                <w:rFonts w:ascii="Segoe UI Semilight" w:hAnsi="Segoe UI Semilight" w:cs="Segoe UI Semilight"/>
                <w:sz w:val="20"/>
                <w:szCs w:val="20"/>
                <w:vertAlign w:val="superscript"/>
              </w:rPr>
              <w:t xml:space="preserve"> </w:t>
            </w:r>
          </w:p>
        </w:tc>
      </w:tr>
    </w:tbl>
    <w:p w14:paraId="3535E03C" w14:textId="77777777" w:rsidR="00943D42" w:rsidRPr="006E4460" w:rsidRDefault="00943D42" w:rsidP="00943D42">
      <w:pPr>
        <w:pStyle w:val="Tabledescription"/>
        <w:tabs>
          <w:tab w:val="left" w:pos="284"/>
        </w:tabs>
        <w:spacing w:before="60" w:after="0"/>
        <w:ind w:left="284" w:hanging="284"/>
        <w:rPr>
          <w:sz w:val="16"/>
          <w:szCs w:val="16"/>
        </w:rPr>
      </w:pPr>
      <w:bookmarkStart w:id="432" w:name="_Hlk117856715"/>
      <w:r w:rsidRPr="006E4460">
        <w:rPr>
          <w:sz w:val="16"/>
          <w:szCs w:val="16"/>
          <w:vertAlign w:val="superscript"/>
        </w:rPr>
        <w:t>a</w:t>
      </w:r>
      <w:r w:rsidRPr="006E4460">
        <w:rPr>
          <w:sz w:val="16"/>
          <w:szCs w:val="16"/>
        </w:rPr>
        <w:tab/>
        <w:t xml:space="preserve">Priority designation is a formal decision by the TGA to assign priority to the assessment of an application to </w:t>
      </w:r>
      <w:bookmarkEnd w:id="432"/>
      <w:r w:rsidRPr="006E4460">
        <w:rPr>
          <w:sz w:val="16"/>
          <w:szCs w:val="16"/>
        </w:rPr>
        <w:t>include a medical device in the ARTG. Granting of priority designation does not guarantee approval for the application itself.</w:t>
      </w:r>
    </w:p>
    <w:p w14:paraId="6EE82859" w14:textId="77777777" w:rsidR="00943D42" w:rsidRPr="006E4460" w:rsidRDefault="00943D42" w:rsidP="00943D42">
      <w:pPr>
        <w:spacing w:before="0" w:after="0" w:line="0" w:lineRule="atLeast"/>
        <w:rPr>
          <w:sz w:val="16"/>
          <w:szCs w:val="16"/>
        </w:rPr>
      </w:pPr>
      <w:r w:rsidRPr="006E4460">
        <w:rPr>
          <w:sz w:val="16"/>
          <w:szCs w:val="16"/>
          <w:vertAlign w:val="superscript"/>
        </w:rPr>
        <w:t>b</w:t>
      </w:r>
      <w:r w:rsidRPr="006E4460">
        <w:rPr>
          <w:sz w:val="16"/>
          <w:szCs w:val="16"/>
        </w:rPr>
        <w:t xml:space="preserve">    No determinations were granted in 2021-22. </w:t>
      </w:r>
    </w:p>
    <w:p w14:paraId="5B60D445" w14:textId="77777777" w:rsidR="00943D42" w:rsidRDefault="00943D42" w:rsidP="00943D42">
      <w:pPr>
        <w:pStyle w:val="Caption"/>
      </w:pPr>
      <w:r>
        <w:t xml:space="preserve">Table 46 </w:t>
      </w:r>
      <w:r w:rsidRPr="00096EE4">
        <w:t>Number of medical devices approved through the priority review pathway</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2822"/>
        <w:gridCol w:w="2672"/>
      </w:tblGrid>
      <w:tr w:rsidR="00943D42" w:rsidRPr="00B0404C" w14:paraId="3C8D8447" w14:textId="77777777" w:rsidTr="00B56B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5" w:type="pct"/>
            <w:tcBorders>
              <w:top w:val="nil"/>
              <w:left w:val="nil"/>
              <w:bottom w:val="nil"/>
              <w:right w:val="single" w:sz="4" w:space="0" w:color="auto"/>
            </w:tcBorders>
            <w:shd w:val="clear" w:color="auto" w:fill="FFFFFF" w:themeFill="background1"/>
            <w:vAlign w:val="center"/>
          </w:tcPr>
          <w:p w14:paraId="2CBC314F" w14:textId="77777777" w:rsidR="00943D42" w:rsidRPr="00B0404C" w:rsidRDefault="00943D42" w:rsidP="00B56BD7">
            <w:pPr>
              <w:pStyle w:val="Tableheaderrow2"/>
              <w:spacing w:before="0" w:after="0"/>
              <w:jc w:val="left"/>
              <w:rPr>
                <w:rFonts w:ascii="Segoe UI Semilight" w:hAnsi="Segoe UI Semilight" w:cs="Segoe UI Semilight"/>
                <w:szCs w:val="20"/>
              </w:rPr>
            </w:pPr>
          </w:p>
        </w:tc>
        <w:tc>
          <w:tcPr>
            <w:tcW w:w="3045" w:type="pct"/>
            <w:gridSpan w:val="2"/>
            <w:tcBorders>
              <w:top w:val="single" w:sz="4" w:space="0" w:color="auto"/>
              <w:left w:val="single" w:sz="4" w:space="0" w:color="auto"/>
              <w:bottom w:val="single" w:sz="4" w:space="0" w:color="auto"/>
              <w:right w:val="single" w:sz="4" w:space="0" w:color="auto"/>
            </w:tcBorders>
            <w:shd w:val="clear" w:color="auto" w:fill="29527F"/>
            <w:vAlign w:val="bottom"/>
          </w:tcPr>
          <w:p w14:paraId="4ABC8029" w14:textId="77777777" w:rsidR="00943D42" w:rsidRPr="00B0404C"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48F6C447" w14:textId="77777777" w:rsidTr="00B56BD7">
        <w:trPr>
          <w:trHeight w:val="319"/>
        </w:trPr>
        <w:tc>
          <w:tcPr>
            <w:cnfStyle w:val="001000000000" w:firstRow="0" w:lastRow="0" w:firstColumn="1" w:lastColumn="0" w:oddVBand="0" w:evenVBand="0" w:oddHBand="0" w:evenHBand="0" w:firstRowFirstColumn="0" w:firstRowLastColumn="0" w:lastRowFirstColumn="0" w:lastRowLastColumn="0"/>
            <w:tcW w:w="1955" w:type="pct"/>
            <w:tcBorders>
              <w:top w:val="nil"/>
              <w:left w:val="nil"/>
              <w:bottom w:val="single" w:sz="4" w:space="0" w:color="auto"/>
              <w:right w:val="single" w:sz="4" w:space="0" w:color="auto"/>
            </w:tcBorders>
          </w:tcPr>
          <w:p w14:paraId="1C187A67" w14:textId="77777777" w:rsidR="00943D42" w:rsidRPr="00B0404C" w:rsidRDefault="00943D42" w:rsidP="00B56BD7">
            <w:pPr>
              <w:pStyle w:val="Tableheaderrow2"/>
              <w:spacing w:before="0" w:after="0"/>
              <w:jc w:val="left"/>
              <w:rPr>
                <w:rFonts w:ascii="Segoe UI Semilight" w:hAnsi="Segoe UI Semilight" w:cs="Segoe UI Semilight"/>
                <w:szCs w:val="20"/>
              </w:rPr>
            </w:pPr>
          </w:p>
        </w:tc>
        <w:tc>
          <w:tcPr>
            <w:tcW w:w="3045" w:type="pct"/>
            <w:gridSpan w:val="2"/>
            <w:tcBorders>
              <w:top w:val="single" w:sz="4" w:space="0" w:color="auto"/>
              <w:left w:val="single" w:sz="4" w:space="0" w:color="auto"/>
              <w:bottom w:val="single" w:sz="4" w:space="0" w:color="auto"/>
              <w:right w:val="single" w:sz="4" w:space="0" w:color="auto"/>
            </w:tcBorders>
            <w:shd w:val="clear" w:color="auto" w:fill="C6D4E9"/>
          </w:tcPr>
          <w:p w14:paraId="721C7664" w14:textId="77777777" w:rsidR="00943D42" w:rsidRPr="00B0404C"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July-June</w:t>
            </w:r>
          </w:p>
        </w:tc>
      </w:tr>
      <w:tr w:rsidR="00943D42" w:rsidRPr="00B0404C" w14:paraId="2EC8338B" w14:textId="77777777" w:rsidTr="00B56BD7">
        <w:trPr>
          <w:trHeight w:val="587"/>
        </w:trPr>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auto"/>
              <w:left w:val="single" w:sz="4" w:space="0" w:color="auto"/>
              <w:bottom w:val="single" w:sz="4" w:space="0" w:color="auto"/>
              <w:right w:val="single" w:sz="4" w:space="0" w:color="auto"/>
            </w:tcBorders>
            <w:shd w:val="clear" w:color="auto" w:fill="ADBBD0"/>
          </w:tcPr>
          <w:p w14:paraId="3DD4ABA3" w14:textId="77777777" w:rsidR="00943D42" w:rsidRPr="00B0404C" w:rsidRDefault="00943D42" w:rsidP="00B56BD7">
            <w:pPr>
              <w:pStyle w:val="Tableheaderrow2"/>
              <w:spacing w:before="0" w:after="0"/>
              <w:jc w:val="left"/>
              <w:rPr>
                <w:rFonts w:ascii="Segoe UI Semilight" w:hAnsi="Segoe UI Semilight" w:cs="Segoe UI Semilight"/>
                <w:b w:val="0"/>
                <w:szCs w:val="20"/>
              </w:rPr>
            </w:pPr>
            <w:r w:rsidRPr="00B0404C">
              <w:rPr>
                <w:rFonts w:ascii="Segoe UI Semilight" w:hAnsi="Segoe UI Semilight" w:cs="Segoe UI Semilight"/>
                <w:b w:val="0"/>
                <w:szCs w:val="20"/>
              </w:rPr>
              <w:t>Application Type</w:t>
            </w:r>
          </w:p>
        </w:tc>
        <w:tc>
          <w:tcPr>
            <w:tcW w:w="1564" w:type="pct"/>
            <w:tcBorders>
              <w:top w:val="single" w:sz="4" w:space="0" w:color="auto"/>
              <w:left w:val="single" w:sz="4" w:space="0" w:color="auto"/>
              <w:bottom w:val="single" w:sz="4" w:space="0" w:color="auto"/>
              <w:right w:val="single" w:sz="4" w:space="0" w:color="auto"/>
            </w:tcBorders>
            <w:shd w:val="clear" w:color="auto" w:fill="ADBBD0"/>
          </w:tcPr>
          <w:p w14:paraId="22C96FDF" w14:textId="77777777" w:rsidR="00943D42" w:rsidRPr="00B0404C" w:rsidRDefault="00943D42" w:rsidP="00B56BD7">
            <w:pPr>
              <w:pStyle w:val="Tableheaderrow2"/>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B0404C">
              <w:rPr>
                <w:rFonts w:ascii="Segoe UI Semilight" w:hAnsi="Segoe UI Semilight" w:cs="Segoe UI Semilight"/>
                <w:b w:val="0"/>
                <w:szCs w:val="20"/>
              </w:rPr>
              <w:t>Number of applications with Priority determinations Approved (% of Total)</w:t>
            </w:r>
          </w:p>
        </w:tc>
        <w:tc>
          <w:tcPr>
            <w:tcW w:w="1481" w:type="pct"/>
            <w:tcBorders>
              <w:top w:val="single" w:sz="4" w:space="0" w:color="auto"/>
              <w:left w:val="single" w:sz="4" w:space="0" w:color="auto"/>
              <w:bottom w:val="single" w:sz="4" w:space="0" w:color="auto"/>
              <w:right w:val="single" w:sz="4" w:space="0" w:color="auto"/>
            </w:tcBorders>
            <w:shd w:val="clear" w:color="auto" w:fill="ADBBD0"/>
          </w:tcPr>
          <w:p w14:paraId="24D587D1" w14:textId="77777777" w:rsidR="00943D42" w:rsidRPr="00B0404C" w:rsidRDefault="00943D42" w:rsidP="00B56BD7">
            <w:pPr>
              <w:pStyle w:val="Tableheaderrow2"/>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val="0"/>
                <w:szCs w:val="20"/>
              </w:rPr>
            </w:pPr>
            <w:r w:rsidRPr="00B0404C">
              <w:rPr>
                <w:rFonts w:ascii="Segoe UI Semilight" w:hAnsi="Segoe UI Semilight" w:cs="Segoe UI Semilight"/>
                <w:b w:val="0"/>
                <w:szCs w:val="20"/>
              </w:rPr>
              <w:t>Median approval time (TGA working days)</w:t>
            </w:r>
          </w:p>
        </w:tc>
      </w:tr>
      <w:tr w:rsidR="00943D42" w:rsidRPr="00B0404C" w14:paraId="5D4DB3D8"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955" w:type="pct"/>
          </w:tcPr>
          <w:p w14:paraId="516E346F"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A: Conformity Assessment</w:t>
            </w:r>
          </w:p>
        </w:tc>
        <w:tc>
          <w:tcPr>
            <w:tcW w:w="1564" w:type="pct"/>
          </w:tcPr>
          <w:p w14:paraId="0BDE7778" w14:textId="77777777" w:rsidR="00943D42" w:rsidRPr="00B0404C"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0 </w:t>
            </w:r>
          </w:p>
        </w:tc>
        <w:tc>
          <w:tcPr>
            <w:tcW w:w="1481" w:type="pct"/>
          </w:tcPr>
          <w:p w14:paraId="7099F4B5" w14:textId="77777777" w:rsidR="00943D42" w:rsidRPr="00B0404C"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N/A</w:t>
            </w:r>
          </w:p>
        </w:tc>
      </w:tr>
      <w:tr w:rsidR="00943D42" w:rsidRPr="00B0404C" w14:paraId="76B3FC61" w14:textId="77777777" w:rsidTr="00B56BD7">
        <w:trPr>
          <w:trHeight w:val="313"/>
        </w:trPr>
        <w:tc>
          <w:tcPr>
            <w:cnfStyle w:val="001000000000" w:firstRow="0" w:lastRow="0" w:firstColumn="1" w:lastColumn="0" w:oddVBand="0" w:evenVBand="0" w:oddHBand="0" w:evenHBand="0" w:firstRowFirstColumn="0" w:firstRowLastColumn="0" w:lastRowFirstColumn="0" w:lastRowLastColumn="0"/>
            <w:tcW w:w="1955" w:type="pct"/>
          </w:tcPr>
          <w:p w14:paraId="08F95B7C"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B: Medical Devices (ARTG inclusion)</w:t>
            </w:r>
          </w:p>
        </w:tc>
        <w:tc>
          <w:tcPr>
            <w:tcW w:w="1564" w:type="pct"/>
          </w:tcPr>
          <w:p w14:paraId="61375ABE" w14:textId="77777777" w:rsidR="00943D42" w:rsidRPr="00B0404C"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0 </w:t>
            </w:r>
          </w:p>
        </w:tc>
        <w:tc>
          <w:tcPr>
            <w:tcW w:w="1481" w:type="pct"/>
          </w:tcPr>
          <w:p w14:paraId="23A11BCB" w14:textId="77777777" w:rsidR="00943D42" w:rsidRPr="00B0404C"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N/A</w:t>
            </w:r>
          </w:p>
        </w:tc>
      </w:tr>
      <w:tr w:rsidR="00943D42" w:rsidRPr="00B0404C" w14:paraId="7CBB04BB" w14:textId="77777777" w:rsidTr="00B56BD7">
        <w:trPr>
          <w:trHeight w:val="327"/>
        </w:trPr>
        <w:tc>
          <w:tcPr>
            <w:cnfStyle w:val="001000000000" w:firstRow="0" w:lastRow="0" w:firstColumn="1" w:lastColumn="0" w:oddVBand="0" w:evenVBand="0" w:oddHBand="0" w:evenHBand="0" w:firstRowFirstColumn="0" w:firstRowLastColumn="0" w:lastRowFirstColumn="0" w:lastRowLastColumn="0"/>
            <w:tcW w:w="1955" w:type="pct"/>
            <w:shd w:val="clear" w:color="auto" w:fill="C6D4E9"/>
          </w:tcPr>
          <w:p w14:paraId="71E619EF"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color w:val="auto"/>
                <w:sz w:val="20"/>
                <w:szCs w:val="20"/>
              </w:rPr>
              <w:t>Total</w:t>
            </w:r>
            <w:r w:rsidRPr="00681808">
              <w:rPr>
                <w:rFonts w:ascii="Segoe UI Semilight" w:hAnsi="Segoe UI Semilight" w:cs="Segoe UI Semilight"/>
                <w:sz w:val="20"/>
                <w:szCs w:val="20"/>
                <w:vertAlign w:val="superscript"/>
              </w:rPr>
              <w:t xml:space="preserve"> a</w:t>
            </w:r>
          </w:p>
        </w:tc>
        <w:tc>
          <w:tcPr>
            <w:tcW w:w="1564" w:type="pct"/>
            <w:shd w:val="clear" w:color="auto" w:fill="C6D4E9"/>
          </w:tcPr>
          <w:p w14:paraId="237DDA0A" w14:textId="77777777" w:rsidR="00943D42" w:rsidRPr="00B0404C"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r w:rsidRPr="003B3B8A">
              <w:rPr>
                <w:rFonts w:ascii="Segoe UI Semilight" w:hAnsi="Segoe UI Semilight" w:cs="Segoe UI Semilight"/>
                <w:sz w:val="20"/>
                <w:szCs w:val="20"/>
                <w:vertAlign w:val="superscript"/>
              </w:rPr>
              <w:t xml:space="preserve"> </w:t>
            </w:r>
          </w:p>
        </w:tc>
        <w:tc>
          <w:tcPr>
            <w:tcW w:w="1481" w:type="pct"/>
            <w:shd w:val="clear" w:color="auto" w:fill="C6D4E9"/>
          </w:tcPr>
          <w:p w14:paraId="2E2280FC" w14:textId="77777777" w:rsidR="00943D42" w:rsidRPr="00B0404C"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N/A</w:t>
            </w:r>
          </w:p>
        </w:tc>
      </w:tr>
    </w:tbl>
    <w:p w14:paraId="2DB17B30" w14:textId="77777777" w:rsidR="00943D42" w:rsidRPr="006E4460" w:rsidRDefault="00943D42" w:rsidP="00943D42">
      <w:pPr>
        <w:spacing w:before="0" w:after="0" w:line="0" w:lineRule="atLeast"/>
        <w:rPr>
          <w:sz w:val="16"/>
          <w:szCs w:val="16"/>
        </w:rPr>
      </w:pPr>
      <w:r w:rsidRPr="006E4460">
        <w:rPr>
          <w:rFonts w:cs="Segoe UI Semilight"/>
          <w:sz w:val="16"/>
          <w:szCs w:val="16"/>
          <w:vertAlign w:val="superscript"/>
        </w:rPr>
        <w:t xml:space="preserve">a       </w:t>
      </w:r>
      <w:r w:rsidRPr="006E4460">
        <w:rPr>
          <w:rFonts w:cs="Segoe UI Semilight"/>
          <w:sz w:val="16"/>
          <w:szCs w:val="16"/>
        </w:rPr>
        <w:t>No applications were approved in this reporting period</w:t>
      </w:r>
    </w:p>
    <w:p w14:paraId="0CCFA0A8" w14:textId="77777777" w:rsidR="00943D42" w:rsidRDefault="00943D42" w:rsidP="00943D42">
      <w:pPr>
        <w:pStyle w:val="Heading3-numbered"/>
        <w:numPr>
          <w:ilvl w:val="0"/>
          <w:numId w:val="0"/>
        </w:numPr>
      </w:pPr>
      <w:bookmarkStart w:id="433" w:name="_Toc115438598"/>
      <w:bookmarkStart w:id="434" w:name="_Toc115438652"/>
    </w:p>
    <w:p w14:paraId="1452F3B2" w14:textId="77777777" w:rsidR="00943D42" w:rsidRDefault="00943D42" w:rsidP="00943D42">
      <w:pPr>
        <w:spacing w:before="0" w:after="160" w:line="259" w:lineRule="auto"/>
        <w:rPr>
          <w:rFonts w:ascii="Arial" w:eastAsia="Times New Roman" w:hAnsi="Arial"/>
          <w:bCs/>
          <w:color w:val="29527F"/>
          <w:sz w:val="26"/>
          <w:szCs w:val="26"/>
          <w:lang w:val="en"/>
          <w14:textFill>
            <w14:solidFill>
              <w14:srgbClr w14:val="29527F">
                <w14:lumMod w14:val="90000"/>
                <w14:lumOff w14:val="10000"/>
              </w14:srgbClr>
            </w14:solidFill>
          </w14:textFill>
        </w:rPr>
      </w:pPr>
      <w:r>
        <w:br w:type="page"/>
      </w:r>
    </w:p>
    <w:p w14:paraId="4D5BC303" w14:textId="77777777" w:rsidR="00943D42" w:rsidRPr="00DB6C23" w:rsidRDefault="00943D42" w:rsidP="00943D42">
      <w:pPr>
        <w:pStyle w:val="Heading3-numbered"/>
        <w:numPr>
          <w:ilvl w:val="1"/>
          <w:numId w:val="6"/>
        </w:numPr>
      </w:pPr>
      <w:bookmarkStart w:id="435" w:name="_Toc118290500"/>
      <w:r w:rsidRPr="00DB6C23">
        <w:lastRenderedPageBreak/>
        <w:t>Post-market monitoring</w:t>
      </w:r>
      <w:bookmarkEnd w:id="433"/>
      <w:bookmarkEnd w:id="434"/>
      <w:bookmarkEnd w:id="435"/>
    </w:p>
    <w:p w14:paraId="545531A4" w14:textId="77777777" w:rsidR="00943D42" w:rsidRPr="002A4BDA" w:rsidRDefault="00943D42" w:rsidP="00943D42">
      <w:pPr>
        <w:pStyle w:val="Heading4"/>
      </w:pPr>
      <w:r w:rsidRPr="002A4BDA">
        <w:t>Compliance reviews</w:t>
      </w:r>
    </w:p>
    <w:p w14:paraId="635E3B77" w14:textId="77777777" w:rsidR="00943D42" w:rsidRDefault="00943D42" w:rsidP="00943D42">
      <w:r w:rsidRPr="008F782E">
        <w:t>In previous years, Class I medical devices were included in the ARTG following an online self-certification by the sponsor through a computer-generated decision process</w:t>
      </w:r>
      <w:r>
        <w:t>. T</w:t>
      </w:r>
      <w:r w:rsidRPr="008F782E">
        <w:t xml:space="preserve">he TGA </w:t>
      </w:r>
      <w:r>
        <w:t xml:space="preserve">would undertake, when necessary, </w:t>
      </w:r>
      <w:r w:rsidRPr="008F782E">
        <w:t>a post-market compliance review for these devices.</w:t>
      </w:r>
      <w:r w:rsidRPr="00EF7339">
        <w:t xml:space="preserve"> Th</w:t>
      </w:r>
      <w:r>
        <w:t xml:space="preserve">e targeted review </w:t>
      </w:r>
      <w:r w:rsidRPr="00EF7339">
        <w:t xml:space="preserve">process included surveillance of all new Class I inclusions </w:t>
      </w:r>
      <w:r>
        <w:t>for</w:t>
      </w:r>
      <w:r w:rsidRPr="00EF7339">
        <w:t xml:space="preserve"> potentially inappropriately included Class I devices</w:t>
      </w:r>
      <w:r>
        <w:t>,</w:t>
      </w:r>
      <w:r w:rsidRPr="00EF7339">
        <w:t xml:space="preserve"> identified by</w:t>
      </w:r>
      <w:r>
        <w:t xml:space="preserve"> the intended purpose having</w:t>
      </w:r>
      <w:r w:rsidRPr="00EF7339">
        <w:t xml:space="preserve"> </w:t>
      </w:r>
      <w:r>
        <w:t xml:space="preserve">certain </w:t>
      </w:r>
      <w:r w:rsidRPr="00EF7339">
        <w:t xml:space="preserve">words indicative of risk, or </w:t>
      </w:r>
      <w:r>
        <w:t>known</w:t>
      </w:r>
      <w:r w:rsidRPr="00EF7339">
        <w:t xml:space="preserve"> issues relating to the device. The inclusion process changed from October 2020, with all new Class I medical device, Class 1 IVD </w:t>
      </w:r>
      <w:r>
        <w:t xml:space="preserve">medical </w:t>
      </w:r>
      <w:r w:rsidRPr="00EF7339">
        <w:t>device</w:t>
      </w:r>
      <w:r>
        <w:t>s</w:t>
      </w:r>
      <w:r w:rsidRPr="00EF7339">
        <w:t>, and export only ARTG applications now reviewed prior to inclusion</w:t>
      </w:r>
      <w:r>
        <w:t>. R</w:t>
      </w:r>
      <w:r w:rsidRPr="00EF7339">
        <w:t>equests</w:t>
      </w:r>
      <w:r>
        <w:t xml:space="preserve"> for</w:t>
      </w:r>
      <w:r w:rsidRPr="00EF7339">
        <w:t xml:space="preserve"> information are sen</w:t>
      </w:r>
      <w:r>
        <w:t>t</w:t>
      </w:r>
      <w:r w:rsidRPr="00EF7339">
        <w:t xml:space="preserve"> out where there may </w:t>
      </w:r>
      <w:r>
        <w:t>be uncertainty regarding the appropriateness of the classification of the device for inclusion in the ARTG.</w:t>
      </w:r>
    </w:p>
    <w:p w14:paraId="311C2ABC" w14:textId="77777777" w:rsidR="00943D42" w:rsidRDefault="00943D42" w:rsidP="00943D42">
      <w:r>
        <w:t>We also conduct targeted compliance reviews initiated on a case-by-case basis. These may be conducted for devices of any Class.</w:t>
      </w:r>
    </w:p>
    <w:p w14:paraId="20A0345B" w14:textId="77777777" w:rsidR="00943D42" w:rsidRDefault="00943D42" w:rsidP="00943D42">
      <w:pPr>
        <w:pStyle w:val="Heading4"/>
      </w:pPr>
      <w:r w:rsidRPr="002A4BDA">
        <w:t>Post-market reviews</w:t>
      </w:r>
    </w:p>
    <w:p w14:paraId="3D055A87" w14:textId="77777777" w:rsidR="00943D42" w:rsidRPr="00EB53F9" w:rsidRDefault="00943D42" w:rsidP="00943D42">
      <w:pPr>
        <w:rPr>
          <w:rFonts w:ascii="Calibri" w:hAnsi="Calibri"/>
          <w:sz w:val="22"/>
        </w:rPr>
      </w:pPr>
      <w:r>
        <w:t xml:space="preserve">Post-market reviews ensure that medical devices continue to comply with the applicable regulatory requirements and that the safety and performance of the medical devices (including IVDs) are maintained. The TGA uses information from both internal (for example, increase trend in adverse events) and external sources (for example, reports of new hazards) to select medical devices for post-market review.  </w:t>
      </w:r>
    </w:p>
    <w:p w14:paraId="116ED439" w14:textId="77777777" w:rsidR="00943D42" w:rsidRDefault="00943D42" w:rsidP="00943D42">
      <w:pPr>
        <w:pStyle w:val="Caption"/>
      </w:pPr>
      <w:r>
        <w:t xml:space="preserve">Table 47 </w:t>
      </w:r>
      <w:r w:rsidRPr="008E5D5B">
        <w:t>Medical device targeted reviews</w:t>
      </w:r>
    </w:p>
    <w:tbl>
      <w:tblPr>
        <w:tblStyle w:val="TableTGAblue"/>
        <w:tblW w:w="5000" w:type="pct"/>
        <w:tblLook w:val="04A0" w:firstRow="1" w:lastRow="0" w:firstColumn="1" w:lastColumn="0" w:noHBand="0" w:noVBand="1"/>
      </w:tblPr>
      <w:tblGrid>
        <w:gridCol w:w="6207"/>
        <w:gridCol w:w="1407"/>
        <w:gridCol w:w="1407"/>
      </w:tblGrid>
      <w:tr w:rsidR="00943D42" w:rsidRPr="00B0404C" w14:paraId="06DF5AE4"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0" w:type="pct"/>
            <w:tcBorders>
              <w:top w:val="nil"/>
              <w:left w:val="nil"/>
              <w:bottom w:val="nil"/>
              <w:right w:val="single" w:sz="4" w:space="0" w:color="auto"/>
            </w:tcBorders>
            <w:shd w:val="clear" w:color="auto" w:fill="auto"/>
          </w:tcPr>
          <w:p w14:paraId="63D046C0" w14:textId="77777777" w:rsidR="00943D42" w:rsidRPr="00B0404C" w:rsidRDefault="00943D42" w:rsidP="00B56BD7">
            <w:pPr>
              <w:pStyle w:val="Tabletext-firstrow"/>
              <w:keepNext w:val="0"/>
              <w:widowControl w:val="0"/>
              <w:spacing w:before="0" w:after="0"/>
              <w:ind w:left="0"/>
              <w:rPr>
                <w:rFonts w:cs="Segoe UI Semilight"/>
                <w:szCs w:val="20"/>
              </w:rPr>
            </w:pPr>
          </w:p>
        </w:tc>
        <w:tc>
          <w:tcPr>
            <w:tcW w:w="780" w:type="pct"/>
            <w:tcBorders>
              <w:top w:val="single" w:sz="4" w:space="0" w:color="auto"/>
              <w:left w:val="single" w:sz="4" w:space="0" w:color="auto"/>
              <w:bottom w:val="single" w:sz="4" w:space="0" w:color="auto"/>
              <w:right w:val="single" w:sz="4" w:space="0" w:color="auto"/>
            </w:tcBorders>
            <w:shd w:val="clear" w:color="auto" w:fill="29527F"/>
          </w:tcPr>
          <w:p w14:paraId="48372EDB"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80" w:type="pct"/>
            <w:tcBorders>
              <w:top w:val="single" w:sz="4" w:space="0" w:color="auto"/>
              <w:left w:val="single" w:sz="4" w:space="0" w:color="auto"/>
              <w:bottom w:val="single" w:sz="4" w:space="0" w:color="auto"/>
              <w:right w:val="single" w:sz="4" w:space="0" w:color="auto"/>
            </w:tcBorders>
            <w:shd w:val="clear" w:color="auto" w:fill="29527F"/>
          </w:tcPr>
          <w:p w14:paraId="080D721C"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4B4C784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0" w:type="pct"/>
            <w:tcBorders>
              <w:top w:val="nil"/>
              <w:left w:val="nil"/>
              <w:bottom w:val="nil"/>
              <w:right w:val="single" w:sz="4" w:space="0" w:color="auto"/>
            </w:tcBorders>
          </w:tcPr>
          <w:p w14:paraId="41AE9194" w14:textId="77777777" w:rsidR="00943D42" w:rsidRPr="00B0404C" w:rsidRDefault="00943D42" w:rsidP="00B56BD7">
            <w:pPr>
              <w:pStyle w:val="Tabletext-secondrow"/>
              <w:keepNext w:val="0"/>
              <w:widowControl w:val="0"/>
              <w:spacing w:before="0" w:after="0"/>
              <w:ind w:left="0"/>
              <w:rPr>
                <w:rFonts w:cs="Segoe UI Semilight"/>
                <w:szCs w:val="20"/>
              </w:rPr>
            </w:pPr>
          </w:p>
        </w:tc>
        <w:tc>
          <w:tcPr>
            <w:tcW w:w="1560" w:type="pct"/>
            <w:gridSpan w:val="2"/>
            <w:tcBorders>
              <w:top w:val="single" w:sz="4" w:space="0" w:color="auto"/>
              <w:left w:val="single" w:sz="4" w:space="0" w:color="auto"/>
              <w:bottom w:val="single" w:sz="4" w:space="0" w:color="002C47"/>
              <w:right w:val="single" w:sz="4" w:space="0" w:color="auto"/>
            </w:tcBorders>
            <w:shd w:val="clear" w:color="auto" w:fill="C6D4E9"/>
          </w:tcPr>
          <w:p w14:paraId="6113AFCF" w14:textId="77777777" w:rsidR="00943D42" w:rsidRPr="00B0404C"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 to June</w:t>
            </w:r>
          </w:p>
        </w:tc>
      </w:tr>
      <w:tr w:rsidR="00943D42" w:rsidRPr="00B0404C" w14:paraId="6D55CDA6"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4FAE5092" w14:textId="77777777" w:rsidR="00943D42" w:rsidRPr="00B0404C" w:rsidRDefault="00943D42" w:rsidP="00B56BD7">
            <w:pPr>
              <w:pStyle w:val="Tabletitle-level2"/>
              <w:spacing w:before="0" w:after="0"/>
              <w:rPr>
                <w:rFonts w:ascii="Segoe UI Semilight" w:hAnsi="Segoe UI Semilight" w:cs="Segoe UI Semilight"/>
                <w:szCs w:val="20"/>
              </w:rPr>
            </w:pPr>
            <w:r w:rsidRPr="00B0404C">
              <w:rPr>
                <w:rFonts w:ascii="Segoe UI Semilight" w:hAnsi="Segoe UI Semilight" w:cs="Segoe UI Semilight"/>
                <w:szCs w:val="20"/>
              </w:rPr>
              <w:t>Post market reviews</w:t>
            </w:r>
          </w:p>
        </w:tc>
      </w:tr>
      <w:tr w:rsidR="00943D42" w:rsidRPr="00B0404C" w14:paraId="302501EF" w14:textId="77777777" w:rsidTr="00B56BD7">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tcPr>
          <w:p w14:paraId="0FBF46A1"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Reviews commenced – number of ARTG entries</w:t>
            </w:r>
          </w:p>
        </w:tc>
        <w:tc>
          <w:tcPr>
            <w:tcW w:w="780" w:type="pct"/>
            <w:tcBorders>
              <w:top w:val="single" w:sz="4" w:space="0" w:color="auto"/>
              <w:left w:val="single" w:sz="4" w:space="0" w:color="auto"/>
              <w:bottom w:val="single" w:sz="4" w:space="0" w:color="auto"/>
              <w:right w:val="single" w:sz="4" w:space="0" w:color="auto"/>
            </w:tcBorders>
          </w:tcPr>
          <w:p w14:paraId="38054290"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1,658</w:t>
            </w:r>
          </w:p>
        </w:tc>
        <w:tc>
          <w:tcPr>
            <w:tcW w:w="780" w:type="pct"/>
            <w:tcBorders>
              <w:top w:val="single" w:sz="4" w:space="0" w:color="auto"/>
              <w:left w:val="single" w:sz="4" w:space="0" w:color="auto"/>
              <w:bottom w:val="single" w:sz="4" w:space="0" w:color="auto"/>
              <w:right w:val="single" w:sz="4" w:space="0" w:color="auto"/>
            </w:tcBorders>
          </w:tcPr>
          <w:p w14:paraId="3CD7715E" w14:textId="5ADAEB63" w:rsidR="00943D42" w:rsidRPr="00B0404C" w:rsidRDefault="00703621"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5</w:t>
            </w:r>
            <w:r w:rsidR="00943D42">
              <w:rPr>
                <w:rFonts w:ascii="Segoe UI Semilight" w:hAnsi="Segoe UI Semilight" w:cs="Segoe UI Semilight"/>
                <w:color w:val="auto"/>
                <w:sz w:val="20"/>
                <w:szCs w:val="20"/>
              </w:rPr>
              <w:t>,</w:t>
            </w:r>
            <w:r>
              <w:rPr>
                <w:rFonts w:ascii="Segoe UI Semilight" w:hAnsi="Segoe UI Semilight" w:cs="Segoe UI Semilight"/>
                <w:color w:val="auto"/>
                <w:sz w:val="20"/>
                <w:szCs w:val="20"/>
              </w:rPr>
              <w:t>049</w:t>
            </w:r>
          </w:p>
        </w:tc>
      </w:tr>
      <w:tr w:rsidR="00943D42" w:rsidRPr="00B0404C" w14:paraId="5BE82A9A" w14:textId="77777777" w:rsidTr="00B56BD7">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tcPr>
          <w:p w14:paraId="16C7FF0D"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Reviews completed – number of ARTG entries</w:t>
            </w:r>
          </w:p>
        </w:tc>
        <w:tc>
          <w:tcPr>
            <w:tcW w:w="780" w:type="pct"/>
            <w:tcBorders>
              <w:top w:val="single" w:sz="4" w:space="0" w:color="auto"/>
              <w:left w:val="single" w:sz="4" w:space="0" w:color="auto"/>
              <w:bottom w:val="single" w:sz="4" w:space="0" w:color="auto"/>
              <w:right w:val="single" w:sz="4" w:space="0" w:color="auto"/>
            </w:tcBorders>
          </w:tcPr>
          <w:p w14:paraId="1190454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851</w:t>
            </w:r>
          </w:p>
        </w:tc>
        <w:tc>
          <w:tcPr>
            <w:tcW w:w="780" w:type="pct"/>
            <w:tcBorders>
              <w:top w:val="single" w:sz="4" w:space="0" w:color="auto"/>
              <w:left w:val="single" w:sz="4" w:space="0" w:color="auto"/>
              <w:bottom w:val="single" w:sz="4" w:space="0" w:color="auto"/>
              <w:right w:val="single" w:sz="4" w:space="0" w:color="auto"/>
            </w:tcBorders>
          </w:tcPr>
          <w:p w14:paraId="66BF81EC" w14:textId="1A4842D8" w:rsidR="00943D42" w:rsidRPr="00B0404C" w:rsidRDefault="00703621"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2,554</w:t>
            </w:r>
          </w:p>
        </w:tc>
      </w:tr>
      <w:tr w:rsidR="00943D42" w:rsidRPr="00B0404C" w14:paraId="49AE7611" w14:textId="77777777" w:rsidTr="00B56BD7">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tcPr>
          <w:p w14:paraId="74B7370D"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Reviews on hand – number of ARTG entries</w:t>
            </w:r>
          </w:p>
        </w:tc>
        <w:tc>
          <w:tcPr>
            <w:tcW w:w="780" w:type="pct"/>
            <w:tcBorders>
              <w:top w:val="single" w:sz="4" w:space="0" w:color="auto"/>
              <w:left w:val="single" w:sz="4" w:space="0" w:color="auto"/>
              <w:bottom w:val="single" w:sz="4" w:space="0" w:color="auto"/>
              <w:right w:val="single" w:sz="4" w:space="0" w:color="auto"/>
            </w:tcBorders>
          </w:tcPr>
          <w:p w14:paraId="33C7D72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3,246</w:t>
            </w:r>
          </w:p>
        </w:tc>
        <w:tc>
          <w:tcPr>
            <w:tcW w:w="780" w:type="pct"/>
            <w:tcBorders>
              <w:top w:val="single" w:sz="4" w:space="0" w:color="auto"/>
              <w:left w:val="single" w:sz="4" w:space="0" w:color="auto"/>
              <w:bottom w:val="single" w:sz="4" w:space="0" w:color="auto"/>
              <w:right w:val="single" w:sz="4" w:space="0" w:color="auto"/>
            </w:tcBorders>
          </w:tcPr>
          <w:p w14:paraId="1495962A" w14:textId="401F346B" w:rsidR="00943D42" w:rsidRPr="00B0404C" w:rsidRDefault="00703621"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5</w:t>
            </w:r>
            <w:r w:rsidR="00943D42">
              <w:rPr>
                <w:rFonts w:ascii="Segoe UI Semilight" w:hAnsi="Segoe UI Semilight" w:cs="Segoe UI Semilight"/>
                <w:color w:val="auto"/>
                <w:sz w:val="20"/>
                <w:szCs w:val="20"/>
              </w:rPr>
              <w:t>,</w:t>
            </w:r>
            <w:r>
              <w:rPr>
                <w:rFonts w:ascii="Segoe UI Semilight" w:hAnsi="Segoe UI Semilight" w:cs="Segoe UI Semilight"/>
                <w:color w:val="auto"/>
                <w:sz w:val="20"/>
                <w:szCs w:val="20"/>
              </w:rPr>
              <w:t>741</w:t>
            </w:r>
          </w:p>
        </w:tc>
      </w:tr>
    </w:tbl>
    <w:p w14:paraId="44F4357B" w14:textId="77777777" w:rsidR="00943D42" w:rsidRPr="002A4BDA" w:rsidRDefault="00943D42" w:rsidP="00943D42">
      <w:pPr>
        <w:pStyle w:val="Heading4"/>
      </w:pPr>
      <w:bookmarkStart w:id="436" w:name="_Toc421863200"/>
      <w:bookmarkEnd w:id="412"/>
      <w:bookmarkEnd w:id="413"/>
      <w:bookmarkEnd w:id="414"/>
      <w:bookmarkEnd w:id="415"/>
      <w:bookmarkEnd w:id="416"/>
      <w:bookmarkEnd w:id="417"/>
      <w:r>
        <w:t>M</w:t>
      </w:r>
      <w:r w:rsidRPr="002A4BDA">
        <w:t>edical device incident reports</w:t>
      </w:r>
      <w:bookmarkEnd w:id="436"/>
    </w:p>
    <w:p w14:paraId="67B47836" w14:textId="77777777" w:rsidR="00943D42" w:rsidRPr="002A4BDA" w:rsidRDefault="00943D42" w:rsidP="00943D42">
      <w:r w:rsidRPr="002A4BDA">
        <w:t>A medical device incident is an event associated with the use or misuse of a medical device that resulted in or could h</w:t>
      </w:r>
      <w:r>
        <w:t>ave resulted in (near-incident):</w:t>
      </w:r>
      <w:r w:rsidRPr="002A4BDA">
        <w:t xml:space="preserve"> serious injury, illness or death to </w:t>
      </w:r>
      <w:r>
        <w:t xml:space="preserve">a </w:t>
      </w:r>
      <w:r w:rsidRPr="002A4BDA">
        <w:t>patient, healthcare worker or other person. Australian sponsors of medical devices must actively monitor their devices’ post market performance and report incidents to the TGA. Reporting of incidents, or near-incidents, by users is voluntary</w:t>
      </w:r>
      <w:r>
        <w:t>.</w:t>
      </w:r>
    </w:p>
    <w:p w14:paraId="1174A93B" w14:textId="77777777" w:rsidR="00943D42" w:rsidRDefault="00943D42" w:rsidP="00943D42">
      <w:pPr>
        <w:rPr>
          <w:b/>
          <w:bCs/>
          <w:szCs w:val="18"/>
        </w:rPr>
      </w:pPr>
      <w:r w:rsidRPr="002A4BDA">
        <w:t>The target timeframe for processing medical device incident reports is 90 working days.</w:t>
      </w:r>
      <w:bookmarkStart w:id="437" w:name="_Ref113975532"/>
    </w:p>
    <w:bookmarkEnd w:id="437"/>
    <w:p w14:paraId="438CE857" w14:textId="77777777" w:rsidR="00943D42" w:rsidRDefault="00943D42" w:rsidP="00943D42">
      <w:pPr>
        <w:spacing w:before="0" w:after="160" w:line="259" w:lineRule="auto"/>
        <w:rPr>
          <w:b/>
          <w:bCs/>
          <w:szCs w:val="18"/>
        </w:rPr>
      </w:pPr>
      <w:r>
        <w:br w:type="page"/>
      </w:r>
    </w:p>
    <w:p w14:paraId="0FBA3C62" w14:textId="77777777" w:rsidR="00943D42" w:rsidRDefault="00943D42" w:rsidP="00943D42">
      <w:pPr>
        <w:pStyle w:val="Caption"/>
        <w:spacing w:before="0"/>
      </w:pPr>
      <w:r>
        <w:lastRenderedPageBreak/>
        <w:t xml:space="preserve">Table 48 </w:t>
      </w:r>
      <w:r w:rsidRPr="005C1077">
        <w:t>Number of medical device incident reports and processing times</w:t>
      </w:r>
    </w:p>
    <w:tbl>
      <w:tblPr>
        <w:tblStyle w:val="TableTGAblue"/>
        <w:tblW w:w="5001"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02"/>
        <w:gridCol w:w="1409"/>
        <w:gridCol w:w="1407"/>
      </w:tblGrid>
      <w:tr w:rsidR="00943D42" w:rsidRPr="00B0404C" w14:paraId="2715F2BB" w14:textId="77777777" w:rsidTr="00B56BD7">
        <w:trPr>
          <w:gridBefore w:val="1"/>
          <w:cnfStyle w:val="100000000000" w:firstRow="1" w:lastRow="0" w:firstColumn="0" w:lastColumn="0" w:oddVBand="0" w:evenVBand="0" w:oddHBand="0" w:evenHBand="0" w:firstRowFirstColumn="0" w:firstRowLastColumn="0" w:lastRowFirstColumn="0" w:lastRowLastColumn="0"/>
          <w:wBefore w:w="3439" w:type="pct"/>
          <w:trHeight w:val="295"/>
        </w:trPr>
        <w:tc>
          <w:tcPr>
            <w:cnfStyle w:val="001000000000" w:firstRow="0" w:lastRow="0" w:firstColumn="1" w:lastColumn="0" w:oddVBand="0" w:evenVBand="0" w:oddHBand="0" w:evenHBand="0" w:firstRowFirstColumn="0" w:firstRowLastColumn="0" w:lastRowFirstColumn="0" w:lastRowLastColumn="0"/>
            <w:tcW w:w="781" w:type="pct"/>
            <w:tcBorders>
              <w:top w:val="single" w:sz="4" w:space="0" w:color="auto"/>
              <w:left w:val="single" w:sz="4" w:space="0" w:color="auto"/>
              <w:bottom w:val="single" w:sz="4" w:space="0" w:color="auto"/>
              <w:right w:val="single" w:sz="4" w:space="0" w:color="auto"/>
            </w:tcBorders>
            <w:shd w:val="clear" w:color="auto" w:fill="29527F"/>
          </w:tcPr>
          <w:p w14:paraId="76AB28DB" w14:textId="77777777" w:rsidR="00943D42" w:rsidRPr="00B0404C"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80" w:type="pct"/>
            <w:tcBorders>
              <w:top w:val="single" w:sz="4" w:space="0" w:color="auto"/>
              <w:left w:val="single" w:sz="4" w:space="0" w:color="auto"/>
              <w:bottom w:val="single" w:sz="4" w:space="0" w:color="auto"/>
              <w:right w:val="single" w:sz="4" w:space="0" w:color="auto"/>
            </w:tcBorders>
            <w:shd w:val="clear" w:color="auto" w:fill="29527F"/>
          </w:tcPr>
          <w:p w14:paraId="1F4B4EAD"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0E25D97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39" w:type="pct"/>
            <w:tcBorders>
              <w:top w:val="nil"/>
              <w:left w:val="nil"/>
              <w:bottom w:val="single" w:sz="4" w:space="0" w:color="auto"/>
            </w:tcBorders>
          </w:tcPr>
          <w:p w14:paraId="100DA609" w14:textId="77777777" w:rsidR="00943D42" w:rsidRPr="00B0404C"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61" w:type="pct"/>
            <w:gridSpan w:val="2"/>
            <w:tcBorders>
              <w:top w:val="single" w:sz="4" w:space="0" w:color="auto"/>
              <w:bottom w:val="single" w:sz="4" w:space="0" w:color="auto"/>
            </w:tcBorders>
            <w:shd w:val="clear" w:color="auto" w:fill="C6D4E9"/>
          </w:tcPr>
          <w:p w14:paraId="76A76049" w14:textId="77777777" w:rsidR="00943D42" w:rsidRPr="00B0404C"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 to June</w:t>
            </w:r>
          </w:p>
        </w:tc>
      </w:tr>
      <w:tr w:rsidR="00943D42" w:rsidRPr="00B0404C" w14:paraId="19D36857" w14:textId="77777777" w:rsidTr="00B56BD7">
        <w:trPr>
          <w:trHeight w:val="37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29527F"/>
          </w:tcPr>
          <w:p w14:paraId="5D156BBF" w14:textId="77777777" w:rsidR="00943D42" w:rsidRPr="00B0404C" w:rsidRDefault="00943D42" w:rsidP="00B56BD7">
            <w:pPr>
              <w:pStyle w:val="ListParagraph"/>
              <w:spacing w:before="0" w:after="0"/>
              <w:ind w:left="0"/>
              <w:rPr>
                <w:rFonts w:ascii="Segoe UI Semilight" w:hAnsi="Segoe UI Semilight" w:cs="Segoe UI Semilight"/>
                <w:b/>
                <w:color w:val="FFFFFF" w:themeColor="background1"/>
                <w:sz w:val="20"/>
                <w:szCs w:val="20"/>
              </w:rPr>
            </w:pPr>
            <w:r w:rsidRPr="00B0404C">
              <w:rPr>
                <w:rFonts w:ascii="Segoe UI Semilight" w:hAnsi="Segoe UI Semilight" w:cs="Segoe UI Semilight"/>
                <w:b/>
                <w:color w:val="FFFFFF" w:themeColor="background1"/>
                <w:sz w:val="20"/>
                <w:szCs w:val="20"/>
              </w:rPr>
              <w:t>Incident report outcomes</w:t>
            </w:r>
          </w:p>
        </w:tc>
      </w:tr>
      <w:tr w:rsidR="00943D42" w:rsidRPr="00B0404C" w14:paraId="375092E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E567EF0" w14:textId="77777777" w:rsidR="00943D42" w:rsidRPr="00DA3471" w:rsidRDefault="00943D42" w:rsidP="00B56BD7">
            <w:pPr>
              <w:pStyle w:val="Tabletitle-level2"/>
              <w:spacing w:before="0" w:after="0"/>
              <w:rPr>
                <w:rFonts w:ascii="Segoe UI Semilight" w:hAnsi="Segoe UI Semilight" w:cs="Segoe UI Semilight"/>
                <w:szCs w:val="20"/>
                <w:vertAlign w:val="superscript"/>
              </w:rPr>
            </w:pPr>
            <w:r w:rsidRPr="00B0404C">
              <w:rPr>
                <w:rFonts w:ascii="Segoe UI Semilight" w:hAnsi="Segoe UI Semilight" w:cs="Segoe UI Semilight"/>
                <w:szCs w:val="20"/>
              </w:rPr>
              <w:t>Device incident reports</w:t>
            </w:r>
            <w:r>
              <w:rPr>
                <w:rFonts w:ascii="Segoe UI Semilight" w:hAnsi="Segoe UI Semilight" w:cs="Segoe UI Semilight"/>
                <w:szCs w:val="20"/>
                <w:vertAlign w:val="superscript"/>
              </w:rPr>
              <w:t xml:space="preserve"> a</w:t>
            </w:r>
          </w:p>
        </w:tc>
      </w:tr>
      <w:tr w:rsidR="00943D42" w:rsidRPr="00B0404C" w14:paraId="55B5271E" w14:textId="77777777" w:rsidTr="00B56BD7">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auto"/>
            </w:tcBorders>
          </w:tcPr>
          <w:p w14:paraId="2920A054"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Reports received</w:t>
            </w:r>
          </w:p>
        </w:tc>
        <w:tc>
          <w:tcPr>
            <w:tcW w:w="781" w:type="pct"/>
            <w:tcBorders>
              <w:top w:val="single" w:sz="4" w:space="0" w:color="auto"/>
            </w:tcBorders>
          </w:tcPr>
          <w:p w14:paraId="63B38C62"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6,142</w:t>
            </w:r>
          </w:p>
        </w:tc>
        <w:tc>
          <w:tcPr>
            <w:tcW w:w="780" w:type="pct"/>
            <w:tcBorders>
              <w:top w:val="single" w:sz="4" w:space="0" w:color="auto"/>
            </w:tcBorders>
          </w:tcPr>
          <w:p w14:paraId="7A1D6B95" w14:textId="77777777" w:rsidR="00943D42" w:rsidRPr="0040658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658A">
              <w:rPr>
                <w:rFonts w:ascii="Segoe UI Semilight" w:hAnsi="Segoe UI Semilight" w:cs="Segoe UI Semilight"/>
                <w:color w:val="auto"/>
                <w:sz w:val="20"/>
                <w:szCs w:val="20"/>
                <w:lang w:eastAsia="en-AU"/>
              </w:rPr>
              <w:t>8,737</w:t>
            </w:r>
          </w:p>
        </w:tc>
      </w:tr>
      <w:tr w:rsidR="00943D42" w:rsidRPr="00B0404C" w14:paraId="55A148F2" w14:textId="77777777" w:rsidTr="00B56BD7">
        <w:tc>
          <w:tcPr>
            <w:cnfStyle w:val="001000000000" w:firstRow="0" w:lastRow="0" w:firstColumn="1" w:lastColumn="0" w:oddVBand="0" w:evenVBand="0" w:oddHBand="0" w:evenHBand="0" w:firstRowFirstColumn="0" w:firstRowLastColumn="0" w:lastRowFirstColumn="0" w:lastRowLastColumn="0"/>
            <w:tcW w:w="3439" w:type="pct"/>
          </w:tcPr>
          <w:p w14:paraId="21AA8AA2"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Reports completed</w:t>
            </w:r>
          </w:p>
        </w:tc>
        <w:tc>
          <w:tcPr>
            <w:tcW w:w="781" w:type="pct"/>
          </w:tcPr>
          <w:p w14:paraId="26952F70"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6,010</w:t>
            </w:r>
          </w:p>
        </w:tc>
        <w:tc>
          <w:tcPr>
            <w:tcW w:w="780" w:type="pct"/>
          </w:tcPr>
          <w:p w14:paraId="44499336" w14:textId="77777777" w:rsidR="00943D42" w:rsidRPr="0040658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658A">
              <w:rPr>
                <w:rFonts w:ascii="Segoe UI Semilight" w:hAnsi="Segoe UI Semilight" w:cs="Segoe UI Semilight"/>
                <w:color w:val="auto"/>
                <w:sz w:val="20"/>
                <w:szCs w:val="20"/>
                <w:lang w:eastAsia="en-AU"/>
              </w:rPr>
              <w:t>7,978</w:t>
            </w:r>
          </w:p>
        </w:tc>
      </w:tr>
      <w:tr w:rsidR="00943D42" w:rsidRPr="00B0404C" w14:paraId="58B673D6" w14:textId="77777777" w:rsidTr="00B56BD7">
        <w:tc>
          <w:tcPr>
            <w:cnfStyle w:val="001000000000" w:firstRow="0" w:lastRow="0" w:firstColumn="1" w:lastColumn="0" w:oddVBand="0" w:evenVBand="0" w:oddHBand="0" w:evenHBand="0" w:firstRowFirstColumn="0" w:firstRowLastColumn="0" w:lastRowFirstColumn="0" w:lastRowLastColumn="0"/>
            <w:tcW w:w="3439" w:type="pct"/>
            <w:tcBorders>
              <w:bottom w:val="single" w:sz="4" w:space="0" w:color="002C47"/>
            </w:tcBorders>
          </w:tcPr>
          <w:p w14:paraId="27784CF3"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Reports still in progress</w:t>
            </w:r>
          </w:p>
        </w:tc>
        <w:tc>
          <w:tcPr>
            <w:tcW w:w="781" w:type="pct"/>
            <w:tcBorders>
              <w:bottom w:val="single" w:sz="4" w:space="0" w:color="002C47"/>
            </w:tcBorders>
          </w:tcPr>
          <w:p w14:paraId="4D2CC25F"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183</w:t>
            </w:r>
          </w:p>
        </w:tc>
        <w:tc>
          <w:tcPr>
            <w:tcW w:w="780" w:type="pct"/>
            <w:tcBorders>
              <w:bottom w:val="single" w:sz="4" w:space="0" w:color="002C47"/>
            </w:tcBorders>
          </w:tcPr>
          <w:p w14:paraId="492983EA" w14:textId="77777777" w:rsidR="00943D42" w:rsidRPr="0040658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658A">
              <w:rPr>
                <w:rFonts w:ascii="Segoe UI Semilight" w:hAnsi="Segoe UI Semilight" w:cs="Segoe UI Semilight"/>
                <w:color w:val="auto"/>
                <w:sz w:val="20"/>
                <w:szCs w:val="20"/>
                <w:lang w:eastAsia="en-AU"/>
              </w:rPr>
              <w:t>207</w:t>
            </w:r>
          </w:p>
        </w:tc>
      </w:tr>
      <w:tr w:rsidR="00943D42" w:rsidRPr="00B0404C" w14:paraId="4B755BB3"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8CADD3"/>
          </w:tcPr>
          <w:p w14:paraId="6A86ABAF" w14:textId="77777777" w:rsidR="00943D42" w:rsidRPr="00B0404C" w:rsidRDefault="00943D42" w:rsidP="00B56BD7">
            <w:pPr>
              <w:pStyle w:val="Tabletitle-level2"/>
              <w:spacing w:before="0" w:after="0"/>
              <w:rPr>
                <w:rFonts w:ascii="Segoe UI Semilight" w:hAnsi="Segoe UI Semilight" w:cs="Segoe UI Semilight"/>
                <w:color w:val="auto"/>
                <w:szCs w:val="20"/>
                <w:highlight w:val="yellow"/>
              </w:rPr>
            </w:pPr>
            <w:r w:rsidRPr="00B0404C">
              <w:rPr>
                <w:rFonts w:ascii="Segoe UI Semilight" w:hAnsi="Segoe UI Semilight" w:cs="Segoe UI Semilight"/>
                <w:szCs w:val="20"/>
              </w:rPr>
              <w:t>Processing time</w:t>
            </w:r>
          </w:p>
        </w:tc>
      </w:tr>
      <w:tr w:rsidR="00943D42" w:rsidRPr="00B0404C" w14:paraId="18BAA98E" w14:textId="77777777" w:rsidTr="00B56BD7">
        <w:tc>
          <w:tcPr>
            <w:cnfStyle w:val="001000000000" w:firstRow="0" w:lastRow="0" w:firstColumn="1" w:lastColumn="0" w:oddVBand="0" w:evenVBand="0" w:oddHBand="0" w:evenHBand="0" w:firstRowFirstColumn="0" w:firstRowLastColumn="0" w:lastRowFirstColumn="0" w:lastRowLastColumn="0"/>
            <w:tcW w:w="3439" w:type="pct"/>
          </w:tcPr>
          <w:p w14:paraId="704BB6EB"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Mean TGA processing time (days)</w:t>
            </w:r>
          </w:p>
        </w:tc>
        <w:tc>
          <w:tcPr>
            <w:tcW w:w="781" w:type="pct"/>
          </w:tcPr>
          <w:p w14:paraId="23B54DDC"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13</w:t>
            </w:r>
          </w:p>
        </w:tc>
        <w:tc>
          <w:tcPr>
            <w:tcW w:w="780" w:type="pct"/>
          </w:tcPr>
          <w:p w14:paraId="7D78A764" w14:textId="77777777" w:rsidR="00943D42" w:rsidRPr="0040658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658A">
              <w:rPr>
                <w:rFonts w:ascii="Segoe UI Semilight" w:hAnsi="Segoe UI Semilight" w:cs="Segoe UI Semilight"/>
                <w:color w:val="auto"/>
                <w:sz w:val="20"/>
                <w:szCs w:val="20"/>
                <w:lang w:eastAsia="en-AU"/>
              </w:rPr>
              <w:t>23.2</w:t>
            </w:r>
          </w:p>
        </w:tc>
      </w:tr>
      <w:tr w:rsidR="00943D42" w:rsidRPr="00B0404C" w14:paraId="18AE241A" w14:textId="77777777" w:rsidTr="00B56BD7">
        <w:tc>
          <w:tcPr>
            <w:cnfStyle w:val="001000000000" w:firstRow="0" w:lastRow="0" w:firstColumn="1" w:lastColumn="0" w:oddVBand="0" w:evenVBand="0" w:oddHBand="0" w:evenHBand="0" w:firstRowFirstColumn="0" w:firstRowLastColumn="0" w:lastRowFirstColumn="0" w:lastRowLastColumn="0"/>
            <w:tcW w:w="3439" w:type="pct"/>
          </w:tcPr>
          <w:p w14:paraId="4C077ABC"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Median TGA processing time (days)</w:t>
            </w:r>
          </w:p>
        </w:tc>
        <w:tc>
          <w:tcPr>
            <w:tcW w:w="781" w:type="pct"/>
          </w:tcPr>
          <w:p w14:paraId="55FC6971"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4</w:t>
            </w:r>
          </w:p>
        </w:tc>
        <w:tc>
          <w:tcPr>
            <w:tcW w:w="780" w:type="pct"/>
          </w:tcPr>
          <w:p w14:paraId="4F660A83" w14:textId="77777777" w:rsidR="00943D42" w:rsidRPr="0040658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658A">
              <w:rPr>
                <w:rFonts w:ascii="Segoe UI Semilight" w:hAnsi="Segoe UI Semilight" w:cs="Segoe UI Semilight"/>
                <w:color w:val="auto"/>
                <w:sz w:val="20"/>
                <w:szCs w:val="20"/>
                <w:lang w:eastAsia="en-AU"/>
              </w:rPr>
              <w:t>6</w:t>
            </w:r>
          </w:p>
        </w:tc>
      </w:tr>
      <w:tr w:rsidR="00943D42" w:rsidRPr="00B0404C" w14:paraId="57023715" w14:textId="77777777" w:rsidTr="00B56BD7">
        <w:tc>
          <w:tcPr>
            <w:cnfStyle w:val="001000000000" w:firstRow="0" w:lastRow="0" w:firstColumn="1" w:lastColumn="0" w:oddVBand="0" w:evenVBand="0" w:oddHBand="0" w:evenHBand="0" w:firstRowFirstColumn="0" w:firstRowLastColumn="0" w:lastRowFirstColumn="0" w:lastRowLastColumn="0"/>
            <w:tcW w:w="3439" w:type="pct"/>
          </w:tcPr>
          <w:p w14:paraId="6BABAB1F"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Percentage processed within target timeframe</w:t>
            </w:r>
          </w:p>
        </w:tc>
        <w:tc>
          <w:tcPr>
            <w:tcW w:w="781" w:type="pct"/>
          </w:tcPr>
          <w:p w14:paraId="33D0AE8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97%</w:t>
            </w:r>
          </w:p>
        </w:tc>
        <w:tc>
          <w:tcPr>
            <w:tcW w:w="780" w:type="pct"/>
          </w:tcPr>
          <w:p w14:paraId="67C3A0F1" w14:textId="77777777" w:rsidR="00943D42" w:rsidRPr="0040658A"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0658A">
              <w:rPr>
                <w:rFonts w:ascii="Segoe UI Semilight" w:hAnsi="Segoe UI Semilight" w:cs="Segoe UI Semilight"/>
                <w:color w:val="auto"/>
                <w:sz w:val="20"/>
                <w:szCs w:val="20"/>
                <w:lang w:eastAsia="en-AU"/>
              </w:rPr>
              <w:t>94%</w:t>
            </w:r>
          </w:p>
        </w:tc>
      </w:tr>
    </w:tbl>
    <w:p w14:paraId="0B08124C" w14:textId="77777777" w:rsidR="00943D42" w:rsidRPr="006E4460" w:rsidRDefault="00943D42" w:rsidP="00943D42">
      <w:pPr>
        <w:pStyle w:val="Caption"/>
        <w:spacing w:before="0" w:after="0"/>
        <w:ind w:left="0" w:firstLine="0"/>
        <w:rPr>
          <w:b w:val="0"/>
          <w:bCs w:val="0"/>
          <w:sz w:val="16"/>
          <w:szCs w:val="16"/>
        </w:rPr>
      </w:pPr>
      <w:proofErr w:type="spellStart"/>
      <w:r w:rsidRPr="006E4460">
        <w:rPr>
          <w:rFonts w:cs="Segoe UI Semilight"/>
          <w:b w:val="0"/>
          <w:bCs w:val="0"/>
          <w:sz w:val="16"/>
          <w:szCs w:val="16"/>
          <w:vertAlign w:val="superscript"/>
        </w:rPr>
        <w:t>a</w:t>
      </w:r>
      <w:proofErr w:type="spellEnd"/>
      <w:r w:rsidRPr="006E4460">
        <w:rPr>
          <w:rFonts w:cs="Segoe UI Semilight"/>
          <w:b w:val="0"/>
          <w:bCs w:val="0"/>
          <w:sz w:val="16"/>
          <w:szCs w:val="16"/>
        </w:rPr>
        <w:t xml:space="preserve"> Each year begins with </w:t>
      </w:r>
      <w:proofErr w:type="gramStart"/>
      <w:r w:rsidRPr="006E4460">
        <w:rPr>
          <w:rFonts w:cs="Segoe UI Semilight"/>
          <w:b w:val="0"/>
          <w:bCs w:val="0"/>
          <w:sz w:val="16"/>
          <w:szCs w:val="16"/>
        </w:rPr>
        <w:t>a number of</w:t>
      </w:r>
      <w:proofErr w:type="gramEnd"/>
      <w:r w:rsidRPr="006E4460">
        <w:rPr>
          <w:rFonts w:cs="Segoe UI Semilight"/>
          <w:b w:val="0"/>
          <w:bCs w:val="0"/>
          <w:sz w:val="16"/>
          <w:szCs w:val="16"/>
        </w:rPr>
        <w:t xml:space="preserve"> reports on hand, additional reports are received throughout the financial year and close out some of the reports on hand.</w:t>
      </w:r>
    </w:p>
    <w:p w14:paraId="4FB2B624" w14:textId="77777777" w:rsidR="00943D42" w:rsidRPr="00DA3471" w:rsidRDefault="00943D42" w:rsidP="00943D42"/>
    <w:p w14:paraId="16025654" w14:textId="77777777" w:rsidR="00943D42" w:rsidRDefault="00943D42" w:rsidP="00943D42">
      <w:pPr>
        <w:pStyle w:val="Caption"/>
      </w:pPr>
      <w:r>
        <w:t xml:space="preserve">Table 49 </w:t>
      </w:r>
      <w:r w:rsidRPr="00CC77A5">
        <w:t>Medical device incident report outcomes</w:t>
      </w:r>
      <w:r w:rsidRPr="00E41599">
        <w:rPr>
          <w:vertAlign w:val="superscript"/>
        </w:rPr>
        <w:t xml:space="preserve"> </w:t>
      </w:r>
      <w:r w:rsidRPr="0072529D">
        <w:rPr>
          <w:vertAlign w:val="superscript"/>
        </w:rPr>
        <w:t>a</w:t>
      </w:r>
    </w:p>
    <w:tbl>
      <w:tblPr>
        <w:tblStyle w:val="TableTGAblue"/>
        <w:tblW w:w="5000" w:type="pct"/>
        <w:tblLook w:val="04A0" w:firstRow="1" w:lastRow="0" w:firstColumn="1" w:lastColumn="0" w:noHBand="0" w:noVBand="1"/>
      </w:tblPr>
      <w:tblGrid>
        <w:gridCol w:w="6206"/>
        <w:gridCol w:w="1405"/>
        <w:gridCol w:w="1405"/>
      </w:tblGrid>
      <w:tr w:rsidR="00943D42" w:rsidRPr="00B0404C" w14:paraId="1446126D" w14:textId="77777777" w:rsidTr="00B56BD7">
        <w:trPr>
          <w:gridBefore w:val="1"/>
          <w:cnfStyle w:val="100000000000" w:firstRow="1" w:lastRow="0" w:firstColumn="0" w:lastColumn="0" w:oddVBand="0" w:evenVBand="0" w:oddHBand="0" w:evenHBand="0" w:firstRowFirstColumn="0" w:firstRowLastColumn="0" w:lastRowFirstColumn="0" w:lastRowLastColumn="0"/>
          <w:wBefore w:w="3442" w:type="pct"/>
          <w:trHeight w:val="295"/>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auto"/>
              <w:left w:val="single" w:sz="4" w:space="0" w:color="auto"/>
              <w:bottom w:val="single" w:sz="4" w:space="0" w:color="auto"/>
              <w:right w:val="single" w:sz="4" w:space="0" w:color="auto"/>
            </w:tcBorders>
            <w:shd w:val="clear" w:color="auto" w:fill="29527F"/>
          </w:tcPr>
          <w:p w14:paraId="72B6806C" w14:textId="77777777" w:rsidR="00943D42" w:rsidRPr="00B0404C"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79" w:type="pct"/>
            <w:tcBorders>
              <w:top w:val="single" w:sz="4" w:space="0" w:color="auto"/>
              <w:left w:val="single" w:sz="4" w:space="0" w:color="auto"/>
              <w:bottom w:val="single" w:sz="4" w:space="0" w:color="auto"/>
              <w:right w:val="single" w:sz="4" w:space="0" w:color="auto"/>
            </w:tcBorders>
            <w:shd w:val="clear" w:color="auto" w:fill="29527F"/>
          </w:tcPr>
          <w:p w14:paraId="5E699A01"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7BCE4DCD"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nil"/>
              <w:left w:val="nil"/>
              <w:bottom w:val="single" w:sz="4" w:space="0" w:color="auto"/>
              <w:right w:val="single" w:sz="4" w:space="0" w:color="auto"/>
            </w:tcBorders>
          </w:tcPr>
          <w:p w14:paraId="5F3D8EF3" w14:textId="77777777" w:rsidR="00943D42" w:rsidRPr="00B0404C"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58" w:type="pct"/>
            <w:gridSpan w:val="2"/>
            <w:tcBorders>
              <w:top w:val="single" w:sz="4" w:space="0" w:color="auto"/>
              <w:left w:val="single" w:sz="4" w:space="0" w:color="auto"/>
              <w:bottom w:val="single" w:sz="4" w:space="0" w:color="auto"/>
              <w:right w:val="single" w:sz="4" w:space="0" w:color="auto"/>
            </w:tcBorders>
            <w:shd w:val="clear" w:color="auto" w:fill="C6D4E9"/>
          </w:tcPr>
          <w:p w14:paraId="57A1F8B0" w14:textId="77777777" w:rsidR="00943D42" w:rsidRPr="00B0404C"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 to June</w:t>
            </w:r>
          </w:p>
        </w:tc>
      </w:tr>
      <w:tr w:rsidR="00943D42" w:rsidRPr="00B0404C" w14:paraId="6F17C0FD"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348BB7D2" w14:textId="77777777" w:rsidR="00943D42" w:rsidRPr="00B0404C" w:rsidRDefault="00943D42" w:rsidP="00B56BD7">
            <w:pPr>
              <w:pStyle w:val="Tabletitle-level2"/>
              <w:spacing w:before="0" w:after="0"/>
              <w:rPr>
                <w:rFonts w:ascii="Segoe UI Semilight" w:hAnsi="Segoe UI Semilight" w:cs="Segoe UI Semilight"/>
                <w:szCs w:val="20"/>
              </w:rPr>
            </w:pPr>
            <w:r w:rsidRPr="00B0404C">
              <w:rPr>
                <w:rFonts w:ascii="Segoe UI Semilight" w:hAnsi="Segoe UI Semilight" w:cs="Segoe UI Semilight"/>
                <w:szCs w:val="20"/>
              </w:rPr>
              <w:t>Incident report outcome</w:t>
            </w:r>
          </w:p>
        </w:tc>
      </w:tr>
      <w:tr w:rsidR="00943D42" w:rsidRPr="00B0404C" w14:paraId="0125A3BD"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auto"/>
              <w:left w:val="single" w:sz="4" w:space="0" w:color="002C47"/>
              <w:bottom w:val="single" w:sz="4" w:space="0" w:color="002C47"/>
              <w:right w:val="single" w:sz="4" w:space="0" w:color="002C47"/>
            </w:tcBorders>
          </w:tcPr>
          <w:p w14:paraId="7D53919C"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Reviewed and used for trend analysis purposes</w:t>
            </w:r>
          </w:p>
        </w:tc>
        <w:tc>
          <w:tcPr>
            <w:tcW w:w="779" w:type="pct"/>
            <w:tcBorders>
              <w:top w:val="single" w:sz="4" w:space="0" w:color="auto"/>
              <w:left w:val="single" w:sz="4" w:space="0" w:color="002C47"/>
              <w:bottom w:val="single" w:sz="4" w:space="0" w:color="002C47"/>
              <w:right w:val="single" w:sz="4" w:space="0" w:color="002C47"/>
            </w:tcBorders>
          </w:tcPr>
          <w:p w14:paraId="0A05F680"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5,201</w:t>
            </w:r>
          </w:p>
        </w:tc>
        <w:tc>
          <w:tcPr>
            <w:tcW w:w="779" w:type="pct"/>
            <w:tcBorders>
              <w:top w:val="single" w:sz="4" w:space="0" w:color="auto"/>
              <w:left w:val="single" w:sz="4" w:space="0" w:color="002C47"/>
              <w:bottom w:val="single" w:sz="4" w:space="0" w:color="002C47"/>
              <w:right w:val="single" w:sz="4" w:space="0" w:color="002C47"/>
            </w:tcBorders>
          </w:tcPr>
          <w:p w14:paraId="21CE4479"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7,337</w:t>
            </w:r>
          </w:p>
        </w:tc>
      </w:tr>
      <w:tr w:rsidR="00943D42" w:rsidRPr="00B0404C" w14:paraId="0FE5B20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1C072B9B"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Reviewed, no further action required</w:t>
            </w:r>
          </w:p>
        </w:tc>
        <w:tc>
          <w:tcPr>
            <w:tcW w:w="779" w:type="pct"/>
            <w:tcBorders>
              <w:top w:val="single" w:sz="4" w:space="0" w:color="002C47"/>
              <w:left w:val="single" w:sz="4" w:space="0" w:color="002C47"/>
              <w:bottom w:val="single" w:sz="4" w:space="0" w:color="002C47"/>
              <w:right w:val="single" w:sz="4" w:space="0" w:color="002C47"/>
            </w:tcBorders>
          </w:tcPr>
          <w:p w14:paraId="5A2097A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518</w:t>
            </w:r>
          </w:p>
        </w:tc>
        <w:tc>
          <w:tcPr>
            <w:tcW w:w="779" w:type="pct"/>
            <w:tcBorders>
              <w:top w:val="single" w:sz="4" w:space="0" w:color="002C47"/>
              <w:left w:val="single" w:sz="4" w:space="0" w:color="002C47"/>
              <w:bottom w:val="single" w:sz="4" w:space="0" w:color="002C47"/>
              <w:right w:val="single" w:sz="4" w:space="0" w:color="002C47"/>
            </w:tcBorders>
          </w:tcPr>
          <w:p w14:paraId="2F66A571"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426</w:t>
            </w:r>
          </w:p>
        </w:tc>
      </w:tr>
      <w:tr w:rsidR="00943D42" w:rsidRPr="00B0404C" w14:paraId="5F33781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79EB5F13"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Product recall</w:t>
            </w:r>
          </w:p>
        </w:tc>
        <w:tc>
          <w:tcPr>
            <w:tcW w:w="779" w:type="pct"/>
            <w:tcBorders>
              <w:top w:val="single" w:sz="4" w:space="0" w:color="002C47"/>
              <w:left w:val="single" w:sz="4" w:space="0" w:color="002C47"/>
              <w:bottom w:val="single" w:sz="4" w:space="0" w:color="002C47"/>
              <w:right w:val="single" w:sz="4" w:space="0" w:color="002C47"/>
            </w:tcBorders>
          </w:tcPr>
          <w:p w14:paraId="55AB665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17</w:t>
            </w:r>
          </w:p>
        </w:tc>
        <w:tc>
          <w:tcPr>
            <w:tcW w:w="779" w:type="pct"/>
            <w:tcBorders>
              <w:top w:val="single" w:sz="4" w:space="0" w:color="002C47"/>
              <w:left w:val="single" w:sz="4" w:space="0" w:color="002C47"/>
              <w:bottom w:val="single" w:sz="4" w:space="0" w:color="002C47"/>
              <w:right w:val="single" w:sz="4" w:space="0" w:color="002C47"/>
            </w:tcBorders>
          </w:tcPr>
          <w:p w14:paraId="2B8317C4"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66</w:t>
            </w:r>
          </w:p>
        </w:tc>
      </w:tr>
      <w:tr w:rsidR="00943D42" w:rsidRPr="00B0404C" w14:paraId="0086CC0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54930BE8"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Pr>
                <w:rFonts w:ascii="Segoe UI Semilight" w:hAnsi="Segoe UI Semilight" w:cs="Segoe UI Semilight"/>
                <w:sz w:val="20"/>
                <w:szCs w:val="20"/>
              </w:rPr>
              <w:t>Product device correction</w:t>
            </w:r>
          </w:p>
        </w:tc>
        <w:tc>
          <w:tcPr>
            <w:tcW w:w="779" w:type="pct"/>
            <w:tcBorders>
              <w:top w:val="single" w:sz="4" w:space="0" w:color="002C47"/>
              <w:left w:val="single" w:sz="4" w:space="0" w:color="002C47"/>
              <w:bottom w:val="single" w:sz="4" w:space="0" w:color="002C47"/>
              <w:right w:val="single" w:sz="4" w:space="0" w:color="002C47"/>
            </w:tcBorders>
          </w:tcPr>
          <w:p w14:paraId="283C9F4C"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46</w:t>
            </w:r>
          </w:p>
        </w:tc>
        <w:tc>
          <w:tcPr>
            <w:tcW w:w="779" w:type="pct"/>
            <w:tcBorders>
              <w:top w:val="single" w:sz="4" w:space="0" w:color="002C47"/>
              <w:left w:val="single" w:sz="4" w:space="0" w:color="002C47"/>
              <w:bottom w:val="single" w:sz="4" w:space="0" w:color="002C47"/>
              <w:right w:val="single" w:sz="4" w:space="0" w:color="002C47"/>
            </w:tcBorders>
          </w:tcPr>
          <w:p w14:paraId="38B7DC2F"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90</w:t>
            </w:r>
          </w:p>
        </w:tc>
      </w:tr>
      <w:tr w:rsidR="00943D42" w:rsidRPr="00B0404C" w14:paraId="219420F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E4E9B16"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Hazard alert</w:t>
            </w:r>
          </w:p>
        </w:tc>
        <w:tc>
          <w:tcPr>
            <w:tcW w:w="779" w:type="pct"/>
            <w:tcBorders>
              <w:top w:val="single" w:sz="4" w:space="0" w:color="002C47"/>
              <w:left w:val="single" w:sz="4" w:space="0" w:color="002C47"/>
              <w:bottom w:val="single" w:sz="4" w:space="0" w:color="002C47"/>
              <w:right w:val="single" w:sz="4" w:space="0" w:color="002C47"/>
            </w:tcBorders>
          </w:tcPr>
          <w:p w14:paraId="38A073B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5</w:t>
            </w:r>
          </w:p>
        </w:tc>
        <w:tc>
          <w:tcPr>
            <w:tcW w:w="779" w:type="pct"/>
            <w:tcBorders>
              <w:top w:val="single" w:sz="4" w:space="0" w:color="002C47"/>
              <w:left w:val="single" w:sz="4" w:space="0" w:color="002C47"/>
              <w:bottom w:val="single" w:sz="4" w:space="0" w:color="002C47"/>
              <w:right w:val="single" w:sz="4" w:space="0" w:color="002C47"/>
            </w:tcBorders>
          </w:tcPr>
          <w:p w14:paraId="7E83CE73"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32</w:t>
            </w:r>
          </w:p>
        </w:tc>
      </w:tr>
      <w:tr w:rsidR="00943D42" w:rsidRPr="00B0404C" w14:paraId="13478BB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AC18211"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Product notification</w:t>
            </w:r>
          </w:p>
        </w:tc>
        <w:tc>
          <w:tcPr>
            <w:tcW w:w="779" w:type="pct"/>
            <w:tcBorders>
              <w:top w:val="single" w:sz="4" w:space="0" w:color="002C47"/>
              <w:left w:val="single" w:sz="4" w:space="0" w:color="002C47"/>
              <w:bottom w:val="single" w:sz="4" w:space="0" w:color="002C47"/>
              <w:right w:val="single" w:sz="4" w:space="0" w:color="002C47"/>
            </w:tcBorders>
          </w:tcPr>
          <w:p w14:paraId="7CA793F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w:t>
            </w:r>
          </w:p>
        </w:tc>
        <w:tc>
          <w:tcPr>
            <w:tcW w:w="779" w:type="pct"/>
            <w:tcBorders>
              <w:top w:val="single" w:sz="4" w:space="0" w:color="002C47"/>
              <w:left w:val="single" w:sz="4" w:space="0" w:color="002C47"/>
              <w:bottom w:val="single" w:sz="4" w:space="0" w:color="002C47"/>
              <w:right w:val="single" w:sz="4" w:space="0" w:color="002C47"/>
            </w:tcBorders>
          </w:tcPr>
          <w:p w14:paraId="43E3BFF2"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12</w:t>
            </w:r>
          </w:p>
        </w:tc>
      </w:tr>
      <w:tr w:rsidR="00943D42" w:rsidRPr="00B0404C" w14:paraId="7ADCE74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3AC6EAE7"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Safety alert</w:t>
            </w:r>
          </w:p>
        </w:tc>
        <w:tc>
          <w:tcPr>
            <w:tcW w:w="779" w:type="pct"/>
            <w:tcBorders>
              <w:top w:val="single" w:sz="4" w:space="0" w:color="002C47"/>
              <w:left w:val="single" w:sz="4" w:space="0" w:color="002C47"/>
              <w:bottom w:val="single" w:sz="4" w:space="0" w:color="002C47"/>
              <w:right w:val="single" w:sz="4" w:space="0" w:color="002C47"/>
            </w:tcBorders>
          </w:tcPr>
          <w:p w14:paraId="7C2E8571"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4</w:t>
            </w:r>
          </w:p>
        </w:tc>
        <w:tc>
          <w:tcPr>
            <w:tcW w:w="779" w:type="pct"/>
            <w:tcBorders>
              <w:top w:val="single" w:sz="4" w:space="0" w:color="002C47"/>
              <w:left w:val="single" w:sz="4" w:space="0" w:color="002C47"/>
              <w:bottom w:val="single" w:sz="4" w:space="0" w:color="002C47"/>
              <w:right w:val="single" w:sz="4" w:space="0" w:color="002C47"/>
            </w:tcBorders>
          </w:tcPr>
          <w:p w14:paraId="1FC244FA"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10</w:t>
            </w:r>
          </w:p>
        </w:tc>
      </w:tr>
      <w:tr w:rsidR="00943D42" w:rsidRPr="00B0404C" w14:paraId="538826C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07A1CBC4"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Product enhancement/improvement notice</w:t>
            </w:r>
          </w:p>
        </w:tc>
        <w:tc>
          <w:tcPr>
            <w:tcW w:w="779" w:type="pct"/>
            <w:tcBorders>
              <w:top w:val="single" w:sz="4" w:space="0" w:color="002C47"/>
              <w:left w:val="single" w:sz="4" w:space="0" w:color="002C47"/>
              <w:bottom w:val="single" w:sz="4" w:space="0" w:color="002C47"/>
              <w:right w:val="single" w:sz="4" w:space="0" w:color="002C47"/>
            </w:tcBorders>
          </w:tcPr>
          <w:p w14:paraId="6512D59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w:t>
            </w:r>
          </w:p>
        </w:tc>
        <w:tc>
          <w:tcPr>
            <w:tcW w:w="779" w:type="pct"/>
            <w:tcBorders>
              <w:top w:val="single" w:sz="4" w:space="0" w:color="002C47"/>
              <w:left w:val="single" w:sz="4" w:space="0" w:color="002C47"/>
              <w:bottom w:val="single" w:sz="4" w:space="0" w:color="002C47"/>
              <w:right w:val="single" w:sz="4" w:space="0" w:color="002C47"/>
            </w:tcBorders>
          </w:tcPr>
          <w:p w14:paraId="1E984B29"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2</w:t>
            </w:r>
          </w:p>
        </w:tc>
      </w:tr>
      <w:tr w:rsidR="00943D42" w:rsidRPr="00B0404C" w14:paraId="6CA3EA6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29458E8B"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Instructions for use amended</w:t>
            </w:r>
          </w:p>
        </w:tc>
        <w:tc>
          <w:tcPr>
            <w:tcW w:w="779" w:type="pct"/>
            <w:tcBorders>
              <w:top w:val="single" w:sz="4" w:space="0" w:color="002C47"/>
              <w:left w:val="single" w:sz="4" w:space="0" w:color="002C47"/>
              <w:bottom w:val="single" w:sz="4" w:space="0" w:color="002C47"/>
              <w:right w:val="single" w:sz="4" w:space="0" w:color="002C47"/>
            </w:tcBorders>
          </w:tcPr>
          <w:p w14:paraId="6C7A3EF0"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7</w:t>
            </w:r>
          </w:p>
        </w:tc>
        <w:tc>
          <w:tcPr>
            <w:tcW w:w="779" w:type="pct"/>
            <w:tcBorders>
              <w:top w:val="single" w:sz="4" w:space="0" w:color="002C47"/>
              <w:left w:val="single" w:sz="4" w:space="0" w:color="002C47"/>
              <w:bottom w:val="single" w:sz="4" w:space="0" w:color="002C47"/>
              <w:right w:val="single" w:sz="4" w:space="0" w:color="002C47"/>
            </w:tcBorders>
          </w:tcPr>
          <w:p w14:paraId="28CD723A"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10</w:t>
            </w:r>
          </w:p>
        </w:tc>
      </w:tr>
      <w:tr w:rsidR="00943D42" w:rsidRPr="00B0404C" w14:paraId="6FF00C0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764F26C"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Referral for post-market review</w:t>
            </w:r>
          </w:p>
        </w:tc>
        <w:tc>
          <w:tcPr>
            <w:tcW w:w="779" w:type="pct"/>
            <w:tcBorders>
              <w:top w:val="single" w:sz="4" w:space="0" w:color="002C47"/>
              <w:left w:val="single" w:sz="4" w:space="0" w:color="002C47"/>
              <w:bottom w:val="single" w:sz="4" w:space="0" w:color="002C47"/>
              <w:right w:val="single" w:sz="4" w:space="0" w:color="002C47"/>
            </w:tcBorders>
          </w:tcPr>
          <w:p w14:paraId="26B4F44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59</w:t>
            </w:r>
          </w:p>
        </w:tc>
        <w:tc>
          <w:tcPr>
            <w:tcW w:w="779" w:type="pct"/>
            <w:tcBorders>
              <w:top w:val="single" w:sz="4" w:space="0" w:color="002C47"/>
              <w:left w:val="single" w:sz="4" w:space="0" w:color="002C47"/>
              <w:bottom w:val="single" w:sz="4" w:space="0" w:color="002C47"/>
              <w:right w:val="single" w:sz="4" w:space="0" w:color="002C47"/>
            </w:tcBorders>
          </w:tcPr>
          <w:p w14:paraId="070BEF82"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39</w:t>
            </w:r>
          </w:p>
        </w:tc>
      </w:tr>
      <w:tr w:rsidR="00943D42" w:rsidRPr="00B0404C" w14:paraId="1729379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70AD637"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Refer to another TGA Branch or Section</w:t>
            </w:r>
          </w:p>
        </w:tc>
        <w:tc>
          <w:tcPr>
            <w:tcW w:w="779" w:type="pct"/>
            <w:tcBorders>
              <w:top w:val="single" w:sz="4" w:space="0" w:color="002C47"/>
              <w:left w:val="single" w:sz="4" w:space="0" w:color="002C47"/>
              <w:bottom w:val="single" w:sz="4" w:space="0" w:color="002C47"/>
              <w:right w:val="single" w:sz="4" w:space="0" w:color="002C47"/>
            </w:tcBorders>
          </w:tcPr>
          <w:p w14:paraId="25C8DC1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20</w:t>
            </w:r>
          </w:p>
        </w:tc>
        <w:tc>
          <w:tcPr>
            <w:tcW w:w="779" w:type="pct"/>
            <w:tcBorders>
              <w:top w:val="single" w:sz="4" w:space="0" w:color="002C47"/>
              <w:left w:val="single" w:sz="4" w:space="0" w:color="002C47"/>
              <w:bottom w:val="single" w:sz="4" w:space="0" w:color="002C47"/>
              <w:right w:val="single" w:sz="4" w:space="0" w:color="002C47"/>
            </w:tcBorders>
          </w:tcPr>
          <w:p w14:paraId="25B12019"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26</w:t>
            </w:r>
          </w:p>
        </w:tc>
      </w:tr>
      <w:tr w:rsidR="00943D42" w:rsidRPr="00B0404C" w14:paraId="5B1396B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2345C9BC"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Company warned</w:t>
            </w:r>
          </w:p>
        </w:tc>
        <w:tc>
          <w:tcPr>
            <w:tcW w:w="779" w:type="pct"/>
            <w:tcBorders>
              <w:top w:val="single" w:sz="4" w:space="0" w:color="002C47"/>
              <w:left w:val="single" w:sz="4" w:space="0" w:color="002C47"/>
              <w:bottom w:val="single" w:sz="4" w:space="0" w:color="002C47"/>
              <w:right w:val="single" w:sz="4" w:space="0" w:color="002C47"/>
            </w:tcBorders>
          </w:tcPr>
          <w:p w14:paraId="4759082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5</w:t>
            </w:r>
          </w:p>
        </w:tc>
        <w:tc>
          <w:tcPr>
            <w:tcW w:w="779" w:type="pct"/>
            <w:tcBorders>
              <w:top w:val="single" w:sz="4" w:space="0" w:color="002C47"/>
              <w:left w:val="single" w:sz="4" w:space="0" w:color="002C47"/>
              <w:bottom w:val="single" w:sz="4" w:space="0" w:color="002C47"/>
              <w:right w:val="single" w:sz="4" w:space="0" w:color="002C47"/>
            </w:tcBorders>
          </w:tcPr>
          <w:p w14:paraId="3D9A148F"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0</w:t>
            </w:r>
          </w:p>
        </w:tc>
      </w:tr>
      <w:tr w:rsidR="00943D42" w:rsidRPr="00B0404C" w14:paraId="6E82887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198A432D"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Product suspended from ARTG</w:t>
            </w:r>
          </w:p>
        </w:tc>
        <w:tc>
          <w:tcPr>
            <w:tcW w:w="779" w:type="pct"/>
            <w:tcBorders>
              <w:top w:val="single" w:sz="4" w:space="0" w:color="002C47"/>
              <w:left w:val="single" w:sz="4" w:space="0" w:color="002C47"/>
              <w:bottom w:val="single" w:sz="4" w:space="0" w:color="002C47"/>
              <w:right w:val="single" w:sz="4" w:space="0" w:color="002C47"/>
            </w:tcBorders>
          </w:tcPr>
          <w:p w14:paraId="683FD48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11</w:t>
            </w:r>
          </w:p>
        </w:tc>
        <w:tc>
          <w:tcPr>
            <w:tcW w:w="779" w:type="pct"/>
            <w:tcBorders>
              <w:top w:val="single" w:sz="4" w:space="0" w:color="002C47"/>
              <w:left w:val="single" w:sz="4" w:space="0" w:color="002C47"/>
              <w:bottom w:val="single" w:sz="4" w:space="0" w:color="002C47"/>
              <w:right w:val="single" w:sz="4" w:space="0" w:color="002C47"/>
            </w:tcBorders>
          </w:tcPr>
          <w:p w14:paraId="73C88426" w14:textId="77777777" w:rsidR="00943D42" w:rsidRPr="00493D63" w:rsidRDefault="00943D42" w:rsidP="00B56BD7">
            <w:pPr>
              <w:pStyle w:val="ListParagraph"/>
              <w:widowControl w:val="0"/>
              <w:tabs>
                <w:tab w:val="left" w:pos="1229"/>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1</w:t>
            </w:r>
          </w:p>
        </w:tc>
      </w:tr>
      <w:tr w:rsidR="00943D42" w:rsidRPr="00B0404C" w14:paraId="190FE70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20BADF6E"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Product cancelled from ARTG</w:t>
            </w:r>
          </w:p>
        </w:tc>
        <w:tc>
          <w:tcPr>
            <w:tcW w:w="779" w:type="pct"/>
            <w:tcBorders>
              <w:top w:val="single" w:sz="4" w:space="0" w:color="002C47"/>
              <w:left w:val="single" w:sz="4" w:space="0" w:color="002C47"/>
              <w:bottom w:val="single" w:sz="4" w:space="0" w:color="002C47"/>
              <w:right w:val="single" w:sz="4" w:space="0" w:color="002C47"/>
            </w:tcBorders>
          </w:tcPr>
          <w:p w14:paraId="3C1A4578"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19</w:t>
            </w:r>
          </w:p>
        </w:tc>
        <w:tc>
          <w:tcPr>
            <w:tcW w:w="779" w:type="pct"/>
            <w:tcBorders>
              <w:top w:val="single" w:sz="4" w:space="0" w:color="002C47"/>
              <w:left w:val="single" w:sz="4" w:space="0" w:color="002C47"/>
              <w:bottom w:val="single" w:sz="4" w:space="0" w:color="002C47"/>
              <w:right w:val="single" w:sz="4" w:space="0" w:color="002C47"/>
            </w:tcBorders>
          </w:tcPr>
          <w:p w14:paraId="56E7E382"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14</w:t>
            </w:r>
          </w:p>
        </w:tc>
      </w:tr>
      <w:tr w:rsidR="00943D42" w:rsidRPr="00B0404C" w14:paraId="66239C6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121F4B4B"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Manufacturing process improvements</w:t>
            </w:r>
          </w:p>
        </w:tc>
        <w:tc>
          <w:tcPr>
            <w:tcW w:w="779" w:type="pct"/>
            <w:tcBorders>
              <w:top w:val="single" w:sz="4" w:space="0" w:color="002C47"/>
              <w:left w:val="single" w:sz="4" w:space="0" w:color="002C47"/>
              <w:bottom w:val="single" w:sz="4" w:space="0" w:color="002C47"/>
              <w:right w:val="single" w:sz="4" w:space="0" w:color="002C47"/>
            </w:tcBorders>
          </w:tcPr>
          <w:p w14:paraId="55983BDC"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7</w:t>
            </w:r>
          </w:p>
        </w:tc>
        <w:tc>
          <w:tcPr>
            <w:tcW w:w="779" w:type="pct"/>
            <w:tcBorders>
              <w:top w:val="single" w:sz="4" w:space="0" w:color="002C47"/>
              <w:left w:val="single" w:sz="4" w:space="0" w:color="002C47"/>
              <w:bottom w:val="single" w:sz="4" w:space="0" w:color="002C47"/>
              <w:right w:val="single" w:sz="4" w:space="0" w:color="002C47"/>
            </w:tcBorders>
          </w:tcPr>
          <w:p w14:paraId="4C3D48ED"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8</w:t>
            </w:r>
          </w:p>
        </w:tc>
      </w:tr>
      <w:tr w:rsidR="00943D42" w:rsidRPr="00B0404C" w14:paraId="48B77A34"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7F34730F"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Quality system process improvements</w:t>
            </w:r>
          </w:p>
        </w:tc>
        <w:tc>
          <w:tcPr>
            <w:tcW w:w="779" w:type="pct"/>
            <w:tcBorders>
              <w:top w:val="single" w:sz="4" w:space="0" w:color="002C47"/>
              <w:left w:val="single" w:sz="4" w:space="0" w:color="002C47"/>
              <w:bottom w:val="single" w:sz="4" w:space="0" w:color="002C47"/>
              <w:right w:val="single" w:sz="4" w:space="0" w:color="002C47"/>
            </w:tcBorders>
          </w:tcPr>
          <w:p w14:paraId="1A2EFD8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5</w:t>
            </w:r>
          </w:p>
        </w:tc>
        <w:tc>
          <w:tcPr>
            <w:tcW w:w="779" w:type="pct"/>
            <w:tcBorders>
              <w:top w:val="single" w:sz="4" w:space="0" w:color="002C47"/>
              <w:left w:val="single" w:sz="4" w:space="0" w:color="002C47"/>
              <w:bottom w:val="single" w:sz="4" w:space="0" w:color="002C47"/>
              <w:right w:val="single" w:sz="4" w:space="0" w:color="002C47"/>
            </w:tcBorders>
          </w:tcPr>
          <w:p w14:paraId="17C05632"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2</w:t>
            </w:r>
          </w:p>
        </w:tc>
      </w:tr>
      <w:tr w:rsidR="00943D42" w:rsidRPr="00B0404C" w14:paraId="19180E9F"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1D80604"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Maintenance carried out by the hospital</w:t>
            </w:r>
          </w:p>
        </w:tc>
        <w:tc>
          <w:tcPr>
            <w:tcW w:w="779" w:type="pct"/>
            <w:tcBorders>
              <w:top w:val="single" w:sz="4" w:space="0" w:color="002C47"/>
              <w:left w:val="single" w:sz="4" w:space="0" w:color="002C47"/>
              <w:bottom w:val="single" w:sz="4" w:space="0" w:color="002C47"/>
              <w:right w:val="single" w:sz="4" w:space="0" w:color="002C47"/>
            </w:tcBorders>
          </w:tcPr>
          <w:p w14:paraId="176B9B3A"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0</w:t>
            </w:r>
          </w:p>
        </w:tc>
        <w:tc>
          <w:tcPr>
            <w:tcW w:w="779" w:type="pct"/>
            <w:tcBorders>
              <w:top w:val="single" w:sz="4" w:space="0" w:color="002C47"/>
              <w:left w:val="single" w:sz="4" w:space="0" w:color="002C47"/>
              <w:bottom w:val="single" w:sz="4" w:space="0" w:color="002C47"/>
              <w:right w:val="single" w:sz="4" w:space="0" w:color="002C47"/>
            </w:tcBorders>
          </w:tcPr>
          <w:p w14:paraId="162EB665" w14:textId="77777777" w:rsidR="00943D42" w:rsidRPr="00493D63" w:rsidRDefault="00943D42" w:rsidP="00B56BD7">
            <w:pPr>
              <w:pStyle w:val="ListParagraph"/>
              <w:widowControl w:val="0"/>
              <w:tabs>
                <w:tab w:val="left" w:pos="1149"/>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4</w:t>
            </w:r>
          </w:p>
        </w:tc>
      </w:tr>
      <w:tr w:rsidR="00943D42" w:rsidRPr="00B0404C" w14:paraId="06C8EC10"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AF599A4"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Change to design</w:t>
            </w:r>
          </w:p>
        </w:tc>
        <w:tc>
          <w:tcPr>
            <w:tcW w:w="779" w:type="pct"/>
            <w:tcBorders>
              <w:top w:val="single" w:sz="4" w:space="0" w:color="002C47"/>
              <w:left w:val="single" w:sz="4" w:space="0" w:color="002C47"/>
              <w:bottom w:val="single" w:sz="4" w:space="0" w:color="002C47"/>
              <w:right w:val="single" w:sz="4" w:space="0" w:color="002C47"/>
            </w:tcBorders>
          </w:tcPr>
          <w:p w14:paraId="4B14050A"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8</w:t>
            </w:r>
          </w:p>
        </w:tc>
        <w:tc>
          <w:tcPr>
            <w:tcW w:w="779" w:type="pct"/>
            <w:tcBorders>
              <w:top w:val="single" w:sz="4" w:space="0" w:color="002C47"/>
              <w:left w:val="single" w:sz="4" w:space="0" w:color="002C47"/>
              <w:bottom w:val="single" w:sz="4" w:space="0" w:color="002C47"/>
              <w:right w:val="single" w:sz="4" w:space="0" w:color="002C47"/>
            </w:tcBorders>
          </w:tcPr>
          <w:p w14:paraId="5A123004"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6</w:t>
            </w:r>
          </w:p>
        </w:tc>
      </w:tr>
      <w:tr w:rsidR="00943D42" w:rsidRPr="00B0404C" w14:paraId="1C2B7A2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514D6C9"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Not device related</w:t>
            </w:r>
          </w:p>
        </w:tc>
        <w:tc>
          <w:tcPr>
            <w:tcW w:w="779" w:type="pct"/>
            <w:tcBorders>
              <w:top w:val="single" w:sz="4" w:space="0" w:color="002C47"/>
              <w:left w:val="single" w:sz="4" w:space="0" w:color="002C47"/>
              <w:bottom w:val="single" w:sz="4" w:space="0" w:color="002C47"/>
              <w:right w:val="single" w:sz="4" w:space="0" w:color="002C47"/>
            </w:tcBorders>
          </w:tcPr>
          <w:p w14:paraId="6B80C6F7"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9</w:t>
            </w:r>
          </w:p>
        </w:tc>
        <w:tc>
          <w:tcPr>
            <w:tcW w:w="779" w:type="pct"/>
            <w:tcBorders>
              <w:top w:val="single" w:sz="4" w:space="0" w:color="002C47"/>
              <w:left w:val="single" w:sz="4" w:space="0" w:color="002C47"/>
              <w:bottom w:val="single" w:sz="4" w:space="0" w:color="002C47"/>
              <w:right w:val="single" w:sz="4" w:space="0" w:color="002C47"/>
            </w:tcBorders>
          </w:tcPr>
          <w:p w14:paraId="465DEBCA"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72529D">
              <w:rPr>
                <w:rFonts w:ascii="Segoe UI Semilight" w:hAnsi="Segoe UI Semilight" w:cs="Segoe UI Semilight"/>
                <w:sz w:val="20"/>
                <w:szCs w:val="20"/>
                <w:lang w:eastAsia="en-AU"/>
              </w:rPr>
              <w:t>2</w:t>
            </w:r>
          </w:p>
        </w:tc>
      </w:tr>
      <w:tr w:rsidR="00943D42" w:rsidRPr="00B0404C" w14:paraId="7551DC4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AFAE95D"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Pr>
                <w:rFonts w:ascii="Segoe UI Semilight" w:hAnsi="Segoe UI Semilight" w:cs="Segoe UI Semilight"/>
                <w:sz w:val="20"/>
                <w:szCs w:val="20"/>
              </w:rPr>
              <w:t>TGA Publication</w:t>
            </w:r>
          </w:p>
        </w:tc>
        <w:tc>
          <w:tcPr>
            <w:tcW w:w="779" w:type="pct"/>
            <w:tcBorders>
              <w:top w:val="single" w:sz="4" w:space="0" w:color="002C47"/>
              <w:left w:val="single" w:sz="4" w:space="0" w:color="002C47"/>
              <w:bottom w:val="single" w:sz="4" w:space="0" w:color="002C47"/>
              <w:right w:val="single" w:sz="4" w:space="0" w:color="002C47"/>
            </w:tcBorders>
          </w:tcPr>
          <w:p w14:paraId="16D76689"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c>
          <w:tcPr>
            <w:tcW w:w="779" w:type="pct"/>
            <w:tcBorders>
              <w:top w:val="single" w:sz="4" w:space="0" w:color="002C47"/>
              <w:left w:val="single" w:sz="4" w:space="0" w:color="002C47"/>
              <w:bottom w:val="single" w:sz="4" w:space="0" w:color="002C47"/>
              <w:right w:val="single" w:sz="4" w:space="0" w:color="002C47"/>
            </w:tcBorders>
          </w:tcPr>
          <w:p w14:paraId="60854FC3"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2529D">
              <w:rPr>
                <w:rFonts w:ascii="Segoe UI Semilight" w:hAnsi="Segoe UI Semilight" w:cs="Segoe UI Semilight"/>
                <w:sz w:val="20"/>
                <w:szCs w:val="20"/>
                <w:lang w:eastAsia="en-AU"/>
              </w:rPr>
              <w:t>20</w:t>
            </w:r>
          </w:p>
        </w:tc>
      </w:tr>
      <w:tr w:rsidR="00943D42" w:rsidRPr="00B0404C" w14:paraId="7D1DC530"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07D8ED3"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Pr>
                <w:rFonts w:ascii="Segoe UI Semilight" w:hAnsi="Segoe UI Semilight" w:cs="Segoe UI Semilight"/>
                <w:sz w:val="20"/>
                <w:szCs w:val="20"/>
              </w:rPr>
              <w:t>User education</w:t>
            </w:r>
          </w:p>
        </w:tc>
        <w:tc>
          <w:tcPr>
            <w:tcW w:w="779" w:type="pct"/>
            <w:tcBorders>
              <w:top w:val="single" w:sz="4" w:space="0" w:color="002C47"/>
              <w:left w:val="single" w:sz="4" w:space="0" w:color="002C47"/>
              <w:bottom w:val="single" w:sz="4" w:space="0" w:color="002C47"/>
              <w:right w:val="single" w:sz="4" w:space="0" w:color="002C47"/>
            </w:tcBorders>
          </w:tcPr>
          <w:p w14:paraId="4BDD2379"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w:t>
            </w:r>
          </w:p>
        </w:tc>
        <w:tc>
          <w:tcPr>
            <w:tcW w:w="779" w:type="pct"/>
            <w:tcBorders>
              <w:top w:val="single" w:sz="4" w:space="0" w:color="002C47"/>
              <w:left w:val="single" w:sz="4" w:space="0" w:color="002C47"/>
              <w:bottom w:val="single" w:sz="4" w:space="0" w:color="002C47"/>
              <w:right w:val="single" w:sz="4" w:space="0" w:color="002C47"/>
            </w:tcBorders>
          </w:tcPr>
          <w:p w14:paraId="7DA6A53B"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2529D">
              <w:rPr>
                <w:rFonts w:ascii="Segoe UI Semilight" w:hAnsi="Segoe UI Semilight" w:cs="Segoe UI Semilight"/>
                <w:sz w:val="20"/>
                <w:szCs w:val="20"/>
                <w:lang w:eastAsia="en-AU"/>
              </w:rPr>
              <w:t>6</w:t>
            </w:r>
          </w:p>
        </w:tc>
      </w:tr>
      <w:tr w:rsidR="00943D42" w:rsidRPr="00B0404C" w14:paraId="2FED97C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7A22ACE8"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Other</w:t>
            </w:r>
          </w:p>
        </w:tc>
        <w:tc>
          <w:tcPr>
            <w:tcW w:w="779" w:type="pct"/>
            <w:tcBorders>
              <w:top w:val="single" w:sz="4" w:space="0" w:color="002C47"/>
              <w:left w:val="single" w:sz="4" w:space="0" w:color="002C47"/>
              <w:bottom w:val="single" w:sz="4" w:space="0" w:color="002C47"/>
              <w:right w:val="single" w:sz="4" w:space="0" w:color="002C47"/>
            </w:tcBorders>
          </w:tcPr>
          <w:p w14:paraId="1F5044D5"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B0404C">
              <w:rPr>
                <w:rFonts w:ascii="Segoe UI Semilight" w:hAnsi="Segoe UI Semilight" w:cs="Segoe UI Semilight"/>
                <w:color w:val="auto"/>
                <w:sz w:val="20"/>
                <w:szCs w:val="20"/>
              </w:rPr>
              <w:t>151</w:t>
            </w:r>
          </w:p>
        </w:tc>
        <w:tc>
          <w:tcPr>
            <w:tcW w:w="779" w:type="pct"/>
            <w:tcBorders>
              <w:top w:val="single" w:sz="4" w:space="0" w:color="002C47"/>
              <w:left w:val="single" w:sz="4" w:space="0" w:color="002C47"/>
              <w:bottom w:val="single" w:sz="4" w:space="0" w:color="002C47"/>
              <w:right w:val="single" w:sz="4" w:space="0" w:color="002C47"/>
            </w:tcBorders>
          </w:tcPr>
          <w:p w14:paraId="656D5F4A" w14:textId="77777777" w:rsidR="00943D42" w:rsidRPr="00493D63"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93D63">
              <w:rPr>
                <w:rFonts w:ascii="Segoe UI Semilight" w:hAnsi="Segoe UI Semilight" w:cs="Segoe UI Semilight"/>
                <w:color w:val="auto"/>
                <w:sz w:val="20"/>
                <w:szCs w:val="20"/>
              </w:rPr>
              <w:t>29</w:t>
            </w:r>
          </w:p>
        </w:tc>
      </w:tr>
    </w:tbl>
    <w:p w14:paraId="48E3F3AC" w14:textId="77777777" w:rsidR="00943D42" w:rsidRPr="009E1A8B" w:rsidRDefault="00943D42" w:rsidP="00943D42">
      <w:pPr>
        <w:pStyle w:val="Tabledescription"/>
        <w:widowControl w:val="0"/>
        <w:spacing w:before="0" w:after="0" w:line="0" w:lineRule="atLeast"/>
        <w:ind w:left="284" w:hanging="284"/>
        <w:rPr>
          <w:rFonts w:cs="Segoe UI Semilight"/>
          <w:sz w:val="16"/>
          <w:szCs w:val="16"/>
        </w:rPr>
      </w:pPr>
      <w:proofErr w:type="spellStart"/>
      <w:proofErr w:type="gramStart"/>
      <w:r w:rsidRPr="009E1A8B">
        <w:rPr>
          <w:rFonts w:cs="Segoe UI Semilight"/>
          <w:sz w:val="16"/>
          <w:szCs w:val="16"/>
          <w:vertAlign w:val="superscript"/>
        </w:rPr>
        <w:t>a</w:t>
      </w:r>
      <w:proofErr w:type="spellEnd"/>
      <w:proofErr w:type="gramEnd"/>
      <w:r w:rsidRPr="009E1A8B">
        <w:rPr>
          <w:rFonts w:cs="Segoe UI Semilight"/>
          <w:sz w:val="16"/>
          <w:szCs w:val="16"/>
        </w:rPr>
        <w:tab/>
        <w:t>Outcomes are not mutually exclusive.</w:t>
      </w:r>
      <w:r w:rsidRPr="009E1A8B">
        <w:rPr>
          <w:rFonts w:cs="Segoe UI Semilight"/>
          <w:sz w:val="16"/>
          <w:szCs w:val="16"/>
        </w:rPr>
        <w:tab/>
      </w:r>
    </w:p>
    <w:p w14:paraId="6C07F389" w14:textId="77777777" w:rsidR="00943D42" w:rsidRDefault="00943D42" w:rsidP="00943D42">
      <w:pPr>
        <w:spacing w:before="0" w:after="160" w:line="259" w:lineRule="auto"/>
        <w:rPr>
          <w:rFonts w:ascii="Arial" w:eastAsia="Times New Roman" w:hAnsi="Arial"/>
          <w:bCs/>
          <w:color w:val="50637D" w:themeColor="text2" w:themeTint="E6"/>
          <w:sz w:val="20"/>
          <w:szCs w:val="26"/>
          <w:lang w:val="en" w:eastAsia="en-AU"/>
        </w:rPr>
      </w:pPr>
      <w:r>
        <w:br w:type="page"/>
      </w:r>
    </w:p>
    <w:p w14:paraId="0816B7BF" w14:textId="77777777" w:rsidR="00943D42" w:rsidRPr="002A4BDA" w:rsidRDefault="00943D42" w:rsidP="00943D42">
      <w:pPr>
        <w:pStyle w:val="Heading4"/>
      </w:pPr>
      <w:proofErr w:type="gramStart"/>
      <w:r w:rsidRPr="002A4BDA">
        <w:lastRenderedPageBreak/>
        <w:t>Devices</w:t>
      </w:r>
      <w:proofErr w:type="gramEnd"/>
      <w:r w:rsidRPr="002A4BDA">
        <w:t xml:space="preserve"> manufacturing</w:t>
      </w:r>
    </w:p>
    <w:p w14:paraId="6A93E04B" w14:textId="77777777" w:rsidR="00943D42" w:rsidRDefault="00943D42" w:rsidP="00943D42">
      <w:pPr>
        <w:pStyle w:val="Caption"/>
      </w:pPr>
      <w:bookmarkStart w:id="438" w:name="_Hlk83980600"/>
      <w:r w:rsidRPr="00367CAA">
        <w:t xml:space="preserve">Table </w:t>
      </w:r>
      <w:r>
        <w:t>50</w:t>
      </w:r>
      <w:r w:rsidRPr="00367CAA">
        <w:t xml:space="preserve"> Outcomes of Quality Management System (QMS) audits of Australian manufacturers</w:t>
      </w:r>
    </w:p>
    <w:p w14:paraId="46108925" w14:textId="77777777" w:rsidR="00943D42" w:rsidRPr="006E4946" w:rsidRDefault="00943D42" w:rsidP="00943D42">
      <w:r>
        <w:t>Note: Due to travel restrictions related to COVID-19, t</w:t>
      </w:r>
      <w:r w:rsidRPr="00F70B4F">
        <w:t xml:space="preserve">he onsite/remote/hybrid inspection process continued for domestic inspections and </w:t>
      </w:r>
      <w:r>
        <w:t xml:space="preserve">remote auditing was implemented for </w:t>
      </w:r>
      <w:r w:rsidRPr="00F70B4F">
        <w:t>overseas inspection</w:t>
      </w:r>
      <w:r>
        <w:t>s</w:t>
      </w:r>
      <w:r w:rsidRPr="00F70B4F">
        <w:t>.</w:t>
      </w:r>
    </w:p>
    <w:tbl>
      <w:tblPr>
        <w:tblStyle w:val="TableTGAblue"/>
        <w:tblW w:w="5001" w:type="pct"/>
        <w:tblLook w:val="04A0" w:firstRow="1" w:lastRow="0" w:firstColumn="1" w:lastColumn="0" w:noHBand="0" w:noVBand="1"/>
      </w:tblPr>
      <w:tblGrid>
        <w:gridCol w:w="6185"/>
        <w:gridCol w:w="1418"/>
        <w:gridCol w:w="1420"/>
      </w:tblGrid>
      <w:tr w:rsidR="00943D42" w:rsidRPr="00B0404C" w14:paraId="2EDA2197"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7" w:type="pct"/>
            <w:tcBorders>
              <w:top w:val="nil"/>
              <w:left w:val="nil"/>
              <w:bottom w:val="nil"/>
              <w:right w:val="single" w:sz="4" w:space="0" w:color="auto"/>
            </w:tcBorders>
            <w:shd w:val="clear" w:color="auto" w:fill="FFFFFF" w:themeFill="background1"/>
          </w:tcPr>
          <w:p w14:paraId="036A1980" w14:textId="77777777" w:rsidR="00943D42" w:rsidRPr="00B0404C"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1860FACD"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87" w:type="pct"/>
            <w:tcBorders>
              <w:top w:val="single" w:sz="4" w:space="0" w:color="auto"/>
              <w:left w:val="single" w:sz="4" w:space="0" w:color="auto"/>
              <w:bottom w:val="single" w:sz="4" w:space="0" w:color="auto"/>
              <w:right w:val="single" w:sz="4" w:space="0" w:color="auto"/>
            </w:tcBorders>
            <w:shd w:val="clear" w:color="auto" w:fill="29527F"/>
          </w:tcPr>
          <w:p w14:paraId="5B823FE5"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68CB86AD"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7" w:type="pct"/>
            <w:tcBorders>
              <w:top w:val="nil"/>
              <w:left w:val="nil"/>
              <w:bottom w:val="single" w:sz="4" w:space="0" w:color="auto"/>
              <w:right w:val="single" w:sz="4" w:space="0" w:color="002C47"/>
            </w:tcBorders>
          </w:tcPr>
          <w:p w14:paraId="014758D4" w14:textId="77777777" w:rsidR="00943D42" w:rsidRPr="00B0404C"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73" w:type="pct"/>
            <w:gridSpan w:val="2"/>
            <w:tcBorders>
              <w:top w:val="single" w:sz="4" w:space="0" w:color="auto"/>
              <w:left w:val="single" w:sz="4" w:space="0" w:color="002C47"/>
              <w:bottom w:val="single" w:sz="4" w:space="0" w:color="002C47"/>
              <w:right w:val="single" w:sz="4" w:space="0" w:color="002C47"/>
            </w:tcBorders>
            <w:shd w:val="clear" w:color="auto" w:fill="C6D4E9"/>
          </w:tcPr>
          <w:p w14:paraId="29276E9F" w14:textId="77777777" w:rsidR="00943D42" w:rsidRPr="00B0404C"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 to June</w:t>
            </w:r>
          </w:p>
        </w:tc>
      </w:tr>
      <w:tr w:rsidR="00943D42" w:rsidRPr="00B0404C" w14:paraId="42F4451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62FA9A09" w14:textId="77777777" w:rsidR="00943D42" w:rsidRPr="00B0404C" w:rsidRDefault="00943D42" w:rsidP="00B56BD7">
            <w:pPr>
              <w:pStyle w:val="Tabletitle-level2"/>
              <w:spacing w:before="0" w:after="0"/>
              <w:rPr>
                <w:rFonts w:ascii="Segoe UI Semilight" w:hAnsi="Segoe UI Semilight" w:cs="Segoe UI Semilight"/>
                <w:szCs w:val="20"/>
              </w:rPr>
            </w:pPr>
            <w:r w:rsidRPr="00B0404C">
              <w:rPr>
                <w:rFonts w:ascii="Segoe UI Semilight" w:hAnsi="Segoe UI Semilight" w:cs="Segoe UI Semilight"/>
                <w:szCs w:val="20"/>
              </w:rPr>
              <w:t>QMS audits (Australia)</w:t>
            </w:r>
          </w:p>
        </w:tc>
      </w:tr>
      <w:tr w:rsidR="00943D42" w:rsidRPr="00B0404C" w14:paraId="645C191E" w14:textId="77777777" w:rsidTr="00B56BD7">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2C47"/>
              <w:bottom w:val="single" w:sz="4" w:space="0" w:color="002C47"/>
              <w:right w:val="single" w:sz="4" w:space="0" w:color="auto"/>
            </w:tcBorders>
          </w:tcPr>
          <w:p w14:paraId="300BDD9F" w14:textId="77777777" w:rsidR="00943D42" w:rsidRPr="00DA3471" w:rsidRDefault="00943D42" w:rsidP="00B56BD7">
            <w:pPr>
              <w:spacing w:before="0" w:after="0"/>
              <w:rPr>
                <w:rFonts w:cs="Segoe UI Semilight"/>
                <w:sz w:val="20"/>
              </w:rPr>
            </w:pPr>
            <w:r w:rsidRPr="00DA3471">
              <w:rPr>
                <w:rFonts w:cs="Segoe UI Semilight"/>
                <w:sz w:val="20"/>
              </w:rPr>
              <w:t xml:space="preserve">Number of audits </w:t>
            </w:r>
            <w:r>
              <w:rPr>
                <w:rFonts w:cs="Segoe UI Semilight"/>
                <w:sz w:val="20"/>
              </w:rPr>
              <w:t>completed</w:t>
            </w:r>
          </w:p>
        </w:tc>
        <w:tc>
          <w:tcPr>
            <w:tcW w:w="0" w:type="pct"/>
            <w:tcBorders>
              <w:top w:val="single" w:sz="4" w:space="0" w:color="auto"/>
              <w:left w:val="single" w:sz="4" w:space="0" w:color="auto"/>
              <w:bottom w:val="single" w:sz="4" w:space="0" w:color="auto"/>
              <w:right w:val="single" w:sz="4" w:space="0" w:color="auto"/>
            </w:tcBorders>
          </w:tcPr>
          <w:p w14:paraId="5241FB2C"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w:t>
            </w:r>
          </w:p>
        </w:tc>
        <w:tc>
          <w:tcPr>
            <w:tcW w:w="0" w:type="pct"/>
            <w:tcBorders>
              <w:top w:val="single" w:sz="4" w:space="0" w:color="auto"/>
              <w:left w:val="single" w:sz="4" w:space="0" w:color="auto"/>
              <w:bottom w:val="single" w:sz="4" w:space="0" w:color="auto"/>
              <w:right w:val="single" w:sz="4" w:space="0" w:color="auto"/>
            </w:tcBorders>
          </w:tcPr>
          <w:p w14:paraId="484D9BBA"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24</w:t>
            </w:r>
          </w:p>
        </w:tc>
      </w:tr>
      <w:tr w:rsidR="00943D42" w:rsidRPr="00B0404C" w14:paraId="769506C7" w14:textId="77777777" w:rsidTr="00B56BD7">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2C47"/>
              <w:left w:val="single" w:sz="4" w:space="0" w:color="002C47"/>
              <w:bottom w:val="single" w:sz="4" w:space="0" w:color="002C47"/>
              <w:right w:val="single" w:sz="4" w:space="0" w:color="auto"/>
            </w:tcBorders>
          </w:tcPr>
          <w:p w14:paraId="3C3C78FA"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Satisfactory compliance (of completed audits)</w:t>
            </w:r>
          </w:p>
        </w:tc>
        <w:tc>
          <w:tcPr>
            <w:tcW w:w="0" w:type="pct"/>
            <w:tcBorders>
              <w:top w:val="single" w:sz="4" w:space="0" w:color="auto"/>
              <w:left w:val="single" w:sz="4" w:space="0" w:color="auto"/>
              <w:bottom w:val="single" w:sz="4" w:space="0" w:color="auto"/>
              <w:right w:val="single" w:sz="4" w:space="0" w:color="auto"/>
            </w:tcBorders>
          </w:tcPr>
          <w:p w14:paraId="76F9E9E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13 (81%)</w:t>
            </w:r>
          </w:p>
        </w:tc>
        <w:tc>
          <w:tcPr>
            <w:tcW w:w="0" w:type="pct"/>
            <w:tcBorders>
              <w:top w:val="single" w:sz="4" w:space="0" w:color="auto"/>
              <w:left w:val="single" w:sz="4" w:space="0" w:color="auto"/>
              <w:bottom w:val="single" w:sz="4" w:space="0" w:color="auto"/>
              <w:right w:val="single" w:sz="4" w:space="0" w:color="auto"/>
            </w:tcBorders>
          </w:tcPr>
          <w:p w14:paraId="6C904AD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19 (80%)</w:t>
            </w:r>
          </w:p>
        </w:tc>
      </w:tr>
      <w:tr w:rsidR="00943D42" w:rsidRPr="00B0404C" w14:paraId="07A564FE" w14:textId="77777777" w:rsidTr="00B56BD7">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2C47"/>
              <w:left w:val="single" w:sz="4" w:space="0" w:color="002C47"/>
              <w:bottom w:val="single" w:sz="4" w:space="0" w:color="002C47"/>
              <w:right w:val="single" w:sz="4" w:space="0" w:color="auto"/>
            </w:tcBorders>
          </w:tcPr>
          <w:p w14:paraId="4E32024B"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Marginal compliance (of completed audits)</w:t>
            </w:r>
          </w:p>
        </w:tc>
        <w:tc>
          <w:tcPr>
            <w:tcW w:w="0" w:type="pct"/>
            <w:tcBorders>
              <w:top w:val="single" w:sz="4" w:space="0" w:color="auto"/>
              <w:left w:val="single" w:sz="4" w:space="0" w:color="auto"/>
              <w:bottom w:val="single" w:sz="4" w:space="0" w:color="auto"/>
              <w:right w:val="single" w:sz="4" w:space="0" w:color="auto"/>
            </w:tcBorders>
          </w:tcPr>
          <w:p w14:paraId="6F8ED6C7"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 (19%)</w:t>
            </w:r>
          </w:p>
        </w:tc>
        <w:tc>
          <w:tcPr>
            <w:tcW w:w="0" w:type="pct"/>
            <w:tcBorders>
              <w:top w:val="single" w:sz="4" w:space="0" w:color="auto"/>
              <w:left w:val="single" w:sz="4" w:space="0" w:color="auto"/>
              <w:bottom w:val="single" w:sz="4" w:space="0" w:color="auto"/>
              <w:right w:val="single" w:sz="4" w:space="0" w:color="auto"/>
            </w:tcBorders>
          </w:tcPr>
          <w:p w14:paraId="55D280D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 (16%)</w:t>
            </w:r>
          </w:p>
        </w:tc>
      </w:tr>
      <w:tr w:rsidR="00943D42" w:rsidRPr="00B0404C" w14:paraId="5A82EDBD" w14:textId="77777777" w:rsidTr="00B56BD7">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2C47"/>
              <w:left w:val="single" w:sz="4" w:space="0" w:color="002C47"/>
              <w:bottom w:val="single" w:sz="4" w:space="0" w:color="002C47"/>
              <w:right w:val="single" w:sz="4" w:space="0" w:color="auto"/>
            </w:tcBorders>
          </w:tcPr>
          <w:p w14:paraId="6F20102E"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 xml:space="preserve">Unacceptable </w:t>
            </w:r>
            <w:r>
              <w:rPr>
                <w:rFonts w:ascii="Segoe UI Semilight" w:hAnsi="Segoe UI Semilight" w:cs="Segoe UI Semilight"/>
                <w:sz w:val="20"/>
                <w:szCs w:val="20"/>
              </w:rPr>
              <w:t xml:space="preserve">compliance </w:t>
            </w:r>
            <w:r w:rsidRPr="00B0404C">
              <w:rPr>
                <w:rFonts w:ascii="Segoe UI Semilight" w:hAnsi="Segoe UI Semilight" w:cs="Segoe UI Semilight"/>
                <w:sz w:val="20"/>
                <w:szCs w:val="20"/>
              </w:rPr>
              <w:t>(of completed audits)</w:t>
            </w:r>
          </w:p>
        </w:tc>
        <w:tc>
          <w:tcPr>
            <w:tcW w:w="0" w:type="pct"/>
            <w:tcBorders>
              <w:top w:val="single" w:sz="4" w:space="0" w:color="auto"/>
              <w:left w:val="single" w:sz="4" w:space="0" w:color="auto"/>
              <w:bottom w:val="single" w:sz="4" w:space="0" w:color="auto"/>
              <w:right w:val="single" w:sz="4" w:space="0" w:color="auto"/>
            </w:tcBorders>
          </w:tcPr>
          <w:p w14:paraId="3C199F7C"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 (0%)</w:t>
            </w:r>
          </w:p>
        </w:tc>
        <w:tc>
          <w:tcPr>
            <w:tcW w:w="0" w:type="pct"/>
            <w:tcBorders>
              <w:top w:val="single" w:sz="4" w:space="0" w:color="auto"/>
              <w:left w:val="single" w:sz="4" w:space="0" w:color="auto"/>
              <w:bottom w:val="single" w:sz="4" w:space="0" w:color="auto"/>
              <w:right w:val="single" w:sz="4" w:space="0" w:color="auto"/>
            </w:tcBorders>
          </w:tcPr>
          <w:p w14:paraId="3E082BB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1 (4%) </w:t>
            </w:r>
          </w:p>
        </w:tc>
      </w:tr>
      <w:tr w:rsidR="00943D42" w:rsidRPr="00B0404C" w14:paraId="2A232992" w14:textId="77777777" w:rsidTr="00B56BD7">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2C47"/>
              <w:left w:val="single" w:sz="4" w:space="0" w:color="002C47"/>
              <w:bottom w:val="single" w:sz="4" w:space="0" w:color="002C47"/>
              <w:right w:val="single" w:sz="4" w:space="0" w:color="auto"/>
            </w:tcBorders>
          </w:tcPr>
          <w:p w14:paraId="6BE76411" w14:textId="77777777" w:rsidR="00943D42" w:rsidRPr="00DA3471" w:rsidRDefault="00943D42" w:rsidP="00B56BD7">
            <w:pPr>
              <w:spacing w:before="0" w:after="0"/>
              <w:rPr>
                <w:rFonts w:cs="Segoe UI Semilight"/>
                <w:sz w:val="20"/>
              </w:rPr>
            </w:pPr>
            <w:r>
              <w:rPr>
                <w:rFonts w:cs="Segoe UI Semilight"/>
                <w:sz w:val="20"/>
              </w:rPr>
              <w:t>Number of incomplete audits</w:t>
            </w:r>
            <w:r w:rsidRPr="00DA3471">
              <w:rPr>
                <w:rFonts w:cs="Segoe UI Semilight"/>
                <w:sz w:val="20"/>
                <w:vertAlign w:val="superscript"/>
              </w:rPr>
              <w:t xml:space="preserve"> a</w:t>
            </w:r>
          </w:p>
        </w:tc>
        <w:tc>
          <w:tcPr>
            <w:tcW w:w="0" w:type="pct"/>
            <w:tcBorders>
              <w:top w:val="single" w:sz="4" w:space="0" w:color="auto"/>
              <w:left w:val="single" w:sz="4" w:space="0" w:color="auto"/>
              <w:bottom w:val="single" w:sz="4" w:space="0" w:color="auto"/>
              <w:right w:val="single" w:sz="4" w:space="0" w:color="auto"/>
            </w:tcBorders>
          </w:tcPr>
          <w:p w14:paraId="26F6DC69"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12</w:t>
            </w:r>
          </w:p>
        </w:tc>
        <w:tc>
          <w:tcPr>
            <w:tcW w:w="0" w:type="pct"/>
            <w:tcBorders>
              <w:top w:val="single" w:sz="4" w:space="0" w:color="auto"/>
              <w:left w:val="single" w:sz="4" w:space="0" w:color="auto"/>
              <w:bottom w:val="single" w:sz="4" w:space="0" w:color="auto"/>
              <w:right w:val="single" w:sz="4" w:space="0" w:color="auto"/>
            </w:tcBorders>
          </w:tcPr>
          <w:p w14:paraId="677261EA"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w:t>
            </w:r>
          </w:p>
        </w:tc>
      </w:tr>
      <w:tr w:rsidR="00943D42" w:rsidRPr="00B0404C" w14:paraId="40148EBD"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1FE9E88" w14:textId="77777777" w:rsidR="00943D42" w:rsidRPr="00B0404C" w:rsidRDefault="00943D42" w:rsidP="00B56BD7">
            <w:pPr>
              <w:pStyle w:val="Tabletitle-level2"/>
              <w:spacing w:before="0" w:after="0"/>
              <w:rPr>
                <w:rFonts w:ascii="Segoe UI Semilight" w:hAnsi="Segoe UI Semilight" w:cs="Segoe UI Semilight"/>
                <w:szCs w:val="20"/>
                <w:highlight w:val="magenta"/>
              </w:rPr>
            </w:pPr>
            <w:r w:rsidRPr="00B0404C">
              <w:rPr>
                <w:rFonts w:ascii="Segoe UI Semilight" w:hAnsi="Segoe UI Semilight" w:cs="Segoe UI Semilight"/>
                <w:szCs w:val="20"/>
              </w:rPr>
              <w:t>Processing time</w:t>
            </w:r>
          </w:p>
        </w:tc>
      </w:tr>
      <w:tr w:rsidR="00943D42" w:rsidRPr="00B0404C" w14:paraId="08423FBC"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6FB4BF80"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Initial audits conducted within 3 months of application</w:t>
            </w:r>
          </w:p>
        </w:tc>
        <w:tc>
          <w:tcPr>
            <w:tcW w:w="786" w:type="pct"/>
            <w:tcBorders>
              <w:top w:val="single" w:sz="4" w:space="0" w:color="002C47"/>
              <w:left w:val="single" w:sz="4" w:space="0" w:color="002C47"/>
              <w:bottom w:val="single" w:sz="4" w:space="0" w:color="002C47"/>
              <w:right w:val="single" w:sz="4" w:space="0" w:color="002C47"/>
            </w:tcBorders>
          </w:tcPr>
          <w:p w14:paraId="04237F59"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44%</w:t>
            </w:r>
          </w:p>
        </w:tc>
        <w:tc>
          <w:tcPr>
            <w:tcW w:w="787" w:type="pct"/>
            <w:tcBorders>
              <w:top w:val="single" w:sz="4" w:space="0" w:color="002C47"/>
              <w:left w:val="single" w:sz="4" w:space="0" w:color="002C47"/>
              <w:bottom w:val="single" w:sz="4" w:space="0" w:color="002C47"/>
              <w:right w:val="single" w:sz="4" w:space="0" w:color="002C47"/>
            </w:tcBorders>
          </w:tcPr>
          <w:p w14:paraId="60D937E5"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5DDA">
              <w:rPr>
                <w:rFonts w:ascii="Segoe UI Semilight" w:hAnsi="Segoe UI Semilight" w:cs="Segoe UI Semilight"/>
                <w:sz w:val="20"/>
                <w:szCs w:val="20"/>
              </w:rPr>
              <w:t>33%</w:t>
            </w:r>
          </w:p>
        </w:tc>
      </w:tr>
      <w:tr w:rsidR="00943D42" w:rsidRPr="00B0404C" w14:paraId="622322DE"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7093C637"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Re-audits conducted within 6 months of due date</w:t>
            </w:r>
          </w:p>
        </w:tc>
        <w:tc>
          <w:tcPr>
            <w:tcW w:w="786" w:type="pct"/>
            <w:tcBorders>
              <w:top w:val="single" w:sz="4" w:space="0" w:color="002C47"/>
              <w:left w:val="single" w:sz="4" w:space="0" w:color="002C47"/>
              <w:bottom w:val="single" w:sz="4" w:space="0" w:color="002C47"/>
              <w:right w:val="single" w:sz="4" w:space="0" w:color="002C47"/>
            </w:tcBorders>
          </w:tcPr>
          <w:p w14:paraId="702831A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21%</w:t>
            </w:r>
          </w:p>
        </w:tc>
        <w:tc>
          <w:tcPr>
            <w:tcW w:w="787" w:type="pct"/>
            <w:tcBorders>
              <w:top w:val="single" w:sz="4" w:space="0" w:color="002C47"/>
              <w:left w:val="single" w:sz="4" w:space="0" w:color="002C47"/>
              <w:bottom w:val="single" w:sz="4" w:space="0" w:color="002C47"/>
              <w:right w:val="single" w:sz="4" w:space="0" w:color="002C47"/>
            </w:tcBorders>
          </w:tcPr>
          <w:p w14:paraId="5105AF4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5DDA">
              <w:rPr>
                <w:rFonts w:ascii="Segoe UI Semilight" w:hAnsi="Segoe UI Semilight" w:cs="Segoe UI Semilight"/>
                <w:sz w:val="20"/>
                <w:szCs w:val="20"/>
              </w:rPr>
              <w:t>0%</w:t>
            </w:r>
          </w:p>
        </w:tc>
      </w:tr>
    </w:tbl>
    <w:bookmarkEnd w:id="438"/>
    <w:p w14:paraId="78FD8F30" w14:textId="77777777" w:rsidR="00943D42" w:rsidRPr="009E1A8B" w:rsidRDefault="00943D42" w:rsidP="00943D42">
      <w:pPr>
        <w:pStyle w:val="FootnoteText"/>
        <w:rPr>
          <w:rStyle w:val="FootnoteReference"/>
          <w:sz w:val="16"/>
          <w:szCs w:val="16"/>
          <w:vertAlign w:val="baseline"/>
        </w:rPr>
      </w:pPr>
      <w:proofErr w:type="spellStart"/>
      <w:r w:rsidRPr="009E1A8B">
        <w:rPr>
          <w:rStyle w:val="FootnoteReference"/>
          <w:sz w:val="16"/>
          <w:szCs w:val="16"/>
        </w:rPr>
        <w:t>a</w:t>
      </w:r>
      <w:proofErr w:type="spellEnd"/>
      <w:r w:rsidRPr="009E1A8B">
        <w:rPr>
          <w:rStyle w:val="FootnoteReference"/>
          <w:sz w:val="16"/>
          <w:szCs w:val="16"/>
        </w:rPr>
        <w:t xml:space="preserve">    </w:t>
      </w:r>
      <w:r w:rsidRPr="009E1A8B">
        <w:rPr>
          <w:rFonts w:cs="Segoe UI Semilight"/>
          <w:sz w:val="16"/>
          <w:szCs w:val="16"/>
        </w:rPr>
        <w:t>Where the audit has been performed however the audit report or close out is not complete</w:t>
      </w:r>
    </w:p>
    <w:p w14:paraId="326B1DE6" w14:textId="77777777" w:rsidR="00943D42" w:rsidRDefault="00943D42" w:rsidP="00943D42">
      <w:pPr>
        <w:pStyle w:val="Caption"/>
      </w:pPr>
      <w:r w:rsidRPr="00367CAA">
        <w:t xml:space="preserve">Table </w:t>
      </w:r>
      <w:r>
        <w:t>5</w:t>
      </w:r>
      <w:r>
        <w:rPr>
          <w:noProof/>
        </w:rPr>
        <w:t>1</w:t>
      </w:r>
      <w:r w:rsidRPr="00367CAA">
        <w:t xml:space="preserve"> Outcomes of QMS audits of overseas manufacturers</w:t>
      </w:r>
    </w:p>
    <w:tbl>
      <w:tblPr>
        <w:tblStyle w:val="TableTGAblue"/>
        <w:tblW w:w="5001" w:type="pct"/>
        <w:tblLook w:val="04A0" w:firstRow="1" w:lastRow="0" w:firstColumn="1" w:lastColumn="0" w:noHBand="0" w:noVBand="1"/>
      </w:tblPr>
      <w:tblGrid>
        <w:gridCol w:w="6185"/>
        <w:gridCol w:w="1418"/>
        <w:gridCol w:w="1420"/>
      </w:tblGrid>
      <w:tr w:rsidR="00943D42" w:rsidRPr="00B0404C" w14:paraId="5ACBCD95"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7" w:type="pct"/>
            <w:tcBorders>
              <w:top w:val="nil"/>
              <w:left w:val="nil"/>
              <w:bottom w:val="nil"/>
              <w:right w:val="single" w:sz="4" w:space="0" w:color="auto"/>
            </w:tcBorders>
            <w:shd w:val="clear" w:color="auto" w:fill="FFFFFF" w:themeFill="background1"/>
          </w:tcPr>
          <w:p w14:paraId="5266C4F7" w14:textId="77777777" w:rsidR="00943D42" w:rsidRPr="00B0404C"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4B9F0B5A"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87" w:type="pct"/>
            <w:tcBorders>
              <w:top w:val="single" w:sz="4" w:space="0" w:color="auto"/>
              <w:left w:val="single" w:sz="4" w:space="0" w:color="auto"/>
              <w:bottom w:val="single" w:sz="4" w:space="0" w:color="auto"/>
              <w:right w:val="single" w:sz="4" w:space="0" w:color="auto"/>
            </w:tcBorders>
            <w:shd w:val="clear" w:color="auto" w:fill="29527F"/>
          </w:tcPr>
          <w:p w14:paraId="2F834A72"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3A9ABFEF"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7" w:type="pct"/>
            <w:tcBorders>
              <w:top w:val="nil"/>
              <w:left w:val="nil"/>
              <w:bottom w:val="single" w:sz="4" w:space="0" w:color="auto"/>
              <w:right w:val="single" w:sz="4" w:space="0" w:color="002C47"/>
            </w:tcBorders>
          </w:tcPr>
          <w:p w14:paraId="579AA29F" w14:textId="77777777" w:rsidR="00943D42" w:rsidRPr="00B0404C"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73" w:type="pct"/>
            <w:gridSpan w:val="2"/>
            <w:tcBorders>
              <w:top w:val="single" w:sz="4" w:space="0" w:color="auto"/>
              <w:left w:val="single" w:sz="4" w:space="0" w:color="002C47"/>
              <w:bottom w:val="single" w:sz="4" w:space="0" w:color="auto"/>
              <w:right w:val="single" w:sz="4" w:space="0" w:color="002C47"/>
            </w:tcBorders>
            <w:shd w:val="clear" w:color="auto" w:fill="C6D4E9"/>
          </w:tcPr>
          <w:p w14:paraId="625D9144" w14:textId="77777777" w:rsidR="00943D42" w:rsidRPr="00B0404C"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 to June</w:t>
            </w:r>
          </w:p>
        </w:tc>
      </w:tr>
      <w:tr w:rsidR="00943D42" w:rsidRPr="00B0404C" w14:paraId="79539BC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DC212AF" w14:textId="77777777" w:rsidR="00943D42" w:rsidRPr="00B0404C" w:rsidRDefault="00943D42" w:rsidP="00B56BD7">
            <w:pPr>
              <w:pStyle w:val="Tabletitle-level2"/>
              <w:spacing w:before="0" w:after="0"/>
              <w:rPr>
                <w:rFonts w:ascii="Segoe UI Semilight" w:hAnsi="Segoe UI Semilight" w:cs="Segoe UI Semilight"/>
                <w:szCs w:val="20"/>
              </w:rPr>
            </w:pPr>
            <w:r w:rsidRPr="00B0404C">
              <w:rPr>
                <w:rFonts w:ascii="Segoe UI Semilight" w:hAnsi="Segoe UI Semilight" w:cs="Segoe UI Semilight"/>
                <w:szCs w:val="20"/>
              </w:rPr>
              <w:t>QMS audits (overseas)</w:t>
            </w:r>
          </w:p>
        </w:tc>
      </w:tr>
      <w:tr w:rsidR="00943D42" w:rsidRPr="00B0404C" w14:paraId="125AF61F"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auto"/>
              <w:left w:val="single" w:sz="4" w:space="0" w:color="002C47"/>
              <w:bottom w:val="single" w:sz="4" w:space="0" w:color="002C47"/>
              <w:right w:val="single" w:sz="4" w:space="0" w:color="002C47"/>
            </w:tcBorders>
          </w:tcPr>
          <w:p w14:paraId="178B8007"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Pr>
                <w:rFonts w:ascii="Segoe UI Semilight" w:hAnsi="Segoe UI Semilight" w:cs="Segoe UI Semilight"/>
                <w:sz w:val="20"/>
                <w:szCs w:val="20"/>
              </w:rPr>
              <w:t>Number of desktop audits conducted</w:t>
            </w:r>
          </w:p>
        </w:tc>
        <w:tc>
          <w:tcPr>
            <w:tcW w:w="786" w:type="pct"/>
            <w:tcBorders>
              <w:top w:val="single" w:sz="4" w:space="0" w:color="auto"/>
              <w:left w:val="single" w:sz="4" w:space="0" w:color="002C47"/>
              <w:bottom w:val="single" w:sz="4" w:space="0" w:color="002C47"/>
              <w:right w:val="single" w:sz="4" w:space="0" w:color="002C47"/>
            </w:tcBorders>
          </w:tcPr>
          <w:p w14:paraId="5DBB4D81"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31</w:t>
            </w:r>
          </w:p>
        </w:tc>
        <w:tc>
          <w:tcPr>
            <w:tcW w:w="787" w:type="pct"/>
            <w:tcBorders>
              <w:top w:val="single" w:sz="4" w:space="0" w:color="auto"/>
              <w:left w:val="single" w:sz="4" w:space="0" w:color="002C47"/>
              <w:bottom w:val="single" w:sz="4" w:space="0" w:color="002C47"/>
              <w:right w:val="single" w:sz="4" w:space="0" w:color="002C47"/>
            </w:tcBorders>
          </w:tcPr>
          <w:p w14:paraId="75993A35" w14:textId="77777777" w:rsidR="00943D42"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54</w:t>
            </w:r>
          </w:p>
        </w:tc>
      </w:tr>
      <w:tr w:rsidR="00943D42" w:rsidRPr="00B0404C" w14:paraId="439CC4BD"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auto"/>
              <w:left w:val="single" w:sz="4" w:space="0" w:color="002C47"/>
              <w:bottom w:val="single" w:sz="4" w:space="0" w:color="002C47"/>
              <w:right w:val="single" w:sz="4" w:space="0" w:color="002C47"/>
            </w:tcBorders>
          </w:tcPr>
          <w:p w14:paraId="46A0C845"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 xml:space="preserve">Number of </w:t>
            </w:r>
            <w:r>
              <w:rPr>
                <w:rFonts w:ascii="Segoe UI Semilight" w:hAnsi="Segoe UI Semilight" w:cs="Segoe UI Semilight"/>
                <w:sz w:val="20"/>
                <w:szCs w:val="20"/>
              </w:rPr>
              <w:t xml:space="preserve">onsite/remote </w:t>
            </w:r>
            <w:r w:rsidRPr="00B0404C">
              <w:rPr>
                <w:rFonts w:ascii="Segoe UI Semilight" w:hAnsi="Segoe UI Semilight" w:cs="Segoe UI Semilight"/>
                <w:sz w:val="20"/>
                <w:szCs w:val="20"/>
              </w:rPr>
              <w:t>audits conducted</w:t>
            </w:r>
            <w:r w:rsidRPr="00E41599">
              <w:rPr>
                <w:rFonts w:ascii="Segoe UI Semilight" w:hAnsi="Segoe UI Semilight" w:cs="Segoe UI Semilight"/>
                <w:sz w:val="20"/>
                <w:szCs w:val="20"/>
                <w:vertAlign w:val="superscript"/>
              </w:rPr>
              <w:t xml:space="preserve"> a</w:t>
            </w:r>
          </w:p>
        </w:tc>
        <w:tc>
          <w:tcPr>
            <w:tcW w:w="786" w:type="pct"/>
            <w:tcBorders>
              <w:top w:val="single" w:sz="4" w:space="0" w:color="auto"/>
              <w:left w:val="single" w:sz="4" w:space="0" w:color="002C47"/>
              <w:bottom w:val="single" w:sz="4" w:space="0" w:color="002C47"/>
              <w:right w:val="single" w:sz="4" w:space="0" w:color="002C47"/>
            </w:tcBorders>
          </w:tcPr>
          <w:p w14:paraId="212FE412"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2</w:t>
            </w:r>
            <w:r w:rsidRPr="00E41599">
              <w:rPr>
                <w:rFonts w:ascii="Segoe UI Semilight" w:hAnsi="Segoe UI Semilight" w:cs="Segoe UI Semilight"/>
                <w:sz w:val="20"/>
                <w:szCs w:val="20"/>
                <w:vertAlign w:val="superscript"/>
              </w:rPr>
              <w:t xml:space="preserve"> </w:t>
            </w:r>
          </w:p>
        </w:tc>
        <w:tc>
          <w:tcPr>
            <w:tcW w:w="787" w:type="pct"/>
            <w:tcBorders>
              <w:top w:val="single" w:sz="4" w:space="0" w:color="auto"/>
              <w:left w:val="single" w:sz="4" w:space="0" w:color="002C47"/>
              <w:bottom w:val="single" w:sz="4" w:space="0" w:color="002C47"/>
              <w:right w:val="single" w:sz="4" w:space="0" w:color="002C47"/>
            </w:tcBorders>
          </w:tcPr>
          <w:p w14:paraId="454D5AAF"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w:t>
            </w:r>
          </w:p>
        </w:tc>
      </w:tr>
      <w:tr w:rsidR="00943D42" w:rsidRPr="00B0404C" w14:paraId="7D578DEA"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70346657"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 xml:space="preserve">Satisfactory compliance (of completed </w:t>
            </w:r>
            <w:r>
              <w:rPr>
                <w:rFonts w:ascii="Segoe UI Semilight" w:hAnsi="Segoe UI Semilight" w:cs="Segoe UI Semilight"/>
                <w:sz w:val="20"/>
                <w:szCs w:val="20"/>
              </w:rPr>
              <w:t xml:space="preserve">onsite/remote </w:t>
            </w:r>
            <w:r w:rsidRPr="00B0404C">
              <w:rPr>
                <w:rFonts w:ascii="Segoe UI Semilight" w:hAnsi="Segoe UI Semilight" w:cs="Segoe UI Semilight"/>
                <w:sz w:val="20"/>
                <w:szCs w:val="20"/>
              </w:rPr>
              <w:t>audits)</w:t>
            </w:r>
          </w:p>
        </w:tc>
        <w:tc>
          <w:tcPr>
            <w:tcW w:w="786" w:type="pct"/>
            <w:tcBorders>
              <w:top w:val="single" w:sz="4" w:space="0" w:color="002C47"/>
              <w:left w:val="single" w:sz="4" w:space="0" w:color="002C47"/>
              <w:bottom w:val="single" w:sz="4" w:space="0" w:color="002C47"/>
              <w:right w:val="single" w:sz="4" w:space="0" w:color="002C47"/>
            </w:tcBorders>
          </w:tcPr>
          <w:p w14:paraId="2547161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 (</w:t>
            </w:r>
            <w:r w:rsidRPr="00B0404C">
              <w:rPr>
                <w:rFonts w:ascii="Segoe UI Semilight" w:hAnsi="Segoe UI Semilight" w:cs="Segoe UI Semilight"/>
                <w:sz w:val="20"/>
                <w:szCs w:val="20"/>
              </w:rPr>
              <w:t>0%</w:t>
            </w:r>
            <w:r>
              <w:rPr>
                <w:rFonts w:ascii="Segoe UI Semilight" w:hAnsi="Segoe UI Semilight" w:cs="Segoe UI Semilight"/>
                <w:sz w:val="20"/>
                <w:szCs w:val="20"/>
              </w:rPr>
              <w:t>)</w:t>
            </w:r>
          </w:p>
        </w:tc>
        <w:tc>
          <w:tcPr>
            <w:tcW w:w="787" w:type="pct"/>
            <w:tcBorders>
              <w:top w:val="single" w:sz="4" w:space="0" w:color="002C47"/>
              <w:left w:val="single" w:sz="4" w:space="0" w:color="002C47"/>
              <w:bottom w:val="single" w:sz="4" w:space="0" w:color="002C47"/>
              <w:right w:val="single" w:sz="4" w:space="0" w:color="002C47"/>
            </w:tcBorders>
          </w:tcPr>
          <w:p w14:paraId="332714D9"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 (29%)</w:t>
            </w:r>
          </w:p>
        </w:tc>
      </w:tr>
      <w:tr w:rsidR="00943D42" w:rsidRPr="00B0404C" w14:paraId="4510B1CC"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22EC35FB"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 xml:space="preserve">Marginal compliance (of completed </w:t>
            </w:r>
            <w:r>
              <w:rPr>
                <w:rFonts w:ascii="Segoe UI Semilight" w:hAnsi="Segoe UI Semilight" w:cs="Segoe UI Semilight"/>
                <w:sz w:val="20"/>
                <w:szCs w:val="20"/>
              </w:rPr>
              <w:t xml:space="preserve">onsite/remote </w:t>
            </w:r>
            <w:r w:rsidRPr="00B0404C">
              <w:rPr>
                <w:rFonts w:ascii="Segoe UI Semilight" w:hAnsi="Segoe UI Semilight" w:cs="Segoe UI Semilight"/>
                <w:sz w:val="20"/>
                <w:szCs w:val="20"/>
              </w:rPr>
              <w:t>audits)</w:t>
            </w:r>
          </w:p>
        </w:tc>
        <w:tc>
          <w:tcPr>
            <w:tcW w:w="786" w:type="pct"/>
            <w:tcBorders>
              <w:top w:val="single" w:sz="4" w:space="0" w:color="002C47"/>
              <w:left w:val="single" w:sz="4" w:space="0" w:color="002C47"/>
              <w:bottom w:val="single" w:sz="4" w:space="0" w:color="002C47"/>
              <w:right w:val="single" w:sz="4" w:space="0" w:color="002C47"/>
            </w:tcBorders>
          </w:tcPr>
          <w:p w14:paraId="5ADFAE48"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 (</w:t>
            </w:r>
            <w:r w:rsidRPr="00B0404C">
              <w:rPr>
                <w:rFonts w:ascii="Segoe UI Semilight" w:hAnsi="Segoe UI Semilight" w:cs="Segoe UI Semilight"/>
                <w:sz w:val="20"/>
                <w:szCs w:val="20"/>
              </w:rPr>
              <w:t>0%</w:t>
            </w:r>
            <w:r>
              <w:rPr>
                <w:rFonts w:ascii="Segoe UI Semilight" w:hAnsi="Segoe UI Semilight" w:cs="Segoe UI Semilight"/>
                <w:sz w:val="20"/>
                <w:szCs w:val="20"/>
              </w:rPr>
              <w:t>)</w:t>
            </w:r>
          </w:p>
        </w:tc>
        <w:tc>
          <w:tcPr>
            <w:tcW w:w="787" w:type="pct"/>
            <w:tcBorders>
              <w:top w:val="single" w:sz="4" w:space="0" w:color="002C47"/>
              <w:left w:val="single" w:sz="4" w:space="0" w:color="002C47"/>
              <w:bottom w:val="single" w:sz="4" w:space="0" w:color="002C47"/>
              <w:right w:val="single" w:sz="4" w:space="0" w:color="002C47"/>
            </w:tcBorders>
          </w:tcPr>
          <w:p w14:paraId="522DE0AA"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 (0%)</w:t>
            </w:r>
          </w:p>
        </w:tc>
      </w:tr>
      <w:tr w:rsidR="00943D42" w:rsidRPr="00B0404C" w14:paraId="33C54CC1"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2C81C95C"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sidRPr="00B0404C">
              <w:rPr>
                <w:rFonts w:ascii="Segoe UI Semilight" w:hAnsi="Segoe UI Semilight" w:cs="Segoe UI Semilight"/>
                <w:sz w:val="20"/>
                <w:szCs w:val="20"/>
              </w:rPr>
              <w:t xml:space="preserve">Unacceptable </w:t>
            </w:r>
            <w:r>
              <w:rPr>
                <w:rFonts w:ascii="Segoe UI Semilight" w:hAnsi="Segoe UI Semilight" w:cs="Segoe UI Semilight"/>
                <w:sz w:val="20"/>
                <w:szCs w:val="20"/>
              </w:rPr>
              <w:t>compliance</w:t>
            </w:r>
            <w:r w:rsidRPr="00B0404C">
              <w:rPr>
                <w:rFonts w:ascii="Segoe UI Semilight" w:hAnsi="Segoe UI Semilight" w:cs="Segoe UI Semilight"/>
                <w:sz w:val="20"/>
                <w:szCs w:val="20"/>
              </w:rPr>
              <w:t xml:space="preserve"> (of completed </w:t>
            </w:r>
            <w:r>
              <w:rPr>
                <w:rFonts w:ascii="Segoe UI Semilight" w:hAnsi="Segoe UI Semilight" w:cs="Segoe UI Semilight"/>
                <w:sz w:val="20"/>
                <w:szCs w:val="20"/>
              </w:rPr>
              <w:t xml:space="preserve">onsite/remote </w:t>
            </w:r>
            <w:r w:rsidRPr="00B0404C">
              <w:rPr>
                <w:rFonts w:ascii="Segoe UI Semilight" w:hAnsi="Segoe UI Semilight" w:cs="Segoe UI Semilight"/>
                <w:sz w:val="20"/>
                <w:szCs w:val="20"/>
              </w:rPr>
              <w:t>audits)</w:t>
            </w:r>
          </w:p>
        </w:tc>
        <w:tc>
          <w:tcPr>
            <w:tcW w:w="786" w:type="pct"/>
            <w:tcBorders>
              <w:top w:val="single" w:sz="4" w:space="0" w:color="002C47"/>
              <w:left w:val="single" w:sz="4" w:space="0" w:color="002C47"/>
              <w:bottom w:val="single" w:sz="4" w:space="0" w:color="002C47"/>
              <w:right w:val="single" w:sz="4" w:space="0" w:color="002C47"/>
            </w:tcBorders>
          </w:tcPr>
          <w:p w14:paraId="0A1697A1"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 (</w:t>
            </w:r>
            <w:r w:rsidRPr="00B0404C">
              <w:rPr>
                <w:rFonts w:ascii="Segoe UI Semilight" w:hAnsi="Segoe UI Semilight" w:cs="Segoe UI Semilight"/>
                <w:sz w:val="20"/>
                <w:szCs w:val="20"/>
              </w:rPr>
              <w:t>0%</w:t>
            </w:r>
            <w:r>
              <w:rPr>
                <w:rFonts w:ascii="Segoe UI Semilight" w:hAnsi="Segoe UI Semilight" w:cs="Segoe UI Semilight"/>
                <w:sz w:val="20"/>
                <w:szCs w:val="20"/>
              </w:rPr>
              <w:t>)</w:t>
            </w:r>
          </w:p>
        </w:tc>
        <w:tc>
          <w:tcPr>
            <w:tcW w:w="787" w:type="pct"/>
            <w:tcBorders>
              <w:top w:val="single" w:sz="4" w:space="0" w:color="002C47"/>
              <w:left w:val="single" w:sz="4" w:space="0" w:color="002C47"/>
              <w:bottom w:val="single" w:sz="4" w:space="0" w:color="002C47"/>
              <w:right w:val="single" w:sz="4" w:space="0" w:color="002C47"/>
            </w:tcBorders>
          </w:tcPr>
          <w:p w14:paraId="1FC3C0B9"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1 (14%) </w:t>
            </w:r>
          </w:p>
        </w:tc>
      </w:tr>
      <w:tr w:rsidR="00943D42" w:rsidRPr="00B0404C" w14:paraId="23904480"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331E4FE5" w14:textId="77777777" w:rsidR="00943D42" w:rsidRPr="00B0404C" w:rsidRDefault="00943D42" w:rsidP="00B56BD7">
            <w:pPr>
              <w:pStyle w:val="ListParagraph"/>
              <w:spacing w:before="0" w:after="0"/>
              <w:ind w:left="284"/>
              <w:rPr>
                <w:rFonts w:ascii="Segoe UI Semilight" w:hAnsi="Segoe UI Semilight" w:cs="Segoe UI Semilight"/>
                <w:sz w:val="20"/>
                <w:szCs w:val="20"/>
              </w:rPr>
            </w:pPr>
            <w:r>
              <w:rPr>
                <w:rFonts w:ascii="Segoe UI Semilight" w:hAnsi="Segoe UI Semilight" w:cs="Segoe UI Semilight"/>
                <w:sz w:val="20"/>
                <w:szCs w:val="20"/>
              </w:rPr>
              <w:t>Incomplete audits</w:t>
            </w:r>
            <w:r>
              <w:rPr>
                <w:rFonts w:ascii="Segoe UI Semilight" w:hAnsi="Segoe UI Semilight" w:cs="Segoe UI Semilight"/>
                <w:sz w:val="20"/>
                <w:szCs w:val="20"/>
                <w:vertAlign w:val="superscript"/>
              </w:rPr>
              <w:t xml:space="preserve"> b</w:t>
            </w:r>
            <w:r>
              <w:rPr>
                <w:rFonts w:ascii="Segoe UI Semilight" w:hAnsi="Segoe UI Semilight" w:cs="Segoe UI Semilight"/>
                <w:sz w:val="20"/>
                <w:szCs w:val="20"/>
              </w:rPr>
              <w:t xml:space="preserve"> </w:t>
            </w:r>
          </w:p>
        </w:tc>
        <w:tc>
          <w:tcPr>
            <w:tcW w:w="786" w:type="pct"/>
            <w:tcBorders>
              <w:top w:val="single" w:sz="4" w:space="0" w:color="002C47"/>
              <w:left w:val="single" w:sz="4" w:space="0" w:color="002C47"/>
              <w:bottom w:val="single" w:sz="4" w:space="0" w:color="002C47"/>
              <w:right w:val="single" w:sz="4" w:space="0" w:color="002C47"/>
            </w:tcBorders>
          </w:tcPr>
          <w:p w14:paraId="2CEBDE7B"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 (</w:t>
            </w:r>
            <w:r w:rsidRPr="00B0404C">
              <w:rPr>
                <w:rFonts w:ascii="Segoe UI Semilight" w:hAnsi="Segoe UI Semilight" w:cs="Segoe UI Semilight"/>
                <w:sz w:val="20"/>
                <w:szCs w:val="20"/>
              </w:rPr>
              <w:t>100%</w:t>
            </w:r>
            <w:r>
              <w:rPr>
                <w:rFonts w:ascii="Segoe UI Semilight" w:hAnsi="Segoe UI Semilight" w:cs="Segoe UI Semilight"/>
                <w:sz w:val="20"/>
                <w:szCs w:val="20"/>
              </w:rPr>
              <w:t>)</w:t>
            </w:r>
          </w:p>
        </w:tc>
        <w:tc>
          <w:tcPr>
            <w:tcW w:w="787" w:type="pct"/>
            <w:tcBorders>
              <w:top w:val="single" w:sz="4" w:space="0" w:color="002C47"/>
              <w:left w:val="single" w:sz="4" w:space="0" w:color="002C47"/>
              <w:bottom w:val="single" w:sz="4" w:space="0" w:color="002C47"/>
              <w:right w:val="single" w:sz="4" w:space="0" w:color="002C47"/>
            </w:tcBorders>
          </w:tcPr>
          <w:p w14:paraId="6FC2E9CD"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4 (57%) </w:t>
            </w:r>
          </w:p>
        </w:tc>
      </w:tr>
      <w:tr w:rsidR="00943D42" w:rsidRPr="00B0404C" w14:paraId="6001B750" w14:textId="77777777" w:rsidTr="00B56BD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70A0B30C" w14:textId="77777777" w:rsidR="00943D42" w:rsidRPr="00B0404C" w:rsidRDefault="00943D42" w:rsidP="00B56BD7">
            <w:pPr>
              <w:pStyle w:val="Tabletitle-level2"/>
              <w:spacing w:before="0" w:after="0"/>
              <w:rPr>
                <w:rFonts w:ascii="Segoe UI Semilight" w:hAnsi="Segoe UI Semilight" w:cs="Segoe UI Semilight"/>
                <w:szCs w:val="20"/>
                <w:highlight w:val="magenta"/>
              </w:rPr>
            </w:pPr>
            <w:r w:rsidRPr="00B0404C">
              <w:rPr>
                <w:rFonts w:ascii="Segoe UI Semilight" w:hAnsi="Segoe UI Semilight" w:cs="Segoe UI Semilight"/>
                <w:szCs w:val="20"/>
              </w:rPr>
              <w:t>Processing time</w:t>
            </w:r>
          </w:p>
        </w:tc>
      </w:tr>
      <w:tr w:rsidR="00943D42" w:rsidRPr="00B0404C" w14:paraId="3BAC6D8E"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3CE25DE4"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Initial certification audits conducted within 6 months of application</w:t>
            </w:r>
          </w:p>
        </w:tc>
        <w:tc>
          <w:tcPr>
            <w:tcW w:w="786" w:type="pct"/>
            <w:tcBorders>
              <w:top w:val="single" w:sz="4" w:space="0" w:color="002C47"/>
              <w:left w:val="single" w:sz="4" w:space="0" w:color="002C47"/>
              <w:bottom w:val="single" w:sz="4" w:space="0" w:color="002C47"/>
              <w:right w:val="single" w:sz="4" w:space="0" w:color="002C47"/>
            </w:tcBorders>
          </w:tcPr>
          <w:p w14:paraId="5338C7E6"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50%</w:t>
            </w:r>
          </w:p>
        </w:tc>
        <w:tc>
          <w:tcPr>
            <w:tcW w:w="787" w:type="pct"/>
            <w:tcBorders>
              <w:top w:val="single" w:sz="4" w:space="0" w:color="002C47"/>
              <w:left w:val="single" w:sz="4" w:space="0" w:color="002C47"/>
              <w:bottom w:val="single" w:sz="4" w:space="0" w:color="002C47"/>
              <w:right w:val="single" w:sz="4" w:space="0" w:color="002C47"/>
            </w:tcBorders>
          </w:tcPr>
          <w:p w14:paraId="445994C0"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5DDA">
              <w:rPr>
                <w:rFonts w:ascii="Segoe UI Semilight" w:hAnsi="Segoe UI Semilight" w:cs="Segoe UI Semilight"/>
                <w:sz w:val="20"/>
                <w:szCs w:val="20"/>
              </w:rPr>
              <w:t>67</w:t>
            </w:r>
            <w:r>
              <w:rPr>
                <w:rFonts w:ascii="Segoe UI Semilight" w:hAnsi="Segoe UI Semilight" w:cs="Segoe UI Semilight"/>
                <w:sz w:val="20"/>
                <w:szCs w:val="20"/>
              </w:rPr>
              <w:t>%</w:t>
            </w:r>
          </w:p>
        </w:tc>
      </w:tr>
      <w:tr w:rsidR="00943D42" w:rsidRPr="00B0404C" w14:paraId="0C13420E" w14:textId="77777777" w:rsidTr="00B56BD7">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60F3B853"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Certification re-audits conducted within 6 months of due date</w:t>
            </w:r>
          </w:p>
        </w:tc>
        <w:tc>
          <w:tcPr>
            <w:tcW w:w="786" w:type="pct"/>
            <w:tcBorders>
              <w:top w:val="single" w:sz="4" w:space="0" w:color="002C47"/>
              <w:left w:val="single" w:sz="4" w:space="0" w:color="002C47"/>
              <w:bottom w:val="single" w:sz="4" w:space="0" w:color="002C47"/>
              <w:right w:val="single" w:sz="4" w:space="0" w:color="002C47"/>
            </w:tcBorders>
          </w:tcPr>
          <w:p w14:paraId="00F33CE5"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0%</w:t>
            </w:r>
          </w:p>
        </w:tc>
        <w:tc>
          <w:tcPr>
            <w:tcW w:w="787" w:type="pct"/>
            <w:tcBorders>
              <w:top w:val="single" w:sz="4" w:space="0" w:color="002C47"/>
              <w:left w:val="single" w:sz="4" w:space="0" w:color="002C47"/>
              <w:bottom w:val="single" w:sz="4" w:space="0" w:color="002C47"/>
              <w:right w:val="single" w:sz="4" w:space="0" w:color="002C47"/>
            </w:tcBorders>
          </w:tcPr>
          <w:p w14:paraId="0E73D085"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D35DDA">
              <w:rPr>
                <w:rFonts w:ascii="Segoe UI Semilight" w:hAnsi="Segoe UI Semilight" w:cs="Segoe UI Semilight"/>
                <w:sz w:val="20"/>
                <w:szCs w:val="20"/>
              </w:rPr>
              <w:t>0%</w:t>
            </w:r>
          </w:p>
        </w:tc>
      </w:tr>
    </w:tbl>
    <w:p w14:paraId="59D9D9DB" w14:textId="77777777" w:rsidR="00943D42" w:rsidRPr="009E1A8B" w:rsidRDefault="00943D42" w:rsidP="00943D42">
      <w:pPr>
        <w:pStyle w:val="Tabletitle"/>
        <w:keepNext w:val="0"/>
        <w:widowControl w:val="0"/>
        <w:spacing w:before="0" w:after="0"/>
        <w:ind w:left="0" w:firstLine="0"/>
        <w:rPr>
          <w:rStyle w:val="FootnoteReference"/>
          <w:rFonts w:ascii="Segoe UI Semilight" w:hAnsi="Segoe UI Semilight" w:cs="Segoe UI Semilight"/>
          <w:sz w:val="16"/>
          <w:szCs w:val="16"/>
          <w:vertAlign w:val="baseline"/>
        </w:rPr>
      </w:pPr>
      <w:bookmarkStart w:id="439" w:name="_Toc457375163"/>
      <w:bookmarkStart w:id="440" w:name="_Toc301861788"/>
      <w:bookmarkStart w:id="441" w:name="_Toc332024840"/>
      <w:bookmarkStart w:id="442" w:name="_Toc335035017"/>
      <w:bookmarkStart w:id="443" w:name="_Toc349735678"/>
      <w:bookmarkStart w:id="444" w:name="_Toc367197096"/>
      <w:bookmarkStart w:id="445" w:name="_Toc389570123"/>
      <w:bookmarkStart w:id="446" w:name="_Toc421863166"/>
      <w:r w:rsidRPr="009E1A8B">
        <w:rPr>
          <w:rFonts w:ascii="Segoe UI Semilight" w:hAnsi="Segoe UI Semilight" w:cs="Segoe UI Semilight"/>
          <w:sz w:val="16"/>
          <w:szCs w:val="16"/>
          <w:vertAlign w:val="superscript"/>
        </w:rPr>
        <w:t>a</w:t>
      </w:r>
      <w:r w:rsidRPr="009E1A8B">
        <w:rPr>
          <w:rFonts w:ascii="Segoe UI Semilight" w:hAnsi="Segoe UI Semilight" w:cs="Segoe UI Semilight"/>
          <w:sz w:val="16"/>
          <w:szCs w:val="16"/>
        </w:rPr>
        <w:t xml:space="preserve"> </w:t>
      </w:r>
      <w:r w:rsidRPr="009E1A8B">
        <w:rPr>
          <w:rStyle w:val="FootnoteReference"/>
          <w:rFonts w:ascii="Segoe UI Semilight" w:hAnsi="Segoe UI Semilight" w:cs="Segoe UI Semilight"/>
          <w:sz w:val="16"/>
          <w:szCs w:val="16"/>
          <w:vertAlign w:val="baseline"/>
        </w:rPr>
        <w:t>Remote audits conducted late in the financial year</w:t>
      </w:r>
    </w:p>
    <w:p w14:paraId="158782B0" w14:textId="77777777" w:rsidR="00943D42" w:rsidRPr="009E1A8B" w:rsidRDefault="00943D42" w:rsidP="00943D42">
      <w:pPr>
        <w:spacing w:before="0" w:after="0" w:line="0" w:lineRule="atLeast"/>
        <w:rPr>
          <w:rFonts w:eastAsiaTheme="minorEastAsia" w:cs="Segoe UI Semilight"/>
          <w:sz w:val="16"/>
          <w:szCs w:val="16"/>
        </w:rPr>
      </w:pPr>
      <w:r w:rsidRPr="009E1A8B">
        <w:rPr>
          <w:rFonts w:cs="Segoe UI Semilight"/>
          <w:sz w:val="16"/>
          <w:szCs w:val="16"/>
          <w:vertAlign w:val="superscript"/>
        </w:rPr>
        <w:t>b</w:t>
      </w:r>
      <w:r w:rsidRPr="009E1A8B">
        <w:rPr>
          <w:rFonts w:cs="Segoe UI Semilight"/>
          <w:sz w:val="16"/>
          <w:szCs w:val="16"/>
        </w:rPr>
        <w:t xml:space="preserve"> Where the audit has been performed however the audit report or close out is not complete. Overseas audits resumed in May 2022 </w:t>
      </w:r>
      <w:r>
        <w:rPr>
          <w:rFonts w:cs="Segoe UI Semilight"/>
          <w:sz w:val="16"/>
          <w:szCs w:val="16"/>
        </w:rPr>
        <w:t>following</w:t>
      </w:r>
      <w:r w:rsidRPr="009E1A8B">
        <w:rPr>
          <w:rFonts w:cs="Segoe UI Semilight"/>
          <w:sz w:val="16"/>
          <w:szCs w:val="16"/>
        </w:rPr>
        <w:t xml:space="preserve"> travel restrictions. </w:t>
      </w:r>
    </w:p>
    <w:p w14:paraId="0AAD46C0" w14:textId="77777777" w:rsidR="00943D42" w:rsidRDefault="00943D42" w:rsidP="00943D42">
      <w:pPr>
        <w:pStyle w:val="Caption"/>
      </w:pPr>
      <w:r>
        <w:t xml:space="preserve">Table 52 </w:t>
      </w:r>
      <w:r w:rsidRPr="00A02093">
        <w:t>Outcomes of MDSAP</w:t>
      </w:r>
    </w:p>
    <w:tbl>
      <w:tblPr>
        <w:tblStyle w:val="TableTGAblue"/>
        <w:tblW w:w="4999" w:type="pct"/>
        <w:tblLook w:val="04A0" w:firstRow="1" w:lastRow="0" w:firstColumn="1" w:lastColumn="0" w:noHBand="0" w:noVBand="1"/>
      </w:tblPr>
      <w:tblGrid>
        <w:gridCol w:w="6183"/>
        <w:gridCol w:w="1418"/>
        <w:gridCol w:w="1418"/>
      </w:tblGrid>
      <w:tr w:rsidR="00943D42" w:rsidRPr="00B0404C" w14:paraId="164B4866"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8" w:type="pct"/>
            <w:tcBorders>
              <w:top w:val="nil"/>
              <w:left w:val="nil"/>
              <w:bottom w:val="nil"/>
              <w:right w:val="single" w:sz="4" w:space="0" w:color="auto"/>
            </w:tcBorders>
            <w:shd w:val="clear" w:color="auto" w:fill="FFFFFF" w:themeFill="background1"/>
          </w:tcPr>
          <w:p w14:paraId="347FD8B1" w14:textId="77777777" w:rsidR="00943D42" w:rsidRPr="00B0404C"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27A8C6D5"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2020-21</w:t>
            </w:r>
          </w:p>
        </w:tc>
        <w:tc>
          <w:tcPr>
            <w:tcW w:w="786" w:type="pct"/>
            <w:tcBorders>
              <w:top w:val="single" w:sz="4" w:space="0" w:color="auto"/>
              <w:left w:val="single" w:sz="4" w:space="0" w:color="auto"/>
              <w:bottom w:val="single" w:sz="4" w:space="0" w:color="auto"/>
              <w:right w:val="single" w:sz="4" w:space="0" w:color="auto"/>
            </w:tcBorders>
            <w:shd w:val="clear" w:color="auto" w:fill="29527F"/>
          </w:tcPr>
          <w:p w14:paraId="10E0ACA1" w14:textId="77777777" w:rsidR="00943D42" w:rsidRPr="00B0404C"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B0404C">
              <w:rPr>
                <w:rFonts w:ascii="Segoe UI Semilight" w:hAnsi="Segoe UI Semilight" w:cs="Segoe UI Semilight"/>
                <w:color w:val="FFFFFF" w:themeColor="background1"/>
                <w:sz w:val="20"/>
                <w:szCs w:val="20"/>
              </w:rPr>
              <w:t>2021-22</w:t>
            </w:r>
          </w:p>
        </w:tc>
      </w:tr>
      <w:tr w:rsidR="00943D42" w:rsidRPr="00B0404C" w14:paraId="4B981EF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8" w:type="pct"/>
            <w:tcBorders>
              <w:top w:val="nil"/>
              <w:left w:val="nil"/>
              <w:bottom w:val="single" w:sz="4" w:space="0" w:color="auto"/>
              <w:right w:val="single" w:sz="4" w:space="0" w:color="002C47"/>
            </w:tcBorders>
          </w:tcPr>
          <w:p w14:paraId="61253576" w14:textId="77777777" w:rsidR="00943D42" w:rsidRPr="00B0404C"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72" w:type="pct"/>
            <w:gridSpan w:val="2"/>
            <w:tcBorders>
              <w:top w:val="single" w:sz="4" w:space="0" w:color="auto"/>
              <w:left w:val="single" w:sz="4" w:space="0" w:color="002C47"/>
              <w:bottom w:val="single" w:sz="4" w:space="0" w:color="auto"/>
              <w:right w:val="single" w:sz="4" w:space="0" w:color="002C47"/>
            </w:tcBorders>
            <w:shd w:val="clear" w:color="auto" w:fill="C6D4E9"/>
          </w:tcPr>
          <w:p w14:paraId="6B80E9D9" w14:textId="77777777" w:rsidR="00943D42" w:rsidRPr="00B0404C"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B0404C">
              <w:rPr>
                <w:rFonts w:ascii="Segoe UI Semilight" w:hAnsi="Segoe UI Semilight" w:cs="Segoe UI Semilight"/>
                <w:b/>
                <w:sz w:val="20"/>
                <w:szCs w:val="20"/>
              </w:rPr>
              <w:t>July to June</w:t>
            </w:r>
          </w:p>
        </w:tc>
      </w:tr>
      <w:tr w:rsidR="00943D42" w:rsidRPr="00B0404C" w14:paraId="505ADAF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25E80029" w14:textId="77777777" w:rsidR="00943D42" w:rsidRPr="00B0404C" w:rsidRDefault="00943D42" w:rsidP="00B56BD7">
            <w:pPr>
              <w:pStyle w:val="Tabletitle-level2"/>
              <w:spacing w:before="0" w:after="0"/>
              <w:rPr>
                <w:rFonts w:ascii="Segoe UI Semilight" w:hAnsi="Segoe UI Semilight" w:cs="Segoe UI Semilight"/>
                <w:szCs w:val="20"/>
              </w:rPr>
            </w:pPr>
            <w:r w:rsidRPr="00B0404C">
              <w:rPr>
                <w:rFonts w:ascii="Segoe UI Semilight" w:hAnsi="Segoe UI Semilight" w:cs="Segoe UI Semilight"/>
                <w:szCs w:val="20"/>
              </w:rPr>
              <w:t>MDSAP Assessments (overseas)</w:t>
            </w:r>
          </w:p>
        </w:tc>
      </w:tr>
      <w:tr w:rsidR="00943D42" w:rsidRPr="00B0404C" w14:paraId="52EA9F2C" w14:textId="77777777" w:rsidTr="00B56BD7">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auto"/>
              <w:left w:val="single" w:sz="4" w:space="0" w:color="002C47"/>
              <w:bottom w:val="single" w:sz="4" w:space="0" w:color="002C47"/>
              <w:right w:val="single" w:sz="4" w:space="0" w:color="002C47"/>
            </w:tcBorders>
          </w:tcPr>
          <w:p w14:paraId="489021A8"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Number of auditing organisation assessments</w:t>
            </w:r>
          </w:p>
        </w:tc>
        <w:tc>
          <w:tcPr>
            <w:tcW w:w="786" w:type="pct"/>
            <w:tcBorders>
              <w:top w:val="single" w:sz="4" w:space="0" w:color="auto"/>
              <w:left w:val="single" w:sz="4" w:space="0" w:color="002C47"/>
              <w:bottom w:val="single" w:sz="4" w:space="0" w:color="002C47"/>
              <w:right w:val="single" w:sz="4" w:space="0" w:color="002C47"/>
            </w:tcBorders>
          </w:tcPr>
          <w:p w14:paraId="5C680CA3"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9</w:t>
            </w:r>
          </w:p>
        </w:tc>
        <w:tc>
          <w:tcPr>
            <w:tcW w:w="786" w:type="pct"/>
            <w:tcBorders>
              <w:top w:val="single" w:sz="4" w:space="0" w:color="auto"/>
              <w:left w:val="single" w:sz="4" w:space="0" w:color="002C47"/>
              <w:bottom w:val="single" w:sz="4" w:space="0" w:color="002C47"/>
              <w:right w:val="single" w:sz="4" w:space="0" w:color="002C47"/>
            </w:tcBorders>
          </w:tcPr>
          <w:p w14:paraId="1EB9A48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9</w:t>
            </w:r>
          </w:p>
        </w:tc>
      </w:tr>
      <w:tr w:rsidR="00943D42" w:rsidRPr="00B0404C" w14:paraId="2C776B19" w14:textId="77777777" w:rsidTr="00B56BD7">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002C47"/>
              <w:left w:val="single" w:sz="4" w:space="0" w:color="002C47"/>
              <w:bottom w:val="single" w:sz="4" w:space="0" w:color="auto"/>
              <w:right w:val="single" w:sz="4" w:space="0" w:color="002C47"/>
            </w:tcBorders>
          </w:tcPr>
          <w:p w14:paraId="0DE92EAF" w14:textId="77777777" w:rsidR="00943D42" w:rsidRPr="00B0404C" w:rsidRDefault="00943D42" w:rsidP="00B56BD7">
            <w:pPr>
              <w:pStyle w:val="ListParagraph"/>
              <w:spacing w:before="0" w:after="0"/>
              <w:ind w:left="0"/>
              <w:rPr>
                <w:rFonts w:ascii="Segoe UI Semilight" w:hAnsi="Segoe UI Semilight" w:cs="Segoe UI Semilight"/>
                <w:sz w:val="20"/>
                <w:szCs w:val="20"/>
              </w:rPr>
            </w:pPr>
            <w:r w:rsidRPr="00B0404C">
              <w:rPr>
                <w:rFonts w:ascii="Segoe UI Semilight" w:hAnsi="Segoe UI Semilight" w:cs="Segoe UI Semilight"/>
                <w:sz w:val="20"/>
                <w:szCs w:val="20"/>
              </w:rPr>
              <w:t>Number of witnessed manufacturing audits</w:t>
            </w:r>
          </w:p>
        </w:tc>
        <w:tc>
          <w:tcPr>
            <w:tcW w:w="786" w:type="pct"/>
            <w:tcBorders>
              <w:top w:val="single" w:sz="4" w:space="0" w:color="002C47"/>
              <w:left w:val="single" w:sz="4" w:space="0" w:color="002C47"/>
              <w:bottom w:val="single" w:sz="4" w:space="0" w:color="auto"/>
              <w:right w:val="single" w:sz="4" w:space="0" w:color="002C47"/>
            </w:tcBorders>
          </w:tcPr>
          <w:p w14:paraId="45B09EEE"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0404C">
              <w:rPr>
                <w:rFonts w:ascii="Segoe UI Semilight" w:hAnsi="Segoe UI Semilight" w:cs="Segoe UI Semilight"/>
                <w:sz w:val="20"/>
                <w:szCs w:val="20"/>
              </w:rPr>
              <w:t>5</w:t>
            </w:r>
          </w:p>
        </w:tc>
        <w:tc>
          <w:tcPr>
            <w:tcW w:w="786" w:type="pct"/>
            <w:tcBorders>
              <w:top w:val="single" w:sz="4" w:space="0" w:color="002C47"/>
              <w:left w:val="single" w:sz="4" w:space="0" w:color="002C47"/>
              <w:bottom w:val="single" w:sz="4" w:space="0" w:color="auto"/>
              <w:right w:val="single" w:sz="4" w:space="0" w:color="002C47"/>
            </w:tcBorders>
          </w:tcPr>
          <w:p w14:paraId="23CDE282" w14:textId="77777777" w:rsidR="00943D42" w:rsidRPr="00B0404C"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p>
        </w:tc>
      </w:tr>
    </w:tbl>
    <w:p w14:paraId="7C5457B3" w14:textId="77777777" w:rsidR="00943D42" w:rsidRDefault="00943D42" w:rsidP="00943D42">
      <w:pPr>
        <w:pStyle w:val="Heading2-numbered"/>
        <w:numPr>
          <w:ilvl w:val="0"/>
          <w:numId w:val="0"/>
        </w:numPr>
      </w:pPr>
      <w:bookmarkStart w:id="447" w:name="_Toc521418062"/>
      <w:bookmarkStart w:id="448" w:name="_Toc521418063"/>
      <w:bookmarkStart w:id="449" w:name="_Toc521418067"/>
      <w:bookmarkStart w:id="450" w:name="_Toc521418082"/>
      <w:bookmarkStart w:id="451" w:name="_Toc521418083"/>
      <w:bookmarkStart w:id="452" w:name="_Toc84344997"/>
      <w:bookmarkStart w:id="453" w:name="_Toc115438599"/>
      <w:bookmarkStart w:id="454" w:name="_Toc115438653"/>
      <w:bookmarkEnd w:id="447"/>
      <w:bookmarkEnd w:id="448"/>
      <w:bookmarkEnd w:id="449"/>
      <w:bookmarkEnd w:id="450"/>
      <w:bookmarkEnd w:id="451"/>
    </w:p>
    <w:p w14:paraId="4AB56204"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p>
    <w:p w14:paraId="2B7E1430"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r>
        <w:br w:type="page"/>
      </w:r>
    </w:p>
    <w:p w14:paraId="1ED93C06" w14:textId="77777777" w:rsidR="00943D42" w:rsidRDefault="00943D42" w:rsidP="00943D42">
      <w:pPr>
        <w:pStyle w:val="Heading2-numbered"/>
        <w:numPr>
          <w:ilvl w:val="0"/>
          <w:numId w:val="6"/>
        </w:numPr>
        <w:ind w:left="0" w:firstLine="0"/>
      </w:pPr>
      <w:bookmarkStart w:id="455" w:name="_Toc118290501"/>
      <w:bookmarkStart w:id="456" w:name="_Toc118290557"/>
      <w:r>
        <w:lastRenderedPageBreak/>
        <w:t>9. Disinfectants</w:t>
      </w:r>
      <w:bookmarkEnd w:id="452"/>
      <w:bookmarkEnd w:id="453"/>
      <w:bookmarkEnd w:id="454"/>
      <w:bookmarkEnd w:id="455"/>
      <w:bookmarkEnd w:id="456"/>
    </w:p>
    <w:p w14:paraId="0EE069B4" w14:textId="77777777" w:rsidR="00943D42" w:rsidRPr="00363CB0" w:rsidRDefault="00943D42" w:rsidP="00943D42">
      <w:pPr>
        <w:pStyle w:val="ListBullet"/>
        <w:numPr>
          <w:ilvl w:val="0"/>
          <w:numId w:val="0"/>
        </w:numPr>
        <w:spacing w:after="120"/>
      </w:pPr>
      <w:r>
        <w:t xml:space="preserve">Following regulatory amendments in 2018, </w:t>
      </w:r>
      <w:r w:rsidRPr="00CF01CE">
        <w:t>disinfectant</w:t>
      </w:r>
      <w:r>
        <w:t>s</w:t>
      </w:r>
      <w:r w:rsidRPr="00CF01CE">
        <w:t xml:space="preserve"> that includes claims (including virucidal claims) </w:t>
      </w:r>
      <w:r>
        <w:t xml:space="preserve">have </w:t>
      </w:r>
      <w:r w:rsidRPr="000D2710">
        <w:t xml:space="preserve">been downregulated </w:t>
      </w:r>
      <w:r>
        <w:t>from</w:t>
      </w:r>
      <w:r w:rsidRPr="00CF01CE">
        <w:t xml:space="preserve"> r</w:t>
      </w:r>
      <w:r w:rsidRPr="00363CB0">
        <w:t>egistered product</w:t>
      </w:r>
      <w:r>
        <w:t>s</w:t>
      </w:r>
      <w:r w:rsidRPr="00CF01CE">
        <w:t xml:space="preserve"> to listed product</w:t>
      </w:r>
      <w:r>
        <w:t>s</w:t>
      </w:r>
      <w:r w:rsidRPr="00CF01CE">
        <w:t xml:space="preserve">. </w:t>
      </w:r>
      <w:r>
        <w:t>P</w:t>
      </w:r>
      <w:r w:rsidRPr="00CF01CE">
        <w:t>roducts that make ‘specific’ claims to kill micro-organisms such as viruses, spores, tuberculosis bacte</w:t>
      </w:r>
      <w:r w:rsidRPr="00363CB0">
        <w:t xml:space="preserve">ria and fungi are required to be included on the ARTG as a listed </w:t>
      </w:r>
      <w:r>
        <w:t xml:space="preserve">other therapeutic good (OTG) </w:t>
      </w:r>
      <w:r w:rsidRPr="00CF01CE">
        <w:t>before they are supplied to the market.</w:t>
      </w:r>
    </w:p>
    <w:p w14:paraId="5243E8B8" w14:textId="77777777" w:rsidR="00943D42" w:rsidRPr="00CF01CE" w:rsidRDefault="00943D42" w:rsidP="00943D42">
      <w:pPr>
        <w:pStyle w:val="Heading3-numbered"/>
        <w:numPr>
          <w:ilvl w:val="1"/>
          <w:numId w:val="6"/>
        </w:numPr>
      </w:pPr>
      <w:bookmarkStart w:id="457" w:name="_Toc115438600"/>
      <w:bookmarkStart w:id="458" w:name="_Toc115438654"/>
      <w:bookmarkStart w:id="459" w:name="_Toc118290502"/>
      <w:r w:rsidRPr="005A60B1">
        <w:t>Disinfectants</w:t>
      </w:r>
      <w:bookmarkEnd w:id="457"/>
      <w:bookmarkEnd w:id="458"/>
      <w:bookmarkEnd w:id="459"/>
    </w:p>
    <w:p w14:paraId="1243BBE1" w14:textId="77777777" w:rsidR="00943D42" w:rsidRPr="002A4BDA" w:rsidRDefault="00943D42" w:rsidP="00943D42">
      <w:pPr>
        <w:pStyle w:val="Heading4"/>
      </w:pPr>
      <w:r w:rsidRPr="002A4BDA">
        <w:t>Applications</w:t>
      </w:r>
    </w:p>
    <w:p w14:paraId="4B8B62D5" w14:textId="77777777" w:rsidR="00943D42" w:rsidRDefault="00943D42" w:rsidP="00943D42">
      <w:pPr>
        <w:pStyle w:val="Caption"/>
      </w:pPr>
      <w:r>
        <w:t xml:space="preserve">Table 53 </w:t>
      </w:r>
      <w:r w:rsidRPr="0061722B">
        <w:t>Applications for listing – listed OTG</w:t>
      </w:r>
    </w:p>
    <w:tbl>
      <w:tblPr>
        <w:tblStyle w:val="TableGrid"/>
        <w:tblW w:w="0" w:type="auto"/>
        <w:tblLook w:val="04A0" w:firstRow="1" w:lastRow="0" w:firstColumn="1" w:lastColumn="0" w:noHBand="0" w:noVBand="1"/>
      </w:tblPr>
      <w:tblGrid>
        <w:gridCol w:w="2253"/>
        <w:gridCol w:w="2252"/>
        <w:gridCol w:w="2251"/>
        <w:gridCol w:w="2265"/>
      </w:tblGrid>
      <w:tr w:rsidR="00943D42" w:rsidRPr="00F17BD3" w14:paraId="71F3CC08" w14:textId="77777777" w:rsidTr="00B56BD7">
        <w:tc>
          <w:tcPr>
            <w:tcW w:w="2253" w:type="dxa"/>
            <w:tcBorders>
              <w:top w:val="nil"/>
              <w:left w:val="nil"/>
              <w:bottom w:val="nil"/>
              <w:right w:val="nil"/>
            </w:tcBorders>
          </w:tcPr>
          <w:p w14:paraId="3D5B52C8" w14:textId="77777777" w:rsidR="00943D42" w:rsidRPr="00F17BD3" w:rsidRDefault="00943D42" w:rsidP="00B56BD7">
            <w:pPr>
              <w:spacing w:before="0" w:after="0"/>
              <w:rPr>
                <w:sz w:val="20"/>
              </w:rPr>
            </w:pPr>
          </w:p>
        </w:tc>
        <w:tc>
          <w:tcPr>
            <w:tcW w:w="2252" w:type="dxa"/>
            <w:tcBorders>
              <w:top w:val="nil"/>
              <w:left w:val="nil"/>
              <w:bottom w:val="nil"/>
              <w:right w:val="nil"/>
            </w:tcBorders>
          </w:tcPr>
          <w:p w14:paraId="73838E7B" w14:textId="77777777" w:rsidR="00943D42" w:rsidRPr="00F17BD3" w:rsidRDefault="00943D42" w:rsidP="00B56BD7">
            <w:pPr>
              <w:spacing w:before="0" w:after="0"/>
              <w:rPr>
                <w:sz w:val="20"/>
              </w:rPr>
            </w:pPr>
          </w:p>
        </w:tc>
        <w:tc>
          <w:tcPr>
            <w:tcW w:w="2251" w:type="dxa"/>
            <w:tcBorders>
              <w:top w:val="nil"/>
              <w:left w:val="nil"/>
              <w:bottom w:val="nil"/>
              <w:right w:val="single" w:sz="4" w:space="0" w:color="auto"/>
            </w:tcBorders>
          </w:tcPr>
          <w:p w14:paraId="18FDFDFF" w14:textId="77777777" w:rsidR="00943D42" w:rsidRPr="00F17BD3" w:rsidRDefault="00943D42" w:rsidP="00B56BD7">
            <w:pPr>
              <w:spacing w:before="0" w:after="0"/>
              <w:rPr>
                <w:sz w:val="20"/>
              </w:rPr>
            </w:pPr>
          </w:p>
        </w:tc>
        <w:tc>
          <w:tcPr>
            <w:tcW w:w="2265" w:type="dxa"/>
            <w:tcBorders>
              <w:top w:val="single" w:sz="4" w:space="0" w:color="auto"/>
              <w:left w:val="single" w:sz="4" w:space="0" w:color="auto"/>
              <w:bottom w:val="single" w:sz="4" w:space="0" w:color="auto"/>
              <w:right w:val="single" w:sz="4" w:space="0" w:color="auto"/>
            </w:tcBorders>
            <w:shd w:val="clear" w:color="auto" w:fill="29527F"/>
          </w:tcPr>
          <w:p w14:paraId="6305D61C" w14:textId="77777777" w:rsidR="00943D42" w:rsidRPr="00F17BD3" w:rsidRDefault="00943D42" w:rsidP="00B56BD7">
            <w:pPr>
              <w:spacing w:before="0" w:after="0"/>
              <w:jc w:val="center"/>
              <w:rPr>
                <w:b/>
                <w:sz w:val="20"/>
              </w:rPr>
            </w:pPr>
            <w:r w:rsidRPr="00F17BD3">
              <w:rPr>
                <w:b/>
                <w:color w:val="FFFFFF" w:themeColor="background1"/>
                <w:sz w:val="20"/>
              </w:rPr>
              <w:t>2021-22</w:t>
            </w:r>
          </w:p>
        </w:tc>
      </w:tr>
      <w:tr w:rsidR="00943D42" w:rsidRPr="00F17BD3" w14:paraId="1B878C77" w14:textId="77777777" w:rsidTr="00B56BD7">
        <w:tc>
          <w:tcPr>
            <w:tcW w:w="2253" w:type="dxa"/>
            <w:tcBorders>
              <w:top w:val="nil"/>
              <w:left w:val="nil"/>
              <w:bottom w:val="nil"/>
              <w:right w:val="nil"/>
            </w:tcBorders>
          </w:tcPr>
          <w:p w14:paraId="30E74345" w14:textId="77777777" w:rsidR="00943D42" w:rsidRPr="00F17BD3" w:rsidRDefault="00943D42" w:rsidP="00B56BD7">
            <w:pPr>
              <w:spacing w:before="0" w:after="0"/>
              <w:rPr>
                <w:sz w:val="20"/>
              </w:rPr>
            </w:pPr>
          </w:p>
        </w:tc>
        <w:tc>
          <w:tcPr>
            <w:tcW w:w="2252" w:type="dxa"/>
            <w:tcBorders>
              <w:top w:val="nil"/>
              <w:left w:val="nil"/>
              <w:bottom w:val="nil"/>
              <w:right w:val="nil"/>
            </w:tcBorders>
          </w:tcPr>
          <w:p w14:paraId="330C8B5A" w14:textId="77777777" w:rsidR="00943D42" w:rsidRPr="00F17BD3" w:rsidRDefault="00943D42" w:rsidP="00B56BD7">
            <w:pPr>
              <w:spacing w:before="0" w:after="0"/>
              <w:rPr>
                <w:sz w:val="20"/>
              </w:rPr>
            </w:pPr>
          </w:p>
        </w:tc>
        <w:tc>
          <w:tcPr>
            <w:tcW w:w="2251" w:type="dxa"/>
            <w:tcBorders>
              <w:top w:val="nil"/>
              <w:left w:val="nil"/>
              <w:bottom w:val="nil"/>
              <w:right w:val="single" w:sz="4" w:space="0" w:color="auto"/>
            </w:tcBorders>
          </w:tcPr>
          <w:p w14:paraId="034ADB02" w14:textId="77777777" w:rsidR="00943D42" w:rsidRPr="00F17BD3" w:rsidRDefault="00943D42" w:rsidP="00B56BD7">
            <w:pPr>
              <w:spacing w:before="0" w:after="0"/>
              <w:rPr>
                <w:sz w:val="20"/>
              </w:rPr>
            </w:pPr>
          </w:p>
        </w:tc>
        <w:tc>
          <w:tcPr>
            <w:tcW w:w="2265" w:type="dxa"/>
            <w:tcBorders>
              <w:top w:val="single" w:sz="4" w:space="0" w:color="auto"/>
              <w:left w:val="single" w:sz="4" w:space="0" w:color="auto"/>
              <w:bottom w:val="single" w:sz="4" w:space="0" w:color="auto"/>
              <w:right w:val="single" w:sz="4" w:space="0" w:color="auto"/>
            </w:tcBorders>
            <w:shd w:val="clear" w:color="auto" w:fill="C6D4E9"/>
          </w:tcPr>
          <w:p w14:paraId="69C09100" w14:textId="77777777" w:rsidR="00943D42" w:rsidRPr="00F17BD3" w:rsidRDefault="00943D42" w:rsidP="00B56BD7">
            <w:pPr>
              <w:spacing w:before="0" w:after="0"/>
              <w:jc w:val="center"/>
              <w:rPr>
                <w:sz w:val="20"/>
              </w:rPr>
            </w:pPr>
            <w:r w:rsidRPr="00F17BD3">
              <w:rPr>
                <w:b/>
                <w:sz w:val="20"/>
              </w:rPr>
              <w:t>July to June</w:t>
            </w:r>
          </w:p>
        </w:tc>
      </w:tr>
      <w:tr w:rsidR="00943D42" w:rsidRPr="00F17BD3" w14:paraId="2146A4C8" w14:textId="77777777" w:rsidTr="00B56BD7">
        <w:tc>
          <w:tcPr>
            <w:tcW w:w="9021" w:type="dxa"/>
            <w:gridSpan w:val="4"/>
            <w:shd w:val="clear" w:color="auto" w:fill="8CADD3"/>
          </w:tcPr>
          <w:p w14:paraId="3A246515" w14:textId="77777777" w:rsidR="00943D42" w:rsidRPr="00F17BD3" w:rsidRDefault="00943D42" w:rsidP="00B56BD7">
            <w:pPr>
              <w:spacing w:before="0" w:after="0"/>
              <w:rPr>
                <w:bCs/>
                <w:sz w:val="20"/>
              </w:rPr>
            </w:pPr>
            <w:r w:rsidRPr="00F17BD3">
              <w:rPr>
                <w:bCs/>
                <w:sz w:val="20"/>
              </w:rPr>
              <w:t>Listed OTG (Disinfectants)</w:t>
            </w:r>
          </w:p>
        </w:tc>
      </w:tr>
      <w:tr w:rsidR="00943D42" w:rsidRPr="00F17BD3" w14:paraId="46D38E50" w14:textId="77777777" w:rsidTr="00B56BD7">
        <w:trPr>
          <w:trHeight w:val="297"/>
        </w:trPr>
        <w:tc>
          <w:tcPr>
            <w:tcW w:w="6756" w:type="dxa"/>
            <w:gridSpan w:val="3"/>
          </w:tcPr>
          <w:p w14:paraId="2E2C5171" w14:textId="77777777" w:rsidR="00943D42" w:rsidRPr="00F17BD3" w:rsidRDefault="00943D42" w:rsidP="00B56BD7">
            <w:pPr>
              <w:spacing w:before="0" w:after="0"/>
              <w:rPr>
                <w:sz w:val="20"/>
              </w:rPr>
            </w:pPr>
            <w:r w:rsidRPr="00F17BD3">
              <w:rPr>
                <w:sz w:val="20"/>
              </w:rPr>
              <w:t>Applications received</w:t>
            </w:r>
            <w:r w:rsidRPr="003B3B8A">
              <w:rPr>
                <w:sz w:val="20"/>
                <w:vertAlign w:val="superscript"/>
              </w:rPr>
              <w:t xml:space="preserve"> a</w:t>
            </w:r>
          </w:p>
        </w:tc>
        <w:tc>
          <w:tcPr>
            <w:tcW w:w="2265" w:type="dxa"/>
            <w:vAlign w:val="center"/>
          </w:tcPr>
          <w:p w14:paraId="753D2C25" w14:textId="77777777" w:rsidR="00943D42" w:rsidRPr="00F17BD3" w:rsidRDefault="00943D42" w:rsidP="00B56BD7">
            <w:pPr>
              <w:spacing w:before="0" w:after="0"/>
              <w:jc w:val="right"/>
              <w:rPr>
                <w:sz w:val="20"/>
              </w:rPr>
            </w:pPr>
            <w:r>
              <w:rPr>
                <w:sz w:val="20"/>
              </w:rPr>
              <w:t>120</w:t>
            </w:r>
          </w:p>
        </w:tc>
      </w:tr>
      <w:tr w:rsidR="00943D42" w:rsidRPr="00F17BD3" w14:paraId="28CEABDF" w14:textId="77777777" w:rsidTr="00B56BD7">
        <w:trPr>
          <w:trHeight w:val="297"/>
        </w:trPr>
        <w:tc>
          <w:tcPr>
            <w:tcW w:w="6756" w:type="dxa"/>
            <w:gridSpan w:val="3"/>
          </w:tcPr>
          <w:p w14:paraId="3D076B1B" w14:textId="77777777" w:rsidR="00943D42" w:rsidRPr="00F17BD3" w:rsidRDefault="00943D42" w:rsidP="00B56BD7">
            <w:pPr>
              <w:spacing w:before="0" w:after="0"/>
              <w:rPr>
                <w:sz w:val="20"/>
              </w:rPr>
            </w:pPr>
            <w:r w:rsidRPr="00F17BD3">
              <w:rPr>
                <w:sz w:val="20"/>
              </w:rPr>
              <w:t>Applications completed</w:t>
            </w:r>
            <w:r w:rsidRPr="003B3B8A">
              <w:rPr>
                <w:sz w:val="20"/>
                <w:vertAlign w:val="superscript"/>
              </w:rPr>
              <w:t xml:space="preserve"> b</w:t>
            </w:r>
          </w:p>
        </w:tc>
        <w:tc>
          <w:tcPr>
            <w:tcW w:w="2265" w:type="dxa"/>
            <w:vAlign w:val="center"/>
          </w:tcPr>
          <w:p w14:paraId="60A4AEB1" w14:textId="77777777" w:rsidR="00943D42" w:rsidRPr="00F17BD3" w:rsidRDefault="00943D42" w:rsidP="00B56BD7">
            <w:pPr>
              <w:spacing w:before="0" w:after="0"/>
              <w:jc w:val="right"/>
              <w:rPr>
                <w:sz w:val="20"/>
              </w:rPr>
            </w:pPr>
            <w:r>
              <w:rPr>
                <w:sz w:val="20"/>
              </w:rPr>
              <w:t>125</w:t>
            </w:r>
          </w:p>
        </w:tc>
      </w:tr>
      <w:tr w:rsidR="00943D42" w:rsidRPr="00F17BD3" w14:paraId="33A1251B" w14:textId="77777777" w:rsidTr="00B56BD7">
        <w:trPr>
          <w:trHeight w:val="297"/>
        </w:trPr>
        <w:tc>
          <w:tcPr>
            <w:tcW w:w="6756" w:type="dxa"/>
            <w:gridSpan w:val="3"/>
          </w:tcPr>
          <w:p w14:paraId="1BA44F3F" w14:textId="77777777" w:rsidR="00943D42" w:rsidRPr="00F17BD3" w:rsidRDefault="00943D42" w:rsidP="00B56BD7">
            <w:pPr>
              <w:spacing w:before="0" w:after="0"/>
              <w:rPr>
                <w:sz w:val="20"/>
              </w:rPr>
            </w:pPr>
            <w:r w:rsidRPr="00F17BD3">
              <w:rPr>
                <w:sz w:val="20"/>
              </w:rPr>
              <w:t>Applications on hand</w:t>
            </w:r>
            <w:r w:rsidRPr="003B3B8A">
              <w:rPr>
                <w:sz w:val="20"/>
                <w:vertAlign w:val="superscript"/>
              </w:rPr>
              <w:t xml:space="preserve"> c</w:t>
            </w:r>
          </w:p>
        </w:tc>
        <w:tc>
          <w:tcPr>
            <w:tcW w:w="2265" w:type="dxa"/>
            <w:vAlign w:val="center"/>
          </w:tcPr>
          <w:p w14:paraId="0980F76F" w14:textId="77777777" w:rsidR="00943D42" w:rsidRPr="00F17BD3" w:rsidRDefault="00943D42" w:rsidP="00B56BD7">
            <w:pPr>
              <w:spacing w:before="0" w:after="0"/>
              <w:jc w:val="right"/>
              <w:rPr>
                <w:sz w:val="20"/>
              </w:rPr>
            </w:pPr>
            <w:r>
              <w:rPr>
                <w:sz w:val="20"/>
              </w:rPr>
              <w:t>21</w:t>
            </w:r>
          </w:p>
        </w:tc>
      </w:tr>
    </w:tbl>
    <w:p w14:paraId="48195719" w14:textId="77777777" w:rsidR="00943D42" w:rsidRPr="009E1A8B" w:rsidRDefault="00943D42" w:rsidP="00943D42">
      <w:pPr>
        <w:pStyle w:val="BodyText"/>
        <w:spacing w:after="0" w:line="240" w:lineRule="auto"/>
        <w:rPr>
          <w:rFonts w:ascii="Segoe UI Semilight" w:hAnsi="Segoe UI Semilight" w:cs="Segoe UI Semilight"/>
          <w:sz w:val="16"/>
          <w:szCs w:val="16"/>
        </w:rPr>
      </w:pPr>
      <w:proofErr w:type="spellStart"/>
      <w:r w:rsidRPr="009E1A8B">
        <w:rPr>
          <w:rFonts w:ascii="Segoe UI Semilight" w:hAnsi="Segoe UI Semilight" w:cs="Segoe UI Semilight"/>
          <w:sz w:val="16"/>
          <w:szCs w:val="16"/>
          <w:vertAlign w:val="superscript"/>
        </w:rPr>
        <w:t>a</w:t>
      </w:r>
      <w:proofErr w:type="spellEnd"/>
      <w:r w:rsidRPr="009E1A8B">
        <w:rPr>
          <w:rFonts w:ascii="Segoe UI Semilight" w:hAnsi="Segoe UI Semilight" w:cs="Segoe UI Semilight"/>
          <w:sz w:val="16"/>
          <w:szCs w:val="16"/>
          <w:vertAlign w:val="superscript"/>
        </w:rPr>
        <w:t xml:space="preserve"> </w:t>
      </w:r>
      <w:r w:rsidRPr="009E1A8B">
        <w:rPr>
          <w:rFonts w:ascii="Segoe UI Semilight" w:hAnsi="Segoe UI Semilight" w:cs="Segoe UI Semilight"/>
          <w:sz w:val="16"/>
          <w:szCs w:val="16"/>
        </w:rPr>
        <w:t>Figures refer to applications received within the 2021-22 financial year</w:t>
      </w:r>
    </w:p>
    <w:p w14:paraId="0F2F2F34" w14:textId="77777777" w:rsidR="00943D42" w:rsidRPr="009E1A8B" w:rsidRDefault="00943D42" w:rsidP="00943D42">
      <w:pPr>
        <w:pStyle w:val="BodyText"/>
        <w:spacing w:after="0" w:line="240" w:lineRule="auto"/>
        <w:rPr>
          <w:rFonts w:ascii="Segoe UI Semilight" w:hAnsi="Segoe UI Semilight" w:cs="Segoe UI Semilight"/>
          <w:sz w:val="16"/>
          <w:szCs w:val="16"/>
        </w:rPr>
      </w:pPr>
      <w:r w:rsidRPr="009E1A8B">
        <w:rPr>
          <w:rFonts w:ascii="Segoe UI Semilight" w:hAnsi="Segoe UI Semilight" w:cs="Segoe UI Semilight"/>
          <w:sz w:val="16"/>
          <w:szCs w:val="16"/>
          <w:vertAlign w:val="superscript"/>
        </w:rPr>
        <w:t xml:space="preserve">b </w:t>
      </w:r>
      <w:r w:rsidRPr="009E1A8B">
        <w:rPr>
          <w:rFonts w:ascii="Segoe UI Semilight" w:hAnsi="Segoe UI Semilight" w:cs="Segoe UI Semilight"/>
          <w:sz w:val="16"/>
          <w:szCs w:val="16"/>
        </w:rPr>
        <w:t>Figures refer to completed applications with an outcome made in the 2021-22 financial year</w:t>
      </w:r>
    </w:p>
    <w:p w14:paraId="20329E8E" w14:textId="77777777" w:rsidR="00943D42" w:rsidRPr="009E1A8B" w:rsidRDefault="00943D42" w:rsidP="00943D42">
      <w:pPr>
        <w:pStyle w:val="BodyText"/>
        <w:spacing w:after="0" w:line="240" w:lineRule="auto"/>
        <w:rPr>
          <w:rFonts w:ascii="Segoe UI Semilight" w:hAnsi="Segoe UI Semilight" w:cs="Segoe UI Semilight"/>
          <w:sz w:val="16"/>
          <w:szCs w:val="16"/>
        </w:rPr>
      </w:pPr>
      <w:r w:rsidRPr="009E1A8B">
        <w:rPr>
          <w:rFonts w:ascii="Segoe UI Semilight" w:hAnsi="Segoe UI Semilight" w:cs="Segoe UI Semilight"/>
          <w:sz w:val="16"/>
          <w:szCs w:val="16"/>
          <w:vertAlign w:val="superscript"/>
        </w:rPr>
        <w:t xml:space="preserve">c </w:t>
      </w:r>
      <w:r w:rsidRPr="009E1A8B">
        <w:rPr>
          <w:rFonts w:ascii="Segoe UI Semilight" w:hAnsi="Segoe UI Semilight" w:cs="Segoe UI Semilight"/>
          <w:sz w:val="16"/>
          <w:szCs w:val="16"/>
        </w:rPr>
        <w:t>Figures refer to in-progress applications which were received in the 2021-22 financial year</w:t>
      </w:r>
    </w:p>
    <w:p w14:paraId="50F97E0F" w14:textId="77777777" w:rsidR="00943D42" w:rsidRDefault="00943D42" w:rsidP="00943D42">
      <w:pPr>
        <w:pStyle w:val="Caption"/>
      </w:pPr>
      <w:r>
        <w:t xml:space="preserve">Table 54 </w:t>
      </w:r>
      <w:r w:rsidRPr="00D77DF7">
        <w:t>Outcomes of listed OTG applications</w:t>
      </w:r>
      <w:r w:rsidRPr="00E41599">
        <w:rPr>
          <w:vertAlign w:val="superscript"/>
        </w:rPr>
        <w:t xml:space="preserve"> </w:t>
      </w:r>
    </w:p>
    <w:tbl>
      <w:tblPr>
        <w:tblStyle w:val="TableGrid"/>
        <w:tblW w:w="0" w:type="auto"/>
        <w:tblLook w:val="04A0" w:firstRow="1" w:lastRow="0" w:firstColumn="1" w:lastColumn="0" w:noHBand="0" w:noVBand="1"/>
      </w:tblPr>
      <w:tblGrid>
        <w:gridCol w:w="1833"/>
        <w:gridCol w:w="449"/>
        <w:gridCol w:w="1110"/>
        <w:gridCol w:w="1140"/>
        <w:gridCol w:w="551"/>
        <w:gridCol w:w="1694"/>
        <w:gridCol w:w="2244"/>
      </w:tblGrid>
      <w:tr w:rsidR="00943D42" w:rsidRPr="00F17BD3" w14:paraId="72FC958D" w14:textId="77777777" w:rsidTr="00B56BD7">
        <w:trPr>
          <w:trHeight w:val="427"/>
        </w:trPr>
        <w:tc>
          <w:tcPr>
            <w:tcW w:w="2282" w:type="dxa"/>
            <w:gridSpan w:val="2"/>
            <w:tcBorders>
              <w:top w:val="nil"/>
              <w:left w:val="nil"/>
              <w:bottom w:val="nil"/>
              <w:right w:val="nil"/>
            </w:tcBorders>
          </w:tcPr>
          <w:p w14:paraId="0E65E270" w14:textId="77777777" w:rsidR="00943D42" w:rsidRPr="00F17BD3" w:rsidRDefault="00943D42" w:rsidP="00B56BD7">
            <w:pPr>
              <w:spacing w:before="0" w:after="0"/>
              <w:rPr>
                <w:rFonts w:cs="Segoe UI Semilight"/>
                <w:sz w:val="20"/>
              </w:rPr>
            </w:pPr>
          </w:p>
        </w:tc>
        <w:tc>
          <w:tcPr>
            <w:tcW w:w="2250" w:type="dxa"/>
            <w:gridSpan w:val="2"/>
            <w:tcBorders>
              <w:top w:val="nil"/>
              <w:left w:val="nil"/>
              <w:bottom w:val="nil"/>
              <w:right w:val="nil"/>
            </w:tcBorders>
          </w:tcPr>
          <w:p w14:paraId="75ACA61F" w14:textId="77777777" w:rsidR="00943D42" w:rsidRPr="00F17BD3" w:rsidRDefault="00943D42" w:rsidP="00B56BD7">
            <w:pPr>
              <w:spacing w:before="0" w:after="0"/>
              <w:rPr>
                <w:rFonts w:cs="Segoe UI Semilight"/>
                <w:sz w:val="20"/>
              </w:rPr>
            </w:pPr>
          </w:p>
        </w:tc>
        <w:tc>
          <w:tcPr>
            <w:tcW w:w="2245" w:type="dxa"/>
            <w:gridSpan w:val="2"/>
            <w:tcBorders>
              <w:top w:val="nil"/>
              <w:left w:val="nil"/>
              <w:bottom w:val="nil"/>
              <w:right w:val="single" w:sz="4" w:space="0" w:color="auto"/>
            </w:tcBorders>
          </w:tcPr>
          <w:p w14:paraId="7B6DDF61" w14:textId="77777777" w:rsidR="00943D42" w:rsidRPr="00F17BD3" w:rsidRDefault="00943D42" w:rsidP="00B56BD7">
            <w:pPr>
              <w:spacing w:before="0" w:after="0"/>
              <w:rPr>
                <w:rFonts w:cs="Segoe UI Semilight"/>
                <w:sz w:val="20"/>
              </w:rPr>
            </w:pPr>
          </w:p>
        </w:tc>
        <w:tc>
          <w:tcPr>
            <w:tcW w:w="2244" w:type="dxa"/>
            <w:tcBorders>
              <w:left w:val="single" w:sz="4" w:space="0" w:color="auto"/>
            </w:tcBorders>
            <w:shd w:val="clear" w:color="auto" w:fill="29527F"/>
            <w:vAlign w:val="center"/>
          </w:tcPr>
          <w:p w14:paraId="411F90A3" w14:textId="77777777" w:rsidR="00943D42" w:rsidRPr="00F17BD3" w:rsidRDefault="00943D42" w:rsidP="00B56BD7">
            <w:pPr>
              <w:spacing w:before="0" w:after="0"/>
              <w:jc w:val="center"/>
              <w:rPr>
                <w:rFonts w:cs="Segoe UI Semilight"/>
                <w:b/>
                <w:sz w:val="20"/>
              </w:rPr>
            </w:pPr>
            <w:r w:rsidRPr="00F17BD3">
              <w:rPr>
                <w:rFonts w:cs="Segoe UI Semilight"/>
                <w:b/>
                <w:color w:val="FFFFFF" w:themeColor="background1"/>
                <w:sz w:val="20"/>
              </w:rPr>
              <w:t>2021-22</w:t>
            </w:r>
          </w:p>
        </w:tc>
      </w:tr>
      <w:tr w:rsidR="00943D42" w:rsidRPr="00F17BD3" w14:paraId="68473AFB" w14:textId="77777777" w:rsidTr="00B56BD7">
        <w:tc>
          <w:tcPr>
            <w:tcW w:w="2282" w:type="dxa"/>
            <w:gridSpan w:val="2"/>
            <w:tcBorders>
              <w:top w:val="nil"/>
              <w:left w:val="nil"/>
              <w:bottom w:val="nil"/>
              <w:right w:val="nil"/>
            </w:tcBorders>
          </w:tcPr>
          <w:p w14:paraId="5F024858" w14:textId="77777777" w:rsidR="00943D42" w:rsidRPr="00F17BD3" w:rsidRDefault="00943D42" w:rsidP="00B56BD7">
            <w:pPr>
              <w:spacing w:before="0" w:after="0"/>
              <w:rPr>
                <w:rFonts w:cs="Segoe UI Semilight"/>
                <w:sz w:val="20"/>
              </w:rPr>
            </w:pPr>
          </w:p>
        </w:tc>
        <w:tc>
          <w:tcPr>
            <w:tcW w:w="2250" w:type="dxa"/>
            <w:gridSpan w:val="2"/>
            <w:tcBorders>
              <w:top w:val="nil"/>
              <w:left w:val="nil"/>
              <w:bottom w:val="nil"/>
              <w:right w:val="nil"/>
            </w:tcBorders>
          </w:tcPr>
          <w:p w14:paraId="759E3733" w14:textId="77777777" w:rsidR="00943D42" w:rsidRPr="00F17BD3" w:rsidRDefault="00943D42" w:rsidP="00B56BD7">
            <w:pPr>
              <w:spacing w:before="0" w:after="0"/>
              <w:rPr>
                <w:rFonts w:cs="Segoe UI Semilight"/>
                <w:sz w:val="20"/>
              </w:rPr>
            </w:pPr>
          </w:p>
        </w:tc>
        <w:tc>
          <w:tcPr>
            <w:tcW w:w="2245" w:type="dxa"/>
            <w:gridSpan w:val="2"/>
            <w:tcBorders>
              <w:top w:val="nil"/>
              <w:left w:val="nil"/>
              <w:bottom w:val="nil"/>
              <w:right w:val="single" w:sz="4" w:space="0" w:color="auto"/>
            </w:tcBorders>
          </w:tcPr>
          <w:p w14:paraId="51B89A8F" w14:textId="77777777" w:rsidR="00943D42" w:rsidRPr="00F17BD3" w:rsidRDefault="00943D42" w:rsidP="00B56BD7">
            <w:pPr>
              <w:spacing w:before="0" w:after="0"/>
              <w:rPr>
                <w:rFonts w:cs="Segoe UI Semilight"/>
                <w:sz w:val="20"/>
              </w:rPr>
            </w:pPr>
          </w:p>
        </w:tc>
        <w:tc>
          <w:tcPr>
            <w:tcW w:w="2244" w:type="dxa"/>
            <w:tcBorders>
              <w:left w:val="single" w:sz="4" w:space="0" w:color="auto"/>
            </w:tcBorders>
            <w:shd w:val="clear" w:color="auto" w:fill="C6D4E9"/>
          </w:tcPr>
          <w:p w14:paraId="320E43AE" w14:textId="77777777" w:rsidR="00943D42" w:rsidRPr="00F17BD3" w:rsidRDefault="00943D42" w:rsidP="00B56BD7">
            <w:pPr>
              <w:spacing w:before="0" w:after="0"/>
              <w:jc w:val="center"/>
              <w:rPr>
                <w:rFonts w:cs="Segoe UI Semilight"/>
                <w:sz w:val="20"/>
              </w:rPr>
            </w:pPr>
            <w:r w:rsidRPr="00F17BD3">
              <w:rPr>
                <w:rFonts w:cs="Segoe UI Semilight"/>
                <w:b/>
                <w:sz w:val="20"/>
              </w:rPr>
              <w:t>July to June</w:t>
            </w:r>
          </w:p>
        </w:tc>
      </w:tr>
      <w:tr w:rsidR="00943D42" w:rsidRPr="00F17BD3" w14:paraId="12CFE15D" w14:textId="77777777" w:rsidTr="00B56BD7">
        <w:tc>
          <w:tcPr>
            <w:tcW w:w="2282" w:type="dxa"/>
            <w:gridSpan w:val="2"/>
            <w:tcBorders>
              <w:top w:val="nil"/>
              <w:left w:val="nil"/>
              <w:bottom w:val="nil"/>
              <w:right w:val="nil"/>
            </w:tcBorders>
          </w:tcPr>
          <w:p w14:paraId="0FAEA80C" w14:textId="77777777" w:rsidR="00943D42" w:rsidRPr="00F17BD3" w:rsidRDefault="00943D42" w:rsidP="00B56BD7">
            <w:pPr>
              <w:spacing w:before="0" w:after="0"/>
              <w:rPr>
                <w:rFonts w:cs="Segoe UI Semilight"/>
                <w:sz w:val="20"/>
              </w:rPr>
            </w:pPr>
          </w:p>
        </w:tc>
        <w:tc>
          <w:tcPr>
            <w:tcW w:w="2250" w:type="dxa"/>
            <w:gridSpan w:val="2"/>
            <w:tcBorders>
              <w:top w:val="nil"/>
              <w:left w:val="nil"/>
              <w:bottom w:val="nil"/>
              <w:right w:val="nil"/>
            </w:tcBorders>
          </w:tcPr>
          <w:p w14:paraId="3A718750" w14:textId="77777777" w:rsidR="00943D42" w:rsidRPr="00F17BD3" w:rsidRDefault="00943D42" w:rsidP="00B56BD7">
            <w:pPr>
              <w:spacing w:before="0" w:after="0"/>
              <w:rPr>
                <w:rFonts w:cs="Segoe UI Semilight"/>
                <w:sz w:val="20"/>
              </w:rPr>
            </w:pPr>
          </w:p>
        </w:tc>
        <w:tc>
          <w:tcPr>
            <w:tcW w:w="2245" w:type="dxa"/>
            <w:gridSpan w:val="2"/>
            <w:tcBorders>
              <w:top w:val="nil"/>
              <w:left w:val="nil"/>
              <w:bottom w:val="nil"/>
              <w:right w:val="single" w:sz="4" w:space="0" w:color="auto"/>
            </w:tcBorders>
          </w:tcPr>
          <w:p w14:paraId="3060CF52" w14:textId="77777777" w:rsidR="00943D42" w:rsidRPr="00F17BD3" w:rsidRDefault="00943D42" w:rsidP="00B56BD7">
            <w:pPr>
              <w:spacing w:before="0" w:after="0"/>
              <w:rPr>
                <w:rFonts w:cs="Segoe UI Semilight"/>
                <w:sz w:val="20"/>
              </w:rPr>
            </w:pPr>
          </w:p>
        </w:tc>
        <w:tc>
          <w:tcPr>
            <w:tcW w:w="2244" w:type="dxa"/>
            <w:tcBorders>
              <w:left w:val="single" w:sz="4" w:space="0" w:color="auto"/>
            </w:tcBorders>
            <w:shd w:val="clear" w:color="auto" w:fill="C6D4E9"/>
          </w:tcPr>
          <w:p w14:paraId="0CFE4CAB" w14:textId="77777777" w:rsidR="00943D42" w:rsidRPr="00F17BD3" w:rsidRDefault="00943D42" w:rsidP="00B56BD7">
            <w:pPr>
              <w:spacing w:before="0" w:after="0"/>
              <w:jc w:val="center"/>
              <w:rPr>
                <w:rFonts w:cs="Segoe UI Semilight"/>
                <w:b/>
                <w:sz w:val="20"/>
              </w:rPr>
            </w:pPr>
            <w:r w:rsidRPr="00F17BD3">
              <w:rPr>
                <w:rFonts w:cs="Segoe UI Semilight"/>
                <w:b/>
                <w:sz w:val="20"/>
                <w:lang w:eastAsia="en-AU"/>
              </w:rPr>
              <w:t>Number (% of Total)</w:t>
            </w:r>
          </w:p>
        </w:tc>
      </w:tr>
      <w:tr w:rsidR="00943D42" w:rsidRPr="00F17BD3" w14:paraId="01E420D8" w14:textId="77777777" w:rsidTr="00B56BD7">
        <w:tc>
          <w:tcPr>
            <w:tcW w:w="1833" w:type="dxa"/>
            <w:shd w:val="clear" w:color="auto" w:fill="8CADD3"/>
            <w:vAlign w:val="center"/>
          </w:tcPr>
          <w:p w14:paraId="4C056AD3" w14:textId="77777777" w:rsidR="00943D42" w:rsidRPr="00F17BD3" w:rsidRDefault="00943D42" w:rsidP="00B56BD7">
            <w:pPr>
              <w:spacing w:before="0" w:after="0"/>
              <w:jc w:val="center"/>
              <w:rPr>
                <w:rFonts w:cs="Segoe UI Semilight"/>
                <w:sz w:val="20"/>
              </w:rPr>
            </w:pPr>
          </w:p>
        </w:tc>
        <w:tc>
          <w:tcPr>
            <w:tcW w:w="1559" w:type="dxa"/>
            <w:gridSpan w:val="2"/>
            <w:shd w:val="clear" w:color="auto" w:fill="8CADD3"/>
            <w:vAlign w:val="center"/>
          </w:tcPr>
          <w:p w14:paraId="06E009C8" w14:textId="77777777" w:rsidR="00943D42" w:rsidRPr="00F17BD3" w:rsidRDefault="00943D42" w:rsidP="00B56BD7">
            <w:pPr>
              <w:spacing w:before="0" w:after="0"/>
              <w:jc w:val="center"/>
              <w:rPr>
                <w:rFonts w:cs="Segoe UI Semilight"/>
                <w:bCs/>
                <w:sz w:val="20"/>
              </w:rPr>
            </w:pPr>
            <w:r w:rsidRPr="00F17BD3">
              <w:rPr>
                <w:rFonts w:cs="Segoe UI Semilight"/>
                <w:bCs/>
                <w:sz w:val="20"/>
              </w:rPr>
              <w:t>Approved/ Accepted</w:t>
            </w:r>
          </w:p>
        </w:tc>
        <w:tc>
          <w:tcPr>
            <w:tcW w:w="1691" w:type="dxa"/>
            <w:gridSpan w:val="2"/>
            <w:shd w:val="clear" w:color="auto" w:fill="8CADD3"/>
            <w:vAlign w:val="center"/>
          </w:tcPr>
          <w:p w14:paraId="5BE3EB10" w14:textId="77777777" w:rsidR="00943D42" w:rsidRPr="00F17BD3" w:rsidRDefault="00943D42" w:rsidP="00B56BD7">
            <w:pPr>
              <w:spacing w:before="0" w:after="0"/>
              <w:jc w:val="center"/>
              <w:rPr>
                <w:rFonts w:cs="Segoe UI Semilight"/>
                <w:bCs/>
                <w:sz w:val="20"/>
              </w:rPr>
            </w:pPr>
            <w:r w:rsidRPr="00F17BD3">
              <w:rPr>
                <w:rFonts w:cs="Segoe UI Semilight"/>
                <w:bCs/>
                <w:sz w:val="20"/>
              </w:rPr>
              <w:t>Rejected/ Lapsed</w:t>
            </w:r>
          </w:p>
        </w:tc>
        <w:tc>
          <w:tcPr>
            <w:tcW w:w="1694" w:type="dxa"/>
            <w:shd w:val="clear" w:color="auto" w:fill="8CADD3"/>
            <w:vAlign w:val="center"/>
          </w:tcPr>
          <w:p w14:paraId="51BDA17F" w14:textId="77777777" w:rsidR="00943D42" w:rsidRPr="00F17BD3" w:rsidRDefault="00943D42" w:rsidP="00B56BD7">
            <w:pPr>
              <w:spacing w:before="0" w:after="0"/>
              <w:jc w:val="center"/>
              <w:rPr>
                <w:rFonts w:cs="Segoe UI Semilight"/>
                <w:bCs/>
                <w:sz w:val="20"/>
              </w:rPr>
            </w:pPr>
            <w:r w:rsidRPr="00F17BD3">
              <w:rPr>
                <w:rFonts w:cs="Segoe UI Semilight"/>
                <w:bCs/>
                <w:sz w:val="20"/>
              </w:rPr>
              <w:t>Withdrawn</w:t>
            </w:r>
          </w:p>
        </w:tc>
        <w:tc>
          <w:tcPr>
            <w:tcW w:w="2244" w:type="dxa"/>
            <w:shd w:val="clear" w:color="auto" w:fill="8CADD3"/>
            <w:vAlign w:val="center"/>
          </w:tcPr>
          <w:p w14:paraId="72E9796C" w14:textId="77777777" w:rsidR="00943D42" w:rsidRPr="00F17BD3" w:rsidRDefault="00943D42" w:rsidP="00B56BD7">
            <w:pPr>
              <w:spacing w:before="0" w:after="0"/>
              <w:jc w:val="center"/>
              <w:rPr>
                <w:rFonts w:cs="Segoe UI Semilight"/>
                <w:bCs/>
                <w:sz w:val="20"/>
              </w:rPr>
            </w:pPr>
            <w:r w:rsidRPr="00F17BD3">
              <w:rPr>
                <w:rFonts w:cs="Segoe UI Semilight"/>
                <w:bCs/>
                <w:sz w:val="20"/>
              </w:rPr>
              <w:t>Total of applications</w:t>
            </w:r>
          </w:p>
        </w:tc>
      </w:tr>
      <w:tr w:rsidR="00943D42" w:rsidRPr="00F17BD3" w14:paraId="0FEC00EE" w14:textId="77777777" w:rsidTr="00B56BD7">
        <w:trPr>
          <w:trHeight w:val="631"/>
        </w:trPr>
        <w:tc>
          <w:tcPr>
            <w:tcW w:w="1833" w:type="dxa"/>
            <w:vAlign w:val="center"/>
          </w:tcPr>
          <w:p w14:paraId="27CCB4A5" w14:textId="77777777" w:rsidR="00943D42" w:rsidRPr="003B3B8A" w:rsidRDefault="00943D42" w:rsidP="00B56BD7">
            <w:pPr>
              <w:spacing w:before="0" w:after="0" w:line="0" w:lineRule="atLeast"/>
              <w:rPr>
                <w:rFonts w:cs="Segoe UI Semilight"/>
                <w:bCs/>
                <w:sz w:val="20"/>
                <w:vertAlign w:val="superscript"/>
              </w:rPr>
            </w:pPr>
            <w:r w:rsidRPr="00F17BD3">
              <w:rPr>
                <w:rFonts w:cs="Segoe UI Semilight"/>
                <w:bCs/>
                <w:sz w:val="20"/>
              </w:rPr>
              <w:t>Listed OTG (Disinfectants)</w:t>
            </w:r>
            <w:r>
              <w:rPr>
                <w:rFonts w:cs="Segoe UI Semilight"/>
                <w:bCs/>
                <w:sz w:val="20"/>
                <w:vertAlign w:val="superscript"/>
              </w:rPr>
              <w:t xml:space="preserve"> a</w:t>
            </w:r>
          </w:p>
        </w:tc>
        <w:tc>
          <w:tcPr>
            <w:tcW w:w="1559" w:type="dxa"/>
            <w:gridSpan w:val="2"/>
            <w:vAlign w:val="center"/>
          </w:tcPr>
          <w:p w14:paraId="733ADDEE" w14:textId="77777777" w:rsidR="00943D42" w:rsidRPr="000C7C34" w:rsidRDefault="00943D42" w:rsidP="00B56BD7">
            <w:pPr>
              <w:spacing w:before="0" w:after="0" w:line="0" w:lineRule="atLeast"/>
              <w:jc w:val="right"/>
              <w:rPr>
                <w:rFonts w:cs="Segoe UI Semilight"/>
                <w:sz w:val="20"/>
              </w:rPr>
            </w:pPr>
            <w:r>
              <w:rPr>
                <w:sz w:val="20"/>
                <w:lang w:eastAsia="ko-KR"/>
              </w:rPr>
              <w:t>71 (57%)</w:t>
            </w:r>
          </w:p>
        </w:tc>
        <w:tc>
          <w:tcPr>
            <w:tcW w:w="1691" w:type="dxa"/>
            <w:gridSpan w:val="2"/>
            <w:vAlign w:val="center"/>
          </w:tcPr>
          <w:p w14:paraId="3460E8F3" w14:textId="77777777" w:rsidR="00943D42" w:rsidRPr="000C7C34" w:rsidRDefault="00943D42" w:rsidP="00B56BD7">
            <w:pPr>
              <w:spacing w:before="0" w:after="0" w:line="0" w:lineRule="atLeast"/>
              <w:jc w:val="right"/>
              <w:rPr>
                <w:rFonts w:cs="Segoe UI Semilight"/>
                <w:sz w:val="20"/>
              </w:rPr>
            </w:pPr>
            <w:r>
              <w:rPr>
                <w:sz w:val="20"/>
                <w:lang w:eastAsia="ko-KR"/>
              </w:rPr>
              <w:t>4 (3.2%)</w:t>
            </w:r>
          </w:p>
        </w:tc>
        <w:tc>
          <w:tcPr>
            <w:tcW w:w="1694" w:type="dxa"/>
            <w:vAlign w:val="center"/>
          </w:tcPr>
          <w:p w14:paraId="04D584ED" w14:textId="77777777" w:rsidR="00943D42" w:rsidRPr="000C7C34" w:rsidRDefault="00943D42" w:rsidP="00B56BD7">
            <w:pPr>
              <w:spacing w:before="0" w:after="0" w:line="0" w:lineRule="atLeast"/>
              <w:jc w:val="right"/>
              <w:rPr>
                <w:rFonts w:cs="Segoe UI Semilight"/>
                <w:sz w:val="20"/>
              </w:rPr>
            </w:pPr>
            <w:r>
              <w:rPr>
                <w:sz w:val="20"/>
                <w:lang w:eastAsia="ko-KR"/>
              </w:rPr>
              <w:t>50 (40%)</w:t>
            </w:r>
          </w:p>
        </w:tc>
        <w:tc>
          <w:tcPr>
            <w:tcW w:w="2244" w:type="dxa"/>
            <w:vAlign w:val="center"/>
          </w:tcPr>
          <w:p w14:paraId="0E5938FD" w14:textId="77777777" w:rsidR="00943D42" w:rsidRPr="000C7C34" w:rsidRDefault="00943D42" w:rsidP="00B56BD7">
            <w:pPr>
              <w:spacing w:before="0" w:after="0" w:line="0" w:lineRule="atLeast"/>
              <w:jc w:val="right"/>
              <w:rPr>
                <w:rFonts w:cs="Segoe UI Semilight"/>
                <w:sz w:val="20"/>
              </w:rPr>
            </w:pPr>
            <w:r>
              <w:rPr>
                <w:sz w:val="20"/>
                <w:lang w:eastAsia="ko-KR"/>
              </w:rPr>
              <w:t>125 (100%)</w:t>
            </w:r>
          </w:p>
        </w:tc>
      </w:tr>
    </w:tbl>
    <w:p w14:paraId="6BEC54B8" w14:textId="77777777" w:rsidR="00943D42" w:rsidRPr="009E1A8B" w:rsidRDefault="00943D42" w:rsidP="00943D42">
      <w:pPr>
        <w:pStyle w:val="ListParagraph"/>
        <w:widowControl w:val="0"/>
        <w:spacing w:before="0" w:after="0" w:line="0" w:lineRule="atLeast"/>
        <w:ind w:left="0"/>
        <w:rPr>
          <w:rFonts w:ascii="Segoe UI Semilight" w:hAnsi="Segoe UI Semilight" w:cs="Segoe UI Semilight"/>
          <w:sz w:val="16"/>
          <w:szCs w:val="16"/>
        </w:rPr>
      </w:pPr>
      <w:proofErr w:type="spellStart"/>
      <w:r w:rsidRPr="009E1A8B">
        <w:rPr>
          <w:rFonts w:ascii="Segoe UI Semilight" w:hAnsi="Segoe UI Semilight" w:cs="Segoe UI Semilight"/>
          <w:sz w:val="16"/>
          <w:szCs w:val="16"/>
          <w:vertAlign w:val="superscript"/>
        </w:rPr>
        <w:t>a</w:t>
      </w:r>
      <w:proofErr w:type="spellEnd"/>
      <w:r w:rsidRPr="009E1A8B">
        <w:rPr>
          <w:rFonts w:ascii="Segoe UI Semilight" w:hAnsi="Segoe UI Semilight" w:cs="Segoe UI Semilight"/>
          <w:sz w:val="16"/>
          <w:szCs w:val="16"/>
          <w:vertAlign w:val="superscript"/>
        </w:rPr>
        <w:t xml:space="preserve"> </w:t>
      </w:r>
      <w:r w:rsidRPr="009E1A8B">
        <w:rPr>
          <w:rFonts w:ascii="Segoe UI Semilight" w:hAnsi="Segoe UI Semilight" w:cs="Segoe UI Semilight"/>
          <w:sz w:val="16"/>
          <w:szCs w:val="16"/>
        </w:rPr>
        <w:t>Figures refer to completed applications with an outcome made in the 2021-22 financial year</w:t>
      </w:r>
    </w:p>
    <w:p w14:paraId="647B01C4"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bookmarkStart w:id="460" w:name="_Toc84344998"/>
      <w:bookmarkStart w:id="461" w:name="_Toc115438601"/>
      <w:bookmarkStart w:id="462" w:name="_Toc115438655"/>
      <w:r>
        <w:br w:type="page"/>
      </w:r>
    </w:p>
    <w:p w14:paraId="5DFF9DD5" w14:textId="77777777" w:rsidR="00943D42" w:rsidRPr="00DB6C23" w:rsidRDefault="00943D42" w:rsidP="00943D42">
      <w:pPr>
        <w:pStyle w:val="Heading2-numbered"/>
        <w:numPr>
          <w:ilvl w:val="0"/>
          <w:numId w:val="6"/>
        </w:numPr>
        <w:ind w:left="0" w:firstLine="0"/>
      </w:pPr>
      <w:bookmarkStart w:id="463" w:name="_Toc118290503"/>
      <w:bookmarkStart w:id="464" w:name="_Toc118290558"/>
      <w:r>
        <w:lastRenderedPageBreak/>
        <w:t xml:space="preserve">10. </w:t>
      </w:r>
      <w:r w:rsidRPr="00DB6C23">
        <w:t>Exports</w:t>
      </w:r>
      <w:bookmarkEnd w:id="439"/>
      <w:bookmarkEnd w:id="460"/>
      <w:bookmarkEnd w:id="461"/>
      <w:bookmarkEnd w:id="462"/>
      <w:bookmarkEnd w:id="463"/>
      <w:bookmarkEnd w:id="464"/>
    </w:p>
    <w:p w14:paraId="3256E838" w14:textId="77777777" w:rsidR="00943D42" w:rsidRPr="00DB6C23" w:rsidRDefault="00943D42" w:rsidP="00943D42">
      <w:pPr>
        <w:pStyle w:val="Heading3-numbered"/>
        <w:numPr>
          <w:ilvl w:val="1"/>
          <w:numId w:val="6"/>
        </w:numPr>
      </w:pPr>
      <w:bookmarkStart w:id="465" w:name="_Toc457375164"/>
      <w:bookmarkStart w:id="466" w:name="_Toc486248126"/>
      <w:bookmarkStart w:id="467" w:name="_Toc489948033"/>
      <w:bookmarkStart w:id="468" w:name="_Toc490144561"/>
      <w:bookmarkStart w:id="469" w:name="_Toc490145307"/>
      <w:bookmarkStart w:id="470" w:name="_Toc490145624"/>
      <w:bookmarkStart w:id="471" w:name="_Toc490480792"/>
      <w:bookmarkStart w:id="472" w:name="_Toc115438602"/>
      <w:bookmarkStart w:id="473" w:name="_Toc115438656"/>
      <w:bookmarkStart w:id="474" w:name="_Toc118290504"/>
      <w:bookmarkStart w:id="475" w:name="_Toc301861790"/>
      <w:bookmarkStart w:id="476" w:name="_Toc332024842"/>
      <w:bookmarkStart w:id="477" w:name="_Toc335035019"/>
      <w:bookmarkStart w:id="478" w:name="_Toc349735680"/>
      <w:bookmarkStart w:id="479" w:name="_Toc367197098"/>
      <w:bookmarkStart w:id="480" w:name="_Toc389570125"/>
      <w:bookmarkEnd w:id="440"/>
      <w:bookmarkEnd w:id="441"/>
      <w:bookmarkEnd w:id="442"/>
      <w:bookmarkEnd w:id="443"/>
      <w:bookmarkEnd w:id="444"/>
      <w:bookmarkEnd w:id="445"/>
      <w:bookmarkEnd w:id="446"/>
      <w:r w:rsidRPr="00DB6C23">
        <w:t xml:space="preserve">Export only </w:t>
      </w:r>
      <w:bookmarkEnd w:id="465"/>
      <w:bookmarkEnd w:id="466"/>
      <w:bookmarkEnd w:id="467"/>
      <w:bookmarkEnd w:id="468"/>
      <w:bookmarkEnd w:id="469"/>
      <w:bookmarkEnd w:id="470"/>
      <w:bookmarkEnd w:id="471"/>
      <w:r>
        <w:t>products</w:t>
      </w:r>
      <w:bookmarkEnd w:id="472"/>
      <w:bookmarkEnd w:id="473"/>
      <w:bookmarkEnd w:id="474"/>
    </w:p>
    <w:p w14:paraId="4B177F24" w14:textId="77777777" w:rsidR="00943D42" w:rsidRDefault="00943D42" w:rsidP="00943D42">
      <w:pPr>
        <w:pStyle w:val="Caption"/>
        <w:ind w:left="0" w:firstLine="0"/>
      </w:pPr>
      <w:r>
        <w:t xml:space="preserve">Table 55 </w:t>
      </w:r>
      <w:r w:rsidRPr="002A532B">
        <w:t>Number of approved applications for export-only medicines and export certifications and relevant processing time for July 2021 to June 2022</w:t>
      </w:r>
    </w:p>
    <w:tbl>
      <w:tblPr>
        <w:tblStyle w:val="TableTGAblue"/>
        <w:tblW w:w="9092" w:type="dxa"/>
        <w:tblLayout w:type="fixed"/>
        <w:tblLook w:val="04A0" w:firstRow="1" w:lastRow="0" w:firstColumn="1" w:lastColumn="0" w:noHBand="0" w:noVBand="1"/>
      </w:tblPr>
      <w:tblGrid>
        <w:gridCol w:w="3119"/>
        <w:gridCol w:w="1134"/>
        <w:gridCol w:w="1134"/>
        <w:gridCol w:w="1417"/>
        <w:gridCol w:w="1134"/>
        <w:gridCol w:w="1154"/>
      </w:tblGrid>
      <w:tr w:rsidR="00943D42" w:rsidRPr="00F17BD3" w14:paraId="66486EFC" w14:textId="77777777" w:rsidTr="00B56BD7">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il"/>
              <w:left w:val="nil"/>
              <w:right w:val="single" w:sz="2" w:space="0" w:color="002C47"/>
            </w:tcBorders>
            <w:shd w:val="clear" w:color="auto" w:fill="FFFFFF" w:themeFill="background1"/>
          </w:tcPr>
          <w:p w14:paraId="5F7556E7" w14:textId="77777777" w:rsidR="00943D42" w:rsidRPr="00F17BD3" w:rsidRDefault="00943D42" w:rsidP="00B56BD7">
            <w:pPr>
              <w:pStyle w:val="ListParagraph"/>
              <w:spacing w:before="0" w:after="0"/>
              <w:ind w:left="0"/>
              <w:rPr>
                <w:rFonts w:ascii="Segoe UI Semilight" w:hAnsi="Segoe UI Semilight" w:cs="Segoe UI Semilight"/>
                <w:b w:val="0"/>
                <w:sz w:val="20"/>
                <w:szCs w:val="20"/>
              </w:rPr>
            </w:pPr>
          </w:p>
          <w:p w14:paraId="3393B90E" w14:textId="77777777" w:rsidR="00943D42" w:rsidRPr="00F17BD3" w:rsidRDefault="00943D42" w:rsidP="00B56BD7">
            <w:pPr>
              <w:spacing w:before="0" w:after="0"/>
              <w:jc w:val="center"/>
              <w:rPr>
                <w:rFonts w:cs="Segoe UI Semilight"/>
                <w:b w:val="0"/>
                <w:sz w:val="20"/>
              </w:rPr>
            </w:pPr>
          </w:p>
        </w:tc>
        <w:tc>
          <w:tcPr>
            <w:tcW w:w="1134" w:type="dxa"/>
            <w:tcBorders>
              <w:top w:val="single" w:sz="2" w:space="0" w:color="002C47"/>
              <w:left w:val="single" w:sz="2" w:space="0" w:color="002C47"/>
              <w:right w:val="single" w:sz="2" w:space="0" w:color="002C47"/>
            </w:tcBorders>
            <w:shd w:val="clear" w:color="auto" w:fill="29527F"/>
            <w:vAlign w:val="center"/>
          </w:tcPr>
          <w:p w14:paraId="452F1F75" w14:textId="77777777" w:rsidR="00943D42" w:rsidRPr="00F17BD3" w:rsidRDefault="00943D42" w:rsidP="00B56BD7">
            <w:pPr>
              <w:pStyle w:val="Tableheaderrow1"/>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sz w:val="20"/>
                <w:szCs w:val="20"/>
              </w:rPr>
            </w:pPr>
            <w:r w:rsidRPr="00F17BD3">
              <w:rPr>
                <w:rFonts w:ascii="Segoe UI Semilight" w:hAnsi="Segoe UI Semilight" w:cs="Segoe UI Semilight"/>
                <w:bCs/>
                <w:sz w:val="20"/>
                <w:szCs w:val="20"/>
              </w:rPr>
              <w:t>2020-21</w:t>
            </w:r>
          </w:p>
        </w:tc>
        <w:tc>
          <w:tcPr>
            <w:tcW w:w="1134" w:type="dxa"/>
            <w:tcBorders>
              <w:top w:val="single" w:sz="2" w:space="0" w:color="002C47"/>
              <w:left w:val="single" w:sz="2" w:space="0" w:color="002C47"/>
              <w:right w:val="single" w:sz="2" w:space="0" w:color="002C47"/>
            </w:tcBorders>
            <w:shd w:val="clear" w:color="auto" w:fill="29527F"/>
            <w:vAlign w:val="center"/>
          </w:tcPr>
          <w:p w14:paraId="3BD6AF62" w14:textId="77777777" w:rsidR="00943D42" w:rsidRPr="00F17BD3" w:rsidRDefault="00943D42" w:rsidP="00B56BD7">
            <w:pPr>
              <w:pStyle w:val="Tableheaderrow1"/>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sz w:val="20"/>
                <w:szCs w:val="20"/>
              </w:rPr>
            </w:pPr>
            <w:r w:rsidRPr="00F17BD3">
              <w:rPr>
                <w:rFonts w:ascii="Segoe UI Semilight" w:hAnsi="Segoe UI Semilight" w:cs="Segoe UI Semilight"/>
                <w:bCs/>
                <w:sz w:val="20"/>
                <w:szCs w:val="20"/>
              </w:rPr>
              <w:t>2021-22</w:t>
            </w:r>
          </w:p>
        </w:tc>
        <w:tc>
          <w:tcPr>
            <w:tcW w:w="1417" w:type="dxa"/>
            <w:vMerge w:val="restart"/>
            <w:tcBorders>
              <w:top w:val="single" w:sz="2" w:space="0" w:color="002C47"/>
              <w:left w:val="single" w:sz="2" w:space="0" w:color="002C47"/>
              <w:right w:val="single" w:sz="2" w:space="0" w:color="002C47"/>
            </w:tcBorders>
            <w:shd w:val="clear" w:color="auto" w:fill="29527F"/>
            <w:vAlign w:val="center"/>
          </w:tcPr>
          <w:p w14:paraId="36132150" w14:textId="77777777" w:rsidR="00943D42" w:rsidRPr="00F17BD3" w:rsidRDefault="00943D42" w:rsidP="00B56BD7">
            <w:pPr>
              <w:pStyle w:val="Tableheaderrow1"/>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sz w:val="20"/>
                <w:szCs w:val="20"/>
              </w:rPr>
            </w:pPr>
            <w:r w:rsidRPr="00F17BD3">
              <w:rPr>
                <w:rFonts w:ascii="Segoe UI Semilight" w:hAnsi="Segoe UI Semilight" w:cs="Segoe UI Semilight"/>
                <w:bCs/>
                <w:sz w:val="20"/>
                <w:szCs w:val="20"/>
              </w:rPr>
              <w:t>Target processing time (days)</w:t>
            </w:r>
          </w:p>
        </w:tc>
        <w:tc>
          <w:tcPr>
            <w:tcW w:w="1134" w:type="dxa"/>
            <w:tcBorders>
              <w:top w:val="single" w:sz="2" w:space="0" w:color="002C47"/>
              <w:left w:val="single" w:sz="2" w:space="0" w:color="002C47"/>
              <w:right w:val="single" w:sz="2" w:space="0" w:color="002C47"/>
            </w:tcBorders>
            <w:shd w:val="clear" w:color="auto" w:fill="29527F"/>
          </w:tcPr>
          <w:p w14:paraId="16F1C452" w14:textId="77777777" w:rsidR="00943D42" w:rsidRPr="00F17BD3" w:rsidRDefault="00943D42" w:rsidP="00B56BD7">
            <w:pPr>
              <w:pStyle w:val="Tableheaderrow1"/>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sz w:val="20"/>
                <w:szCs w:val="20"/>
              </w:rPr>
            </w:pPr>
            <w:r w:rsidRPr="00F17BD3">
              <w:rPr>
                <w:rFonts w:ascii="Segoe UI Semilight" w:hAnsi="Segoe UI Semilight" w:cs="Segoe UI Semilight"/>
                <w:bCs/>
                <w:sz w:val="20"/>
                <w:szCs w:val="20"/>
              </w:rPr>
              <w:t>2020-21</w:t>
            </w:r>
          </w:p>
        </w:tc>
        <w:tc>
          <w:tcPr>
            <w:tcW w:w="1154" w:type="dxa"/>
            <w:tcBorders>
              <w:top w:val="single" w:sz="2" w:space="0" w:color="002C47"/>
              <w:left w:val="single" w:sz="2" w:space="0" w:color="002C47"/>
              <w:right w:val="single" w:sz="2" w:space="0" w:color="002C47"/>
            </w:tcBorders>
            <w:shd w:val="clear" w:color="auto" w:fill="29527F"/>
          </w:tcPr>
          <w:p w14:paraId="5405317D" w14:textId="77777777" w:rsidR="00943D42" w:rsidRPr="00F17BD3" w:rsidRDefault="00943D42" w:rsidP="00B56BD7">
            <w:pPr>
              <w:pStyle w:val="Tableheaderrow1"/>
              <w:spacing w:before="0" w:after="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sz w:val="20"/>
                <w:szCs w:val="20"/>
              </w:rPr>
            </w:pPr>
            <w:r w:rsidRPr="00F17BD3">
              <w:rPr>
                <w:rFonts w:ascii="Segoe UI Semilight" w:hAnsi="Segoe UI Semilight" w:cs="Segoe UI Semilight"/>
                <w:bCs/>
                <w:sz w:val="20"/>
                <w:szCs w:val="20"/>
              </w:rPr>
              <w:t>2021-22</w:t>
            </w:r>
          </w:p>
        </w:tc>
      </w:tr>
      <w:tr w:rsidR="00943D42" w:rsidRPr="00F17BD3" w14:paraId="51EE5859" w14:textId="77777777" w:rsidTr="00B56BD7">
        <w:trPr>
          <w:trHeight w:val="577"/>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4" w:space="0" w:color="auto"/>
              <w:right w:val="single" w:sz="2" w:space="0" w:color="002C47"/>
            </w:tcBorders>
            <w:shd w:val="clear" w:color="auto" w:fill="FFFFFF" w:themeFill="background1"/>
          </w:tcPr>
          <w:p w14:paraId="03D6ACF1" w14:textId="77777777" w:rsidR="00943D42" w:rsidRPr="00F17BD3" w:rsidRDefault="00943D42" w:rsidP="00B56BD7">
            <w:pPr>
              <w:pStyle w:val="ListParagraph"/>
              <w:spacing w:before="0" w:after="0"/>
              <w:ind w:left="0"/>
              <w:rPr>
                <w:rFonts w:ascii="Segoe UI Semilight" w:hAnsi="Segoe UI Semilight" w:cs="Segoe UI Semilight"/>
                <w:b/>
                <w:sz w:val="20"/>
                <w:szCs w:val="20"/>
              </w:rPr>
            </w:pPr>
          </w:p>
        </w:tc>
        <w:tc>
          <w:tcPr>
            <w:tcW w:w="0" w:type="dxa"/>
            <w:gridSpan w:val="2"/>
            <w:tcBorders>
              <w:left w:val="single" w:sz="2" w:space="0" w:color="002C47"/>
              <w:bottom w:val="single" w:sz="4" w:space="0" w:color="auto"/>
              <w:right w:val="single" w:sz="2" w:space="0" w:color="002C47"/>
            </w:tcBorders>
            <w:shd w:val="clear" w:color="auto" w:fill="C6D4E9"/>
            <w:vAlign w:val="center"/>
          </w:tcPr>
          <w:p w14:paraId="5DB54289" w14:textId="77777777" w:rsidR="00943D42" w:rsidRPr="00F17BD3" w:rsidRDefault="00943D42" w:rsidP="00B56BD7">
            <w:pPr>
              <w:pStyle w:val="Tableheaderrow1"/>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auto"/>
                <w:sz w:val="20"/>
                <w:szCs w:val="20"/>
              </w:rPr>
            </w:pPr>
            <w:r w:rsidRPr="00F17BD3">
              <w:rPr>
                <w:rFonts w:ascii="Segoe UI Semilight" w:hAnsi="Segoe UI Semilight" w:cs="Segoe UI Semilight"/>
                <w:b/>
                <w:bCs/>
                <w:color w:val="auto"/>
                <w:sz w:val="20"/>
                <w:szCs w:val="20"/>
              </w:rPr>
              <w:t>Total approved</w:t>
            </w:r>
          </w:p>
        </w:tc>
        <w:tc>
          <w:tcPr>
            <w:tcW w:w="0" w:type="dxa"/>
            <w:vMerge/>
            <w:tcBorders>
              <w:left w:val="single" w:sz="2" w:space="0" w:color="002C47"/>
              <w:bottom w:val="single" w:sz="4" w:space="0" w:color="auto"/>
              <w:right w:val="single" w:sz="2" w:space="0" w:color="002C47"/>
            </w:tcBorders>
            <w:shd w:val="clear" w:color="auto" w:fill="B4C6E7" w:themeFill="accent1" w:themeFillTint="66"/>
            <w:vAlign w:val="center"/>
          </w:tcPr>
          <w:p w14:paraId="0DC66953" w14:textId="77777777" w:rsidR="00943D42" w:rsidRPr="00F17BD3" w:rsidRDefault="00943D42" w:rsidP="00B56BD7">
            <w:pPr>
              <w:pStyle w:val="Tableheaderrow1"/>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p>
        </w:tc>
        <w:tc>
          <w:tcPr>
            <w:tcW w:w="0" w:type="dxa"/>
            <w:gridSpan w:val="2"/>
            <w:tcBorders>
              <w:top w:val="single" w:sz="2" w:space="0" w:color="002C47"/>
              <w:left w:val="single" w:sz="2" w:space="0" w:color="002C47"/>
              <w:bottom w:val="single" w:sz="4" w:space="0" w:color="auto"/>
              <w:right w:val="single" w:sz="2" w:space="0" w:color="002C47"/>
            </w:tcBorders>
            <w:shd w:val="clear" w:color="auto" w:fill="C6D4E9"/>
          </w:tcPr>
          <w:p w14:paraId="0FC349AE" w14:textId="77777777" w:rsidR="00943D42" w:rsidRPr="00F17BD3" w:rsidRDefault="00943D42" w:rsidP="00B56BD7">
            <w:pPr>
              <w:pStyle w:val="Tableheaderrow1"/>
              <w:spacing w:before="0" w:after="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sidRPr="00C60777">
              <w:rPr>
                <w:rFonts w:ascii="Segoe UI Semilight" w:hAnsi="Segoe UI Semilight" w:cs="Segoe UI Semilight"/>
                <w:b/>
                <w:bCs/>
                <w:color w:val="auto"/>
                <w:sz w:val="20"/>
                <w:szCs w:val="20"/>
              </w:rPr>
              <w:t xml:space="preserve">Average processing </w:t>
            </w:r>
            <w:r>
              <w:rPr>
                <w:rFonts w:ascii="Segoe UI Semilight" w:hAnsi="Segoe UI Semilight" w:cs="Segoe UI Semilight"/>
                <w:b/>
                <w:bCs/>
                <w:color w:val="auto"/>
                <w:sz w:val="20"/>
                <w:szCs w:val="20"/>
              </w:rPr>
              <w:t>time (days)</w:t>
            </w:r>
          </w:p>
        </w:tc>
      </w:tr>
      <w:tr w:rsidR="00943D42" w:rsidRPr="00F17BD3" w14:paraId="4C9AD195" w14:textId="77777777" w:rsidTr="00B56BD7">
        <w:trPr>
          <w:trHeight w:val="384"/>
        </w:trPr>
        <w:tc>
          <w:tcPr>
            <w:cnfStyle w:val="001000000000" w:firstRow="0" w:lastRow="0" w:firstColumn="1" w:lastColumn="0" w:oddVBand="0" w:evenVBand="0" w:oddHBand="0" w:evenHBand="0" w:firstRowFirstColumn="0" w:firstRowLastColumn="0" w:lastRowFirstColumn="0" w:lastRowLastColumn="0"/>
            <w:tcW w:w="0" w:type="dxa"/>
            <w:gridSpan w:val="6"/>
            <w:tcBorders>
              <w:top w:val="single" w:sz="4" w:space="0" w:color="auto"/>
              <w:left w:val="single" w:sz="4" w:space="0" w:color="auto"/>
              <w:bottom w:val="single" w:sz="4" w:space="0" w:color="auto"/>
              <w:right w:val="single" w:sz="4" w:space="0" w:color="auto"/>
            </w:tcBorders>
            <w:shd w:val="clear" w:color="auto" w:fill="8CADD3"/>
          </w:tcPr>
          <w:p w14:paraId="3FC03AC1" w14:textId="77777777" w:rsidR="00943D42" w:rsidRPr="00F17BD3" w:rsidRDefault="00943D42" w:rsidP="00B56BD7">
            <w:pPr>
              <w:pStyle w:val="ListParagraph"/>
              <w:spacing w:before="0" w:after="0" w:line="240" w:lineRule="auto"/>
              <w:ind w:left="0"/>
              <w:rPr>
                <w:rFonts w:ascii="Segoe UI Semilight" w:hAnsi="Segoe UI Semilight" w:cs="Segoe UI Semilight"/>
                <w:sz w:val="20"/>
                <w:szCs w:val="20"/>
              </w:rPr>
            </w:pPr>
            <w:r w:rsidRPr="00F17BD3">
              <w:rPr>
                <w:rFonts w:ascii="Segoe UI Semilight" w:hAnsi="Segoe UI Semilight" w:cs="Segoe UI Semilight"/>
                <w:sz w:val="20"/>
                <w:szCs w:val="20"/>
              </w:rPr>
              <w:t>Export-only medicines</w:t>
            </w:r>
          </w:p>
        </w:tc>
      </w:tr>
      <w:tr w:rsidR="00943D42" w:rsidRPr="00F17BD3" w14:paraId="0D13C5F6" w14:textId="77777777" w:rsidTr="00B56BD7">
        <w:trPr>
          <w:trHeight w:val="406"/>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tcPr>
          <w:p w14:paraId="6A67284E" w14:textId="77777777" w:rsidR="00943D42" w:rsidRPr="00F17BD3" w:rsidRDefault="00943D42" w:rsidP="00B56BD7">
            <w:pPr>
              <w:spacing w:before="0" w:after="0" w:line="240" w:lineRule="auto"/>
              <w:rPr>
                <w:rFonts w:cs="Segoe UI Semilight"/>
                <w:sz w:val="20"/>
              </w:rPr>
            </w:pPr>
            <w:r w:rsidRPr="00F17BD3">
              <w:rPr>
                <w:rFonts w:cs="Segoe UI Semilight"/>
                <w:sz w:val="20"/>
              </w:rPr>
              <w:t>New applications</w:t>
            </w:r>
          </w:p>
        </w:tc>
        <w:tc>
          <w:tcPr>
            <w:tcW w:w="1134" w:type="dxa"/>
            <w:tcBorders>
              <w:top w:val="single" w:sz="4" w:space="0" w:color="auto"/>
              <w:left w:val="single" w:sz="4" w:space="0" w:color="auto"/>
              <w:bottom w:val="single" w:sz="4" w:space="0" w:color="auto"/>
              <w:right w:val="single" w:sz="4" w:space="0" w:color="auto"/>
            </w:tcBorders>
            <w:vAlign w:val="center"/>
          </w:tcPr>
          <w:p w14:paraId="128216C0"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255</w:t>
            </w:r>
          </w:p>
        </w:tc>
        <w:tc>
          <w:tcPr>
            <w:tcW w:w="1134" w:type="dxa"/>
            <w:tcBorders>
              <w:top w:val="single" w:sz="4" w:space="0" w:color="auto"/>
              <w:left w:val="single" w:sz="4" w:space="0" w:color="auto"/>
              <w:bottom w:val="single" w:sz="4" w:space="0" w:color="auto"/>
              <w:right w:val="single" w:sz="4" w:space="0" w:color="auto"/>
            </w:tcBorders>
            <w:vAlign w:val="center"/>
          </w:tcPr>
          <w:p w14:paraId="23AF7222"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286</w:t>
            </w:r>
          </w:p>
        </w:tc>
        <w:tc>
          <w:tcPr>
            <w:tcW w:w="1417" w:type="dxa"/>
            <w:tcBorders>
              <w:top w:val="single" w:sz="4" w:space="0" w:color="auto"/>
              <w:left w:val="single" w:sz="4" w:space="0" w:color="auto"/>
              <w:bottom w:val="single" w:sz="4" w:space="0" w:color="auto"/>
              <w:right w:val="single" w:sz="4" w:space="0" w:color="auto"/>
            </w:tcBorders>
            <w:vAlign w:val="center"/>
          </w:tcPr>
          <w:p w14:paraId="1CBA468A"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30</w:t>
            </w:r>
          </w:p>
        </w:tc>
        <w:tc>
          <w:tcPr>
            <w:tcW w:w="1134" w:type="dxa"/>
            <w:tcBorders>
              <w:top w:val="single" w:sz="4" w:space="0" w:color="auto"/>
              <w:left w:val="single" w:sz="4" w:space="0" w:color="auto"/>
              <w:bottom w:val="single" w:sz="4" w:space="0" w:color="auto"/>
              <w:right w:val="single" w:sz="4" w:space="0" w:color="auto"/>
            </w:tcBorders>
            <w:vAlign w:val="center"/>
          </w:tcPr>
          <w:p w14:paraId="3130DAD9"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27</w:t>
            </w:r>
          </w:p>
        </w:tc>
        <w:tc>
          <w:tcPr>
            <w:tcW w:w="1154" w:type="dxa"/>
            <w:tcBorders>
              <w:top w:val="single" w:sz="4" w:space="0" w:color="auto"/>
              <w:left w:val="single" w:sz="4" w:space="0" w:color="auto"/>
              <w:bottom w:val="single" w:sz="4" w:space="0" w:color="auto"/>
              <w:right w:val="single" w:sz="4" w:space="0" w:color="auto"/>
            </w:tcBorders>
            <w:vAlign w:val="center"/>
          </w:tcPr>
          <w:p w14:paraId="3A4891F2"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27</w:t>
            </w:r>
          </w:p>
        </w:tc>
      </w:tr>
      <w:tr w:rsidR="00943D42" w:rsidRPr="00F17BD3" w14:paraId="0DBBE2E7" w14:textId="77777777" w:rsidTr="00B56BD7">
        <w:trPr>
          <w:trHeight w:val="61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tcPr>
          <w:p w14:paraId="4A9E2810" w14:textId="77777777" w:rsidR="00943D42" w:rsidRPr="00F17BD3" w:rsidRDefault="00943D42" w:rsidP="00B56BD7">
            <w:pPr>
              <w:spacing w:before="0" w:after="0" w:line="240" w:lineRule="auto"/>
              <w:rPr>
                <w:rFonts w:cs="Segoe UI Semilight"/>
                <w:sz w:val="20"/>
              </w:rPr>
            </w:pPr>
            <w:r w:rsidRPr="00F17BD3">
              <w:rPr>
                <w:rFonts w:cs="Segoe UI Semilight"/>
                <w:sz w:val="20"/>
              </w:rPr>
              <w:t>Variation and grouping applications</w:t>
            </w:r>
          </w:p>
        </w:tc>
        <w:tc>
          <w:tcPr>
            <w:tcW w:w="1134" w:type="dxa"/>
            <w:tcBorders>
              <w:top w:val="single" w:sz="4" w:space="0" w:color="auto"/>
              <w:left w:val="single" w:sz="4" w:space="0" w:color="auto"/>
              <w:bottom w:val="single" w:sz="4" w:space="0" w:color="auto"/>
              <w:right w:val="single" w:sz="4" w:space="0" w:color="auto"/>
            </w:tcBorders>
            <w:vAlign w:val="center"/>
          </w:tcPr>
          <w:p w14:paraId="3073C268"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132</w:t>
            </w:r>
          </w:p>
        </w:tc>
        <w:tc>
          <w:tcPr>
            <w:tcW w:w="1134" w:type="dxa"/>
            <w:tcBorders>
              <w:top w:val="single" w:sz="4" w:space="0" w:color="auto"/>
              <w:left w:val="single" w:sz="4" w:space="0" w:color="auto"/>
              <w:bottom w:val="single" w:sz="4" w:space="0" w:color="auto"/>
              <w:right w:val="single" w:sz="4" w:space="0" w:color="auto"/>
            </w:tcBorders>
            <w:vAlign w:val="center"/>
          </w:tcPr>
          <w:p w14:paraId="63F5EC64"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147</w:t>
            </w:r>
          </w:p>
        </w:tc>
        <w:tc>
          <w:tcPr>
            <w:tcW w:w="1417" w:type="dxa"/>
            <w:tcBorders>
              <w:top w:val="single" w:sz="4" w:space="0" w:color="auto"/>
              <w:left w:val="single" w:sz="4" w:space="0" w:color="auto"/>
              <w:bottom w:val="single" w:sz="4" w:space="0" w:color="auto"/>
              <w:right w:val="single" w:sz="4" w:space="0" w:color="auto"/>
            </w:tcBorders>
            <w:vAlign w:val="center"/>
          </w:tcPr>
          <w:p w14:paraId="6C7AA5A5"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30</w:t>
            </w:r>
          </w:p>
        </w:tc>
        <w:tc>
          <w:tcPr>
            <w:tcW w:w="1134" w:type="dxa"/>
            <w:tcBorders>
              <w:top w:val="single" w:sz="4" w:space="0" w:color="auto"/>
              <w:left w:val="single" w:sz="4" w:space="0" w:color="auto"/>
              <w:bottom w:val="single" w:sz="4" w:space="0" w:color="auto"/>
              <w:right w:val="single" w:sz="4" w:space="0" w:color="auto"/>
            </w:tcBorders>
            <w:vAlign w:val="center"/>
          </w:tcPr>
          <w:p w14:paraId="3831ABAB"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25</w:t>
            </w:r>
          </w:p>
        </w:tc>
        <w:tc>
          <w:tcPr>
            <w:tcW w:w="1154" w:type="dxa"/>
            <w:tcBorders>
              <w:top w:val="single" w:sz="4" w:space="0" w:color="auto"/>
              <w:left w:val="single" w:sz="4" w:space="0" w:color="auto"/>
              <w:bottom w:val="single" w:sz="4" w:space="0" w:color="auto"/>
              <w:right w:val="single" w:sz="4" w:space="0" w:color="auto"/>
            </w:tcBorders>
            <w:vAlign w:val="center"/>
          </w:tcPr>
          <w:p w14:paraId="64939B5B"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21</w:t>
            </w:r>
          </w:p>
        </w:tc>
      </w:tr>
      <w:tr w:rsidR="00943D42" w:rsidRPr="00F17BD3" w14:paraId="20DB6EE5" w14:textId="77777777" w:rsidTr="00B56BD7">
        <w:trPr>
          <w:trHeight w:val="384"/>
        </w:trPr>
        <w:tc>
          <w:tcPr>
            <w:cnfStyle w:val="001000000000" w:firstRow="0" w:lastRow="0" w:firstColumn="1" w:lastColumn="0" w:oddVBand="0" w:evenVBand="0" w:oddHBand="0" w:evenHBand="0" w:firstRowFirstColumn="0" w:firstRowLastColumn="0" w:lastRowFirstColumn="0" w:lastRowLastColumn="0"/>
            <w:tcW w:w="9092" w:type="dxa"/>
            <w:gridSpan w:val="6"/>
            <w:tcBorders>
              <w:top w:val="single" w:sz="4" w:space="0" w:color="auto"/>
              <w:left w:val="single" w:sz="4" w:space="0" w:color="auto"/>
              <w:bottom w:val="single" w:sz="4" w:space="0" w:color="auto"/>
              <w:right w:val="single" w:sz="4" w:space="0" w:color="auto"/>
            </w:tcBorders>
            <w:shd w:val="clear" w:color="auto" w:fill="8CADD3"/>
          </w:tcPr>
          <w:p w14:paraId="7BFC8085" w14:textId="77777777" w:rsidR="00943D42" w:rsidRPr="00F17BD3" w:rsidRDefault="00943D42" w:rsidP="00B56BD7">
            <w:pPr>
              <w:pStyle w:val="ListParagraph"/>
              <w:spacing w:before="0" w:after="0" w:line="240" w:lineRule="auto"/>
              <w:ind w:left="0"/>
              <w:rPr>
                <w:rFonts w:ascii="Segoe UI Semilight" w:hAnsi="Segoe UI Semilight" w:cs="Segoe UI Semilight"/>
                <w:sz w:val="20"/>
                <w:szCs w:val="20"/>
              </w:rPr>
            </w:pPr>
            <w:r w:rsidRPr="00F17BD3">
              <w:rPr>
                <w:rFonts w:ascii="Segoe UI Semilight" w:hAnsi="Segoe UI Semilight" w:cs="Segoe UI Semilight"/>
                <w:sz w:val="20"/>
                <w:szCs w:val="20"/>
              </w:rPr>
              <w:t>Export certification</w:t>
            </w:r>
          </w:p>
        </w:tc>
      </w:tr>
      <w:tr w:rsidR="00943D42" w:rsidRPr="00F17BD3" w14:paraId="49D9A9EE" w14:textId="77777777" w:rsidTr="00B56BD7">
        <w:trPr>
          <w:trHeight w:val="52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tcPr>
          <w:p w14:paraId="1D3A1558" w14:textId="77777777" w:rsidR="00943D42" w:rsidRPr="00F17BD3" w:rsidRDefault="00943D42" w:rsidP="00B56BD7">
            <w:pPr>
              <w:spacing w:before="0" w:after="0" w:line="240" w:lineRule="auto"/>
              <w:rPr>
                <w:rFonts w:cs="Segoe UI Semilight"/>
                <w:sz w:val="20"/>
              </w:rPr>
            </w:pPr>
            <w:r w:rsidRPr="00F17BD3">
              <w:rPr>
                <w:rFonts w:cs="Segoe UI Semilight"/>
                <w:sz w:val="20"/>
              </w:rPr>
              <w:t>Medicines</w:t>
            </w:r>
          </w:p>
        </w:tc>
        <w:tc>
          <w:tcPr>
            <w:tcW w:w="1134" w:type="dxa"/>
            <w:tcBorders>
              <w:top w:val="single" w:sz="4" w:space="0" w:color="auto"/>
              <w:left w:val="single" w:sz="4" w:space="0" w:color="auto"/>
              <w:bottom w:val="single" w:sz="4" w:space="0" w:color="auto"/>
              <w:right w:val="single" w:sz="4" w:space="0" w:color="auto"/>
            </w:tcBorders>
            <w:vAlign w:val="center"/>
          </w:tcPr>
          <w:p w14:paraId="585195C0"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1,540</w:t>
            </w:r>
          </w:p>
        </w:tc>
        <w:tc>
          <w:tcPr>
            <w:tcW w:w="1134" w:type="dxa"/>
            <w:tcBorders>
              <w:top w:val="single" w:sz="4" w:space="0" w:color="auto"/>
              <w:left w:val="single" w:sz="4" w:space="0" w:color="auto"/>
              <w:bottom w:val="single" w:sz="4" w:space="0" w:color="auto"/>
              <w:right w:val="single" w:sz="4" w:space="0" w:color="auto"/>
            </w:tcBorders>
            <w:vAlign w:val="center"/>
          </w:tcPr>
          <w:p w14:paraId="4CEADD36"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1,622</w:t>
            </w:r>
          </w:p>
        </w:tc>
        <w:tc>
          <w:tcPr>
            <w:tcW w:w="1417" w:type="dxa"/>
            <w:tcBorders>
              <w:top w:val="single" w:sz="4" w:space="0" w:color="auto"/>
              <w:left w:val="single" w:sz="4" w:space="0" w:color="auto"/>
              <w:bottom w:val="single" w:sz="4" w:space="0" w:color="auto"/>
              <w:right w:val="single" w:sz="4" w:space="0" w:color="auto"/>
            </w:tcBorders>
            <w:vAlign w:val="center"/>
          </w:tcPr>
          <w:p w14:paraId="6935411F"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3B1040AB"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13</w:t>
            </w:r>
          </w:p>
        </w:tc>
        <w:tc>
          <w:tcPr>
            <w:tcW w:w="1154" w:type="dxa"/>
            <w:tcBorders>
              <w:top w:val="single" w:sz="4" w:space="0" w:color="auto"/>
              <w:left w:val="single" w:sz="4" w:space="0" w:color="auto"/>
              <w:bottom w:val="single" w:sz="4" w:space="0" w:color="auto"/>
              <w:right w:val="single" w:sz="4" w:space="0" w:color="auto"/>
            </w:tcBorders>
            <w:vAlign w:val="center"/>
          </w:tcPr>
          <w:p w14:paraId="798DA401"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10</w:t>
            </w:r>
          </w:p>
        </w:tc>
      </w:tr>
      <w:tr w:rsidR="00943D42" w:rsidRPr="00F17BD3" w14:paraId="01AE158D" w14:textId="77777777" w:rsidTr="00B56BD7">
        <w:trPr>
          <w:trHeight w:val="559"/>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tcPr>
          <w:p w14:paraId="3E58FB22" w14:textId="77777777" w:rsidR="00943D42" w:rsidRPr="00F17BD3" w:rsidRDefault="00943D42" w:rsidP="00B56BD7">
            <w:pPr>
              <w:spacing w:before="0" w:after="0" w:line="240" w:lineRule="auto"/>
              <w:rPr>
                <w:rFonts w:cs="Segoe UI Semilight"/>
                <w:sz w:val="20"/>
              </w:rPr>
            </w:pPr>
            <w:r w:rsidRPr="00F17BD3">
              <w:rPr>
                <w:rFonts w:cs="Segoe UI Semilight"/>
                <w:sz w:val="20"/>
              </w:rPr>
              <w:t>Medical devices</w:t>
            </w:r>
          </w:p>
        </w:tc>
        <w:tc>
          <w:tcPr>
            <w:tcW w:w="1134" w:type="dxa"/>
            <w:tcBorders>
              <w:top w:val="single" w:sz="4" w:space="0" w:color="auto"/>
              <w:left w:val="single" w:sz="4" w:space="0" w:color="auto"/>
              <w:bottom w:val="single" w:sz="4" w:space="0" w:color="auto"/>
              <w:right w:val="single" w:sz="4" w:space="0" w:color="auto"/>
            </w:tcBorders>
            <w:vAlign w:val="center"/>
          </w:tcPr>
          <w:p w14:paraId="76A721DD"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796</w:t>
            </w:r>
          </w:p>
        </w:tc>
        <w:tc>
          <w:tcPr>
            <w:tcW w:w="1134" w:type="dxa"/>
            <w:tcBorders>
              <w:top w:val="single" w:sz="4" w:space="0" w:color="auto"/>
              <w:left w:val="single" w:sz="4" w:space="0" w:color="auto"/>
              <w:bottom w:val="single" w:sz="4" w:space="0" w:color="auto"/>
              <w:right w:val="single" w:sz="4" w:space="0" w:color="auto"/>
            </w:tcBorders>
            <w:vAlign w:val="center"/>
          </w:tcPr>
          <w:p w14:paraId="04CB0550"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1,072</w:t>
            </w:r>
          </w:p>
        </w:tc>
        <w:tc>
          <w:tcPr>
            <w:tcW w:w="1417" w:type="dxa"/>
            <w:tcBorders>
              <w:top w:val="single" w:sz="4" w:space="0" w:color="auto"/>
              <w:left w:val="single" w:sz="4" w:space="0" w:color="auto"/>
              <w:bottom w:val="single" w:sz="4" w:space="0" w:color="auto"/>
              <w:right w:val="single" w:sz="4" w:space="0" w:color="auto"/>
            </w:tcBorders>
            <w:vAlign w:val="center"/>
          </w:tcPr>
          <w:p w14:paraId="7B97826F"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sidRPr="00F17BD3">
              <w:rPr>
                <w:rFonts w:cs="Segoe UI Semilight"/>
                <w:sz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E73DB40"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8</w:t>
            </w:r>
          </w:p>
        </w:tc>
        <w:tc>
          <w:tcPr>
            <w:tcW w:w="1154" w:type="dxa"/>
            <w:tcBorders>
              <w:top w:val="single" w:sz="4" w:space="0" w:color="auto"/>
              <w:left w:val="single" w:sz="4" w:space="0" w:color="auto"/>
              <w:bottom w:val="single" w:sz="4" w:space="0" w:color="auto"/>
              <w:right w:val="single" w:sz="4" w:space="0" w:color="auto"/>
            </w:tcBorders>
            <w:vAlign w:val="center"/>
          </w:tcPr>
          <w:p w14:paraId="3DAF1B10" w14:textId="77777777" w:rsidR="00943D42" w:rsidRPr="00F17BD3" w:rsidRDefault="00943D42" w:rsidP="00B56BD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6</w:t>
            </w:r>
          </w:p>
        </w:tc>
      </w:tr>
    </w:tbl>
    <w:p w14:paraId="0E7D6272" w14:textId="77777777" w:rsidR="00943D42" w:rsidRDefault="00943D42" w:rsidP="00943D42">
      <w:pPr>
        <w:pStyle w:val="Heading2-numbered"/>
        <w:numPr>
          <w:ilvl w:val="0"/>
          <w:numId w:val="0"/>
        </w:numPr>
        <w:ind w:left="357"/>
      </w:pPr>
      <w:bookmarkStart w:id="481" w:name="_Toc521418085"/>
      <w:bookmarkStart w:id="482" w:name="_Toc521418086"/>
      <w:bookmarkStart w:id="483" w:name="_Toc521418087"/>
      <w:bookmarkStart w:id="484" w:name="_Toc521418088"/>
      <w:bookmarkStart w:id="485" w:name="_Toc457375168"/>
      <w:bookmarkStart w:id="486" w:name="_Toc84344999"/>
      <w:bookmarkStart w:id="487" w:name="_Toc115438603"/>
      <w:bookmarkStart w:id="488" w:name="_Toc115438657"/>
      <w:bookmarkEnd w:id="475"/>
      <w:bookmarkEnd w:id="476"/>
      <w:bookmarkEnd w:id="477"/>
      <w:bookmarkEnd w:id="478"/>
      <w:bookmarkEnd w:id="479"/>
      <w:bookmarkEnd w:id="480"/>
      <w:bookmarkEnd w:id="481"/>
      <w:bookmarkEnd w:id="482"/>
      <w:bookmarkEnd w:id="483"/>
      <w:bookmarkEnd w:id="484"/>
    </w:p>
    <w:p w14:paraId="7B3666EF"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r>
        <w:br w:type="page"/>
      </w:r>
    </w:p>
    <w:p w14:paraId="7117E684" w14:textId="77777777" w:rsidR="00943D42" w:rsidRPr="00DB6C23" w:rsidRDefault="00943D42" w:rsidP="00943D42">
      <w:pPr>
        <w:pStyle w:val="Heading2-numbered"/>
        <w:numPr>
          <w:ilvl w:val="0"/>
          <w:numId w:val="6"/>
        </w:numPr>
        <w:ind w:left="0" w:firstLine="0"/>
      </w:pPr>
      <w:bookmarkStart w:id="489" w:name="_Toc118290505"/>
      <w:bookmarkStart w:id="490" w:name="_Toc118290559"/>
      <w:r>
        <w:lastRenderedPageBreak/>
        <w:t xml:space="preserve">11. </w:t>
      </w:r>
      <w:r w:rsidRPr="00DB6C23">
        <w:t xml:space="preserve">Access to </w:t>
      </w:r>
      <w:r>
        <w:t>U</w:t>
      </w:r>
      <w:r w:rsidRPr="00DB6C23">
        <w:t xml:space="preserve">napproved </w:t>
      </w:r>
      <w:r>
        <w:t>T</w:t>
      </w:r>
      <w:r w:rsidRPr="00DB6C23">
        <w:t xml:space="preserve">herapeutic </w:t>
      </w:r>
      <w:r>
        <w:t>G</w:t>
      </w:r>
      <w:r w:rsidRPr="00DB6C23">
        <w:t>oods</w:t>
      </w:r>
      <w:bookmarkEnd w:id="418"/>
      <w:bookmarkEnd w:id="485"/>
      <w:bookmarkEnd w:id="486"/>
      <w:bookmarkEnd w:id="487"/>
      <w:bookmarkEnd w:id="488"/>
      <w:bookmarkEnd w:id="489"/>
      <w:bookmarkEnd w:id="490"/>
    </w:p>
    <w:p w14:paraId="3CF3545C" w14:textId="77777777" w:rsidR="00943D42" w:rsidRPr="00DB6C23" w:rsidRDefault="00943D42" w:rsidP="00943D42">
      <w:pPr>
        <w:pStyle w:val="Heading3-numbered"/>
        <w:numPr>
          <w:ilvl w:val="1"/>
          <w:numId w:val="6"/>
        </w:numPr>
      </w:pPr>
      <w:bookmarkStart w:id="491" w:name="_Toc457375169"/>
      <w:bookmarkStart w:id="492" w:name="_Toc486248131"/>
      <w:bookmarkStart w:id="493" w:name="_Toc489948038"/>
      <w:bookmarkStart w:id="494" w:name="_Toc490144566"/>
      <w:bookmarkStart w:id="495" w:name="_Toc490145312"/>
      <w:bookmarkStart w:id="496" w:name="_Toc490145629"/>
      <w:bookmarkStart w:id="497" w:name="_Toc490480797"/>
      <w:bookmarkStart w:id="498" w:name="_Toc115438604"/>
      <w:bookmarkStart w:id="499" w:name="_Toc115438658"/>
      <w:bookmarkStart w:id="500" w:name="_Toc118290506"/>
      <w:r w:rsidRPr="00DB6C23">
        <w:t>Special Access Scheme</w:t>
      </w:r>
      <w:bookmarkEnd w:id="491"/>
      <w:bookmarkEnd w:id="492"/>
      <w:bookmarkEnd w:id="493"/>
      <w:bookmarkEnd w:id="494"/>
      <w:bookmarkEnd w:id="495"/>
      <w:bookmarkEnd w:id="496"/>
      <w:bookmarkEnd w:id="497"/>
      <w:bookmarkEnd w:id="498"/>
      <w:bookmarkEnd w:id="499"/>
      <w:bookmarkEnd w:id="500"/>
    </w:p>
    <w:p w14:paraId="5DF81161" w14:textId="77777777" w:rsidR="00943D42" w:rsidRPr="002A4BDA" w:rsidRDefault="00943D42" w:rsidP="00943D42">
      <w:pPr>
        <w:widowControl w:val="0"/>
        <w:spacing w:before="0" w:after="120" w:line="276" w:lineRule="auto"/>
      </w:pPr>
      <w:bookmarkStart w:id="501" w:name="_Toc389570161"/>
      <w:r w:rsidRPr="002A4BDA">
        <w:t>The Special Access Scheme (SAS) refers to arrangements which provide for the import and/or supply of an unapproved therapeutic good for a single patient, on a case</w:t>
      </w:r>
      <w:r>
        <w:t>-</w:t>
      </w:r>
      <w:r w:rsidRPr="002A4BDA">
        <w:t>by</w:t>
      </w:r>
      <w:r>
        <w:t>-</w:t>
      </w:r>
      <w:r w:rsidRPr="002A4BDA">
        <w:t xml:space="preserve">case basis. For this reporting period, </w:t>
      </w:r>
      <w:r>
        <w:t>3</w:t>
      </w:r>
      <w:r w:rsidRPr="002A4BDA">
        <w:t xml:space="preserve"> pathways existed under the scheme</w:t>
      </w:r>
      <w:r>
        <w:t>,</w:t>
      </w:r>
      <w:r w:rsidRPr="002A4BDA">
        <w:t xml:space="preserve"> and they are categorised as follows:</w:t>
      </w:r>
    </w:p>
    <w:p w14:paraId="10BFACC7" w14:textId="77777777" w:rsidR="00943D42" w:rsidRPr="002A4BDA" w:rsidRDefault="00943D42" w:rsidP="00943D42">
      <w:pPr>
        <w:pStyle w:val="ListBullet"/>
        <w:spacing w:after="120"/>
        <w:ind w:left="357" w:hanging="357"/>
      </w:pPr>
      <w:r w:rsidRPr="002A4BDA">
        <w:t xml:space="preserve">Category A is a </w:t>
      </w:r>
      <w:r w:rsidRPr="002A4BDA">
        <w:rPr>
          <w:b/>
          <w:bCs/>
        </w:rPr>
        <w:t xml:space="preserve">notification pathway </w:t>
      </w:r>
      <w:r w:rsidRPr="002A4BDA">
        <w:t>which can only be accessed by medical practitioners for patients who are seriously ill with a condition from which death is reasonably likely to occur within a matter of months, or from which premature death is reasonably likely to occur in the absence of early treatment.</w:t>
      </w:r>
    </w:p>
    <w:p w14:paraId="24540F68" w14:textId="77777777" w:rsidR="00943D42" w:rsidRPr="002A4BDA" w:rsidRDefault="00943D42" w:rsidP="00943D42">
      <w:pPr>
        <w:pStyle w:val="ListBullet"/>
        <w:spacing w:after="120"/>
        <w:ind w:left="357" w:hanging="357"/>
      </w:pPr>
      <w:r w:rsidRPr="002A4BDA">
        <w:t xml:space="preserve">Category B is an </w:t>
      </w:r>
      <w:r w:rsidRPr="002A4BDA">
        <w:rPr>
          <w:b/>
          <w:bCs/>
        </w:rPr>
        <w:t xml:space="preserve">application pathway </w:t>
      </w:r>
      <w:r w:rsidRPr="002A4BDA">
        <w:t xml:space="preserve">which can be accessed by health practitioners for patients </w:t>
      </w:r>
      <w:r>
        <w:t>who</w:t>
      </w:r>
      <w:r w:rsidRPr="002A4BDA">
        <w:t xml:space="preserve"> do not fit the Category A definition. An approval letter from </w:t>
      </w:r>
      <w:r>
        <w:t xml:space="preserve">the </w:t>
      </w:r>
      <w:r w:rsidRPr="002A4BDA">
        <w:t>TGA is required before the goods may be accessed.</w:t>
      </w:r>
    </w:p>
    <w:p w14:paraId="47DFDCB3" w14:textId="77777777" w:rsidR="00943D42" w:rsidRPr="002A4BDA" w:rsidRDefault="00943D42" w:rsidP="00943D42">
      <w:pPr>
        <w:pStyle w:val="ListBullet"/>
        <w:spacing w:after="120"/>
        <w:ind w:left="357" w:hanging="357"/>
      </w:pPr>
      <w:r w:rsidRPr="00DB6C23">
        <w:t xml:space="preserve">Category C is a </w:t>
      </w:r>
      <w:r w:rsidRPr="00DB6C23">
        <w:rPr>
          <w:rStyle w:val="Strong"/>
        </w:rPr>
        <w:t>notification pathway</w:t>
      </w:r>
      <w:r w:rsidRPr="00DB6C23">
        <w:t xml:space="preserve"> which allows health practitioners to supply goods that are deemed to have an established history of use without first seeking prior approval. The goods deemed to have an established history of use are specified in a list along with their indications and the type of health practitioner authorised to supply these products.</w:t>
      </w:r>
    </w:p>
    <w:p w14:paraId="7222A9A6" w14:textId="77777777" w:rsidR="00943D42" w:rsidRDefault="00943D42" w:rsidP="00943D42">
      <w:pPr>
        <w:pStyle w:val="ListBullet"/>
        <w:numPr>
          <w:ilvl w:val="0"/>
          <w:numId w:val="0"/>
        </w:numPr>
      </w:pPr>
      <w:r w:rsidRPr="002A4BDA">
        <w:t xml:space="preserve">Any unapproved therapeutic good can potentially be supplied via the SAS </w:t>
      </w:r>
      <w:r>
        <w:t>although</w:t>
      </w:r>
      <w:r w:rsidRPr="002A4BDA">
        <w:t xml:space="preserve"> for drugs in Schedule 9 of the Poisons Standard</w:t>
      </w:r>
      <w:r>
        <w:t xml:space="preserve"> and forbidden from supply in most states and territories.</w:t>
      </w:r>
    </w:p>
    <w:p w14:paraId="36D3315A" w14:textId="77777777" w:rsidR="00943D42" w:rsidRDefault="00943D42" w:rsidP="00943D42">
      <w:pPr>
        <w:pStyle w:val="Caption"/>
      </w:pPr>
      <w:bookmarkStart w:id="502" w:name="_Ref118459397"/>
      <w:r>
        <w:t xml:space="preserve">Table </w:t>
      </w:r>
      <w:bookmarkEnd w:id="502"/>
      <w:r>
        <w:t xml:space="preserve">56 </w:t>
      </w:r>
      <w:r w:rsidRPr="003F4FD6">
        <w:t>SAS medicine notifications and applications</w:t>
      </w:r>
    </w:p>
    <w:tbl>
      <w:tblPr>
        <w:tblW w:w="5000" w:type="pct"/>
        <w:tblLook w:val="04A0" w:firstRow="1" w:lastRow="0" w:firstColumn="1" w:lastColumn="0" w:noHBand="0" w:noVBand="1"/>
      </w:tblPr>
      <w:tblGrid>
        <w:gridCol w:w="5751"/>
        <w:gridCol w:w="1635"/>
        <w:gridCol w:w="1635"/>
      </w:tblGrid>
      <w:tr w:rsidR="00943D42" w:rsidRPr="00F17BD3" w14:paraId="149DADFB" w14:textId="77777777" w:rsidTr="00B56BD7">
        <w:trPr>
          <w:trHeight w:val="303"/>
        </w:trPr>
        <w:tc>
          <w:tcPr>
            <w:tcW w:w="3188" w:type="pct"/>
            <w:tcBorders>
              <w:top w:val="nil"/>
              <w:left w:val="nil"/>
              <w:bottom w:val="nil"/>
              <w:right w:val="single" w:sz="4" w:space="0" w:color="auto"/>
            </w:tcBorders>
            <w:shd w:val="clear" w:color="auto" w:fill="auto"/>
            <w:vAlign w:val="center"/>
            <w:hideMark/>
          </w:tcPr>
          <w:p w14:paraId="5F1920D6" w14:textId="77777777" w:rsidR="00943D42" w:rsidRPr="00F17BD3" w:rsidRDefault="00943D42" w:rsidP="00B56BD7">
            <w:pPr>
              <w:widowControl w:val="0"/>
              <w:spacing w:before="0" w:after="0" w:line="240" w:lineRule="auto"/>
              <w:rPr>
                <w:rFonts w:eastAsia="Times New Roman" w:cs="Segoe UI Semilight"/>
                <w:sz w:val="20"/>
                <w:lang w:eastAsia="en-AU"/>
              </w:rPr>
            </w:pPr>
          </w:p>
        </w:tc>
        <w:tc>
          <w:tcPr>
            <w:tcW w:w="906" w:type="pct"/>
            <w:tcBorders>
              <w:top w:val="single" w:sz="4" w:space="0" w:color="auto"/>
              <w:left w:val="single" w:sz="4" w:space="0" w:color="auto"/>
              <w:bottom w:val="single" w:sz="4" w:space="0" w:color="auto"/>
              <w:right w:val="single" w:sz="4" w:space="0" w:color="auto"/>
            </w:tcBorders>
            <w:shd w:val="clear" w:color="auto" w:fill="29527F"/>
            <w:hideMark/>
          </w:tcPr>
          <w:p w14:paraId="620D9518"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2020-21</w:t>
            </w:r>
          </w:p>
        </w:tc>
        <w:tc>
          <w:tcPr>
            <w:tcW w:w="906" w:type="pct"/>
            <w:tcBorders>
              <w:top w:val="single" w:sz="4" w:space="0" w:color="auto"/>
              <w:left w:val="single" w:sz="4" w:space="0" w:color="auto"/>
              <w:bottom w:val="single" w:sz="4" w:space="0" w:color="auto"/>
              <w:right w:val="single" w:sz="4" w:space="0" w:color="auto"/>
            </w:tcBorders>
            <w:shd w:val="clear" w:color="auto" w:fill="29527F"/>
            <w:hideMark/>
          </w:tcPr>
          <w:p w14:paraId="3E1DB460"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2021-22</w:t>
            </w:r>
          </w:p>
        </w:tc>
      </w:tr>
      <w:tr w:rsidR="00943D42" w:rsidRPr="00F17BD3" w14:paraId="3568CB11" w14:textId="77777777" w:rsidTr="00B56BD7">
        <w:trPr>
          <w:trHeight w:val="303"/>
        </w:trPr>
        <w:tc>
          <w:tcPr>
            <w:tcW w:w="3188" w:type="pct"/>
            <w:tcBorders>
              <w:top w:val="nil"/>
              <w:left w:val="nil"/>
              <w:right w:val="single" w:sz="4" w:space="0" w:color="auto"/>
            </w:tcBorders>
            <w:shd w:val="clear" w:color="auto" w:fill="auto"/>
            <w:vAlign w:val="center"/>
            <w:hideMark/>
          </w:tcPr>
          <w:p w14:paraId="00282744" w14:textId="77777777" w:rsidR="00943D42" w:rsidRPr="00F17BD3" w:rsidRDefault="00943D42" w:rsidP="00B56BD7">
            <w:pPr>
              <w:widowControl w:val="0"/>
              <w:spacing w:before="0" w:after="0" w:line="240" w:lineRule="auto"/>
              <w:rPr>
                <w:rFonts w:eastAsia="Times New Roman" w:cs="Segoe UI Semilight"/>
                <w:color w:val="FFFFFF"/>
                <w:sz w:val="20"/>
                <w:lang w:eastAsia="en-AU"/>
              </w:rPr>
            </w:pPr>
          </w:p>
        </w:tc>
        <w:tc>
          <w:tcPr>
            <w:tcW w:w="1812" w:type="pct"/>
            <w:gridSpan w:val="2"/>
            <w:tcBorders>
              <w:top w:val="nil"/>
              <w:left w:val="single" w:sz="4" w:space="0" w:color="auto"/>
              <w:bottom w:val="single" w:sz="4" w:space="0" w:color="auto"/>
              <w:right w:val="single" w:sz="4" w:space="0" w:color="auto"/>
            </w:tcBorders>
            <w:shd w:val="clear" w:color="auto" w:fill="C6D4E9"/>
            <w:vAlign w:val="center"/>
            <w:hideMark/>
          </w:tcPr>
          <w:p w14:paraId="1F770E35"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July to June</w:t>
            </w:r>
          </w:p>
        </w:tc>
      </w:tr>
      <w:tr w:rsidR="00943D42" w:rsidRPr="00F17BD3" w14:paraId="6307B076" w14:textId="77777777" w:rsidTr="00B56BD7">
        <w:trPr>
          <w:trHeight w:val="303"/>
        </w:trPr>
        <w:tc>
          <w:tcPr>
            <w:tcW w:w="3188" w:type="pct"/>
            <w:tcBorders>
              <w:top w:val="nil"/>
              <w:left w:val="nil"/>
              <w:bottom w:val="single" w:sz="4" w:space="0" w:color="auto"/>
              <w:right w:val="single" w:sz="4" w:space="0" w:color="auto"/>
            </w:tcBorders>
            <w:shd w:val="clear" w:color="auto" w:fill="auto"/>
            <w:vAlign w:val="center"/>
          </w:tcPr>
          <w:p w14:paraId="10431BCD" w14:textId="77777777" w:rsidR="00943D42" w:rsidRPr="00F17BD3" w:rsidRDefault="00943D42" w:rsidP="00B56BD7">
            <w:pPr>
              <w:widowControl w:val="0"/>
              <w:spacing w:before="0" w:after="0" w:line="240" w:lineRule="auto"/>
              <w:rPr>
                <w:rFonts w:eastAsia="Times New Roman" w:cs="Segoe UI Semilight"/>
                <w:color w:val="FFFFFF"/>
                <w:sz w:val="20"/>
                <w:lang w:eastAsia="en-AU"/>
              </w:rPr>
            </w:pPr>
          </w:p>
        </w:tc>
        <w:tc>
          <w:tcPr>
            <w:tcW w:w="1812" w:type="pct"/>
            <w:gridSpan w:val="2"/>
            <w:tcBorders>
              <w:top w:val="nil"/>
              <w:left w:val="single" w:sz="4" w:space="0" w:color="auto"/>
              <w:bottom w:val="single" w:sz="4" w:space="0" w:color="auto"/>
              <w:right w:val="single" w:sz="4" w:space="0" w:color="auto"/>
            </w:tcBorders>
            <w:shd w:val="clear" w:color="auto" w:fill="C6D4E9"/>
            <w:vAlign w:val="center"/>
          </w:tcPr>
          <w:p w14:paraId="798E4C07"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Number (% of Total)</w:t>
            </w:r>
          </w:p>
        </w:tc>
      </w:tr>
      <w:tr w:rsidR="00943D42" w:rsidRPr="00F17BD3" w14:paraId="3E486852" w14:textId="77777777" w:rsidTr="00B56BD7">
        <w:trPr>
          <w:trHeight w:val="303"/>
        </w:trPr>
        <w:tc>
          <w:tcPr>
            <w:tcW w:w="5000" w:type="pct"/>
            <w:gridSpan w:val="3"/>
            <w:tcBorders>
              <w:top w:val="single" w:sz="4" w:space="0" w:color="auto"/>
              <w:left w:val="single" w:sz="4" w:space="0" w:color="auto"/>
              <w:bottom w:val="single" w:sz="6" w:space="0" w:color="auto"/>
              <w:right w:val="single" w:sz="4" w:space="0" w:color="auto"/>
            </w:tcBorders>
            <w:shd w:val="clear" w:color="auto" w:fill="8CADD3"/>
            <w:vAlign w:val="center"/>
            <w:hideMark/>
          </w:tcPr>
          <w:p w14:paraId="39098BE3" w14:textId="77777777" w:rsidR="00943D42" w:rsidRPr="00F17BD3" w:rsidRDefault="00943D42" w:rsidP="00B56BD7">
            <w:pPr>
              <w:pStyle w:val="Tabletitle-level2"/>
              <w:keepNext w:val="0"/>
              <w:keepLines w:val="0"/>
              <w:spacing w:before="0" w:after="0"/>
              <w:rPr>
                <w:rFonts w:ascii="Segoe UI Semilight" w:hAnsi="Segoe UI Semilight" w:cs="Segoe UI Semilight"/>
                <w:szCs w:val="20"/>
                <w:lang w:eastAsia="en-AU"/>
              </w:rPr>
            </w:pPr>
            <w:r w:rsidRPr="00F17BD3">
              <w:rPr>
                <w:rFonts w:ascii="Segoe UI Semilight" w:hAnsi="Segoe UI Semilight" w:cs="Segoe UI Semilight"/>
                <w:szCs w:val="20"/>
                <w:lang w:eastAsia="en-AU"/>
              </w:rPr>
              <w:t>Category A notifications</w:t>
            </w:r>
          </w:p>
        </w:tc>
      </w:tr>
      <w:tr w:rsidR="00943D42" w:rsidRPr="00F17BD3" w14:paraId="060E88A0" w14:textId="77777777" w:rsidTr="00B56BD7">
        <w:trPr>
          <w:trHeight w:val="375"/>
        </w:trPr>
        <w:tc>
          <w:tcPr>
            <w:tcW w:w="3188" w:type="pct"/>
            <w:tcBorders>
              <w:top w:val="single" w:sz="6" w:space="0" w:color="auto"/>
              <w:left w:val="single" w:sz="4" w:space="0" w:color="auto"/>
              <w:bottom w:val="single" w:sz="4" w:space="0" w:color="auto"/>
              <w:right w:val="single" w:sz="6" w:space="0" w:color="auto"/>
            </w:tcBorders>
            <w:shd w:val="clear" w:color="auto" w:fill="C6D4E9"/>
            <w:vAlign w:val="center"/>
            <w:hideMark/>
          </w:tcPr>
          <w:p w14:paraId="7AD6D7FE"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Total Category A notifications</w:t>
            </w:r>
          </w:p>
        </w:tc>
        <w:tc>
          <w:tcPr>
            <w:tcW w:w="906" w:type="pct"/>
            <w:tcBorders>
              <w:top w:val="single" w:sz="6" w:space="0" w:color="auto"/>
              <w:left w:val="single" w:sz="6" w:space="0" w:color="auto"/>
              <w:bottom w:val="single" w:sz="4" w:space="0" w:color="auto"/>
              <w:right w:val="single" w:sz="6" w:space="0" w:color="auto"/>
            </w:tcBorders>
            <w:shd w:val="clear" w:color="auto" w:fill="C6D4E9"/>
            <w:vAlign w:val="center"/>
          </w:tcPr>
          <w:p w14:paraId="1F29330C" w14:textId="77777777" w:rsidR="00943D42" w:rsidRPr="00B612E8" w:rsidRDefault="00943D42" w:rsidP="00B56BD7">
            <w:pPr>
              <w:pStyle w:val="ListParagraph"/>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39,675 (24%)</w:t>
            </w:r>
          </w:p>
        </w:tc>
        <w:tc>
          <w:tcPr>
            <w:tcW w:w="906" w:type="pct"/>
            <w:tcBorders>
              <w:top w:val="single" w:sz="6" w:space="0" w:color="auto"/>
              <w:left w:val="single" w:sz="6" w:space="0" w:color="auto"/>
              <w:bottom w:val="single" w:sz="4" w:space="0" w:color="auto"/>
              <w:right w:val="single" w:sz="4" w:space="0" w:color="auto"/>
            </w:tcBorders>
            <w:shd w:val="clear" w:color="auto" w:fill="C6D4E9"/>
            <w:vAlign w:val="center"/>
          </w:tcPr>
          <w:p w14:paraId="0A980BEF"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25,305 (15%)</w:t>
            </w:r>
          </w:p>
        </w:tc>
      </w:tr>
      <w:tr w:rsidR="00943D42" w:rsidRPr="00F17BD3" w14:paraId="5B23DB91" w14:textId="77777777" w:rsidTr="00B56BD7">
        <w:trPr>
          <w:trHeight w:val="303"/>
        </w:trPr>
        <w:tc>
          <w:tcPr>
            <w:tcW w:w="5000" w:type="pct"/>
            <w:gridSpan w:val="3"/>
            <w:tcBorders>
              <w:top w:val="single" w:sz="4" w:space="0" w:color="auto"/>
              <w:left w:val="single" w:sz="4" w:space="0" w:color="auto"/>
              <w:bottom w:val="single" w:sz="4" w:space="0" w:color="auto"/>
              <w:right w:val="single" w:sz="4" w:space="0" w:color="auto"/>
            </w:tcBorders>
            <w:shd w:val="clear" w:color="000000" w:fill="8CADD3"/>
            <w:vAlign w:val="center"/>
            <w:hideMark/>
          </w:tcPr>
          <w:p w14:paraId="769C0976" w14:textId="77777777" w:rsidR="00943D42" w:rsidRPr="00F17BD3" w:rsidRDefault="00943D42" w:rsidP="00B56BD7">
            <w:pPr>
              <w:pStyle w:val="Tabletitle-level2"/>
              <w:keepNext w:val="0"/>
              <w:keepLines w:val="0"/>
              <w:spacing w:before="0" w:after="0"/>
              <w:rPr>
                <w:rFonts w:ascii="Segoe UI Semilight" w:hAnsi="Segoe UI Semilight" w:cs="Segoe UI Semilight"/>
                <w:szCs w:val="20"/>
                <w:lang w:eastAsia="en-AU"/>
              </w:rPr>
            </w:pPr>
            <w:r w:rsidRPr="00F17BD3">
              <w:rPr>
                <w:rFonts w:ascii="Segoe UI Semilight" w:hAnsi="Segoe UI Semilight" w:cs="Segoe UI Semilight"/>
                <w:szCs w:val="20"/>
                <w:lang w:eastAsia="en-AU"/>
              </w:rPr>
              <w:t>Category B a</w:t>
            </w:r>
            <w:r w:rsidRPr="00F17BD3">
              <w:rPr>
                <w:rFonts w:ascii="Segoe UI Semilight" w:hAnsi="Segoe UI Semilight" w:cs="Segoe UI Semilight"/>
                <w:szCs w:val="20"/>
                <w:shd w:val="clear" w:color="auto" w:fill="8CADD3"/>
                <w:lang w:eastAsia="en-AU"/>
              </w:rPr>
              <w:t>pplications</w:t>
            </w:r>
          </w:p>
        </w:tc>
      </w:tr>
      <w:tr w:rsidR="00943D42" w:rsidRPr="00F17BD3" w14:paraId="43AEB5BB" w14:textId="77777777" w:rsidTr="00B56BD7">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09AB3281"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Approved</w:t>
            </w:r>
          </w:p>
        </w:tc>
        <w:tc>
          <w:tcPr>
            <w:tcW w:w="906" w:type="pct"/>
            <w:tcBorders>
              <w:top w:val="nil"/>
              <w:left w:val="nil"/>
              <w:bottom w:val="single" w:sz="4" w:space="0" w:color="auto"/>
              <w:right w:val="single" w:sz="4" w:space="0" w:color="auto"/>
            </w:tcBorders>
            <w:shd w:val="clear" w:color="auto" w:fill="auto"/>
            <w:vAlign w:val="center"/>
          </w:tcPr>
          <w:p w14:paraId="07BD36C3"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102,877 (97%)</w:t>
            </w:r>
          </w:p>
        </w:tc>
        <w:tc>
          <w:tcPr>
            <w:tcW w:w="906" w:type="pct"/>
            <w:tcBorders>
              <w:top w:val="nil"/>
              <w:left w:val="nil"/>
              <w:bottom w:val="single" w:sz="4" w:space="0" w:color="auto"/>
              <w:right w:val="single" w:sz="4" w:space="0" w:color="auto"/>
            </w:tcBorders>
            <w:shd w:val="clear" w:color="auto" w:fill="auto"/>
            <w:vAlign w:val="center"/>
          </w:tcPr>
          <w:p w14:paraId="00EA9DA7"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Pr>
                <w:rFonts w:ascii="Segoe UI Semilight" w:hAnsi="Segoe UI Semilight" w:cs="Segoe UI Semilight"/>
                <w:sz w:val="20"/>
                <w:szCs w:val="20"/>
                <w:lang w:eastAsia="en-AU"/>
              </w:rPr>
              <w:t>121,938</w:t>
            </w:r>
            <w:r w:rsidRPr="000A225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98</w:t>
            </w:r>
            <w:r w:rsidRPr="000A2253">
              <w:rPr>
                <w:rFonts w:ascii="Segoe UI Semilight" w:hAnsi="Segoe UI Semilight" w:cs="Segoe UI Semilight"/>
                <w:sz w:val="20"/>
                <w:szCs w:val="20"/>
                <w:lang w:eastAsia="en-AU"/>
              </w:rPr>
              <w:t>%)</w:t>
            </w:r>
          </w:p>
        </w:tc>
      </w:tr>
      <w:tr w:rsidR="00943D42" w:rsidRPr="00F17BD3" w14:paraId="67443520" w14:textId="77777777" w:rsidTr="00B56BD7">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207EAB44"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Cancelled</w:t>
            </w:r>
          </w:p>
        </w:tc>
        <w:tc>
          <w:tcPr>
            <w:tcW w:w="906" w:type="pct"/>
            <w:tcBorders>
              <w:top w:val="nil"/>
              <w:left w:val="nil"/>
              <w:bottom w:val="single" w:sz="4" w:space="0" w:color="auto"/>
              <w:right w:val="single" w:sz="4" w:space="0" w:color="auto"/>
            </w:tcBorders>
            <w:shd w:val="clear" w:color="auto" w:fill="auto"/>
            <w:vAlign w:val="center"/>
          </w:tcPr>
          <w:p w14:paraId="367D16F6"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28 (</w:t>
            </w:r>
            <w:r>
              <w:rPr>
                <w:rFonts w:ascii="Segoe UI Semilight" w:hAnsi="Segoe UI Semilight" w:cs="Segoe UI Semilight"/>
                <w:sz w:val="20"/>
                <w:szCs w:val="20"/>
                <w:lang w:eastAsia="en-AU"/>
              </w:rPr>
              <w:t>&lt;1</w:t>
            </w:r>
            <w:r w:rsidRPr="00F17BD3">
              <w:rPr>
                <w:rFonts w:ascii="Segoe UI Semilight" w:hAnsi="Segoe UI Semilight" w:cs="Segoe UI Semilight"/>
                <w:sz w:val="20"/>
                <w:szCs w:val="20"/>
                <w:lang w:eastAsia="en-AU"/>
              </w:rPr>
              <w:t>%)</w:t>
            </w:r>
          </w:p>
        </w:tc>
        <w:tc>
          <w:tcPr>
            <w:tcW w:w="906" w:type="pct"/>
            <w:tcBorders>
              <w:top w:val="nil"/>
              <w:left w:val="nil"/>
              <w:bottom w:val="single" w:sz="4" w:space="0" w:color="auto"/>
              <w:right w:val="single" w:sz="4" w:space="0" w:color="auto"/>
            </w:tcBorders>
            <w:shd w:val="clear" w:color="auto" w:fill="auto"/>
            <w:vAlign w:val="center"/>
          </w:tcPr>
          <w:p w14:paraId="77E6AB3D"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Pr>
                <w:rFonts w:ascii="Segoe UI Semilight" w:hAnsi="Segoe UI Semilight" w:cs="Segoe UI Semilight"/>
                <w:sz w:val="20"/>
                <w:szCs w:val="20"/>
                <w:lang w:eastAsia="en-AU"/>
              </w:rPr>
              <w:t>78</w:t>
            </w:r>
            <w:r w:rsidRPr="000A225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0A2253">
              <w:rPr>
                <w:rFonts w:ascii="Segoe UI Semilight" w:hAnsi="Segoe UI Semilight" w:cs="Segoe UI Semilight"/>
                <w:sz w:val="20"/>
                <w:szCs w:val="20"/>
                <w:lang w:eastAsia="en-AU"/>
              </w:rPr>
              <w:t>%)</w:t>
            </w:r>
          </w:p>
        </w:tc>
      </w:tr>
      <w:tr w:rsidR="00943D42" w:rsidRPr="00F17BD3" w14:paraId="503630B7" w14:textId="77777777" w:rsidTr="00B56BD7">
        <w:trPr>
          <w:trHeight w:val="303"/>
        </w:trPr>
        <w:tc>
          <w:tcPr>
            <w:tcW w:w="3188" w:type="pct"/>
            <w:tcBorders>
              <w:top w:val="nil"/>
              <w:left w:val="single" w:sz="4" w:space="0" w:color="auto"/>
              <w:bottom w:val="single" w:sz="4" w:space="0" w:color="auto"/>
              <w:right w:val="single" w:sz="4" w:space="0" w:color="auto"/>
            </w:tcBorders>
            <w:shd w:val="clear" w:color="auto" w:fill="auto"/>
            <w:vAlign w:val="center"/>
          </w:tcPr>
          <w:p w14:paraId="3EB6F11B"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Withdrawn</w:t>
            </w:r>
          </w:p>
        </w:tc>
        <w:tc>
          <w:tcPr>
            <w:tcW w:w="906" w:type="pct"/>
            <w:tcBorders>
              <w:top w:val="nil"/>
              <w:left w:val="nil"/>
              <w:bottom w:val="single" w:sz="4" w:space="0" w:color="auto"/>
              <w:right w:val="single" w:sz="4" w:space="0" w:color="auto"/>
            </w:tcBorders>
            <w:shd w:val="clear" w:color="auto" w:fill="auto"/>
            <w:vAlign w:val="center"/>
          </w:tcPr>
          <w:p w14:paraId="0B4C628B"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742 (1%)</w:t>
            </w:r>
          </w:p>
        </w:tc>
        <w:tc>
          <w:tcPr>
            <w:tcW w:w="906" w:type="pct"/>
            <w:tcBorders>
              <w:top w:val="nil"/>
              <w:left w:val="nil"/>
              <w:bottom w:val="single" w:sz="4" w:space="0" w:color="auto"/>
              <w:right w:val="single" w:sz="4" w:space="0" w:color="auto"/>
            </w:tcBorders>
            <w:shd w:val="clear" w:color="auto" w:fill="auto"/>
            <w:vAlign w:val="center"/>
          </w:tcPr>
          <w:p w14:paraId="0C6D17C9"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Pr>
                <w:rFonts w:ascii="Segoe UI Semilight" w:hAnsi="Segoe UI Semilight" w:cs="Segoe UI Semilight"/>
                <w:sz w:val="20"/>
                <w:szCs w:val="20"/>
                <w:lang w:eastAsia="en-AU"/>
              </w:rPr>
              <w:t>665</w:t>
            </w:r>
            <w:r w:rsidRPr="000A225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0A2253">
              <w:rPr>
                <w:rFonts w:ascii="Segoe UI Semilight" w:hAnsi="Segoe UI Semilight" w:cs="Segoe UI Semilight"/>
                <w:sz w:val="20"/>
                <w:szCs w:val="20"/>
                <w:lang w:eastAsia="en-AU"/>
              </w:rPr>
              <w:t xml:space="preserve"> %)</w:t>
            </w:r>
          </w:p>
        </w:tc>
      </w:tr>
      <w:tr w:rsidR="00943D42" w:rsidRPr="00F17BD3" w14:paraId="5D41B93F" w14:textId="77777777" w:rsidTr="00B56BD7">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49F7CD3F"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Rejected</w:t>
            </w:r>
          </w:p>
        </w:tc>
        <w:tc>
          <w:tcPr>
            <w:tcW w:w="906" w:type="pct"/>
            <w:tcBorders>
              <w:top w:val="nil"/>
              <w:left w:val="nil"/>
              <w:bottom w:val="single" w:sz="4" w:space="0" w:color="auto"/>
              <w:right w:val="single" w:sz="4" w:space="0" w:color="auto"/>
            </w:tcBorders>
            <w:shd w:val="clear" w:color="auto" w:fill="auto"/>
            <w:vAlign w:val="center"/>
          </w:tcPr>
          <w:p w14:paraId="4289D1E3"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7 (</w:t>
            </w:r>
            <w:r>
              <w:rPr>
                <w:rFonts w:ascii="Segoe UI Semilight" w:hAnsi="Segoe UI Semilight" w:cs="Segoe UI Semilight"/>
                <w:sz w:val="20"/>
                <w:szCs w:val="20"/>
                <w:lang w:eastAsia="en-AU"/>
              </w:rPr>
              <w:t>&lt;1</w:t>
            </w:r>
            <w:r w:rsidRPr="00F17BD3">
              <w:rPr>
                <w:rFonts w:ascii="Segoe UI Semilight" w:hAnsi="Segoe UI Semilight" w:cs="Segoe UI Semilight"/>
                <w:sz w:val="20"/>
                <w:szCs w:val="20"/>
                <w:lang w:eastAsia="en-AU"/>
              </w:rPr>
              <w:t>%)</w:t>
            </w:r>
          </w:p>
        </w:tc>
        <w:tc>
          <w:tcPr>
            <w:tcW w:w="906" w:type="pct"/>
            <w:tcBorders>
              <w:top w:val="nil"/>
              <w:left w:val="nil"/>
              <w:bottom w:val="single" w:sz="4" w:space="0" w:color="auto"/>
              <w:right w:val="single" w:sz="4" w:space="0" w:color="auto"/>
            </w:tcBorders>
            <w:shd w:val="clear" w:color="auto" w:fill="auto"/>
            <w:vAlign w:val="center"/>
          </w:tcPr>
          <w:p w14:paraId="3C45CFCD"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0A2253">
              <w:rPr>
                <w:rFonts w:ascii="Segoe UI Semilight" w:hAnsi="Segoe UI Semilight" w:cs="Segoe UI Semilight"/>
                <w:sz w:val="20"/>
                <w:szCs w:val="20"/>
                <w:lang w:eastAsia="en-AU"/>
              </w:rPr>
              <w:t>0 (0%)</w:t>
            </w:r>
          </w:p>
        </w:tc>
      </w:tr>
      <w:tr w:rsidR="00943D42" w:rsidRPr="00F17BD3" w14:paraId="6042229A" w14:textId="77777777" w:rsidTr="00B56BD7">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3D6C948E"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Pending at end of reporting period</w:t>
            </w:r>
          </w:p>
        </w:tc>
        <w:tc>
          <w:tcPr>
            <w:tcW w:w="906" w:type="pct"/>
            <w:tcBorders>
              <w:top w:val="nil"/>
              <w:left w:val="nil"/>
              <w:bottom w:val="single" w:sz="4" w:space="0" w:color="auto"/>
              <w:right w:val="single" w:sz="4" w:space="0" w:color="auto"/>
            </w:tcBorders>
            <w:shd w:val="clear" w:color="auto" w:fill="auto"/>
            <w:vAlign w:val="center"/>
          </w:tcPr>
          <w:p w14:paraId="098BF04B"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2,486 (2%)</w:t>
            </w:r>
          </w:p>
        </w:tc>
        <w:tc>
          <w:tcPr>
            <w:tcW w:w="906" w:type="pct"/>
            <w:tcBorders>
              <w:top w:val="nil"/>
              <w:left w:val="nil"/>
              <w:bottom w:val="single" w:sz="4" w:space="0" w:color="auto"/>
              <w:right w:val="single" w:sz="4" w:space="0" w:color="auto"/>
            </w:tcBorders>
            <w:shd w:val="clear" w:color="auto" w:fill="auto"/>
            <w:vAlign w:val="center"/>
          </w:tcPr>
          <w:p w14:paraId="588E2584" w14:textId="77777777" w:rsidR="00943D42" w:rsidRPr="00F17BD3"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Pr>
                <w:rFonts w:ascii="Segoe UI Semilight" w:hAnsi="Segoe UI Semilight" w:cs="Segoe UI Semilight"/>
                <w:sz w:val="20"/>
                <w:szCs w:val="20"/>
                <w:lang w:eastAsia="en-AU"/>
              </w:rPr>
              <w:t>1,411</w:t>
            </w:r>
            <w:r w:rsidRPr="000A225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w:t>
            </w:r>
            <w:r w:rsidRPr="000A2253">
              <w:rPr>
                <w:rFonts w:ascii="Segoe UI Semilight" w:hAnsi="Segoe UI Semilight" w:cs="Segoe UI Semilight"/>
                <w:sz w:val="20"/>
                <w:szCs w:val="20"/>
                <w:lang w:eastAsia="en-AU"/>
              </w:rPr>
              <w:t>%)</w:t>
            </w:r>
          </w:p>
        </w:tc>
      </w:tr>
      <w:tr w:rsidR="00943D42" w:rsidRPr="00F17BD3" w14:paraId="0946D64A" w14:textId="77777777" w:rsidTr="00B56BD7">
        <w:trPr>
          <w:trHeight w:val="303"/>
        </w:trPr>
        <w:tc>
          <w:tcPr>
            <w:tcW w:w="3188" w:type="pct"/>
            <w:tcBorders>
              <w:top w:val="nil"/>
              <w:left w:val="single" w:sz="4" w:space="0" w:color="auto"/>
              <w:bottom w:val="single" w:sz="4" w:space="0" w:color="auto"/>
              <w:right w:val="single" w:sz="4" w:space="0" w:color="auto"/>
            </w:tcBorders>
            <w:shd w:val="clear" w:color="auto" w:fill="C6D4E9"/>
            <w:vAlign w:val="center"/>
          </w:tcPr>
          <w:p w14:paraId="64364C21" w14:textId="77777777" w:rsidR="00943D42" w:rsidRPr="00F17BD3" w:rsidRDefault="00943D42" w:rsidP="00B56BD7">
            <w:pPr>
              <w:pStyle w:val="ListParagraph"/>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Total Category B applications</w:t>
            </w:r>
          </w:p>
        </w:tc>
        <w:tc>
          <w:tcPr>
            <w:tcW w:w="906" w:type="pct"/>
            <w:tcBorders>
              <w:top w:val="nil"/>
              <w:left w:val="nil"/>
              <w:bottom w:val="single" w:sz="4" w:space="0" w:color="auto"/>
              <w:right w:val="single" w:sz="4" w:space="0" w:color="auto"/>
            </w:tcBorders>
            <w:shd w:val="clear" w:color="auto" w:fill="C6D4E9"/>
            <w:vAlign w:val="center"/>
          </w:tcPr>
          <w:p w14:paraId="12137432" w14:textId="77777777" w:rsidR="00943D42" w:rsidRPr="00B612E8" w:rsidRDefault="00943D42" w:rsidP="00B56BD7">
            <w:pPr>
              <w:pStyle w:val="ListParagraph"/>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106,140 (65%)</w:t>
            </w:r>
          </w:p>
        </w:tc>
        <w:tc>
          <w:tcPr>
            <w:tcW w:w="906" w:type="pct"/>
            <w:tcBorders>
              <w:top w:val="nil"/>
              <w:left w:val="nil"/>
              <w:bottom w:val="single" w:sz="4" w:space="0" w:color="auto"/>
              <w:right w:val="single" w:sz="4" w:space="0" w:color="auto"/>
            </w:tcBorders>
            <w:shd w:val="clear" w:color="auto" w:fill="C6D4E9"/>
            <w:vAlign w:val="center"/>
          </w:tcPr>
          <w:p w14:paraId="0F5D4C5A"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124,092 (7</w:t>
            </w:r>
            <w:r>
              <w:rPr>
                <w:rFonts w:ascii="Segoe UI Semilight" w:hAnsi="Segoe UI Semilight" w:cs="Segoe UI Semilight"/>
                <w:sz w:val="20"/>
                <w:szCs w:val="20"/>
                <w:lang w:eastAsia="en-AU"/>
              </w:rPr>
              <w:t>4</w:t>
            </w:r>
            <w:r w:rsidRPr="00B612E8">
              <w:rPr>
                <w:rFonts w:ascii="Segoe UI Semilight" w:hAnsi="Segoe UI Semilight" w:cs="Segoe UI Semilight"/>
                <w:sz w:val="20"/>
                <w:szCs w:val="20"/>
                <w:lang w:eastAsia="en-AU"/>
              </w:rPr>
              <w:t>%)</w:t>
            </w:r>
          </w:p>
        </w:tc>
      </w:tr>
      <w:tr w:rsidR="00943D42" w:rsidRPr="00F17BD3" w14:paraId="3B1D2EA9" w14:textId="77777777" w:rsidTr="00B56BD7">
        <w:trPr>
          <w:trHeight w:val="303"/>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7D979432" w14:textId="77777777" w:rsidR="00943D42" w:rsidRPr="00F17BD3" w:rsidRDefault="00943D42" w:rsidP="00B56BD7">
            <w:pPr>
              <w:pStyle w:val="Tabletitle-level2"/>
              <w:keepNext w:val="0"/>
              <w:keepLines w:val="0"/>
              <w:spacing w:before="0" w:after="0"/>
              <w:rPr>
                <w:rFonts w:ascii="Segoe UI Semilight" w:hAnsi="Segoe UI Semilight" w:cs="Segoe UI Semilight"/>
                <w:color w:val="auto"/>
                <w:szCs w:val="20"/>
                <w:lang w:eastAsia="en-AU"/>
              </w:rPr>
            </w:pPr>
            <w:r w:rsidRPr="00F17BD3">
              <w:rPr>
                <w:rFonts w:ascii="Segoe UI Semilight" w:hAnsi="Segoe UI Semilight" w:cs="Segoe UI Semilight"/>
                <w:szCs w:val="20"/>
              </w:rPr>
              <w:t>Category C notifications</w:t>
            </w:r>
          </w:p>
        </w:tc>
      </w:tr>
      <w:tr w:rsidR="00943D42" w:rsidRPr="00F17BD3" w14:paraId="246E0D65" w14:textId="77777777" w:rsidTr="00B56BD7">
        <w:trPr>
          <w:trHeight w:val="303"/>
        </w:trPr>
        <w:tc>
          <w:tcPr>
            <w:tcW w:w="3188" w:type="pct"/>
            <w:tcBorders>
              <w:top w:val="single" w:sz="4" w:space="0" w:color="auto"/>
              <w:left w:val="single" w:sz="4" w:space="0" w:color="auto"/>
              <w:bottom w:val="single" w:sz="4" w:space="0" w:color="auto"/>
              <w:right w:val="single" w:sz="4" w:space="0" w:color="auto"/>
            </w:tcBorders>
            <w:shd w:val="clear" w:color="auto" w:fill="C6D4E9"/>
            <w:vAlign w:val="center"/>
          </w:tcPr>
          <w:p w14:paraId="6993E3D5" w14:textId="77777777" w:rsidR="00943D42" w:rsidRPr="00F17BD3" w:rsidRDefault="00943D42" w:rsidP="00B56BD7">
            <w:pPr>
              <w:pStyle w:val="ListParagraph"/>
              <w:spacing w:before="0" w:after="0"/>
              <w:ind w:left="0"/>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Total Category C notifications</w:t>
            </w:r>
          </w:p>
        </w:tc>
        <w:tc>
          <w:tcPr>
            <w:tcW w:w="906" w:type="pct"/>
            <w:tcBorders>
              <w:top w:val="single" w:sz="4" w:space="0" w:color="auto"/>
              <w:left w:val="nil"/>
              <w:bottom w:val="single" w:sz="4" w:space="0" w:color="auto"/>
              <w:right w:val="single" w:sz="4" w:space="0" w:color="auto"/>
            </w:tcBorders>
            <w:shd w:val="clear" w:color="auto" w:fill="C6D4E9"/>
            <w:vAlign w:val="center"/>
          </w:tcPr>
          <w:p w14:paraId="6998456F" w14:textId="77777777" w:rsidR="00943D42" w:rsidRPr="00E57FD7" w:rsidDel="00037610" w:rsidRDefault="00943D42" w:rsidP="00B56BD7">
            <w:pPr>
              <w:pStyle w:val="ListParagraph"/>
              <w:widowControl w:val="0"/>
              <w:spacing w:before="0" w:after="0"/>
              <w:ind w:left="0"/>
              <w:jc w:val="right"/>
              <w:rPr>
                <w:rFonts w:ascii="Segoe UI Semilight" w:hAnsi="Segoe UI Semilight" w:cs="Segoe UI Semilight"/>
                <w:bCs/>
                <w:sz w:val="20"/>
                <w:szCs w:val="20"/>
                <w:lang w:eastAsia="en-AU"/>
              </w:rPr>
            </w:pPr>
            <w:r w:rsidRPr="00E57FD7">
              <w:rPr>
                <w:rFonts w:ascii="Segoe UI Semilight" w:hAnsi="Segoe UI Semilight" w:cs="Segoe UI Semilight"/>
                <w:bCs/>
                <w:sz w:val="20"/>
                <w:szCs w:val="20"/>
                <w:lang w:eastAsia="en-AU"/>
              </w:rPr>
              <w:t>16,814 (11%)</w:t>
            </w:r>
          </w:p>
        </w:tc>
        <w:tc>
          <w:tcPr>
            <w:tcW w:w="906" w:type="pct"/>
            <w:tcBorders>
              <w:top w:val="single" w:sz="4" w:space="0" w:color="auto"/>
              <w:left w:val="nil"/>
              <w:bottom w:val="single" w:sz="4" w:space="0" w:color="auto"/>
              <w:right w:val="single" w:sz="4" w:space="0" w:color="auto"/>
            </w:tcBorders>
            <w:shd w:val="clear" w:color="auto" w:fill="C6D4E9"/>
            <w:vAlign w:val="center"/>
          </w:tcPr>
          <w:p w14:paraId="11AC921D" w14:textId="77777777" w:rsidR="00943D42" w:rsidRPr="00E57FD7" w:rsidRDefault="00943D42" w:rsidP="00B56BD7">
            <w:pPr>
              <w:pStyle w:val="ListParagraph"/>
              <w:widowControl w:val="0"/>
              <w:spacing w:before="0" w:after="0"/>
              <w:ind w:left="0"/>
              <w:jc w:val="right"/>
              <w:rPr>
                <w:rFonts w:ascii="Segoe UI Semilight" w:hAnsi="Segoe UI Semilight" w:cs="Segoe UI Semilight"/>
                <w:bCs/>
                <w:sz w:val="20"/>
                <w:szCs w:val="20"/>
                <w:lang w:eastAsia="en-AU"/>
              </w:rPr>
            </w:pPr>
            <w:r w:rsidRPr="00E57FD7">
              <w:rPr>
                <w:rFonts w:ascii="Segoe UI Semilight" w:hAnsi="Segoe UI Semilight" w:cs="Segoe UI Semilight"/>
                <w:bCs/>
                <w:sz w:val="20"/>
                <w:szCs w:val="20"/>
                <w:lang w:eastAsia="en-AU"/>
              </w:rPr>
              <w:t>19,399 (1</w:t>
            </w:r>
            <w:r>
              <w:rPr>
                <w:rFonts w:ascii="Segoe UI Semilight" w:hAnsi="Segoe UI Semilight" w:cs="Segoe UI Semilight"/>
                <w:bCs/>
                <w:sz w:val="20"/>
                <w:szCs w:val="20"/>
                <w:lang w:eastAsia="en-AU"/>
              </w:rPr>
              <w:t>2</w:t>
            </w:r>
            <w:r w:rsidRPr="00E57FD7">
              <w:rPr>
                <w:rFonts w:ascii="Segoe UI Semilight" w:hAnsi="Segoe UI Semilight" w:cs="Segoe UI Semilight"/>
                <w:bCs/>
                <w:sz w:val="20"/>
                <w:szCs w:val="20"/>
                <w:lang w:eastAsia="en-AU"/>
              </w:rPr>
              <w:t>%)</w:t>
            </w:r>
          </w:p>
        </w:tc>
      </w:tr>
      <w:tr w:rsidR="00943D42" w:rsidRPr="00F17BD3" w14:paraId="38AEBCB7" w14:textId="77777777" w:rsidTr="00B56BD7">
        <w:trPr>
          <w:trHeight w:val="303"/>
        </w:trPr>
        <w:tc>
          <w:tcPr>
            <w:tcW w:w="3188" w:type="pct"/>
            <w:tcBorders>
              <w:top w:val="single" w:sz="4" w:space="0" w:color="auto"/>
              <w:left w:val="single" w:sz="4" w:space="0" w:color="auto"/>
              <w:bottom w:val="single" w:sz="4" w:space="0" w:color="auto"/>
              <w:right w:val="single" w:sz="4" w:space="0" w:color="auto"/>
            </w:tcBorders>
            <w:shd w:val="clear" w:color="auto" w:fill="C6D4E9"/>
            <w:vAlign w:val="center"/>
          </w:tcPr>
          <w:p w14:paraId="2D04B1A3" w14:textId="77777777" w:rsidR="00943D42" w:rsidRPr="00F17BD3" w:rsidRDefault="00943D42" w:rsidP="00B56BD7">
            <w:pPr>
              <w:pStyle w:val="ListParagraph"/>
              <w:spacing w:before="0" w:after="0"/>
              <w:ind w:left="0"/>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Total SAS notifications/applications received (all categories)</w:t>
            </w:r>
          </w:p>
        </w:tc>
        <w:tc>
          <w:tcPr>
            <w:tcW w:w="906" w:type="pct"/>
            <w:tcBorders>
              <w:top w:val="single" w:sz="4" w:space="0" w:color="auto"/>
              <w:left w:val="nil"/>
              <w:bottom w:val="single" w:sz="4" w:space="0" w:color="auto"/>
              <w:right w:val="single" w:sz="4" w:space="0" w:color="auto"/>
            </w:tcBorders>
            <w:shd w:val="clear" w:color="auto" w:fill="C6D4E9"/>
            <w:vAlign w:val="center"/>
          </w:tcPr>
          <w:p w14:paraId="281F7ACE" w14:textId="77777777" w:rsidR="00943D42" w:rsidRPr="00E57FD7" w:rsidRDefault="00943D42" w:rsidP="00B56BD7">
            <w:pPr>
              <w:pStyle w:val="ListParagraph"/>
              <w:spacing w:before="0" w:after="0"/>
              <w:ind w:left="0"/>
              <w:jc w:val="right"/>
              <w:rPr>
                <w:rFonts w:ascii="Segoe UI Semilight" w:hAnsi="Segoe UI Semilight" w:cs="Segoe UI Semilight"/>
                <w:bCs/>
                <w:sz w:val="20"/>
                <w:szCs w:val="20"/>
                <w:lang w:eastAsia="en-AU"/>
              </w:rPr>
            </w:pPr>
            <w:r w:rsidRPr="00E57FD7">
              <w:rPr>
                <w:rFonts w:ascii="Segoe UI Semilight" w:hAnsi="Segoe UI Semilight" w:cs="Segoe UI Semilight"/>
                <w:bCs/>
                <w:sz w:val="20"/>
                <w:szCs w:val="20"/>
                <w:lang w:eastAsia="en-AU"/>
              </w:rPr>
              <w:t>162,629 (100%)</w:t>
            </w:r>
          </w:p>
        </w:tc>
        <w:tc>
          <w:tcPr>
            <w:tcW w:w="906" w:type="pct"/>
            <w:tcBorders>
              <w:top w:val="single" w:sz="4" w:space="0" w:color="auto"/>
              <w:left w:val="nil"/>
              <w:bottom w:val="single" w:sz="4" w:space="0" w:color="auto"/>
              <w:right w:val="single" w:sz="4" w:space="0" w:color="auto"/>
            </w:tcBorders>
            <w:shd w:val="clear" w:color="auto" w:fill="C6D4E9"/>
            <w:vAlign w:val="center"/>
          </w:tcPr>
          <w:p w14:paraId="5AB6FA57" w14:textId="77777777" w:rsidR="00943D42" w:rsidRPr="00E57FD7" w:rsidRDefault="00943D42" w:rsidP="00B56BD7">
            <w:pPr>
              <w:pStyle w:val="ListParagraph"/>
              <w:widowControl w:val="0"/>
              <w:spacing w:before="0" w:after="0"/>
              <w:ind w:left="0"/>
              <w:jc w:val="right"/>
              <w:rPr>
                <w:rFonts w:ascii="Segoe UI Semilight" w:hAnsi="Segoe UI Semilight" w:cs="Segoe UI Semilight"/>
                <w:bCs/>
                <w:sz w:val="20"/>
                <w:szCs w:val="20"/>
                <w:lang w:eastAsia="en-AU"/>
              </w:rPr>
            </w:pPr>
            <w:r w:rsidRPr="00E57FD7">
              <w:rPr>
                <w:rFonts w:ascii="Segoe UI Semilight" w:hAnsi="Segoe UI Semilight" w:cs="Segoe UI Semilight"/>
                <w:bCs/>
                <w:sz w:val="20"/>
                <w:szCs w:val="20"/>
                <w:lang w:eastAsia="en-AU"/>
              </w:rPr>
              <w:t>168,796 (100%)</w:t>
            </w:r>
          </w:p>
        </w:tc>
      </w:tr>
    </w:tbl>
    <w:p w14:paraId="228A7B8B" w14:textId="77777777" w:rsidR="00943D42" w:rsidRDefault="00943D42" w:rsidP="00943D42">
      <w:pPr>
        <w:pStyle w:val="Caption"/>
      </w:pPr>
      <w:bookmarkStart w:id="503" w:name="_Toc389570164"/>
      <w:bookmarkStart w:id="504" w:name="_Toc421863186"/>
      <w:bookmarkEnd w:id="501"/>
    </w:p>
    <w:p w14:paraId="35B24CC7" w14:textId="77777777" w:rsidR="00943D42" w:rsidRDefault="00943D42" w:rsidP="00943D42">
      <w:pPr>
        <w:spacing w:before="0" w:after="160" w:line="259" w:lineRule="auto"/>
        <w:rPr>
          <w:b/>
          <w:bCs/>
          <w:szCs w:val="18"/>
        </w:rPr>
      </w:pPr>
      <w:r>
        <w:br w:type="page"/>
      </w:r>
    </w:p>
    <w:p w14:paraId="14383A7F" w14:textId="77777777" w:rsidR="00943D42" w:rsidRDefault="00943D42" w:rsidP="00943D42">
      <w:pPr>
        <w:pStyle w:val="Caption"/>
      </w:pPr>
      <w:bookmarkStart w:id="505" w:name="_Ref118459402"/>
      <w:r>
        <w:lastRenderedPageBreak/>
        <w:t xml:space="preserve">Table </w:t>
      </w:r>
      <w:bookmarkEnd w:id="505"/>
      <w:r>
        <w:t xml:space="preserve">57 </w:t>
      </w:r>
      <w:r w:rsidRPr="005F77F7">
        <w:t>SAS medical device notifications and applications</w:t>
      </w:r>
    </w:p>
    <w:tbl>
      <w:tblPr>
        <w:tblW w:w="5000" w:type="pct"/>
        <w:tblLook w:val="04A0" w:firstRow="1" w:lastRow="0" w:firstColumn="1" w:lastColumn="0" w:noHBand="0" w:noVBand="1"/>
      </w:tblPr>
      <w:tblGrid>
        <w:gridCol w:w="6154"/>
        <w:gridCol w:w="1434"/>
        <w:gridCol w:w="1433"/>
      </w:tblGrid>
      <w:tr w:rsidR="00943D42" w:rsidRPr="00F17BD3" w14:paraId="5633C34C" w14:textId="77777777" w:rsidTr="00B56BD7">
        <w:trPr>
          <w:trHeight w:val="305"/>
        </w:trPr>
        <w:tc>
          <w:tcPr>
            <w:tcW w:w="3411" w:type="pct"/>
            <w:tcBorders>
              <w:top w:val="nil"/>
              <w:left w:val="nil"/>
              <w:bottom w:val="nil"/>
              <w:right w:val="single" w:sz="4" w:space="0" w:color="auto"/>
            </w:tcBorders>
            <w:shd w:val="clear" w:color="auto" w:fill="auto"/>
            <w:vAlign w:val="center"/>
            <w:hideMark/>
          </w:tcPr>
          <w:p w14:paraId="4C28E98F" w14:textId="77777777" w:rsidR="00943D42" w:rsidRPr="00F17BD3" w:rsidRDefault="00943D42" w:rsidP="00B56BD7">
            <w:pPr>
              <w:widowControl w:val="0"/>
              <w:spacing w:before="0" w:after="0" w:line="240" w:lineRule="auto"/>
              <w:rPr>
                <w:rFonts w:eastAsia="Times New Roman" w:cs="Segoe UI Semilight"/>
                <w:sz w:val="20"/>
                <w:lang w:eastAsia="en-AU"/>
              </w:rPr>
            </w:pPr>
          </w:p>
        </w:tc>
        <w:tc>
          <w:tcPr>
            <w:tcW w:w="795" w:type="pct"/>
            <w:tcBorders>
              <w:top w:val="single" w:sz="4" w:space="0" w:color="auto"/>
              <w:left w:val="single" w:sz="4" w:space="0" w:color="auto"/>
              <w:bottom w:val="single" w:sz="4" w:space="0" w:color="auto"/>
              <w:right w:val="single" w:sz="4" w:space="0" w:color="auto"/>
            </w:tcBorders>
            <w:shd w:val="clear" w:color="auto" w:fill="29527F"/>
            <w:hideMark/>
          </w:tcPr>
          <w:p w14:paraId="58950178"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2020-21</w:t>
            </w:r>
          </w:p>
        </w:tc>
        <w:tc>
          <w:tcPr>
            <w:tcW w:w="794" w:type="pct"/>
            <w:tcBorders>
              <w:top w:val="single" w:sz="4" w:space="0" w:color="auto"/>
              <w:left w:val="single" w:sz="4" w:space="0" w:color="auto"/>
              <w:bottom w:val="single" w:sz="4" w:space="0" w:color="auto"/>
              <w:right w:val="single" w:sz="4" w:space="0" w:color="auto"/>
            </w:tcBorders>
            <w:shd w:val="clear" w:color="auto" w:fill="29527F"/>
            <w:hideMark/>
          </w:tcPr>
          <w:p w14:paraId="67662F5C"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2021-22</w:t>
            </w:r>
          </w:p>
        </w:tc>
      </w:tr>
      <w:tr w:rsidR="00943D42" w:rsidRPr="00F17BD3" w14:paraId="06ABA632" w14:textId="77777777" w:rsidTr="00B56BD7">
        <w:trPr>
          <w:trHeight w:val="305"/>
        </w:trPr>
        <w:tc>
          <w:tcPr>
            <w:tcW w:w="3411" w:type="pct"/>
            <w:tcBorders>
              <w:top w:val="nil"/>
              <w:left w:val="nil"/>
              <w:bottom w:val="nil"/>
              <w:right w:val="single" w:sz="4" w:space="0" w:color="auto"/>
            </w:tcBorders>
            <w:shd w:val="clear" w:color="auto" w:fill="auto"/>
            <w:vAlign w:val="center"/>
            <w:hideMark/>
          </w:tcPr>
          <w:p w14:paraId="1AD82383" w14:textId="77777777" w:rsidR="00943D42" w:rsidRPr="00F17BD3" w:rsidRDefault="00943D42" w:rsidP="00B56BD7">
            <w:pPr>
              <w:widowControl w:val="0"/>
              <w:spacing w:before="0" w:after="0" w:line="240" w:lineRule="auto"/>
              <w:rPr>
                <w:rFonts w:eastAsia="Times New Roman" w:cs="Segoe UI Semilight"/>
                <w:color w:val="FFFFFF"/>
                <w:sz w:val="20"/>
                <w:lang w:eastAsia="en-AU"/>
              </w:rPr>
            </w:pPr>
          </w:p>
        </w:tc>
        <w:tc>
          <w:tcPr>
            <w:tcW w:w="1589" w:type="pct"/>
            <w:gridSpan w:val="2"/>
            <w:tcBorders>
              <w:top w:val="nil"/>
              <w:left w:val="single" w:sz="4" w:space="0" w:color="auto"/>
              <w:bottom w:val="single" w:sz="4" w:space="0" w:color="auto"/>
              <w:right w:val="single" w:sz="4" w:space="0" w:color="auto"/>
            </w:tcBorders>
            <w:shd w:val="clear" w:color="auto" w:fill="C6D4E9"/>
            <w:vAlign w:val="center"/>
          </w:tcPr>
          <w:p w14:paraId="70D71774"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July to June</w:t>
            </w:r>
          </w:p>
        </w:tc>
      </w:tr>
      <w:tr w:rsidR="00943D42" w:rsidRPr="00F17BD3" w14:paraId="346CB373" w14:textId="77777777" w:rsidTr="00B56BD7">
        <w:trPr>
          <w:trHeight w:val="305"/>
        </w:trPr>
        <w:tc>
          <w:tcPr>
            <w:tcW w:w="3411" w:type="pct"/>
            <w:tcBorders>
              <w:top w:val="nil"/>
              <w:left w:val="nil"/>
              <w:bottom w:val="nil"/>
              <w:right w:val="single" w:sz="4" w:space="0" w:color="auto"/>
            </w:tcBorders>
            <w:shd w:val="clear" w:color="auto" w:fill="auto"/>
            <w:vAlign w:val="center"/>
          </w:tcPr>
          <w:p w14:paraId="021372C2" w14:textId="77777777" w:rsidR="00943D42" w:rsidRPr="00F17BD3" w:rsidRDefault="00943D42" w:rsidP="00B56BD7">
            <w:pPr>
              <w:widowControl w:val="0"/>
              <w:spacing w:before="0" w:after="0" w:line="240" w:lineRule="auto"/>
              <w:rPr>
                <w:rFonts w:eastAsia="Times New Roman" w:cs="Segoe UI Semilight"/>
                <w:color w:val="FFFFFF"/>
                <w:sz w:val="20"/>
                <w:lang w:eastAsia="en-AU"/>
              </w:rPr>
            </w:pPr>
          </w:p>
        </w:tc>
        <w:tc>
          <w:tcPr>
            <w:tcW w:w="1589" w:type="pct"/>
            <w:gridSpan w:val="2"/>
            <w:tcBorders>
              <w:top w:val="nil"/>
              <w:left w:val="single" w:sz="4" w:space="0" w:color="auto"/>
              <w:bottom w:val="single" w:sz="4" w:space="0" w:color="auto"/>
              <w:right w:val="single" w:sz="4" w:space="0" w:color="auto"/>
            </w:tcBorders>
            <w:shd w:val="clear" w:color="auto" w:fill="C6D4E9"/>
            <w:vAlign w:val="center"/>
          </w:tcPr>
          <w:p w14:paraId="3F261E7F"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Number (% of Total)</w:t>
            </w:r>
          </w:p>
        </w:tc>
      </w:tr>
      <w:tr w:rsidR="00943D42" w:rsidRPr="00F17BD3" w14:paraId="607C446B" w14:textId="77777777" w:rsidTr="00B56BD7">
        <w:trPr>
          <w:trHeight w:val="30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492D0DEE" w14:textId="77777777" w:rsidR="00943D42" w:rsidRPr="00F17BD3" w:rsidRDefault="00943D42" w:rsidP="00B56BD7">
            <w:pPr>
              <w:pStyle w:val="Tabletitle-level2"/>
              <w:keepNext w:val="0"/>
              <w:keepLines w:val="0"/>
              <w:spacing w:before="0" w:after="0"/>
              <w:rPr>
                <w:rFonts w:ascii="Segoe UI Semilight" w:hAnsi="Segoe UI Semilight" w:cs="Segoe UI Semilight"/>
                <w:szCs w:val="20"/>
                <w:lang w:eastAsia="en-AU"/>
              </w:rPr>
            </w:pPr>
            <w:r w:rsidRPr="00F17BD3">
              <w:rPr>
                <w:rFonts w:ascii="Segoe UI Semilight" w:hAnsi="Segoe UI Semilight" w:cs="Segoe UI Semilight"/>
                <w:szCs w:val="20"/>
                <w:lang w:eastAsia="en-AU"/>
              </w:rPr>
              <w:t>Category A notifications</w:t>
            </w:r>
          </w:p>
        </w:tc>
      </w:tr>
      <w:tr w:rsidR="00943D42" w:rsidRPr="00F17BD3" w14:paraId="603C41B0" w14:textId="77777777" w:rsidTr="00B56BD7">
        <w:trPr>
          <w:trHeight w:val="305"/>
        </w:trPr>
        <w:tc>
          <w:tcPr>
            <w:tcW w:w="3411" w:type="pct"/>
            <w:tcBorders>
              <w:top w:val="nil"/>
              <w:left w:val="single" w:sz="4" w:space="0" w:color="auto"/>
              <w:bottom w:val="single" w:sz="4" w:space="0" w:color="auto"/>
              <w:right w:val="single" w:sz="4" w:space="0" w:color="auto"/>
            </w:tcBorders>
            <w:shd w:val="clear" w:color="auto" w:fill="C6D4E9"/>
            <w:vAlign w:val="center"/>
            <w:hideMark/>
          </w:tcPr>
          <w:p w14:paraId="1A59985C"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Total Category A notifications</w:t>
            </w:r>
          </w:p>
        </w:tc>
        <w:tc>
          <w:tcPr>
            <w:tcW w:w="795" w:type="pct"/>
            <w:tcBorders>
              <w:top w:val="nil"/>
              <w:left w:val="nil"/>
              <w:bottom w:val="single" w:sz="4" w:space="0" w:color="auto"/>
              <w:right w:val="single" w:sz="4" w:space="0" w:color="auto"/>
            </w:tcBorders>
            <w:shd w:val="clear" w:color="auto" w:fill="C6D4E9"/>
            <w:vAlign w:val="center"/>
            <w:hideMark/>
          </w:tcPr>
          <w:p w14:paraId="7A36D2F1"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5,641 (46%)</w:t>
            </w:r>
          </w:p>
        </w:tc>
        <w:tc>
          <w:tcPr>
            <w:tcW w:w="794" w:type="pct"/>
            <w:tcBorders>
              <w:top w:val="nil"/>
              <w:left w:val="nil"/>
              <w:bottom w:val="single" w:sz="4" w:space="0" w:color="auto"/>
              <w:right w:val="single" w:sz="4" w:space="0" w:color="auto"/>
            </w:tcBorders>
            <w:shd w:val="clear" w:color="auto" w:fill="C6D4E9"/>
            <w:vAlign w:val="center"/>
          </w:tcPr>
          <w:p w14:paraId="2447595E"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3,662 (4</w:t>
            </w:r>
            <w:r>
              <w:rPr>
                <w:rFonts w:ascii="Segoe UI Semilight" w:hAnsi="Segoe UI Semilight" w:cs="Segoe UI Semilight"/>
                <w:sz w:val="20"/>
                <w:szCs w:val="20"/>
                <w:lang w:eastAsia="en-AU"/>
              </w:rPr>
              <w:t>3</w:t>
            </w:r>
            <w:r w:rsidRPr="00B612E8">
              <w:rPr>
                <w:rFonts w:ascii="Segoe UI Semilight" w:hAnsi="Segoe UI Semilight" w:cs="Segoe UI Semilight"/>
                <w:sz w:val="20"/>
                <w:szCs w:val="20"/>
                <w:lang w:eastAsia="en-AU"/>
              </w:rPr>
              <w:t>%)</w:t>
            </w:r>
          </w:p>
        </w:tc>
      </w:tr>
      <w:tr w:rsidR="00943D42" w:rsidRPr="00F17BD3" w14:paraId="59BE4D54" w14:textId="77777777" w:rsidTr="00B56BD7">
        <w:trPr>
          <w:trHeight w:val="30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02B0F547" w14:textId="77777777" w:rsidR="00943D42" w:rsidRPr="00F17BD3" w:rsidRDefault="00943D42" w:rsidP="00B56BD7">
            <w:pPr>
              <w:pStyle w:val="Tabletitle-level2"/>
              <w:keepNext w:val="0"/>
              <w:keepLines w:val="0"/>
              <w:spacing w:before="0" w:after="0"/>
              <w:rPr>
                <w:rFonts w:ascii="Segoe UI Semilight" w:hAnsi="Segoe UI Semilight" w:cs="Segoe UI Semilight"/>
                <w:color w:val="auto"/>
                <w:szCs w:val="20"/>
                <w:lang w:eastAsia="en-AU"/>
              </w:rPr>
            </w:pPr>
            <w:r w:rsidRPr="00F17BD3">
              <w:rPr>
                <w:rFonts w:ascii="Segoe UI Semilight" w:hAnsi="Segoe UI Semilight" w:cs="Segoe UI Semilight"/>
                <w:szCs w:val="20"/>
              </w:rPr>
              <w:t>Category B applications</w:t>
            </w:r>
          </w:p>
        </w:tc>
      </w:tr>
      <w:tr w:rsidR="00943D42" w:rsidRPr="00F17BD3" w14:paraId="141A0A56" w14:textId="77777777" w:rsidTr="00B56BD7">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74A9739F"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Approved</w:t>
            </w:r>
          </w:p>
        </w:tc>
        <w:tc>
          <w:tcPr>
            <w:tcW w:w="795" w:type="pct"/>
            <w:tcBorders>
              <w:top w:val="nil"/>
              <w:left w:val="nil"/>
              <w:bottom w:val="single" w:sz="4" w:space="0" w:color="auto"/>
              <w:right w:val="single" w:sz="4" w:space="0" w:color="auto"/>
            </w:tcBorders>
            <w:shd w:val="clear" w:color="auto" w:fill="auto"/>
            <w:vAlign w:val="center"/>
          </w:tcPr>
          <w:p w14:paraId="23C57F05"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5,398 (95%)</w:t>
            </w:r>
          </w:p>
        </w:tc>
        <w:tc>
          <w:tcPr>
            <w:tcW w:w="794" w:type="pct"/>
            <w:tcBorders>
              <w:top w:val="nil"/>
              <w:left w:val="nil"/>
              <w:bottom w:val="single" w:sz="4" w:space="0" w:color="auto"/>
              <w:right w:val="single" w:sz="4" w:space="0" w:color="auto"/>
            </w:tcBorders>
            <w:shd w:val="clear" w:color="auto" w:fill="auto"/>
            <w:vAlign w:val="center"/>
          </w:tcPr>
          <w:p w14:paraId="6AA697CA"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3,559 (9</w:t>
            </w:r>
            <w:r>
              <w:rPr>
                <w:rFonts w:ascii="Segoe UI Semilight" w:hAnsi="Segoe UI Semilight" w:cs="Segoe UI Semilight"/>
                <w:sz w:val="20"/>
                <w:szCs w:val="20"/>
                <w:lang w:eastAsia="en-AU"/>
              </w:rPr>
              <w:t>3</w:t>
            </w:r>
            <w:r w:rsidRPr="00B612E8">
              <w:rPr>
                <w:rFonts w:ascii="Segoe UI Semilight" w:hAnsi="Segoe UI Semilight" w:cs="Segoe UI Semilight"/>
                <w:sz w:val="20"/>
                <w:szCs w:val="20"/>
                <w:lang w:eastAsia="en-AU"/>
              </w:rPr>
              <w:t>%)</w:t>
            </w:r>
          </w:p>
        </w:tc>
      </w:tr>
      <w:tr w:rsidR="00943D42" w:rsidRPr="00F17BD3" w14:paraId="49EB6691" w14:textId="77777777" w:rsidTr="00B56BD7">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460B3293"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Cancelled</w:t>
            </w:r>
          </w:p>
        </w:tc>
        <w:tc>
          <w:tcPr>
            <w:tcW w:w="795" w:type="pct"/>
            <w:tcBorders>
              <w:top w:val="nil"/>
              <w:left w:val="nil"/>
              <w:bottom w:val="single" w:sz="4" w:space="0" w:color="auto"/>
              <w:right w:val="single" w:sz="4" w:space="0" w:color="auto"/>
            </w:tcBorders>
            <w:shd w:val="clear" w:color="auto" w:fill="auto"/>
            <w:vAlign w:val="center"/>
          </w:tcPr>
          <w:p w14:paraId="36A0071F"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9 (</w:t>
            </w:r>
            <w:r>
              <w:rPr>
                <w:rFonts w:ascii="Segoe UI Semilight" w:hAnsi="Segoe UI Semilight" w:cs="Segoe UI Semilight"/>
                <w:sz w:val="20"/>
                <w:szCs w:val="20"/>
                <w:lang w:eastAsia="en-AU"/>
              </w:rPr>
              <w:t>&lt;1</w:t>
            </w:r>
            <w:r w:rsidRPr="00B612E8">
              <w:rPr>
                <w:rFonts w:ascii="Segoe UI Semilight" w:hAnsi="Segoe UI Semilight" w:cs="Segoe UI Semilight"/>
                <w:sz w:val="20"/>
                <w:szCs w:val="20"/>
                <w:lang w:eastAsia="en-AU"/>
              </w:rPr>
              <w:t>%)</w:t>
            </w:r>
          </w:p>
        </w:tc>
        <w:tc>
          <w:tcPr>
            <w:tcW w:w="794" w:type="pct"/>
            <w:tcBorders>
              <w:top w:val="nil"/>
              <w:left w:val="nil"/>
              <w:bottom w:val="single" w:sz="4" w:space="0" w:color="auto"/>
              <w:right w:val="single" w:sz="4" w:space="0" w:color="auto"/>
            </w:tcBorders>
            <w:shd w:val="clear" w:color="auto" w:fill="auto"/>
            <w:vAlign w:val="center"/>
          </w:tcPr>
          <w:p w14:paraId="343E024F"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23 (</w:t>
            </w:r>
            <w:r>
              <w:rPr>
                <w:rFonts w:ascii="Segoe UI Semilight" w:hAnsi="Segoe UI Semilight" w:cs="Segoe UI Semilight"/>
                <w:sz w:val="20"/>
                <w:szCs w:val="20"/>
                <w:lang w:eastAsia="en-AU"/>
              </w:rPr>
              <w:t>&lt;1</w:t>
            </w:r>
            <w:r w:rsidRPr="00B612E8">
              <w:rPr>
                <w:rFonts w:ascii="Segoe UI Semilight" w:hAnsi="Segoe UI Semilight" w:cs="Segoe UI Semilight"/>
                <w:sz w:val="20"/>
                <w:szCs w:val="20"/>
                <w:lang w:eastAsia="en-AU"/>
              </w:rPr>
              <w:t>%)</w:t>
            </w:r>
          </w:p>
        </w:tc>
      </w:tr>
      <w:tr w:rsidR="00943D42" w:rsidRPr="00F17BD3" w14:paraId="585738CE" w14:textId="77777777" w:rsidTr="00B56BD7">
        <w:trPr>
          <w:trHeight w:val="305"/>
        </w:trPr>
        <w:tc>
          <w:tcPr>
            <w:tcW w:w="3411" w:type="pct"/>
            <w:tcBorders>
              <w:top w:val="nil"/>
              <w:left w:val="single" w:sz="4" w:space="0" w:color="auto"/>
              <w:bottom w:val="single" w:sz="4" w:space="0" w:color="auto"/>
              <w:right w:val="single" w:sz="4" w:space="0" w:color="auto"/>
            </w:tcBorders>
            <w:shd w:val="clear" w:color="auto" w:fill="auto"/>
            <w:vAlign w:val="center"/>
          </w:tcPr>
          <w:p w14:paraId="66CAA8A8"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Withdrawn</w:t>
            </w:r>
          </w:p>
        </w:tc>
        <w:tc>
          <w:tcPr>
            <w:tcW w:w="795" w:type="pct"/>
            <w:tcBorders>
              <w:top w:val="nil"/>
              <w:left w:val="nil"/>
              <w:bottom w:val="single" w:sz="4" w:space="0" w:color="auto"/>
              <w:right w:val="single" w:sz="4" w:space="0" w:color="auto"/>
            </w:tcBorders>
            <w:shd w:val="clear" w:color="auto" w:fill="auto"/>
            <w:vAlign w:val="center"/>
          </w:tcPr>
          <w:p w14:paraId="07B52906"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86 (2%)</w:t>
            </w:r>
          </w:p>
        </w:tc>
        <w:tc>
          <w:tcPr>
            <w:tcW w:w="794" w:type="pct"/>
            <w:tcBorders>
              <w:top w:val="nil"/>
              <w:left w:val="nil"/>
              <w:bottom w:val="single" w:sz="4" w:space="0" w:color="auto"/>
              <w:right w:val="single" w:sz="4" w:space="0" w:color="auto"/>
            </w:tcBorders>
            <w:shd w:val="clear" w:color="auto" w:fill="auto"/>
            <w:vAlign w:val="center"/>
          </w:tcPr>
          <w:p w14:paraId="4BF3858C"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64 (</w:t>
            </w:r>
            <w:r>
              <w:rPr>
                <w:rFonts w:ascii="Segoe UI Semilight" w:hAnsi="Segoe UI Semilight" w:cs="Segoe UI Semilight"/>
                <w:sz w:val="20"/>
                <w:szCs w:val="20"/>
                <w:lang w:eastAsia="en-AU"/>
              </w:rPr>
              <w:t>2</w:t>
            </w:r>
            <w:r w:rsidRPr="00B612E8">
              <w:rPr>
                <w:rFonts w:ascii="Segoe UI Semilight" w:hAnsi="Segoe UI Semilight" w:cs="Segoe UI Semilight"/>
                <w:sz w:val="20"/>
                <w:szCs w:val="20"/>
                <w:lang w:eastAsia="en-AU"/>
              </w:rPr>
              <w:t>%)</w:t>
            </w:r>
          </w:p>
        </w:tc>
      </w:tr>
      <w:tr w:rsidR="00943D42" w:rsidRPr="00F17BD3" w14:paraId="41BBA1EE" w14:textId="77777777" w:rsidTr="00B56BD7">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252B14B9"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Rejected</w:t>
            </w:r>
          </w:p>
        </w:tc>
        <w:tc>
          <w:tcPr>
            <w:tcW w:w="795" w:type="pct"/>
            <w:tcBorders>
              <w:top w:val="nil"/>
              <w:left w:val="nil"/>
              <w:bottom w:val="single" w:sz="4" w:space="0" w:color="auto"/>
              <w:right w:val="single" w:sz="4" w:space="0" w:color="auto"/>
            </w:tcBorders>
            <w:shd w:val="clear" w:color="auto" w:fill="auto"/>
            <w:vAlign w:val="center"/>
          </w:tcPr>
          <w:p w14:paraId="00C6C78A"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16 (</w:t>
            </w:r>
            <w:r>
              <w:rPr>
                <w:rFonts w:ascii="Segoe UI Semilight" w:hAnsi="Segoe UI Semilight" w:cs="Segoe UI Semilight"/>
                <w:sz w:val="20"/>
                <w:szCs w:val="20"/>
                <w:lang w:eastAsia="en-AU"/>
              </w:rPr>
              <w:t>&lt;1</w:t>
            </w:r>
            <w:r w:rsidRPr="00B612E8">
              <w:rPr>
                <w:rFonts w:ascii="Segoe UI Semilight" w:hAnsi="Segoe UI Semilight" w:cs="Segoe UI Semilight"/>
                <w:sz w:val="20"/>
                <w:szCs w:val="20"/>
                <w:lang w:eastAsia="en-AU"/>
              </w:rPr>
              <w:t>%)</w:t>
            </w:r>
          </w:p>
        </w:tc>
        <w:tc>
          <w:tcPr>
            <w:tcW w:w="794" w:type="pct"/>
            <w:tcBorders>
              <w:top w:val="nil"/>
              <w:left w:val="nil"/>
              <w:bottom w:val="single" w:sz="4" w:space="0" w:color="auto"/>
              <w:right w:val="single" w:sz="4" w:space="0" w:color="auto"/>
            </w:tcBorders>
            <w:shd w:val="clear" w:color="auto" w:fill="auto"/>
            <w:vAlign w:val="center"/>
          </w:tcPr>
          <w:p w14:paraId="64E1B3CD"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3 (</w:t>
            </w:r>
            <w:r>
              <w:rPr>
                <w:rFonts w:ascii="Segoe UI Semilight" w:hAnsi="Segoe UI Semilight" w:cs="Segoe UI Semilight"/>
                <w:sz w:val="20"/>
                <w:szCs w:val="20"/>
                <w:lang w:eastAsia="en-AU"/>
              </w:rPr>
              <w:t>&lt;1</w:t>
            </w:r>
            <w:r w:rsidRPr="00B612E8">
              <w:rPr>
                <w:rFonts w:ascii="Segoe UI Semilight" w:hAnsi="Segoe UI Semilight" w:cs="Segoe UI Semilight"/>
                <w:sz w:val="20"/>
                <w:szCs w:val="20"/>
                <w:lang w:eastAsia="en-AU"/>
              </w:rPr>
              <w:t>%)</w:t>
            </w:r>
          </w:p>
        </w:tc>
      </w:tr>
      <w:tr w:rsidR="00943D42" w:rsidRPr="00F17BD3" w14:paraId="0A085779" w14:textId="77777777" w:rsidTr="00B56BD7">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56400053"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Pending at end of reporting period</w:t>
            </w:r>
          </w:p>
        </w:tc>
        <w:tc>
          <w:tcPr>
            <w:tcW w:w="795" w:type="pct"/>
            <w:tcBorders>
              <w:top w:val="nil"/>
              <w:left w:val="nil"/>
              <w:bottom w:val="single" w:sz="4" w:space="0" w:color="auto"/>
              <w:right w:val="single" w:sz="4" w:space="0" w:color="auto"/>
            </w:tcBorders>
            <w:shd w:val="clear" w:color="auto" w:fill="auto"/>
            <w:vAlign w:val="center"/>
          </w:tcPr>
          <w:p w14:paraId="70595A53"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151 (3%)</w:t>
            </w:r>
          </w:p>
        </w:tc>
        <w:tc>
          <w:tcPr>
            <w:tcW w:w="794" w:type="pct"/>
            <w:tcBorders>
              <w:top w:val="nil"/>
              <w:left w:val="nil"/>
              <w:bottom w:val="single" w:sz="4" w:space="0" w:color="auto"/>
              <w:right w:val="single" w:sz="4" w:space="0" w:color="auto"/>
            </w:tcBorders>
            <w:shd w:val="clear" w:color="auto" w:fill="auto"/>
            <w:vAlign w:val="center"/>
          </w:tcPr>
          <w:p w14:paraId="2EEB0AC1"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196 (5%)</w:t>
            </w:r>
          </w:p>
        </w:tc>
      </w:tr>
      <w:tr w:rsidR="00943D42" w:rsidRPr="00F17BD3" w14:paraId="594E23AB" w14:textId="77777777" w:rsidTr="00B56BD7">
        <w:trPr>
          <w:trHeight w:val="305"/>
        </w:trPr>
        <w:tc>
          <w:tcPr>
            <w:tcW w:w="3411" w:type="pct"/>
            <w:tcBorders>
              <w:top w:val="single" w:sz="4" w:space="0" w:color="auto"/>
              <w:left w:val="single" w:sz="4" w:space="0" w:color="auto"/>
              <w:bottom w:val="single" w:sz="6" w:space="0" w:color="auto"/>
              <w:right w:val="single" w:sz="6" w:space="0" w:color="auto"/>
            </w:tcBorders>
            <w:shd w:val="clear" w:color="auto" w:fill="C6D4E9"/>
            <w:vAlign w:val="center"/>
            <w:hideMark/>
          </w:tcPr>
          <w:p w14:paraId="7D1069C3" w14:textId="77777777" w:rsidR="00943D42" w:rsidRPr="00F17BD3" w:rsidRDefault="00943D42" w:rsidP="00B56BD7">
            <w:pPr>
              <w:pStyle w:val="ListParagraph"/>
              <w:spacing w:before="0" w:after="0"/>
              <w:ind w:left="0"/>
              <w:rPr>
                <w:rFonts w:ascii="Segoe UI Semilight" w:hAnsi="Segoe UI Semilight" w:cs="Segoe UI Semilight"/>
                <w:sz w:val="20"/>
                <w:szCs w:val="20"/>
                <w:lang w:eastAsia="en-AU"/>
              </w:rPr>
            </w:pPr>
            <w:r w:rsidRPr="00F17BD3">
              <w:rPr>
                <w:rFonts w:ascii="Segoe UI Semilight" w:hAnsi="Segoe UI Semilight" w:cs="Segoe UI Semilight"/>
                <w:sz w:val="20"/>
                <w:szCs w:val="20"/>
              </w:rPr>
              <w:t>Total Category B applications</w:t>
            </w:r>
          </w:p>
        </w:tc>
        <w:tc>
          <w:tcPr>
            <w:tcW w:w="795" w:type="pct"/>
            <w:tcBorders>
              <w:top w:val="single" w:sz="4" w:space="0" w:color="auto"/>
              <w:left w:val="single" w:sz="6" w:space="0" w:color="auto"/>
              <w:bottom w:val="single" w:sz="6" w:space="0" w:color="auto"/>
              <w:right w:val="single" w:sz="6" w:space="0" w:color="auto"/>
            </w:tcBorders>
            <w:shd w:val="clear" w:color="auto" w:fill="C6D4E9"/>
            <w:vAlign w:val="center"/>
          </w:tcPr>
          <w:p w14:paraId="79B64F81"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5,660 (46%)</w:t>
            </w:r>
          </w:p>
        </w:tc>
        <w:tc>
          <w:tcPr>
            <w:tcW w:w="794" w:type="pct"/>
            <w:tcBorders>
              <w:top w:val="single" w:sz="4" w:space="0" w:color="auto"/>
              <w:left w:val="single" w:sz="6" w:space="0" w:color="auto"/>
              <w:bottom w:val="single" w:sz="6" w:space="0" w:color="auto"/>
              <w:right w:val="single" w:sz="4" w:space="0" w:color="auto"/>
            </w:tcBorders>
            <w:shd w:val="clear" w:color="auto" w:fill="C6D4E9"/>
            <w:vAlign w:val="center"/>
          </w:tcPr>
          <w:p w14:paraId="6214F6D5"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3,845 (4</w:t>
            </w:r>
            <w:r>
              <w:rPr>
                <w:rFonts w:ascii="Segoe UI Semilight" w:hAnsi="Segoe UI Semilight" w:cs="Segoe UI Semilight"/>
                <w:sz w:val="20"/>
                <w:szCs w:val="20"/>
                <w:lang w:eastAsia="en-AU"/>
              </w:rPr>
              <w:t>5</w:t>
            </w:r>
            <w:r w:rsidRPr="00B612E8">
              <w:rPr>
                <w:rFonts w:ascii="Segoe UI Semilight" w:hAnsi="Segoe UI Semilight" w:cs="Segoe UI Semilight"/>
                <w:sz w:val="20"/>
                <w:szCs w:val="20"/>
                <w:lang w:eastAsia="en-AU"/>
              </w:rPr>
              <w:t>%)</w:t>
            </w:r>
          </w:p>
        </w:tc>
      </w:tr>
      <w:tr w:rsidR="00943D42" w:rsidRPr="00F17BD3" w14:paraId="189D0730" w14:textId="77777777" w:rsidTr="00B56BD7">
        <w:trPr>
          <w:trHeight w:val="305"/>
        </w:trPr>
        <w:tc>
          <w:tcPr>
            <w:tcW w:w="5000" w:type="pct"/>
            <w:gridSpan w:val="3"/>
            <w:tcBorders>
              <w:top w:val="single" w:sz="6" w:space="0" w:color="auto"/>
              <w:left w:val="single" w:sz="4" w:space="0" w:color="auto"/>
              <w:bottom w:val="single" w:sz="6" w:space="0" w:color="auto"/>
              <w:right w:val="single" w:sz="4" w:space="0" w:color="auto"/>
            </w:tcBorders>
            <w:shd w:val="clear" w:color="auto" w:fill="8CADD3"/>
            <w:vAlign w:val="center"/>
          </w:tcPr>
          <w:p w14:paraId="25BB2C3E" w14:textId="77777777" w:rsidR="00943D42" w:rsidRPr="00F17BD3" w:rsidRDefault="00943D42" w:rsidP="00B56BD7">
            <w:pPr>
              <w:pStyle w:val="Tabletitle-level2"/>
              <w:keepNext w:val="0"/>
              <w:keepLines w:val="0"/>
              <w:spacing w:before="0" w:after="0"/>
              <w:rPr>
                <w:rFonts w:ascii="Segoe UI Semilight" w:hAnsi="Segoe UI Semilight" w:cs="Segoe UI Semilight"/>
                <w:color w:val="auto"/>
                <w:szCs w:val="20"/>
                <w:lang w:eastAsia="en-AU"/>
              </w:rPr>
            </w:pPr>
            <w:r w:rsidRPr="00F17BD3">
              <w:rPr>
                <w:rFonts w:ascii="Segoe UI Semilight" w:hAnsi="Segoe UI Semilight" w:cs="Segoe UI Semilight"/>
                <w:szCs w:val="20"/>
              </w:rPr>
              <w:t>Category C notifications</w:t>
            </w:r>
          </w:p>
        </w:tc>
      </w:tr>
      <w:tr w:rsidR="00943D42" w:rsidRPr="00F17BD3" w14:paraId="2FA679A4" w14:textId="77777777" w:rsidTr="00B56BD7">
        <w:trPr>
          <w:trHeight w:val="305"/>
        </w:trPr>
        <w:tc>
          <w:tcPr>
            <w:tcW w:w="3411" w:type="pct"/>
            <w:tcBorders>
              <w:top w:val="single" w:sz="6" w:space="0" w:color="auto"/>
              <w:left w:val="single" w:sz="4" w:space="0" w:color="auto"/>
              <w:bottom w:val="single" w:sz="6" w:space="0" w:color="auto"/>
              <w:right w:val="single" w:sz="6" w:space="0" w:color="auto"/>
            </w:tcBorders>
            <w:shd w:val="clear" w:color="auto" w:fill="C6D4E9"/>
            <w:vAlign w:val="center"/>
          </w:tcPr>
          <w:p w14:paraId="5B298CE9" w14:textId="77777777" w:rsidR="00943D42" w:rsidRPr="00F17BD3" w:rsidRDefault="00943D42" w:rsidP="00B56BD7">
            <w:pPr>
              <w:pStyle w:val="Tabletitle-level2"/>
              <w:keepNext w:val="0"/>
              <w:keepLines w:val="0"/>
              <w:spacing w:before="0" w:after="0"/>
              <w:rPr>
                <w:rFonts w:ascii="Segoe UI Semilight" w:hAnsi="Segoe UI Semilight" w:cs="Segoe UI Semilight"/>
                <w:bCs/>
                <w:szCs w:val="20"/>
              </w:rPr>
            </w:pPr>
            <w:r w:rsidRPr="00F17BD3">
              <w:rPr>
                <w:rFonts w:ascii="Segoe UI Semilight" w:hAnsi="Segoe UI Semilight" w:cs="Segoe UI Semilight"/>
                <w:bCs/>
                <w:szCs w:val="20"/>
                <w:lang w:eastAsia="en-AU"/>
              </w:rPr>
              <w:t>Total Category C notifications</w:t>
            </w:r>
          </w:p>
        </w:tc>
        <w:tc>
          <w:tcPr>
            <w:tcW w:w="795" w:type="pct"/>
            <w:tcBorders>
              <w:top w:val="single" w:sz="6" w:space="0" w:color="auto"/>
              <w:left w:val="single" w:sz="6" w:space="0" w:color="auto"/>
              <w:bottom w:val="single" w:sz="6" w:space="0" w:color="auto"/>
              <w:right w:val="single" w:sz="6" w:space="0" w:color="auto"/>
            </w:tcBorders>
            <w:shd w:val="clear" w:color="auto" w:fill="C6D4E9"/>
            <w:vAlign w:val="center"/>
          </w:tcPr>
          <w:p w14:paraId="640FA3A1"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1,002 (8%)</w:t>
            </w:r>
          </w:p>
        </w:tc>
        <w:tc>
          <w:tcPr>
            <w:tcW w:w="794" w:type="pct"/>
            <w:tcBorders>
              <w:top w:val="single" w:sz="6" w:space="0" w:color="auto"/>
              <w:left w:val="single" w:sz="6" w:space="0" w:color="auto"/>
              <w:bottom w:val="single" w:sz="6" w:space="0" w:color="auto"/>
              <w:right w:val="single" w:sz="4" w:space="0" w:color="auto"/>
            </w:tcBorders>
            <w:shd w:val="clear" w:color="auto" w:fill="C6D4E9"/>
            <w:vAlign w:val="center"/>
          </w:tcPr>
          <w:p w14:paraId="47054149"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1,107 (1</w:t>
            </w:r>
            <w:r>
              <w:rPr>
                <w:rFonts w:ascii="Segoe UI Semilight" w:hAnsi="Segoe UI Semilight" w:cs="Segoe UI Semilight"/>
                <w:sz w:val="20"/>
                <w:szCs w:val="20"/>
                <w:lang w:eastAsia="en-AU"/>
              </w:rPr>
              <w:t>3</w:t>
            </w:r>
            <w:r w:rsidRPr="00B612E8">
              <w:rPr>
                <w:rFonts w:ascii="Segoe UI Semilight" w:hAnsi="Segoe UI Semilight" w:cs="Segoe UI Semilight"/>
                <w:sz w:val="20"/>
                <w:szCs w:val="20"/>
                <w:lang w:eastAsia="en-AU"/>
              </w:rPr>
              <w:t>%)</w:t>
            </w:r>
          </w:p>
        </w:tc>
      </w:tr>
      <w:tr w:rsidR="00943D42" w:rsidRPr="00F17BD3" w14:paraId="0591FAD9" w14:textId="77777777" w:rsidTr="00B56BD7">
        <w:trPr>
          <w:trHeight w:val="305"/>
        </w:trPr>
        <w:tc>
          <w:tcPr>
            <w:tcW w:w="3411" w:type="pct"/>
            <w:tcBorders>
              <w:top w:val="single" w:sz="6" w:space="0" w:color="auto"/>
              <w:left w:val="single" w:sz="4" w:space="0" w:color="auto"/>
              <w:bottom w:val="single" w:sz="6" w:space="0" w:color="auto"/>
              <w:right w:val="single" w:sz="6" w:space="0" w:color="auto"/>
            </w:tcBorders>
            <w:shd w:val="clear" w:color="auto" w:fill="C6D4E9"/>
            <w:vAlign w:val="center"/>
          </w:tcPr>
          <w:p w14:paraId="2095668A" w14:textId="77777777" w:rsidR="00943D42" w:rsidRPr="00F17BD3" w:rsidRDefault="00943D42" w:rsidP="00B56BD7">
            <w:pPr>
              <w:pStyle w:val="Tabletitle-level2"/>
              <w:keepNext w:val="0"/>
              <w:keepLines w:val="0"/>
              <w:spacing w:before="0" w:after="0"/>
              <w:rPr>
                <w:rFonts w:ascii="Segoe UI Semilight" w:hAnsi="Segoe UI Semilight" w:cs="Segoe UI Semilight"/>
                <w:bCs/>
                <w:szCs w:val="20"/>
              </w:rPr>
            </w:pPr>
            <w:r w:rsidRPr="00F17BD3">
              <w:rPr>
                <w:rFonts w:ascii="Segoe UI Semilight" w:hAnsi="Segoe UI Semilight" w:cs="Segoe UI Semilight"/>
                <w:bCs/>
                <w:szCs w:val="20"/>
                <w:lang w:eastAsia="en-AU"/>
              </w:rPr>
              <w:t>Total SAS notifications/applications received (all categories)</w:t>
            </w:r>
          </w:p>
        </w:tc>
        <w:tc>
          <w:tcPr>
            <w:tcW w:w="795" w:type="pct"/>
            <w:tcBorders>
              <w:top w:val="single" w:sz="6" w:space="0" w:color="auto"/>
              <w:left w:val="single" w:sz="6" w:space="0" w:color="auto"/>
              <w:bottom w:val="single" w:sz="6" w:space="0" w:color="auto"/>
              <w:right w:val="single" w:sz="6" w:space="0" w:color="auto"/>
            </w:tcBorders>
            <w:shd w:val="clear" w:color="auto" w:fill="C6D4E9"/>
            <w:vAlign w:val="center"/>
          </w:tcPr>
          <w:p w14:paraId="1E8B8D6F" w14:textId="77777777" w:rsidR="00943D42" w:rsidRPr="00B612E8" w:rsidRDefault="00943D42" w:rsidP="00B56BD7">
            <w:pPr>
              <w:pStyle w:val="ListParagraph"/>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12,303 (100%)</w:t>
            </w:r>
          </w:p>
        </w:tc>
        <w:tc>
          <w:tcPr>
            <w:tcW w:w="794" w:type="pct"/>
            <w:tcBorders>
              <w:top w:val="single" w:sz="6" w:space="0" w:color="auto"/>
              <w:left w:val="single" w:sz="6" w:space="0" w:color="auto"/>
              <w:bottom w:val="single" w:sz="6" w:space="0" w:color="auto"/>
              <w:right w:val="single" w:sz="4" w:space="0" w:color="auto"/>
            </w:tcBorders>
            <w:shd w:val="clear" w:color="auto" w:fill="C6D4E9"/>
            <w:vAlign w:val="center"/>
          </w:tcPr>
          <w:p w14:paraId="6ABD91DF"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8,614 (100%)</w:t>
            </w:r>
          </w:p>
        </w:tc>
      </w:tr>
    </w:tbl>
    <w:p w14:paraId="4C50FA59" w14:textId="77777777" w:rsidR="00943D42" w:rsidRDefault="00943D42" w:rsidP="00943D42">
      <w:pPr>
        <w:pStyle w:val="Caption"/>
      </w:pPr>
      <w:bookmarkStart w:id="506" w:name="_Ref118459404"/>
      <w:r>
        <w:t xml:space="preserve">Table </w:t>
      </w:r>
      <w:bookmarkEnd w:id="506"/>
      <w:r>
        <w:t xml:space="preserve">58 </w:t>
      </w:r>
      <w:r w:rsidRPr="003125AC">
        <w:t>SAS biological notifications and applications</w:t>
      </w:r>
    </w:p>
    <w:tbl>
      <w:tblPr>
        <w:tblW w:w="5000" w:type="pct"/>
        <w:tblLook w:val="04A0" w:firstRow="1" w:lastRow="0" w:firstColumn="1" w:lastColumn="0" w:noHBand="0" w:noVBand="1"/>
      </w:tblPr>
      <w:tblGrid>
        <w:gridCol w:w="6212"/>
        <w:gridCol w:w="1404"/>
        <w:gridCol w:w="1405"/>
      </w:tblGrid>
      <w:tr w:rsidR="00943D42" w:rsidRPr="00F17BD3" w14:paraId="5F305099" w14:textId="77777777" w:rsidTr="00B56BD7">
        <w:trPr>
          <w:trHeight w:val="302"/>
        </w:trPr>
        <w:tc>
          <w:tcPr>
            <w:tcW w:w="3443" w:type="pct"/>
            <w:tcBorders>
              <w:top w:val="nil"/>
              <w:left w:val="nil"/>
              <w:bottom w:val="nil"/>
              <w:right w:val="single" w:sz="4" w:space="0" w:color="auto"/>
            </w:tcBorders>
            <w:shd w:val="clear" w:color="auto" w:fill="auto"/>
            <w:vAlign w:val="center"/>
            <w:hideMark/>
          </w:tcPr>
          <w:p w14:paraId="59A105EB" w14:textId="77777777" w:rsidR="00943D42" w:rsidRPr="00F17BD3" w:rsidRDefault="00943D42" w:rsidP="00B56BD7">
            <w:pPr>
              <w:widowControl w:val="0"/>
              <w:spacing w:before="0" w:after="0" w:line="240" w:lineRule="auto"/>
              <w:rPr>
                <w:rFonts w:eastAsia="Times New Roman" w:cs="Segoe UI Semilight"/>
                <w:sz w:val="20"/>
                <w:lang w:eastAsia="en-AU"/>
              </w:rPr>
            </w:pPr>
          </w:p>
        </w:tc>
        <w:tc>
          <w:tcPr>
            <w:tcW w:w="778" w:type="pct"/>
            <w:tcBorders>
              <w:top w:val="single" w:sz="4" w:space="0" w:color="auto"/>
              <w:left w:val="single" w:sz="4" w:space="0" w:color="auto"/>
              <w:bottom w:val="single" w:sz="4" w:space="0" w:color="auto"/>
              <w:right w:val="single" w:sz="4" w:space="0" w:color="auto"/>
            </w:tcBorders>
            <w:shd w:val="clear" w:color="auto" w:fill="29527F"/>
            <w:hideMark/>
          </w:tcPr>
          <w:p w14:paraId="116CDD31"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2020-21</w:t>
            </w:r>
          </w:p>
        </w:tc>
        <w:tc>
          <w:tcPr>
            <w:tcW w:w="779" w:type="pct"/>
            <w:tcBorders>
              <w:top w:val="single" w:sz="4" w:space="0" w:color="auto"/>
              <w:left w:val="single" w:sz="4" w:space="0" w:color="auto"/>
              <w:bottom w:val="single" w:sz="4" w:space="0" w:color="auto"/>
              <w:right w:val="single" w:sz="4" w:space="0" w:color="auto"/>
            </w:tcBorders>
            <w:shd w:val="clear" w:color="auto" w:fill="29527F"/>
            <w:hideMark/>
          </w:tcPr>
          <w:p w14:paraId="186E6BF5"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2021-22</w:t>
            </w:r>
          </w:p>
        </w:tc>
      </w:tr>
      <w:tr w:rsidR="00943D42" w:rsidRPr="00F17BD3" w14:paraId="79398643" w14:textId="77777777" w:rsidTr="00B56BD7">
        <w:trPr>
          <w:trHeight w:val="302"/>
        </w:trPr>
        <w:tc>
          <w:tcPr>
            <w:tcW w:w="3443" w:type="pct"/>
            <w:tcBorders>
              <w:top w:val="nil"/>
              <w:left w:val="nil"/>
              <w:bottom w:val="nil"/>
              <w:right w:val="single" w:sz="4" w:space="0" w:color="auto"/>
            </w:tcBorders>
            <w:shd w:val="clear" w:color="auto" w:fill="auto"/>
            <w:vAlign w:val="center"/>
            <w:hideMark/>
          </w:tcPr>
          <w:p w14:paraId="5B90D911" w14:textId="77777777" w:rsidR="00943D42" w:rsidRPr="00F17BD3" w:rsidRDefault="00943D42" w:rsidP="00B56BD7">
            <w:pPr>
              <w:widowControl w:val="0"/>
              <w:spacing w:before="0" w:after="0" w:line="240" w:lineRule="auto"/>
              <w:rPr>
                <w:rFonts w:eastAsia="Times New Roman" w:cs="Segoe UI Semilight"/>
                <w:color w:val="FFFFFF"/>
                <w:sz w:val="20"/>
                <w:lang w:eastAsia="en-AU"/>
              </w:rPr>
            </w:pPr>
          </w:p>
        </w:tc>
        <w:tc>
          <w:tcPr>
            <w:tcW w:w="1557" w:type="pct"/>
            <w:gridSpan w:val="2"/>
            <w:tcBorders>
              <w:top w:val="nil"/>
              <w:left w:val="single" w:sz="4" w:space="0" w:color="auto"/>
              <w:bottom w:val="single" w:sz="4" w:space="0" w:color="auto"/>
              <w:right w:val="single" w:sz="4" w:space="0" w:color="auto"/>
            </w:tcBorders>
            <w:shd w:val="clear" w:color="auto" w:fill="C6D4E9"/>
            <w:vAlign w:val="center"/>
            <w:hideMark/>
          </w:tcPr>
          <w:p w14:paraId="5EE4590F"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July to June</w:t>
            </w:r>
          </w:p>
        </w:tc>
      </w:tr>
      <w:tr w:rsidR="00943D42" w:rsidRPr="00F17BD3" w14:paraId="10DE33AD" w14:textId="77777777" w:rsidTr="00B56BD7">
        <w:trPr>
          <w:trHeight w:val="302"/>
        </w:trPr>
        <w:tc>
          <w:tcPr>
            <w:tcW w:w="3443" w:type="pct"/>
            <w:tcBorders>
              <w:top w:val="nil"/>
              <w:left w:val="nil"/>
              <w:bottom w:val="nil"/>
              <w:right w:val="single" w:sz="4" w:space="0" w:color="auto"/>
            </w:tcBorders>
            <w:shd w:val="clear" w:color="auto" w:fill="auto"/>
            <w:vAlign w:val="center"/>
          </w:tcPr>
          <w:p w14:paraId="2EE0B52C" w14:textId="77777777" w:rsidR="00943D42" w:rsidRPr="00F17BD3" w:rsidRDefault="00943D42" w:rsidP="00B56BD7">
            <w:pPr>
              <w:widowControl w:val="0"/>
              <w:spacing w:before="0" w:after="0" w:line="240" w:lineRule="auto"/>
              <w:rPr>
                <w:rFonts w:eastAsia="Times New Roman" w:cs="Segoe UI Semilight"/>
                <w:color w:val="FFFFFF"/>
                <w:sz w:val="20"/>
                <w:lang w:eastAsia="en-AU"/>
              </w:rPr>
            </w:pPr>
          </w:p>
        </w:tc>
        <w:tc>
          <w:tcPr>
            <w:tcW w:w="1557" w:type="pct"/>
            <w:gridSpan w:val="2"/>
            <w:tcBorders>
              <w:top w:val="nil"/>
              <w:left w:val="single" w:sz="4" w:space="0" w:color="auto"/>
              <w:bottom w:val="single" w:sz="4" w:space="0" w:color="auto"/>
              <w:right w:val="single" w:sz="4" w:space="0" w:color="auto"/>
            </w:tcBorders>
            <w:shd w:val="clear" w:color="auto" w:fill="C6D4E9"/>
            <w:vAlign w:val="center"/>
          </w:tcPr>
          <w:p w14:paraId="7D932422"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Number (% of Total)</w:t>
            </w:r>
          </w:p>
        </w:tc>
      </w:tr>
      <w:tr w:rsidR="00943D42" w:rsidRPr="00F17BD3" w14:paraId="0B4369B9" w14:textId="77777777" w:rsidTr="00B56BD7">
        <w:trPr>
          <w:trHeight w:val="302"/>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3771291F" w14:textId="77777777" w:rsidR="00943D42" w:rsidRPr="00F17BD3" w:rsidRDefault="00943D42" w:rsidP="00B56BD7">
            <w:pPr>
              <w:pStyle w:val="Tabletitle-level2"/>
              <w:keepNext w:val="0"/>
              <w:keepLines w:val="0"/>
              <w:spacing w:before="0" w:after="0"/>
              <w:rPr>
                <w:rFonts w:ascii="Segoe UI Semilight" w:hAnsi="Segoe UI Semilight" w:cs="Segoe UI Semilight"/>
                <w:szCs w:val="20"/>
                <w:lang w:eastAsia="en-AU"/>
              </w:rPr>
            </w:pPr>
            <w:r w:rsidRPr="00F17BD3">
              <w:rPr>
                <w:rFonts w:ascii="Segoe UI Semilight" w:hAnsi="Segoe UI Semilight" w:cs="Segoe UI Semilight"/>
                <w:szCs w:val="20"/>
                <w:lang w:eastAsia="en-AU"/>
              </w:rPr>
              <w:t>Category A notifications</w:t>
            </w:r>
          </w:p>
        </w:tc>
      </w:tr>
      <w:tr w:rsidR="00943D42" w:rsidRPr="00F17BD3" w14:paraId="60FE96AC" w14:textId="77777777" w:rsidTr="00B56BD7">
        <w:trPr>
          <w:trHeight w:val="302"/>
        </w:trPr>
        <w:tc>
          <w:tcPr>
            <w:tcW w:w="3443" w:type="pct"/>
            <w:tcBorders>
              <w:top w:val="nil"/>
              <w:left w:val="single" w:sz="4" w:space="0" w:color="auto"/>
              <w:bottom w:val="single" w:sz="4" w:space="0" w:color="auto"/>
              <w:right w:val="single" w:sz="4" w:space="0" w:color="auto"/>
            </w:tcBorders>
            <w:shd w:val="clear" w:color="auto" w:fill="C6D4E9"/>
            <w:vAlign w:val="center"/>
            <w:hideMark/>
          </w:tcPr>
          <w:p w14:paraId="343BA16B" w14:textId="77777777" w:rsidR="00943D42" w:rsidRPr="00F17BD3" w:rsidRDefault="00943D42" w:rsidP="00B56BD7">
            <w:pPr>
              <w:pStyle w:val="ListParagraph"/>
              <w:spacing w:before="0" w:after="0"/>
              <w:ind w:left="142"/>
              <w:rPr>
                <w:rFonts w:ascii="Segoe UI Semilight" w:hAnsi="Segoe UI Semilight" w:cs="Segoe UI Semilight"/>
                <w:sz w:val="20"/>
                <w:szCs w:val="20"/>
                <w:lang w:eastAsia="en-AU"/>
              </w:rPr>
            </w:pPr>
            <w:r w:rsidRPr="00F17BD3">
              <w:rPr>
                <w:rFonts w:ascii="Segoe UI Semilight" w:hAnsi="Segoe UI Semilight" w:cs="Segoe UI Semilight"/>
                <w:sz w:val="20"/>
                <w:szCs w:val="20"/>
                <w:lang w:eastAsia="en-AU"/>
              </w:rPr>
              <w:t>Total Category A notifications</w:t>
            </w:r>
          </w:p>
        </w:tc>
        <w:tc>
          <w:tcPr>
            <w:tcW w:w="778" w:type="pct"/>
            <w:tcBorders>
              <w:top w:val="nil"/>
              <w:left w:val="nil"/>
              <w:bottom w:val="single" w:sz="4" w:space="0" w:color="auto"/>
              <w:right w:val="single" w:sz="4" w:space="0" w:color="auto"/>
            </w:tcBorders>
            <w:shd w:val="clear" w:color="auto" w:fill="C6D4E9"/>
            <w:vAlign w:val="center"/>
            <w:hideMark/>
          </w:tcPr>
          <w:p w14:paraId="6EAC5D16"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78 (7%)</w:t>
            </w:r>
          </w:p>
        </w:tc>
        <w:tc>
          <w:tcPr>
            <w:tcW w:w="779" w:type="pct"/>
            <w:tcBorders>
              <w:top w:val="nil"/>
              <w:left w:val="nil"/>
              <w:bottom w:val="single" w:sz="4" w:space="0" w:color="auto"/>
              <w:right w:val="single" w:sz="4" w:space="0" w:color="auto"/>
            </w:tcBorders>
            <w:shd w:val="clear" w:color="auto" w:fill="C6D4E9"/>
            <w:vAlign w:val="center"/>
            <w:hideMark/>
          </w:tcPr>
          <w:p w14:paraId="657BFF50"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lang w:eastAsia="en-AU"/>
              </w:rPr>
            </w:pPr>
            <w:r w:rsidRPr="00B612E8">
              <w:rPr>
                <w:rFonts w:ascii="Segoe UI Semilight" w:hAnsi="Segoe UI Semilight" w:cs="Segoe UI Semilight"/>
                <w:sz w:val="20"/>
                <w:szCs w:val="20"/>
                <w:lang w:eastAsia="en-AU"/>
              </w:rPr>
              <w:t>74 (7%)</w:t>
            </w:r>
          </w:p>
        </w:tc>
      </w:tr>
      <w:tr w:rsidR="00943D42" w:rsidRPr="00F17BD3" w14:paraId="3D99A443" w14:textId="77777777" w:rsidTr="00B56BD7">
        <w:trPr>
          <w:trHeight w:val="302"/>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21E732EE" w14:textId="77777777" w:rsidR="00943D42" w:rsidRPr="00F17BD3" w:rsidRDefault="00943D42" w:rsidP="00B56BD7">
            <w:pPr>
              <w:pStyle w:val="Tabletitle-level2"/>
              <w:keepNext w:val="0"/>
              <w:keepLines w:val="0"/>
              <w:spacing w:before="0" w:after="0"/>
              <w:rPr>
                <w:rFonts w:ascii="Segoe UI Semilight" w:hAnsi="Segoe UI Semilight" w:cs="Segoe UI Semilight"/>
                <w:szCs w:val="20"/>
              </w:rPr>
            </w:pPr>
            <w:r w:rsidRPr="00F17BD3">
              <w:rPr>
                <w:rFonts w:ascii="Segoe UI Semilight" w:hAnsi="Segoe UI Semilight" w:cs="Segoe UI Semilight"/>
                <w:szCs w:val="20"/>
              </w:rPr>
              <w:t>Category B applications</w:t>
            </w:r>
          </w:p>
        </w:tc>
      </w:tr>
      <w:tr w:rsidR="00943D42" w:rsidRPr="00F17BD3" w14:paraId="6FDBDB43" w14:textId="77777777" w:rsidTr="00B56BD7">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4A3F62F9" w14:textId="77777777" w:rsidR="00943D42" w:rsidRPr="00F17BD3" w:rsidRDefault="00943D42" w:rsidP="00B56BD7">
            <w:pPr>
              <w:pStyle w:val="ListParagraph"/>
              <w:spacing w:before="0" w:after="0"/>
              <w:ind w:left="142"/>
              <w:rPr>
                <w:rFonts w:ascii="Segoe UI Semilight" w:hAnsi="Segoe UI Semilight" w:cs="Segoe UI Semilight"/>
                <w:sz w:val="20"/>
                <w:szCs w:val="20"/>
              </w:rPr>
            </w:pPr>
            <w:r w:rsidRPr="00F17BD3">
              <w:rPr>
                <w:rFonts w:ascii="Segoe UI Semilight" w:hAnsi="Segoe UI Semilight" w:cs="Segoe UI Semilight"/>
                <w:sz w:val="20"/>
                <w:szCs w:val="20"/>
              </w:rPr>
              <w:t>Approved</w:t>
            </w:r>
          </w:p>
        </w:tc>
        <w:tc>
          <w:tcPr>
            <w:tcW w:w="778" w:type="pct"/>
            <w:tcBorders>
              <w:top w:val="nil"/>
              <w:left w:val="nil"/>
              <w:bottom w:val="single" w:sz="4" w:space="0" w:color="auto"/>
              <w:right w:val="single" w:sz="4" w:space="0" w:color="auto"/>
            </w:tcBorders>
            <w:shd w:val="clear" w:color="auto" w:fill="auto"/>
            <w:vAlign w:val="center"/>
          </w:tcPr>
          <w:p w14:paraId="7CC4D2FB"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399 (80%)</w:t>
            </w:r>
          </w:p>
        </w:tc>
        <w:tc>
          <w:tcPr>
            <w:tcW w:w="779" w:type="pct"/>
            <w:tcBorders>
              <w:top w:val="nil"/>
              <w:left w:val="nil"/>
              <w:bottom w:val="single" w:sz="4" w:space="0" w:color="auto"/>
              <w:right w:val="single" w:sz="4" w:space="0" w:color="auto"/>
            </w:tcBorders>
            <w:shd w:val="clear" w:color="auto" w:fill="auto"/>
            <w:vAlign w:val="center"/>
          </w:tcPr>
          <w:p w14:paraId="25DECFEF" w14:textId="77777777" w:rsidR="00943D42" w:rsidRPr="00B612E8" w:rsidRDefault="00943D42" w:rsidP="00B56BD7">
            <w:pPr>
              <w:pStyle w:val="ListParagraph"/>
              <w:keepLines/>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239 (73%)</w:t>
            </w:r>
          </w:p>
        </w:tc>
      </w:tr>
      <w:tr w:rsidR="00943D42" w:rsidRPr="00F17BD3" w14:paraId="6BB59475" w14:textId="77777777" w:rsidTr="00B56BD7">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60779891" w14:textId="77777777" w:rsidR="00943D42" w:rsidRPr="00F17BD3" w:rsidRDefault="00943D42" w:rsidP="00B56BD7">
            <w:pPr>
              <w:pStyle w:val="ListParagraph"/>
              <w:spacing w:before="0" w:after="0"/>
              <w:ind w:left="142"/>
              <w:rPr>
                <w:rFonts w:ascii="Segoe UI Semilight" w:hAnsi="Segoe UI Semilight" w:cs="Segoe UI Semilight"/>
                <w:sz w:val="20"/>
                <w:szCs w:val="20"/>
              </w:rPr>
            </w:pPr>
            <w:r w:rsidRPr="00F17BD3">
              <w:rPr>
                <w:rFonts w:ascii="Segoe UI Semilight" w:hAnsi="Segoe UI Semilight" w:cs="Segoe UI Semilight"/>
                <w:sz w:val="20"/>
                <w:szCs w:val="20"/>
              </w:rPr>
              <w:t>Cancelled</w:t>
            </w:r>
          </w:p>
        </w:tc>
        <w:tc>
          <w:tcPr>
            <w:tcW w:w="778" w:type="pct"/>
            <w:tcBorders>
              <w:top w:val="nil"/>
              <w:left w:val="nil"/>
              <w:bottom w:val="single" w:sz="4" w:space="0" w:color="auto"/>
              <w:right w:val="single" w:sz="4" w:space="0" w:color="auto"/>
            </w:tcBorders>
            <w:shd w:val="clear" w:color="auto" w:fill="auto"/>
            <w:vAlign w:val="center"/>
          </w:tcPr>
          <w:p w14:paraId="6724DCFF"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5 (1%)</w:t>
            </w:r>
          </w:p>
        </w:tc>
        <w:tc>
          <w:tcPr>
            <w:tcW w:w="779" w:type="pct"/>
            <w:tcBorders>
              <w:top w:val="nil"/>
              <w:left w:val="nil"/>
              <w:bottom w:val="single" w:sz="4" w:space="0" w:color="auto"/>
              <w:right w:val="single" w:sz="4" w:space="0" w:color="auto"/>
            </w:tcBorders>
            <w:shd w:val="clear" w:color="auto" w:fill="auto"/>
            <w:vAlign w:val="center"/>
          </w:tcPr>
          <w:p w14:paraId="0C3F192D"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14 (4%)</w:t>
            </w:r>
          </w:p>
        </w:tc>
      </w:tr>
      <w:tr w:rsidR="00943D42" w:rsidRPr="00F17BD3" w14:paraId="5AFF631E" w14:textId="77777777" w:rsidTr="00B56BD7">
        <w:trPr>
          <w:trHeight w:val="302"/>
        </w:trPr>
        <w:tc>
          <w:tcPr>
            <w:tcW w:w="3443" w:type="pct"/>
            <w:tcBorders>
              <w:top w:val="nil"/>
              <w:left w:val="single" w:sz="4" w:space="0" w:color="auto"/>
              <w:bottom w:val="single" w:sz="4" w:space="0" w:color="auto"/>
              <w:right w:val="single" w:sz="4" w:space="0" w:color="auto"/>
            </w:tcBorders>
            <w:shd w:val="clear" w:color="auto" w:fill="auto"/>
            <w:vAlign w:val="center"/>
          </w:tcPr>
          <w:p w14:paraId="300D46CA" w14:textId="77777777" w:rsidR="00943D42" w:rsidRPr="00F17BD3" w:rsidRDefault="00943D42" w:rsidP="00B56BD7">
            <w:pPr>
              <w:pStyle w:val="ListParagraph"/>
              <w:spacing w:before="0" w:after="0"/>
              <w:ind w:left="142"/>
              <w:rPr>
                <w:rFonts w:ascii="Segoe UI Semilight" w:hAnsi="Segoe UI Semilight" w:cs="Segoe UI Semilight"/>
                <w:sz w:val="20"/>
                <w:szCs w:val="20"/>
              </w:rPr>
            </w:pPr>
            <w:r w:rsidRPr="00F17BD3">
              <w:rPr>
                <w:rFonts w:ascii="Segoe UI Semilight" w:hAnsi="Segoe UI Semilight" w:cs="Segoe UI Semilight"/>
                <w:sz w:val="20"/>
                <w:szCs w:val="20"/>
              </w:rPr>
              <w:t>Withdrawn</w:t>
            </w:r>
          </w:p>
        </w:tc>
        <w:tc>
          <w:tcPr>
            <w:tcW w:w="778" w:type="pct"/>
            <w:tcBorders>
              <w:top w:val="nil"/>
              <w:left w:val="nil"/>
              <w:bottom w:val="single" w:sz="4" w:space="0" w:color="auto"/>
              <w:right w:val="single" w:sz="4" w:space="0" w:color="auto"/>
            </w:tcBorders>
            <w:shd w:val="clear" w:color="auto" w:fill="auto"/>
            <w:vAlign w:val="center"/>
          </w:tcPr>
          <w:p w14:paraId="086177A5"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42 (8%)</w:t>
            </w:r>
          </w:p>
        </w:tc>
        <w:tc>
          <w:tcPr>
            <w:tcW w:w="779" w:type="pct"/>
            <w:tcBorders>
              <w:top w:val="nil"/>
              <w:left w:val="nil"/>
              <w:bottom w:val="single" w:sz="4" w:space="0" w:color="auto"/>
              <w:right w:val="single" w:sz="4" w:space="0" w:color="auto"/>
            </w:tcBorders>
            <w:shd w:val="clear" w:color="auto" w:fill="auto"/>
            <w:vAlign w:val="center"/>
          </w:tcPr>
          <w:p w14:paraId="1E37BAA1"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64 (</w:t>
            </w:r>
            <w:r>
              <w:rPr>
                <w:rFonts w:ascii="Segoe UI Semilight" w:hAnsi="Segoe UI Semilight" w:cs="Segoe UI Semilight"/>
                <w:sz w:val="20"/>
                <w:szCs w:val="20"/>
                <w:lang w:eastAsia="en-AU"/>
              </w:rPr>
              <w:t>20</w:t>
            </w:r>
            <w:r w:rsidRPr="00B612E8">
              <w:rPr>
                <w:rFonts w:ascii="Segoe UI Semilight" w:hAnsi="Segoe UI Semilight" w:cs="Segoe UI Semilight"/>
                <w:sz w:val="20"/>
                <w:szCs w:val="20"/>
                <w:lang w:eastAsia="en-AU"/>
              </w:rPr>
              <w:t>%)</w:t>
            </w:r>
          </w:p>
        </w:tc>
      </w:tr>
      <w:tr w:rsidR="00943D42" w:rsidRPr="00F17BD3" w14:paraId="135CF655" w14:textId="77777777" w:rsidTr="00B56BD7">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128A4B52" w14:textId="77777777" w:rsidR="00943D42" w:rsidRPr="00F17BD3" w:rsidRDefault="00943D42" w:rsidP="00B56BD7">
            <w:pPr>
              <w:pStyle w:val="ListParagraph"/>
              <w:spacing w:before="0" w:after="0"/>
              <w:ind w:left="142"/>
              <w:rPr>
                <w:rFonts w:ascii="Segoe UI Semilight" w:hAnsi="Segoe UI Semilight" w:cs="Segoe UI Semilight"/>
                <w:sz w:val="20"/>
                <w:szCs w:val="20"/>
              </w:rPr>
            </w:pPr>
            <w:r w:rsidRPr="00F17BD3">
              <w:rPr>
                <w:rFonts w:ascii="Segoe UI Semilight" w:hAnsi="Segoe UI Semilight" w:cs="Segoe UI Semilight"/>
                <w:sz w:val="20"/>
                <w:szCs w:val="20"/>
              </w:rPr>
              <w:t>Rejected</w:t>
            </w:r>
          </w:p>
        </w:tc>
        <w:tc>
          <w:tcPr>
            <w:tcW w:w="778" w:type="pct"/>
            <w:tcBorders>
              <w:top w:val="nil"/>
              <w:left w:val="nil"/>
              <w:bottom w:val="single" w:sz="4" w:space="0" w:color="auto"/>
              <w:right w:val="single" w:sz="4" w:space="0" w:color="auto"/>
            </w:tcBorders>
            <w:shd w:val="clear" w:color="auto" w:fill="auto"/>
            <w:vAlign w:val="center"/>
          </w:tcPr>
          <w:p w14:paraId="5E783EF6"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1 (</w:t>
            </w:r>
            <w:r>
              <w:rPr>
                <w:rFonts w:ascii="Segoe UI Semilight" w:hAnsi="Segoe UI Semilight" w:cs="Segoe UI Semilight"/>
                <w:sz w:val="20"/>
                <w:szCs w:val="20"/>
              </w:rPr>
              <w:t>&lt;1</w:t>
            </w:r>
            <w:r w:rsidRPr="00B612E8">
              <w:rPr>
                <w:rFonts w:ascii="Segoe UI Semilight" w:hAnsi="Segoe UI Semilight" w:cs="Segoe UI Semilight"/>
                <w:sz w:val="20"/>
                <w:szCs w:val="20"/>
              </w:rPr>
              <w:t>%)</w:t>
            </w:r>
          </w:p>
        </w:tc>
        <w:tc>
          <w:tcPr>
            <w:tcW w:w="779" w:type="pct"/>
            <w:tcBorders>
              <w:top w:val="nil"/>
              <w:left w:val="nil"/>
              <w:bottom w:val="single" w:sz="4" w:space="0" w:color="auto"/>
              <w:right w:val="single" w:sz="4" w:space="0" w:color="auto"/>
            </w:tcBorders>
            <w:shd w:val="clear" w:color="auto" w:fill="auto"/>
            <w:vAlign w:val="center"/>
          </w:tcPr>
          <w:p w14:paraId="461449B8"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0 (0%)</w:t>
            </w:r>
          </w:p>
        </w:tc>
      </w:tr>
      <w:tr w:rsidR="00943D42" w:rsidRPr="00F17BD3" w14:paraId="64CA1051" w14:textId="77777777" w:rsidTr="00B56BD7">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7062D03A" w14:textId="77777777" w:rsidR="00943D42" w:rsidRPr="00F17BD3" w:rsidRDefault="00943D42" w:rsidP="00B56BD7">
            <w:pPr>
              <w:pStyle w:val="ListParagraph"/>
              <w:spacing w:before="0" w:after="0"/>
              <w:ind w:left="142"/>
              <w:rPr>
                <w:rFonts w:ascii="Segoe UI Semilight" w:hAnsi="Segoe UI Semilight" w:cs="Segoe UI Semilight"/>
                <w:b/>
                <w:sz w:val="20"/>
                <w:szCs w:val="20"/>
              </w:rPr>
            </w:pPr>
            <w:r w:rsidRPr="00F17BD3">
              <w:rPr>
                <w:rFonts w:ascii="Segoe UI Semilight" w:hAnsi="Segoe UI Semilight" w:cs="Segoe UI Semilight"/>
                <w:sz w:val="20"/>
                <w:szCs w:val="20"/>
              </w:rPr>
              <w:t>Pending at end of reporting period</w:t>
            </w:r>
          </w:p>
        </w:tc>
        <w:tc>
          <w:tcPr>
            <w:tcW w:w="778" w:type="pct"/>
            <w:tcBorders>
              <w:top w:val="nil"/>
              <w:left w:val="nil"/>
              <w:bottom w:val="single" w:sz="4" w:space="0" w:color="auto"/>
              <w:right w:val="single" w:sz="4" w:space="0" w:color="auto"/>
            </w:tcBorders>
            <w:shd w:val="clear" w:color="auto" w:fill="auto"/>
            <w:vAlign w:val="center"/>
          </w:tcPr>
          <w:p w14:paraId="19DB2780"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 xml:space="preserve">54 (11%) </w:t>
            </w:r>
          </w:p>
        </w:tc>
        <w:tc>
          <w:tcPr>
            <w:tcW w:w="779" w:type="pct"/>
            <w:tcBorders>
              <w:top w:val="nil"/>
              <w:left w:val="nil"/>
              <w:bottom w:val="single" w:sz="4" w:space="0" w:color="auto"/>
              <w:right w:val="single" w:sz="4" w:space="0" w:color="auto"/>
            </w:tcBorders>
            <w:shd w:val="clear" w:color="auto" w:fill="auto"/>
            <w:vAlign w:val="center"/>
          </w:tcPr>
          <w:p w14:paraId="078718AB"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9 (</w:t>
            </w:r>
            <w:r>
              <w:rPr>
                <w:rFonts w:ascii="Segoe UI Semilight" w:hAnsi="Segoe UI Semilight" w:cs="Segoe UI Semilight"/>
                <w:sz w:val="20"/>
                <w:szCs w:val="20"/>
                <w:lang w:eastAsia="en-AU"/>
              </w:rPr>
              <w:t>3</w:t>
            </w:r>
            <w:r w:rsidRPr="00B612E8">
              <w:rPr>
                <w:rFonts w:ascii="Segoe UI Semilight" w:hAnsi="Segoe UI Semilight" w:cs="Segoe UI Semilight"/>
                <w:sz w:val="20"/>
                <w:szCs w:val="20"/>
                <w:lang w:eastAsia="en-AU"/>
              </w:rPr>
              <w:t>%)</w:t>
            </w:r>
          </w:p>
        </w:tc>
      </w:tr>
      <w:tr w:rsidR="00943D42" w:rsidRPr="00F17BD3" w14:paraId="6D2755DA" w14:textId="77777777" w:rsidTr="00B56BD7">
        <w:trPr>
          <w:trHeight w:val="302"/>
        </w:trPr>
        <w:tc>
          <w:tcPr>
            <w:tcW w:w="3443" w:type="pct"/>
            <w:tcBorders>
              <w:top w:val="single" w:sz="4" w:space="0" w:color="auto"/>
              <w:left w:val="single" w:sz="4" w:space="0" w:color="auto"/>
              <w:bottom w:val="single" w:sz="6" w:space="0" w:color="auto"/>
              <w:right w:val="single" w:sz="6" w:space="0" w:color="auto"/>
            </w:tcBorders>
            <w:shd w:val="clear" w:color="auto" w:fill="C6D4E9"/>
            <w:vAlign w:val="center"/>
            <w:hideMark/>
          </w:tcPr>
          <w:p w14:paraId="36E0D61B" w14:textId="77777777" w:rsidR="00943D42" w:rsidRPr="00F17BD3" w:rsidRDefault="00943D42" w:rsidP="00B56BD7">
            <w:pPr>
              <w:pStyle w:val="ListParagraph"/>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Total Category B applications</w:t>
            </w:r>
          </w:p>
        </w:tc>
        <w:tc>
          <w:tcPr>
            <w:tcW w:w="778" w:type="pct"/>
            <w:tcBorders>
              <w:top w:val="single" w:sz="4" w:space="0" w:color="auto"/>
              <w:left w:val="single" w:sz="6" w:space="0" w:color="auto"/>
              <w:bottom w:val="single" w:sz="6" w:space="0" w:color="auto"/>
              <w:right w:val="single" w:sz="6" w:space="0" w:color="auto"/>
            </w:tcBorders>
            <w:shd w:val="clear" w:color="auto" w:fill="C6D4E9"/>
            <w:vAlign w:val="center"/>
          </w:tcPr>
          <w:p w14:paraId="6A82AC1D"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501 (47%)</w:t>
            </w:r>
          </w:p>
        </w:tc>
        <w:tc>
          <w:tcPr>
            <w:tcW w:w="779" w:type="pct"/>
            <w:tcBorders>
              <w:top w:val="single" w:sz="4" w:space="0" w:color="auto"/>
              <w:left w:val="single" w:sz="6" w:space="0" w:color="auto"/>
              <w:bottom w:val="single" w:sz="6" w:space="0" w:color="auto"/>
              <w:right w:val="single" w:sz="4" w:space="0" w:color="auto"/>
            </w:tcBorders>
            <w:shd w:val="clear" w:color="auto" w:fill="C6D4E9"/>
            <w:vAlign w:val="center"/>
          </w:tcPr>
          <w:p w14:paraId="3211BA5D"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326 (3</w:t>
            </w:r>
            <w:r>
              <w:rPr>
                <w:rFonts w:ascii="Segoe UI Semilight" w:hAnsi="Segoe UI Semilight" w:cs="Segoe UI Semilight"/>
                <w:sz w:val="20"/>
                <w:szCs w:val="20"/>
                <w:lang w:eastAsia="en-AU"/>
              </w:rPr>
              <w:t>1</w:t>
            </w:r>
            <w:r w:rsidRPr="00B612E8">
              <w:rPr>
                <w:rFonts w:ascii="Segoe UI Semilight" w:hAnsi="Segoe UI Semilight" w:cs="Segoe UI Semilight"/>
                <w:sz w:val="20"/>
                <w:szCs w:val="20"/>
                <w:lang w:eastAsia="en-AU"/>
              </w:rPr>
              <w:t>%)</w:t>
            </w:r>
          </w:p>
        </w:tc>
      </w:tr>
      <w:tr w:rsidR="00943D42" w:rsidRPr="00F17BD3" w14:paraId="6992C3FE" w14:textId="77777777" w:rsidTr="00B56BD7">
        <w:trPr>
          <w:trHeight w:val="302"/>
        </w:trPr>
        <w:tc>
          <w:tcPr>
            <w:tcW w:w="5000" w:type="pct"/>
            <w:gridSpan w:val="3"/>
            <w:tcBorders>
              <w:top w:val="single" w:sz="6" w:space="0" w:color="auto"/>
              <w:left w:val="single" w:sz="4" w:space="0" w:color="auto"/>
              <w:bottom w:val="single" w:sz="6" w:space="0" w:color="auto"/>
              <w:right w:val="single" w:sz="4" w:space="0" w:color="auto"/>
            </w:tcBorders>
            <w:shd w:val="clear" w:color="auto" w:fill="8CADD3"/>
            <w:vAlign w:val="center"/>
          </w:tcPr>
          <w:p w14:paraId="191584C2" w14:textId="77777777" w:rsidR="00943D42" w:rsidRPr="00F17BD3" w:rsidRDefault="00943D42" w:rsidP="00B56BD7">
            <w:pPr>
              <w:pStyle w:val="Tabletitle-level2"/>
              <w:keepNext w:val="0"/>
              <w:keepLines w:val="0"/>
              <w:spacing w:before="0" w:after="0"/>
              <w:rPr>
                <w:rFonts w:ascii="Segoe UI Semilight" w:hAnsi="Segoe UI Semilight" w:cs="Segoe UI Semilight"/>
                <w:color w:val="auto"/>
                <w:szCs w:val="20"/>
              </w:rPr>
            </w:pPr>
            <w:r w:rsidRPr="00F17BD3">
              <w:rPr>
                <w:rFonts w:ascii="Segoe UI Semilight" w:hAnsi="Segoe UI Semilight" w:cs="Segoe UI Semilight"/>
                <w:szCs w:val="20"/>
              </w:rPr>
              <w:t>Category C notifications</w:t>
            </w:r>
          </w:p>
        </w:tc>
      </w:tr>
      <w:tr w:rsidR="00943D42" w:rsidRPr="00F17BD3" w14:paraId="6AA00658" w14:textId="77777777" w:rsidTr="00B56BD7">
        <w:trPr>
          <w:trHeight w:val="302"/>
        </w:trPr>
        <w:tc>
          <w:tcPr>
            <w:tcW w:w="3443" w:type="pct"/>
            <w:tcBorders>
              <w:top w:val="single" w:sz="6" w:space="0" w:color="auto"/>
              <w:left w:val="single" w:sz="4" w:space="0" w:color="auto"/>
              <w:bottom w:val="single" w:sz="6" w:space="0" w:color="auto"/>
              <w:right w:val="single" w:sz="6" w:space="0" w:color="auto"/>
            </w:tcBorders>
            <w:shd w:val="clear" w:color="auto" w:fill="C6D4E9"/>
            <w:vAlign w:val="center"/>
          </w:tcPr>
          <w:p w14:paraId="3E75C5FC" w14:textId="77777777" w:rsidR="00943D42" w:rsidRPr="00F17BD3" w:rsidRDefault="00943D42" w:rsidP="00B56BD7">
            <w:pPr>
              <w:pStyle w:val="ListParagraph"/>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Total Category C notifications</w:t>
            </w:r>
          </w:p>
        </w:tc>
        <w:tc>
          <w:tcPr>
            <w:tcW w:w="778" w:type="pct"/>
            <w:tcBorders>
              <w:top w:val="single" w:sz="6" w:space="0" w:color="auto"/>
              <w:left w:val="single" w:sz="6" w:space="0" w:color="auto"/>
              <w:bottom w:val="single" w:sz="6" w:space="0" w:color="auto"/>
              <w:right w:val="single" w:sz="6" w:space="0" w:color="auto"/>
            </w:tcBorders>
            <w:shd w:val="clear" w:color="auto" w:fill="C6D4E9"/>
            <w:vAlign w:val="center"/>
          </w:tcPr>
          <w:p w14:paraId="47391ECD"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485 (46%)</w:t>
            </w:r>
          </w:p>
        </w:tc>
        <w:tc>
          <w:tcPr>
            <w:tcW w:w="779" w:type="pct"/>
            <w:tcBorders>
              <w:top w:val="single" w:sz="6" w:space="0" w:color="auto"/>
              <w:left w:val="single" w:sz="6" w:space="0" w:color="auto"/>
              <w:bottom w:val="single" w:sz="6" w:space="0" w:color="auto"/>
              <w:right w:val="single" w:sz="4" w:space="0" w:color="auto"/>
            </w:tcBorders>
            <w:shd w:val="clear" w:color="auto" w:fill="C6D4E9"/>
            <w:vAlign w:val="center"/>
          </w:tcPr>
          <w:p w14:paraId="755F7889"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663 (62%)</w:t>
            </w:r>
          </w:p>
        </w:tc>
      </w:tr>
      <w:tr w:rsidR="00943D42" w:rsidRPr="00F17BD3" w14:paraId="15F82FFE" w14:textId="77777777" w:rsidTr="00B56BD7">
        <w:trPr>
          <w:trHeight w:val="302"/>
        </w:trPr>
        <w:tc>
          <w:tcPr>
            <w:tcW w:w="3443" w:type="pct"/>
            <w:tcBorders>
              <w:top w:val="single" w:sz="6" w:space="0" w:color="auto"/>
              <w:left w:val="single" w:sz="4" w:space="0" w:color="auto"/>
              <w:bottom w:val="single" w:sz="6" w:space="0" w:color="auto"/>
              <w:right w:val="single" w:sz="6" w:space="0" w:color="auto"/>
            </w:tcBorders>
            <w:shd w:val="clear" w:color="auto" w:fill="C6D4E9"/>
            <w:vAlign w:val="center"/>
          </w:tcPr>
          <w:p w14:paraId="18205170" w14:textId="77777777" w:rsidR="00943D42" w:rsidRPr="00F17BD3" w:rsidRDefault="00943D42" w:rsidP="00B56BD7">
            <w:pPr>
              <w:pStyle w:val="ListParagraph"/>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lang w:eastAsia="en-AU"/>
              </w:rPr>
              <w:t>Total SAS notifications/applications received (all categories)</w:t>
            </w:r>
          </w:p>
        </w:tc>
        <w:tc>
          <w:tcPr>
            <w:tcW w:w="778" w:type="pct"/>
            <w:tcBorders>
              <w:top w:val="single" w:sz="6" w:space="0" w:color="auto"/>
              <w:left w:val="single" w:sz="6" w:space="0" w:color="auto"/>
              <w:bottom w:val="single" w:sz="6" w:space="0" w:color="auto"/>
              <w:right w:val="single" w:sz="6" w:space="0" w:color="auto"/>
            </w:tcBorders>
            <w:shd w:val="clear" w:color="auto" w:fill="C6D4E9"/>
            <w:vAlign w:val="center"/>
          </w:tcPr>
          <w:p w14:paraId="2AE0E5A5"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rPr>
              <w:t>1,064 (100%)</w:t>
            </w:r>
          </w:p>
        </w:tc>
        <w:tc>
          <w:tcPr>
            <w:tcW w:w="779" w:type="pct"/>
            <w:tcBorders>
              <w:top w:val="single" w:sz="6" w:space="0" w:color="auto"/>
              <w:left w:val="single" w:sz="6" w:space="0" w:color="auto"/>
              <w:bottom w:val="single" w:sz="6" w:space="0" w:color="auto"/>
              <w:right w:val="single" w:sz="4" w:space="0" w:color="auto"/>
            </w:tcBorders>
            <w:shd w:val="clear" w:color="auto" w:fill="C6D4E9"/>
            <w:vAlign w:val="center"/>
          </w:tcPr>
          <w:p w14:paraId="10D6A803" w14:textId="77777777" w:rsidR="00943D42" w:rsidRPr="00B612E8" w:rsidRDefault="00943D42" w:rsidP="00B56BD7">
            <w:pPr>
              <w:pStyle w:val="ListParagraph"/>
              <w:widowControl w:val="0"/>
              <w:spacing w:before="0" w:after="0"/>
              <w:ind w:left="0"/>
              <w:jc w:val="right"/>
              <w:rPr>
                <w:rFonts w:ascii="Segoe UI Semilight" w:hAnsi="Segoe UI Semilight" w:cs="Segoe UI Semilight"/>
                <w:sz w:val="20"/>
                <w:szCs w:val="20"/>
              </w:rPr>
            </w:pPr>
            <w:r w:rsidRPr="00B612E8">
              <w:rPr>
                <w:rFonts w:ascii="Segoe UI Semilight" w:hAnsi="Segoe UI Semilight" w:cs="Segoe UI Semilight"/>
                <w:sz w:val="20"/>
                <w:szCs w:val="20"/>
                <w:lang w:eastAsia="en-AU"/>
              </w:rPr>
              <w:t>1,063 (100%)</w:t>
            </w:r>
          </w:p>
        </w:tc>
      </w:tr>
    </w:tbl>
    <w:p w14:paraId="6D55DFE3" w14:textId="77777777" w:rsidR="00943D42" w:rsidRDefault="00943D42" w:rsidP="00943D42">
      <w:pPr>
        <w:pStyle w:val="Heading3-numbered"/>
        <w:numPr>
          <w:ilvl w:val="0"/>
          <w:numId w:val="0"/>
        </w:numPr>
      </w:pPr>
      <w:bookmarkStart w:id="507" w:name="_Toc457375170"/>
      <w:bookmarkStart w:id="508" w:name="_Toc486248132"/>
      <w:bookmarkStart w:id="509" w:name="_Toc489948039"/>
      <w:bookmarkStart w:id="510" w:name="_Toc490144567"/>
      <w:bookmarkStart w:id="511" w:name="_Toc490145313"/>
      <w:bookmarkStart w:id="512" w:name="_Toc490145630"/>
      <w:bookmarkStart w:id="513" w:name="_Toc490480798"/>
      <w:bookmarkStart w:id="514" w:name="_Ref113976783"/>
      <w:bookmarkStart w:id="515" w:name="_Ref113976794"/>
      <w:bookmarkStart w:id="516" w:name="_Ref113976807"/>
      <w:bookmarkStart w:id="517" w:name="_Toc115438605"/>
      <w:bookmarkStart w:id="518" w:name="_Toc115438659"/>
      <w:bookmarkStart w:id="519" w:name="_Toc389570157"/>
      <w:bookmarkStart w:id="520" w:name="_Toc382396410"/>
      <w:bookmarkStart w:id="521" w:name="_Toc389570158"/>
      <w:bookmarkStart w:id="522" w:name="_Toc389570165"/>
      <w:bookmarkStart w:id="523" w:name="_Toc421863187"/>
      <w:bookmarkEnd w:id="503"/>
      <w:bookmarkEnd w:id="504"/>
    </w:p>
    <w:p w14:paraId="127B05A6" w14:textId="77777777" w:rsidR="00943D42" w:rsidRDefault="00943D42" w:rsidP="00943D42">
      <w:pPr>
        <w:spacing w:before="0" w:after="160" w:line="259" w:lineRule="auto"/>
        <w:rPr>
          <w:rFonts w:ascii="Arial" w:eastAsia="Times New Roman" w:hAnsi="Arial"/>
          <w:bCs/>
          <w:color w:val="29527F"/>
          <w:sz w:val="26"/>
          <w:szCs w:val="26"/>
          <w:lang w:val="en"/>
          <w14:textFill>
            <w14:solidFill>
              <w14:srgbClr w14:val="29527F">
                <w14:lumMod w14:val="90000"/>
                <w14:lumOff w14:val="10000"/>
              </w14:srgbClr>
            </w14:solidFill>
          </w14:textFill>
        </w:rPr>
      </w:pPr>
      <w:r>
        <w:br w:type="page"/>
      </w:r>
    </w:p>
    <w:p w14:paraId="1494604A" w14:textId="77777777" w:rsidR="00943D42" w:rsidRPr="00DB6C23" w:rsidRDefault="00943D42" w:rsidP="00943D42">
      <w:pPr>
        <w:pStyle w:val="Heading3-numbered"/>
        <w:numPr>
          <w:ilvl w:val="1"/>
          <w:numId w:val="6"/>
        </w:numPr>
      </w:pPr>
      <w:bookmarkStart w:id="524" w:name="_Toc118290507"/>
      <w:r w:rsidRPr="00DB6C23">
        <w:lastRenderedPageBreak/>
        <w:t>Clinical trials</w:t>
      </w:r>
      <w:bookmarkEnd w:id="507"/>
      <w:bookmarkEnd w:id="508"/>
      <w:bookmarkEnd w:id="509"/>
      <w:bookmarkEnd w:id="510"/>
      <w:bookmarkEnd w:id="511"/>
      <w:bookmarkEnd w:id="512"/>
      <w:bookmarkEnd w:id="513"/>
      <w:bookmarkEnd w:id="514"/>
      <w:bookmarkEnd w:id="515"/>
      <w:bookmarkEnd w:id="516"/>
      <w:bookmarkEnd w:id="517"/>
      <w:bookmarkEnd w:id="518"/>
      <w:bookmarkEnd w:id="524"/>
    </w:p>
    <w:bookmarkEnd w:id="519"/>
    <w:bookmarkEnd w:id="520"/>
    <w:p w14:paraId="1B3EA617" w14:textId="77777777" w:rsidR="00943D42" w:rsidRPr="002A4BDA" w:rsidRDefault="00943D42" w:rsidP="00943D42">
      <w:pPr>
        <w:widowControl w:val="0"/>
      </w:pPr>
      <w:r w:rsidRPr="002A4BDA">
        <w:t xml:space="preserve">The Clinical Trial Notifications scheme provides an avenue through which unapproved therapeutic goods </w:t>
      </w:r>
      <w:r>
        <w:rPr>
          <w:color w:val="000000"/>
        </w:rPr>
        <w:t>may be</w:t>
      </w:r>
      <w:r w:rsidRPr="002A4BDA">
        <w:rPr>
          <w:color w:val="000000"/>
        </w:rPr>
        <w:t xml:space="preserve"> supplied for use solely for </w:t>
      </w:r>
      <w:r>
        <w:rPr>
          <w:color w:val="000000"/>
        </w:rPr>
        <w:t>clinical trials</w:t>
      </w:r>
      <w:r w:rsidRPr="002A4BDA">
        <w:t xml:space="preserve">. Unapproved therapeutic goods can include biologicals, devices or medicines or a combination of any of the </w:t>
      </w:r>
      <w:r>
        <w:t>3</w:t>
      </w:r>
      <w:r w:rsidRPr="002A4BDA">
        <w:t xml:space="preserve"> types of goods.</w:t>
      </w:r>
    </w:p>
    <w:p w14:paraId="4D768477" w14:textId="77777777" w:rsidR="00943D42" w:rsidRDefault="00943D42" w:rsidP="00943D42">
      <w:pPr>
        <w:pStyle w:val="Caption"/>
        <w:ind w:left="0" w:firstLine="0"/>
      </w:pPr>
      <w:r>
        <w:t xml:space="preserve">Table 59 </w:t>
      </w:r>
      <w:r w:rsidRPr="00305A5C">
        <w:t>Number of notifications for new clinical trials involving unapproved therapeutic goods received by therapeutic good type</w:t>
      </w:r>
    </w:p>
    <w:tbl>
      <w:tblPr>
        <w:tblW w:w="5000" w:type="pct"/>
        <w:tblLook w:val="04A0" w:firstRow="1" w:lastRow="0" w:firstColumn="1" w:lastColumn="0" w:noHBand="0" w:noVBand="1"/>
      </w:tblPr>
      <w:tblGrid>
        <w:gridCol w:w="5811"/>
        <w:gridCol w:w="1433"/>
        <w:gridCol w:w="1777"/>
      </w:tblGrid>
      <w:tr w:rsidR="00943D42" w:rsidRPr="00F17BD3" w14:paraId="233E5683" w14:textId="77777777" w:rsidTr="00B56BD7">
        <w:trPr>
          <w:trHeight w:val="295"/>
        </w:trPr>
        <w:tc>
          <w:tcPr>
            <w:tcW w:w="3221" w:type="pct"/>
            <w:tcBorders>
              <w:top w:val="nil"/>
              <w:left w:val="nil"/>
              <w:bottom w:val="nil"/>
              <w:right w:val="nil"/>
            </w:tcBorders>
            <w:shd w:val="clear" w:color="auto" w:fill="auto"/>
            <w:noWrap/>
            <w:vAlign w:val="bottom"/>
            <w:hideMark/>
          </w:tcPr>
          <w:p w14:paraId="56C4A757" w14:textId="77777777" w:rsidR="00943D42" w:rsidRPr="00F17BD3" w:rsidRDefault="00943D42" w:rsidP="00B56BD7">
            <w:pPr>
              <w:widowControl w:val="0"/>
              <w:spacing w:before="0" w:after="0" w:line="240" w:lineRule="auto"/>
              <w:rPr>
                <w:rFonts w:eastAsia="Times New Roman" w:cs="Segoe UI Semilight"/>
                <w:color w:val="000000"/>
                <w:sz w:val="20"/>
                <w:lang w:eastAsia="en-AU"/>
              </w:rPr>
            </w:pPr>
          </w:p>
        </w:tc>
        <w:tc>
          <w:tcPr>
            <w:tcW w:w="794" w:type="pct"/>
            <w:tcBorders>
              <w:top w:val="single" w:sz="4" w:space="0" w:color="auto"/>
              <w:left w:val="single" w:sz="4" w:space="0" w:color="auto"/>
              <w:bottom w:val="single" w:sz="4" w:space="0" w:color="auto"/>
              <w:right w:val="single" w:sz="4" w:space="0" w:color="auto"/>
            </w:tcBorders>
            <w:shd w:val="clear" w:color="auto" w:fill="29527F"/>
          </w:tcPr>
          <w:p w14:paraId="515493D7"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2020-21</w:t>
            </w:r>
          </w:p>
        </w:tc>
        <w:tc>
          <w:tcPr>
            <w:tcW w:w="985" w:type="pct"/>
            <w:tcBorders>
              <w:top w:val="single" w:sz="4" w:space="0" w:color="auto"/>
              <w:left w:val="single" w:sz="4" w:space="0" w:color="auto"/>
              <w:bottom w:val="single" w:sz="4" w:space="0" w:color="auto"/>
              <w:right w:val="single" w:sz="4" w:space="0" w:color="auto"/>
            </w:tcBorders>
            <w:shd w:val="clear" w:color="auto" w:fill="29527F"/>
          </w:tcPr>
          <w:p w14:paraId="34B873C7"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F17BD3">
              <w:rPr>
                <w:rFonts w:ascii="Segoe UI Semilight" w:hAnsi="Segoe UI Semilight" w:cs="Segoe UI Semilight"/>
                <w:b/>
                <w:bCs/>
                <w:color w:val="FFFFFF" w:themeColor="background1"/>
                <w:sz w:val="20"/>
                <w:szCs w:val="20"/>
              </w:rPr>
              <w:t>2021-22</w:t>
            </w:r>
          </w:p>
        </w:tc>
      </w:tr>
      <w:tr w:rsidR="00943D42" w:rsidRPr="00F17BD3" w14:paraId="617E5DCE" w14:textId="77777777" w:rsidTr="00B56BD7">
        <w:trPr>
          <w:trHeight w:val="295"/>
        </w:trPr>
        <w:tc>
          <w:tcPr>
            <w:tcW w:w="3221" w:type="pct"/>
            <w:tcBorders>
              <w:top w:val="nil"/>
              <w:left w:val="nil"/>
              <w:right w:val="nil"/>
            </w:tcBorders>
            <w:shd w:val="clear" w:color="auto" w:fill="auto"/>
            <w:noWrap/>
            <w:vAlign w:val="bottom"/>
            <w:hideMark/>
          </w:tcPr>
          <w:p w14:paraId="2989A26D" w14:textId="77777777" w:rsidR="00943D42" w:rsidRPr="00F17BD3" w:rsidRDefault="00943D42" w:rsidP="00B56BD7">
            <w:pPr>
              <w:widowControl w:val="0"/>
              <w:spacing w:before="0" w:after="0" w:line="240" w:lineRule="auto"/>
              <w:rPr>
                <w:rFonts w:eastAsia="Times New Roman" w:cs="Segoe UI Semilight"/>
                <w:color w:val="000000"/>
                <w:sz w:val="20"/>
                <w:lang w:eastAsia="en-AU"/>
              </w:rPr>
            </w:pPr>
          </w:p>
        </w:tc>
        <w:tc>
          <w:tcPr>
            <w:tcW w:w="1779" w:type="pct"/>
            <w:gridSpan w:val="2"/>
            <w:tcBorders>
              <w:top w:val="single" w:sz="4" w:space="0" w:color="auto"/>
              <w:left w:val="single" w:sz="4" w:space="0" w:color="auto"/>
              <w:bottom w:val="single" w:sz="4" w:space="0" w:color="auto"/>
              <w:right w:val="single" w:sz="4" w:space="0" w:color="auto"/>
            </w:tcBorders>
            <w:shd w:val="clear" w:color="auto" w:fill="C6D4E9"/>
            <w:vAlign w:val="center"/>
          </w:tcPr>
          <w:p w14:paraId="20290A57"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July to June</w:t>
            </w:r>
          </w:p>
        </w:tc>
      </w:tr>
      <w:tr w:rsidR="00943D42" w:rsidRPr="00F17BD3" w14:paraId="1A2B2B91" w14:textId="77777777" w:rsidTr="00B56BD7">
        <w:trPr>
          <w:trHeight w:val="295"/>
        </w:trPr>
        <w:tc>
          <w:tcPr>
            <w:tcW w:w="3221" w:type="pct"/>
            <w:tcBorders>
              <w:top w:val="nil"/>
              <w:left w:val="nil"/>
              <w:bottom w:val="single" w:sz="4" w:space="0" w:color="auto"/>
              <w:right w:val="nil"/>
            </w:tcBorders>
            <w:shd w:val="clear" w:color="auto" w:fill="auto"/>
            <w:noWrap/>
            <w:vAlign w:val="bottom"/>
          </w:tcPr>
          <w:p w14:paraId="47E19C80" w14:textId="77777777" w:rsidR="00943D42" w:rsidRPr="00F17BD3" w:rsidRDefault="00943D42" w:rsidP="00B56BD7">
            <w:pPr>
              <w:widowControl w:val="0"/>
              <w:spacing w:before="0" w:after="0" w:line="240" w:lineRule="auto"/>
              <w:rPr>
                <w:rFonts w:eastAsia="Times New Roman" w:cs="Segoe UI Semilight"/>
                <w:color w:val="000000"/>
                <w:sz w:val="20"/>
                <w:lang w:eastAsia="en-AU"/>
              </w:rPr>
            </w:pPr>
          </w:p>
        </w:tc>
        <w:tc>
          <w:tcPr>
            <w:tcW w:w="1779" w:type="pct"/>
            <w:gridSpan w:val="2"/>
            <w:tcBorders>
              <w:top w:val="single" w:sz="4" w:space="0" w:color="auto"/>
              <w:left w:val="single" w:sz="4" w:space="0" w:color="auto"/>
              <w:bottom w:val="single" w:sz="4" w:space="0" w:color="auto"/>
              <w:right w:val="single" w:sz="4" w:space="0" w:color="auto"/>
            </w:tcBorders>
            <w:shd w:val="clear" w:color="auto" w:fill="C6D4E9"/>
            <w:vAlign w:val="center"/>
          </w:tcPr>
          <w:p w14:paraId="353DAD39" w14:textId="77777777" w:rsidR="00943D42" w:rsidRPr="00F17BD3"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F17BD3">
              <w:rPr>
                <w:rFonts w:ascii="Segoe UI Semilight" w:hAnsi="Segoe UI Semilight" w:cs="Segoe UI Semilight"/>
                <w:b/>
                <w:sz w:val="20"/>
                <w:szCs w:val="20"/>
                <w:lang w:eastAsia="en-AU"/>
              </w:rPr>
              <w:t>Number (% of Total)</w:t>
            </w:r>
          </w:p>
        </w:tc>
      </w:tr>
      <w:tr w:rsidR="00943D42" w:rsidRPr="00F17BD3" w14:paraId="13A8F60A" w14:textId="77777777" w:rsidTr="00B56BD7">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noWrap/>
            <w:vAlign w:val="bottom"/>
          </w:tcPr>
          <w:p w14:paraId="05331493" w14:textId="77777777" w:rsidR="00943D42" w:rsidRPr="00F17BD3" w:rsidRDefault="00943D42" w:rsidP="00B56BD7">
            <w:pPr>
              <w:pStyle w:val="Tabletitle-level2"/>
              <w:keepNext w:val="0"/>
              <w:spacing w:before="0" w:after="0"/>
              <w:rPr>
                <w:rFonts w:ascii="Segoe UI Semilight" w:hAnsi="Segoe UI Semilight" w:cs="Segoe UI Semilight"/>
                <w:szCs w:val="20"/>
                <w:lang w:eastAsia="en-AU"/>
              </w:rPr>
            </w:pPr>
            <w:r w:rsidRPr="00F17BD3">
              <w:rPr>
                <w:rFonts w:ascii="Segoe UI Semilight" w:hAnsi="Segoe UI Semilight" w:cs="Segoe UI Semilight"/>
                <w:szCs w:val="20"/>
                <w:lang w:eastAsia="en-AU"/>
              </w:rPr>
              <w:t>Therapeutic good type</w:t>
            </w:r>
          </w:p>
        </w:tc>
      </w:tr>
      <w:tr w:rsidR="00943D42" w:rsidRPr="00F17BD3" w14:paraId="0255A5DA"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39EAB"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Medicine</w:t>
            </w:r>
          </w:p>
        </w:tc>
        <w:tc>
          <w:tcPr>
            <w:tcW w:w="794" w:type="pct"/>
            <w:tcBorders>
              <w:top w:val="single" w:sz="4" w:space="0" w:color="auto"/>
              <w:left w:val="nil"/>
              <w:bottom w:val="single" w:sz="4" w:space="0" w:color="auto"/>
              <w:right w:val="single" w:sz="4" w:space="0" w:color="auto"/>
            </w:tcBorders>
            <w:vAlign w:val="center"/>
          </w:tcPr>
          <w:p w14:paraId="441AF970"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495 (43%)</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00611"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483 (41%)</w:t>
            </w:r>
          </w:p>
        </w:tc>
      </w:tr>
      <w:tr w:rsidR="00943D42" w:rsidRPr="00F17BD3" w14:paraId="063A7416"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85059"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Device</w:t>
            </w:r>
            <w:r w:rsidRPr="00E57FD7">
              <w:rPr>
                <w:rFonts w:ascii="Segoe UI Semilight" w:hAnsi="Segoe UI Semilight" w:cs="Segoe UI Semilight"/>
                <w:sz w:val="20"/>
                <w:szCs w:val="20"/>
                <w:vertAlign w:val="superscript"/>
              </w:rPr>
              <w:t xml:space="preserve"> </w:t>
            </w:r>
            <w:r w:rsidRPr="00F17BD3">
              <w:rPr>
                <w:rFonts w:ascii="Segoe UI Semilight" w:hAnsi="Segoe UI Semilight" w:cs="Segoe UI Semilight"/>
                <w:sz w:val="20"/>
                <w:szCs w:val="20"/>
                <w:vertAlign w:val="superscript"/>
              </w:rPr>
              <w:t>a</w:t>
            </w:r>
          </w:p>
        </w:tc>
        <w:tc>
          <w:tcPr>
            <w:tcW w:w="794" w:type="pct"/>
            <w:tcBorders>
              <w:top w:val="single" w:sz="4" w:space="0" w:color="auto"/>
              <w:left w:val="nil"/>
              <w:bottom w:val="single" w:sz="4" w:space="0" w:color="auto"/>
              <w:right w:val="single" w:sz="4" w:space="0" w:color="auto"/>
            </w:tcBorders>
            <w:vAlign w:val="center"/>
          </w:tcPr>
          <w:p w14:paraId="61BF29FE"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171 (15%)</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AE6F0"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166</w:t>
            </w:r>
            <w:r w:rsidRPr="00B30F11">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14</w:t>
            </w:r>
            <w:r w:rsidRPr="00B30F11">
              <w:rPr>
                <w:rFonts w:ascii="Segoe UI Semilight" w:hAnsi="Segoe UI Semilight" w:cs="Segoe UI Semilight"/>
                <w:sz w:val="20"/>
                <w:szCs w:val="20"/>
                <w:lang w:eastAsia="en-AU"/>
              </w:rPr>
              <w:t>%)</w:t>
            </w:r>
          </w:p>
        </w:tc>
      </w:tr>
      <w:tr w:rsidR="00943D42" w:rsidRPr="00F17BD3" w14:paraId="05241B1B"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41CE1"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Biological</w:t>
            </w:r>
          </w:p>
        </w:tc>
        <w:tc>
          <w:tcPr>
            <w:tcW w:w="794" w:type="pct"/>
            <w:tcBorders>
              <w:top w:val="single" w:sz="4" w:space="0" w:color="auto"/>
              <w:left w:val="nil"/>
              <w:bottom w:val="single" w:sz="4" w:space="0" w:color="auto"/>
              <w:right w:val="single" w:sz="4" w:space="0" w:color="auto"/>
            </w:tcBorders>
            <w:vAlign w:val="center"/>
          </w:tcPr>
          <w:p w14:paraId="66548FA5"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7 (1%)</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797B7"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10</w:t>
            </w:r>
            <w:r w:rsidRPr="00B30F11">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w:t>
            </w:r>
            <w:r w:rsidRPr="00B30F11">
              <w:rPr>
                <w:rFonts w:ascii="Segoe UI Semilight" w:hAnsi="Segoe UI Semilight" w:cs="Segoe UI Semilight"/>
                <w:sz w:val="20"/>
                <w:szCs w:val="20"/>
                <w:lang w:eastAsia="en-AU"/>
              </w:rPr>
              <w:t>%)</w:t>
            </w:r>
          </w:p>
        </w:tc>
      </w:tr>
      <w:tr w:rsidR="00943D42" w:rsidRPr="00F17BD3" w14:paraId="3955AD04"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08332"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Medicine and device</w:t>
            </w:r>
          </w:p>
        </w:tc>
        <w:tc>
          <w:tcPr>
            <w:tcW w:w="794" w:type="pct"/>
            <w:tcBorders>
              <w:top w:val="single" w:sz="4" w:space="0" w:color="auto"/>
              <w:left w:val="nil"/>
              <w:bottom w:val="single" w:sz="4" w:space="0" w:color="auto"/>
              <w:right w:val="single" w:sz="4" w:space="0" w:color="auto"/>
            </w:tcBorders>
            <w:vAlign w:val="center"/>
          </w:tcPr>
          <w:p w14:paraId="4125EB55"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451 (40%)</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1F15F"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514</w:t>
            </w:r>
            <w:r w:rsidRPr="00B30F11">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43</w:t>
            </w:r>
            <w:r w:rsidRPr="00B30F11">
              <w:rPr>
                <w:rFonts w:ascii="Segoe UI Semilight" w:hAnsi="Segoe UI Semilight" w:cs="Segoe UI Semilight"/>
                <w:sz w:val="20"/>
                <w:szCs w:val="20"/>
                <w:lang w:eastAsia="en-AU"/>
              </w:rPr>
              <w:t>%)</w:t>
            </w:r>
          </w:p>
        </w:tc>
      </w:tr>
      <w:tr w:rsidR="00943D42" w:rsidRPr="00F17BD3" w14:paraId="434467C6"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B54B0"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Device and biological</w:t>
            </w:r>
          </w:p>
        </w:tc>
        <w:tc>
          <w:tcPr>
            <w:tcW w:w="794" w:type="pct"/>
            <w:tcBorders>
              <w:top w:val="single" w:sz="4" w:space="0" w:color="auto"/>
              <w:left w:val="nil"/>
              <w:bottom w:val="single" w:sz="4" w:space="0" w:color="auto"/>
              <w:right w:val="single" w:sz="4" w:space="0" w:color="auto"/>
            </w:tcBorders>
            <w:vAlign w:val="center"/>
          </w:tcPr>
          <w:p w14:paraId="474C9C6F"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1 (</w:t>
            </w:r>
            <w:r>
              <w:rPr>
                <w:rFonts w:ascii="Segoe UI Semilight" w:hAnsi="Segoe UI Semilight" w:cs="Segoe UI Semilight"/>
                <w:sz w:val="20"/>
                <w:szCs w:val="20"/>
              </w:rPr>
              <w:t>&lt;</w:t>
            </w:r>
            <w:r w:rsidRPr="00F17BD3">
              <w:rPr>
                <w:rFonts w:ascii="Segoe UI Semilight" w:hAnsi="Segoe UI Semilight" w:cs="Segoe UI Semilight"/>
                <w:sz w:val="20"/>
                <w:szCs w:val="20"/>
              </w:rPr>
              <w:t>1%)</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A2683"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4</w:t>
            </w:r>
            <w:r w:rsidRPr="00B30F11">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B30F11">
              <w:rPr>
                <w:rFonts w:ascii="Segoe UI Semilight" w:hAnsi="Segoe UI Semilight" w:cs="Segoe UI Semilight"/>
                <w:sz w:val="20"/>
                <w:szCs w:val="20"/>
                <w:lang w:eastAsia="en-AU"/>
              </w:rPr>
              <w:t>%)</w:t>
            </w:r>
          </w:p>
        </w:tc>
      </w:tr>
      <w:tr w:rsidR="00943D42" w:rsidRPr="00F17BD3" w14:paraId="35D43C06"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DFE42"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Medicine and biological</w:t>
            </w:r>
          </w:p>
        </w:tc>
        <w:tc>
          <w:tcPr>
            <w:tcW w:w="794" w:type="pct"/>
            <w:tcBorders>
              <w:top w:val="single" w:sz="4" w:space="0" w:color="auto"/>
              <w:left w:val="nil"/>
              <w:bottom w:val="single" w:sz="4" w:space="0" w:color="auto"/>
              <w:right w:val="single" w:sz="4" w:space="0" w:color="auto"/>
            </w:tcBorders>
            <w:vAlign w:val="center"/>
          </w:tcPr>
          <w:p w14:paraId="751FEFF5"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2 (</w:t>
            </w:r>
            <w:r>
              <w:rPr>
                <w:rFonts w:ascii="Segoe UI Semilight" w:hAnsi="Segoe UI Semilight" w:cs="Segoe UI Semilight"/>
                <w:sz w:val="20"/>
                <w:szCs w:val="20"/>
              </w:rPr>
              <w:t>&lt;1</w:t>
            </w:r>
            <w:r w:rsidRPr="00F17BD3">
              <w:rPr>
                <w:rFonts w:ascii="Segoe UI Semilight" w:hAnsi="Segoe UI Semilight" w:cs="Segoe UI Semilight"/>
                <w:sz w:val="20"/>
                <w:szCs w:val="20"/>
              </w:rPr>
              <w:t>%)</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57CDE"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4</w:t>
            </w:r>
            <w:r w:rsidRPr="00B30F11">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B30F11">
              <w:rPr>
                <w:rFonts w:ascii="Segoe UI Semilight" w:hAnsi="Segoe UI Semilight" w:cs="Segoe UI Semilight"/>
                <w:sz w:val="20"/>
                <w:szCs w:val="20"/>
                <w:lang w:eastAsia="en-AU"/>
              </w:rPr>
              <w:t>%)</w:t>
            </w:r>
          </w:p>
        </w:tc>
      </w:tr>
      <w:tr w:rsidR="00943D42" w:rsidRPr="00F17BD3" w14:paraId="44C82618"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F70D2"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Medicine, device and biological</w:t>
            </w:r>
          </w:p>
        </w:tc>
        <w:tc>
          <w:tcPr>
            <w:tcW w:w="794" w:type="pct"/>
            <w:tcBorders>
              <w:top w:val="single" w:sz="4" w:space="0" w:color="auto"/>
              <w:left w:val="nil"/>
              <w:bottom w:val="single" w:sz="4" w:space="0" w:color="auto"/>
              <w:right w:val="single" w:sz="4" w:space="0" w:color="auto"/>
            </w:tcBorders>
            <w:vAlign w:val="center"/>
          </w:tcPr>
          <w:p w14:paraId="2D67FC6F"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4 (</w:t>
            </w:r>
            <w:r>
              <w:rPr>
                <w:rFonts w:ascii="Segoe UI Semilight" w:hAnsi="Segoe UI Semilight" w:cs="Segoe UI Semilight"/>
                <w:sz w:val="20"/>
                <w:szCs w:val="20"/>
              </w:rPr>
              <w:t>&lt;1</w:t>
            </w:r>
            <w:r w:rsidRPr="00F17BD3">
              <w:rPr>
                <w:rFonts w:ascii="Segoe UI Semilight" w:hAnsi="Segoe UI Semilight" w:cs="Segoe UI Semilight"/>
                <w:sz w:val="20"/>
                <w:szCs w:val="20"/>
              </w:rPr>
              <w:t>%)</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C077E"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4</w:t>
            </w:r>
            <w:r w:rsidRPr="00B30F11">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B30F11">
              <w:rPr>
                <w:rFonts w:ascii="Segoe UI Semilight" w:hAnsi="Segoe UI Semilight" w:cs="Segoe UI Semilight"/>
                <w:sz w:val="20"/>
                <w:szCs w:val="20"/>
                <w:lang w:eastAsia="en-AU"/>
              </w:rPr>
              <w:t>%)</w:t>
            </w:r>
          </w:p>
        </w:tc>
      </w:tr>
      <w:tr w:rsidR="00943D42" w:rsidRPr="00F17BD3" w14:paraId="79B201E0" w14:textId="77777777" w:rsidTr="00B56BD7">
        <w:trPr>
          <w:trHeight w:val="295"/>
        </w:trPr>
        <w:tc>
          <w:tcPr>
            <w:tcW w:w="3221"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4D6A3ED5" w14:textId="77777777" w:rsidR="00943D42" w:rsidRPr="00F17BD3" w:rsidRDefault="00943D42" w:rsidP="00B56BD7">
            <w:pPr>
              <w:pStyle w:val="ListParagraph"/>
              <w:keepLines/>
              <w:spacing w:before="0" w:after="0"/>
              <w:ind w:left="0"/>
              <w:rPr>
                <w:rFonts w:ascii="Segoe UI Semilight" w:hAnsi="Segoe UI Semilight" w:cs="Segoe UI Semilight"/>
                <w:sz w:val="20"/>
                <w:szCs w:val="20"/>
              </w:rPr>
            </w:pPr>
            <w:r w:rsidRPr="00F17BD3">
              <w:rPr>
                <w:rFonts w:ascii="Segoe UI Semilight" w:hAnsi="Segoe UI Semilight" w:cs="Segoe UI Semilight"/>
                <w:sz w:val="20"/>
                <w:szCs w:val="20"/>
              </w:rPr>
              <w:t>Total</w:t>
            </w:r>
          </w:p>
        </w:tc>
        <w:tc>
          <w:tcPr>
            <w:tcW w:w="794" w:type="pct"/>
            <w:tcBorders>
              <w:top w:val="single" w:sz="4" w:space="0" w:color="auto"/>
              <w:left w:val="nil"/>
              <w:bottom w:val="single" w:sz="4" w:space="0" w:color="auto"/>
              <w:right w:val="single" w:sz="4" w:space="0" w:color="auto"/>
            </w:tcBorders>
            <w:shd w:val="clear" w:color="auto" w:fill="C6D4E9"/>
            <w:vAlign w:val="center"/>
          </w:tcPr>
          <w:p w14:paraId="7FF96298"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sidRPr="00F17BD3">
              <w:rPr>
                <w:rFonts w:ascii="Segoe UI Semilight" w:hAnsi="Segoe UI Semilight" w:cs="Segoe UI Semilight"/>
                <w:sz w:val="20"/>
                <w:szCs w:val="20"/>
              </w:rPr>
              <w:t>1,131</w:t>
            </w:r>
            <w:r>
              <w:rPr>
                <w:rFonts w:ascii="Segoe UI Semilight" w:hAnsi="Segoe UI Semilight" w:cs="Segoe UI Semilight"/>
                <w:sz w:val="20"/>
                <w:szCs w:val="20"/>
              </w:rPr>
              <w:t xml:space="preserve"> </w:t>
            </w:r>
            <w:r w:rsidRPr="00F17BD3">
              <w:rPr>
                <w:rFonts w:ascii="Segoe UI Semilight" w:hAnsi="Segoe UI Semilight" w:cs="Segoe UI Semilight"/>
                <w:sz w:val="20"/>
                <w:szCs w:val="20"/>
              </w:rPr>
              <w:t>(100%)</w:t>
            </w:r>
          </w:p>
        </w:tc>
        <w:tc>
          <w:tcPr>
            <w:tcW w:w="985" w:type="pct"/>
            <w:tcBorders>
              <w:top w:val="single" w:sz="4" w:space="0" w:color="auto"/>
              <w:left w:val="single" w:sz="4" w:space="0" w:color="auto"/>
              <w:bottom w:val="single" w:sz="4" w:space="0" w:color="auto"/>
              <w:right w:val="single" w:sz="4" w:space="0" w:color="auto"/>
            </w:tcBorders>
            <w:shd w:val="clear" w:color="auto" w:fill="C6D4E9"/>
            <w:vAlign w:val="center"/>
          </w:tcPr>
          <w:p w14:paraId="1D484CAB" w14:textId="77777777" w:rsidR="00943D42" w:rsidRPr="00F17BD3" w:rsidRDefault="00943D42" w:rsidP="00B56BD7">
            <w:pPr>
              <w:pStyle w:val="ListParagraph"/>
              <w:keepLines/>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1,185</w:t>
            </w:r>
            <w:r w:rsidRPr="00B30F11">
              <w:rPr>
                <w:rFonts w:ascii="Segoe UI Semilight" w:hAnsi="Segoe UI Semilight" w:cs="Segoe UI Semilight"/>
                <w:sz w:val="20"/>
                <w:szCs w:val="20"/>
                <w:lang w:eastAsia="en-AU"/>
              </w:rPr>
              <w:t>(</w:t>
            </w:r>
            <w:r>
              <w:rPr>
                <w:rFonts w:ascii="Segoe UI Semilight" w:hAnsi="Segoe UI Semilight" w:cs="Segoe UI Semilight"/>
                <w:sz w:val="20"/>
                <w:szCs w:val="20"/>
                <w:lang w:eastAsia="en-AU"/>
              </w:rPr>
              <w:t>100</w:t>
            </w:r>
            <w:r w:rsidRPr="00B30F11">
              <w:rPr>
                <w:rFonts w:ascii="Segoe UI Semilight" w:hAnsi="Segoe UI Semilight" w:cs="Segoe UI Semilight"/>
                <w:sz w:val="20"/>
                <w:szCs w:val="20"/>
                <w:lang w:eastAsia="en-AU"/>
              </w:rPr>
              <w:t>%)</w:t>
            </w:r>
          </w:p>
        </w:tc>
      </w:tr>
    </w:tbl>
    <w:p w14:paraId="3CFEF2B3" w14:textId="77777777" w:rsidR="00943D42" w:rsidRPr="009E1A8B" w:rsidRDefault="00943D42" w:rsidP="00943D42">
      <w:pPr>
        <w:pStyle w:val="Tabledescription"/>
        <w:widowControl w:val="0"/>
        <w:tabs>
          <w:tab w:val="left" w:pos="284"/>
          <w:tab w:val="left" w:pos="567"/>
        </w:tabs>
        <w:spacing w:before="0" w:after="60"/>
        <w:rPr>
          <w:sz w:val="16"/>
          <w:szCs w:val="16"/>
        </w:rPr>
      </w:pPr>
      <w:r w:rsidRPr="009E1A8B">
        <w:rPr>
          <w:sz w:val="16"/>
          <w:szCs w:val="16"/>
          <w:vertAlign w:val="superscript"/>
        </w:rPr>
        <w:t xml:space="preserve">a </w:t>
      </w:r>
      <w:r w:rsidRPr="009E1A8B">
        <w:rPr>
          <w:sz w:val="16"/>
          <w:szCs w:val="16"/>
        </w:rPr>
        <w:tab/>
        <w:t>‘Device’ includes both medical device and therapeutic device categories.</w:t>
      </w:r>
    </w:p>
    <w:p w14:paraId="1BB18E7A" w14:textId="77777777" w:rsidR="00943D42" w:rsidRDefault="00943D42" w:rsidP="00943D42">
      <w:pPr>
        <w:pStyle w:val="Caption"/>
        <w:ind w:left="0" w:firstLine="0"/>
      </w:pPr>
      <w:r>
        <w:t xml:space="preserve">Table 60 </w:t>
      </w:r>
      <w:r w:rsidRPr="007D51E6">
        <w:t>Number of new clinical trial notifications involving unapproved therapeutic goods received by phase</w:t>
      </w:r>
    </w:p>
    <w:tbl>
      <w:tblPr>
        <w:tblW w:w="5000" w:type="pct"/>
        <w:tblLook w:val="04A0" w:firstRow="1" w:lastRow="0" w:firstColumn="1" w:lastColumn="0" w:noHBand="0" w:noVBand="1"/>
      </w:tblPr>
      <w:tblGrid>
        <w:gridCol w:w="5920"/>
        <w:gridCol w:w="1483"/>
        <w:gridCol w:w="1618"/>
      </w:tblGrid>
      <w:tr w:rsidR="00943D42" w:rsidRPr="00C75877" w14:paraId="6465929C" w14:textId="77777777" w:rsidTr="00B56BD7">
        <w:trPr>
          <w:trHeight w:val="295"/>
        </w:trPr>
        <w:tc>
          <w:tcPr>
            <w:tcW w:w="3281" w:type="pct"/>
            <w:tcBorders>
              <w:top w:val="nil"/>
              <w:left w:val="nil"/>
              <w:bottom w:val="nil"/>
              <w:right w:val="nil"/>
            </w:tcBorders>
            <w:shd w:val="clear" w:color="auto" w:fill="auto"/>
            <w:noWrap/>
            <w:vAlign w:val="bottom"/>
            <w:hideMark/>
          </w:tcPr>
          <w:p w14:paraId="05B3A2CF" w14:textId="77777777" w:rsidR="00943D42" w:rsidRPr="00C75877" w:rsidRDefault="00943D42" w:rsidP="00B56BD7">
            <w:pPr>
              <w:widowControl w:val="0"/>
              <w:spacing w:before="0" w:after="0" w:line="240" w:lineRule="auto"/>
              <w:rPr>
                <w:rFonts w:eastAsia="Times New Roman" w:cs="Segoe UI Semilight"/>
                <w:color w:val="000000"/>
                <w:sz w:val="20"/>
                <w:lang w:eastAsia="en-AU"/>
              </w:rPr>
            </w:pPr>
          </w:p>
        </w:tc>
        <w:tc>
          <w:tcPr>
            <w:tcW w:w="822" w:type="pct"/>
            <w:tcBorders>
              <w:top w:val="single" w:sz="4" w:space="0" w:color="auto"/>
              <w:left w:val="single" w:sz="4" w:space="0" w:color="auto"/>
              <w:bottom w:val="single" w:sz="4" w:space="0" w:color="auto"/>
              <w:right w:val="single" w:sz="4" w:space="0" w:color="auto"/>
            </w:tcBorders>
            <w:shd w:val="clear" w:color="auto" w:fill="29527F"/>
          </w:tcPr>
          <w:p w14:paraId="5779936C"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C75877">
              <w:rPr>
                <w:rFonts w:ascii="Segoe UI Semilight" w:hAnsi="Segoe UI Semilight" w:cs="Segoe UI Semilight"/>
                <w:b/>
                <w:bCs/>
                <w:color w:val="FFFFFF" w:themeColor="background1"/>
                <w:sz w:val="20"/>
                <w:szCs w:val="20"/>
              </w:rPr>
              <w:t>2020-21</w:t>
            </w:r>
          </w:p>
        </w:tc>
        <w:tc>
          <w:tcPr>
            <w:tcW w:w="897" w:type="pct"/>
            <w:tcBorders>
              <w:top w:val="single" w:sz="4" w:space="0" w:color="auto"/>
              <w:left w:val="single" w:sz="4" w:space="0" w:color="auto"/>
              <w:bottom w:val="single" w:sz="4" w:space="0" w:color="auto"/>
              <w:right w:val="single" w:sz="4" w:space="0" w:color="auto"/>
            </w:tcBorders>
            <w:shd w:val="clear" w:color="auto" w:fill="29527F"/>
          </w:tcPr>
          <w:p w14:paraId="6E198739"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C75877">
              <w:rPr>
                <w:rFonts w:ascii="Segoe UI Semilight" w:hAnsi="Segoe UI Semilight" w:cs="Segoe UI Semilight"/>
                <w:b/>
                <w:bCs/>
                <w:color w:val="FFFFFF" w:themeColor="background1"/>
                <w:sz w:val="20"/>
                <w:szCs w:val="20"/>
              </w:rPr>
              <w:t>2021-22</w:t>
            </w:r>
          </w:p>
        </w:tc>
      </w:tr>
      <w:tr w:rsidR="00943D42" w:rsidRPr="00C75877" w14:paraId="017AD220" w14:textId="77777777" w:rsidTr="00B56BD7">
        <w:trPr>
          <w:trHeight w:val="295"/>
        </w:trPr>
        <w:tc>
          <w:tcPr>
            <w:tcW w:w="3281" w:type="pct"/>
            <w:tcBorders>
              <w:top w:val="nil"/>
              <w:left w:val="nil"/>
              <w:right w:val="nil"/>
            </w:tcBorders>
            <w:shd w:val="clear" w:color="auto" w:fill="auto"/>
            <w:noWrap/>
            <w:vAlign w:val="bottom"/>
            <w:hideMark/>
          </w:tcPr>
          <w:p w14:paraId="27B66315" w14:textId="77777777" w:rsidR="00943D42" w:rsidRPr="00C75877" w:rsidRDefault="00943D42" w:rsidP="00B56BD7">
            <w:pPr>
              <w:widowControl w:val="0"/>
              <w:spacing w:before="0" w:after="0" w:line="240" w:lineRule="auto"/>
              <w:rPr>
                <w:rFonts w:eastAsia="Times New Roman" w:cs="Segoe UI Semilight"/>
                <w:color w:val="000000"/>
                <w:sz w:val="20"/>
                <w:lang w:eastAsia="en-AU"/>
              </w:rPr>
            </w:pPr>
          </w:p>
        </w:tc>
        <w:tc>
          <w:tcPr>
            <w:tcW w:w="1719" w:type="pct"/>
            <w:gridSpan w:val="2"/>
            <w:tcBorders>
              <w:top w:val="single" w:sz="4" w:space="0" w:color="auto"/>
              <w:left w:val="single" w:sz="4" w:space="0" w:color="auto"/>
              <w:bottom w:val="single" w:sz="4" w:space="0" w:color="auto"/>
              <w:right w:val="single" w:sz="4" w:space="0" w:color="auto"/>
            </w:tcBorders>
            <w:shd w:val="clear" w:color="auto" w:fill="C6D4E9"/>
          </w:tcPr>
          <w:p w14:paraId="1B03F280"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C75877">
              <w:rPr>
                <w:rFonts w:ascii="Segoe UI Semilight" w:hAnsi="Segoe UI Semilight" w:cs="Segoe UI Semilight"/>
                <w:b/>
                <w:sz w:val="20"/>
                <w:szCs w:val="20"/>
                <w:lang w:eastAsia="en-AU"/>
              </w:rPr>
              <w:t>July to June</w:t>
            </w:r>
          </w:p>
        </w:tc>
      </w:tr>
      <w:tr w:rsidR="00943D42" w:rsidRPr="00C75877" w14:paraId="326E4393" w14:textId="77777777" w:rsidTr="00B56BD7">
        <w:trPr>
          <w:trHeight w:val="295"/>
        </w:trPr>
        <w:tc>
          <w:tcPr>
            <w:tcW w:w="3281" w:type="pct"/>
            <w:tcBorders>
              <w:top w:val="nil"/>
              <w:left w:val="nil"/>
              <w:bottom w:val="single" w:sz="4" w:space="0" w:color="auto"/>
              <w:right w:val="nil"/>
            </w:tcBorders>
            <w:shd w:val="clear" w:color="auto" w:fill="auto"/>
            <w:noWrap/>
            <w:vAlign w:val="bottom"/>
          </w:tcPr>
          <w:p w14:paraId="5FDBBCE3" w14:textId="77777777" w:rsidR="00943D42" w:rsidRPr="00C75877" w:rsidRDefault="00943D42" w:rsidP="00B56BD7">
            <w:pPr>
              <w:widowControl w:val="0"/>
              <w:spacing w:before="0" w:after="0" w:line="240" w:lineRule="auto"/>
              <w:rPr>
                <w:rFonts w:eastAsia="Times New Roman" w:cs="Segoe UI Semilight"/>
                <w:color w:val="000000"/>
                <w:sz w:val="20"/>
                <w:lang w:eastAsia="en-AU"/>
              </w:rPr>
            </w:pPr>
          </w:p>
        </w:tc>
        <w:tc>
          <w:tcPr>
            <w:tcW w:w="1719" w:type="pct"/>
            <w:gridSpan w:val="2"/>
            <w:tcBorders>
              <w:top w:val="single" w:sz="4" w:space="0" w:color="auto"/>
              <w:left w:val="single" w:sz="4" w:space="0" w:color="auto"/>
              <w:bottom w:val="single" w:sz="4" w:space="0" w:color="auto"/>
              <w:right w:val="single" w:sz="4" w:space="0" w:color="auto"/>
            </w:tcBorders>
            <w:shd w:val="clear" w:color="auto" w:fill="C6D4E9"/>
          </w:tcPr>
          <w:p w14:paraId="0BEA3134"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C75877">
              <w:rPr>
                <w:rFonts w:ascii="Segoe UI Semilight" w:hAnsi="Segoe UI Semilight" w:cs="Segoe UI Semilight"/>
                <w:b/>
                <w:sz w:val="20"/>
                <w:szCs w:val="20"/>
                <w:lang w:eastAsia="en-AU"/>
              </w:rPr>
              <w:t>Number (% of Total)</w:t>
            </w:r>
          </w:p>
        </w:tc>
      </w:tr>
      <w:tr w:rsidR="00943D42" w:rsidRPr="00C75877" w14:paraId="20991B0D" w14:textId="77777777" w:rsidTr="00B56BD7">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4B233445" w14:textId="77777777" w:rsidR="00943D42" w:rsidRPr="00C75877" w:rsidRDefault="00943D42" w:rsidP="00B56BD7">
            <w:pPr>
              <w:pStyle w:val="Tabletitle-level2"/>
              <w:spacing w:before="0" w:after="0"/>
              <w:rPr>
                <w:rFonts w:ascii="Segoe UI Semilight" w:hAnsi="Segoe UI Semilight" w:cs="Segoe UI Semilight"/>
                <w:szCs w:val="20"/>
              </w:rPr>
            </w:pPr>
            <w:r w:rsidRPr="00C75877">
              <w:rPr>
                <w:rFonts w:ascii="Segoe UI Semilight" w:hAnsi="Segoe UI Semilight" w:cs="Segoe UI Semilight"/>
                <w:szCs w:val="20"/>
              </w:rPr>
              <w:t>Clinical trial type</w:t>
            </w:r>
          </w:p>
        </w:tc>
      </w:tr>
      <w:tr w:rsidR="00943D42" w:rsidRPr="00C75877" w14:paraId="453CB45D"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F8F5A"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1</w:t>
            </w:r>
          </w:p>
        </w:tc>
        <w:tc>
          <w:tcPr>
            <w:tcW w:w="822" w:type="pct"/>
            <w:tcBorders>
              <w:top w:val="single" w:sz="4" w:space="0" w:color="auto"/>
              <w:left w:val="nil"/>
              <w:bottom w:val="single" w:sz="4" w:space="0" w:color="auto"/>
              <w:right w:val="single" w:sz="4" w:space="0" w:color="auto"/>
            </w:tcBorders>
            <w:vAlign w:val="center"/>
          </w:tcPr>
          <w:p w14:paraId="661B2A10"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341 (30%)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994C2"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377</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32</w:t>
            </w:r>
            <w:r w:rsidRPr="00185C5D">
              <w:rPr>
                <w:rFonts w:ascii="Segoe UI Semilight" w:hAnsi="Segoe UI Semilight" w:cs="Segoe UI Semilight"/>
                <w:sz w:val="20"/>
                <w:szCs w:val="20"/>
                <w:lang w:eastAsia="en-AU"/>
              </w:rPr>
              <w:t>%)</w:t>
            </w:r>
          </w:p>
        </w:tc>
      </w:tr>
      <w:tr w:rsidR="00943D42" w:rsidRPr="00C75877" w14:paraId="425E45C1"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01E1D"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2</w:t>
            </w:r>
          </w:p>
        </w:tc>
        <w:tc>
          <w:tcPr>
            <w:tcW w:w="822" w:type="pct"/>
            <w:tcBorders>
              <w:top w:val="single" w:sz="4" w:space="0" w:color="auto"/>
              <w:left w:val="nil"/>
              <w:bottom w:val="single" w:sz="4" w:space="0" w:color="auto"/>
              <w:right w:val="single" w:sz="4" w:space="0" w:color="auto"/>
            </w:tcBorders>
            <w:vAlign w:val="center"/>
          </w:tcPr>
          <w:p w14:paraId="64F01F91"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291 (26%)</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7E021"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303</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26</w:t>
            </w:r>
            <w:r w:rsidRPr="00185C5D">
              <w:rPr>
                <w:rFonts w:ascii="Segoe UI Semilight" w:hAnsi="Segoe UI Semilight" w:cs="Segoe UI Semilight"/>
                <w:sz w:val="20"/>
                <w:szCs w:val="20"/>
                <w:lang w:eastAsia="en-AU"/>
              </w:rPr>
              <w:t>%)</w:t>
            </w:r>
          </w:p>
        </w:tc>
      </w:tr>
      <w:tr w:rsidR="00943D42" w:rsidRPr="00C75877" w14:paraId="7007C8A6"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6C904"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3</w:t>
            </w:r>
          </w:p>
        </w:tc>
        <w:tc>
          <w:tcPr>
            <w:tcW w:w="822" w:type="pct"/>
            <w:tcBorders>
              <w:top w:val="single" w:sz="4" w:space="0" w:color="auto"/>
              <w:left w:val="nil"/>
              <w:bottom w:val="single" w:sz="4" w:space="0" w:color="auto"/>
              <w:right w:val="single" w:sz="4" w:space="0" w:color="auto"/>
            </w:tcBorders>
            <w:vAlign w:val="center"/>
          </w:tcPr>
          <w:p w14:paraId="5A7A785E"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270 (24%)</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886CA"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273</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23</w:t>
            </w:r>
            <w:r w:rsidRPr="00185C5D">
              <w:rPr>
                <w:rFonts w:ascii="Segoe UI Semilight" w:hAnsi="Segoe UI Semilight" w:cs="Segoe UI Semilight"/>
                <w:sz w:val="20"/>
                <w:szCs w:val="20"/>
                <w:lang w:eastAsia="en-AU"/>
              </w:rPr>
              <w:t>%)</w:t>
            </w:r>
          </w:p>
        </w:tc>
      </w:tr>
      <w:tr w:rsidR="00943D42" w:rsidRPr="00C75877" w14:paraId="2FDAC17D"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97D44"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4</w:t>
            </w:r>
          </w:p>
        </w:tc>
        <w:tc>
          <w:tcPr>
            <w:tcW w:w="822" w:type="pct"/>
            <w:tcBorders>
              <w:top w:val="single" w:sz="4" w:space="0" w:color="auto"/>
              <w:left w:val="nil"/>
              <w:bottom w:val="single" w:sz="4" w:space="0" w:color="auto"/>
              <w:right w:val="single" w:sz="4" w:space="0" w:color="auto"/>
            </w:tcBorders>
            <w:vAlign w:val="center"/>
          </w:tcPr>
          <w:p w14:paraId="02378860"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49 (4%)</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7894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53</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w:t>
            </w:r>
            <w:r w:rsidRPr="00185C5D">
              <w:rPr>
                <w:rFonts w:ascii="Segoe UI Semilight" w:hAnsi="Segoe UI Semilight" w:cs="Segoe UI Semilight"/>
                <w:sz w:val="20"/>
                <w:szCs w:val="20"/>
                <w:lang w:eastAsia="en-AU"/>
              </w:rPr>
              <w:t>%)</w:t>
            </w:r>
          </w:p>
        </w:tc>
      </w:tr>
      <w:tr w:rsidR="00943D42" w:rsidRPr="00C75877" w14:paraId="21CB3CCA"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DAE93"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Device</w:t>
            </w:r>
          </w:p>
        </w:tc>
        <w:tc>
          <w:tcPr>
            <w:tcW w:w="822" w:type="pct"/>
            <w:tcBorders>
              <w:top w:val="single" w:sz="4" w:space="0" w:color="auto"/>
              <w:left w:val="nil"/>
              <w:bottom w:val="single" w:sz="4" w:space="0" w:color="auto"/>
              <w:right w:val="single" w:sz="4" w:space="0" w:color="auto"/>
            </w:tcBorders>
            <w:vAlign w:val="center"/>
          </w:tcPr>
          <w:p w14:paraId="375F3942"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175 (16%)</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47C8E"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172</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14</w:t>
            </w:r>
            <w:r w:rsidRPr="00185C5D">
              <w:rPr>
                <w:rFonts w:ascii="Segoe UI Semilight" w:hAnsi="Segoe UI Semilight" w:cs="Segoe UI Semilight"/>
                <w:sz w:val="20"/>
                <w:szCs w:val="20"/>
                <w:lang w:eastAsia="en-AU"/>
              </w:rPr>
              <w:t>%)</w:t>
            </w:r>
          </w:p>
        </w:tc>
      </w:tr>
      <w:tr w:rsidR="00943D42" w:rsidRPr="00C75877" w14:paraId="6167B654"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7C5C3"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Bioavailability/equivalence</w:t>
            </w:r>
          </w:p>
        </w:tc>
        <w:tc>
          <w:tcPr>
            <w:tcW w:w="822" w:type="pct"/>
            <w:tcBorders>
              <w:top w:val="single" w:sz="4" w:space="0" w:color="auto"/>
              <w:left w:val="nil"/>
              <w:bottom w:val="single" w:sz="4" w:space="0" w:color="auto"/>
              <w:right w:val="single" w:sz="4" w:space="0" w:color="auto"/>
            </w:tcBorders>
            <w:vAlign w:val="center"/>
          </w:tcPr>
          <w:p w14:paraId="329A7C0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rPr>
              <w:t>5 (&lt;1%)</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5804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7</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w:t>
            </w:r>
            <w:r w:rsidRPr="00185C5D">
              <w:rPr>
                <w:rFonts w:ascii="Segoe UI Semilight" w:hAnsi="Segoe UI Semilight" w:cs="Segoe UI Semilight"/>
                <w:sz w:val="20"/>
                <w:szCs w:val="20"/>
                <w:lang w:eastAsia="en-AU"/>
              </w:rPr>
              <w:t>%)</w:t>
            </w:r>
          </w:p>
        </w:tc>
      </w:tr>
      <w:tr w:rsidR="00943D42" w:rsidRPr="00C75877" w14:paraId="1D6F5288" w14:textId="77777777" w:rsidTr="00B56BD7">
        <w:trPr>
          <w:trHeight w:val="295"/>
        </w:trPr>
        <w:tc>
          <w:tcPr>
            <w:tcW w:w="3281"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62CAA2BC"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Total</w:t>
            </w:r>
          </w:p>
        </w:tc>
        <w:tc>
          <w:tcPr>
            <w:tcW w:w="822" w:type="pct"/>
            <w:tcBorders>
              <w:top w:val="single" w:sz="4" w:space="0" w:color="auto"/>
              <w:left w:val="nil"/>
              <w:bottom w:val="single" w:sz="4" w:space="0" w:color="auto"/>
              <w:right w:val="single" w:sz="4" w:space="0" w:color="auto"/>
            </w:tcBorders>
            <w:shd w:val="clear" w:color="auto" w:fill="C6D4E9"/>
            <w:vAlign w:val="center"/>
          </w:tcPr>
          <w:p w14:paraId="12D1E78F"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 xml:space="preserve"> </w:t>
            </w:r>
            <w:r>
              <w:rPr>
                <w:rFonts w:ascii="Segoe UI Semilight" w:hAnsi="Segoe UI Semilight" w:cs="Segoe UI Semilight"/>
                <w:sz w:val="20"/>
                <w:szCs w:val="20"/>
              </w:rPr>
              <w:t xml:space="preserve">1,131 </w:t>
            </w:r>
            <w:r w:rsidRPr="00C75877">
              <w:rPr>
                <w:rFonts w:ascii="Segoe UI Semilight" w:hAnsi="Segoe UI Semilight" w:cs="Segoe UI Semilight"/>
                <w:sz w:val="20"/>
                <w:szCs w:val="20"/>
              </w:rPr>
              <w:t>(100%)</w:t>
            </w:r>
          </w:p>
        </w:tc>
        <w:tc>
          <w:tcPr>
            <w:tcW w:w="897" w:type="pct"/>
            <w:tcBorders>
              <w:top w:val="single" w:sz="4" w:space="0" w:color="auto"/>
              <w:left w:val="single" w:sz="4" w:space="0" w:color="auto"/>
              <w:bottom w:val="single" w:sz="4" w:space="0" w:color="auto"/>
              <w:right w:val="single" w:sz="4" w:space="0" w:color="auto"/>
            </w:tcBorders>
            <w:shd w:val="clear" w:color="auto" w:fill="C6D4E9"/>
            <w:vAlign w:val="center"/>
          </w:tcPr>
          <w:p w14:paraId="19AD0396"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1,185</w:t>
            </w:r>
            <w:r w:rsidRPr="00185C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100</w:t>
            </w:r>
            <w:r w:rsidRPr="00185C5D">
              <w:rPr>
                <w:rFonts w:ascii="Segoe UI Semilight" w:hAnsi="Segoe UI Semilight" w:cs="Segoe UI Semilight"/>
                <w:sz w:val="20"/>
                <w:szCs w:val="20"/>
                <w:lang w:eastAsia="en-AU"/>
              </w:rPr>
              <w:t>%)</w:t>
            </w:r>
          </w:p>
        </w:tc>
      </w:tr>
    </w:tbl>
    <w:p w14:paraId="52BDF85B" w14:textId="77777777" w:rsidR="00943D42" w:rsidRDefault="00943D42" w:rsidP="00943D42">
      <w:pPr>
        <w:pStyle w:val="Caption"/>
      </w:pPr>
    </w:p>
    <w:p w14:paraId="5CEDA9CD" w14:textId="77777777" w:rsidR="00943D42" w:rsidRDefault="00943D42" w:rsidP="00943D42">
      <w:pPr>
        <w:spacing w:before="0" w:after="160" w:line="259" w:lineRule="auto"/>
        <w:rPr>
          <w:b/>
          <w:bCs/>
          <w:szCs w:val="18"/>
        </w:rPr>
      </w:pPr>
      <w:r>
        <w:br w:type="page"/>
      </w:r>
    </w:p>
    <w:p w14:paraId="24980926" w14:textId="77777777" w:rsidR="00943D42" w:rsidRDefault="00943D42" w:rsidP="00943D42">
      <w:pPr>
        <w:pStyle w:val="Caption"/>
        <w:ind w:left="0" w:firstLine="0"/>
      </w:pPr>
      <w:r w:rsidRPr="00B612E8">
        <w:lastRenderedPageBreak/>
        <w:t xml:space="preserve">Table </w:t>
      </w:r>
      <w:r>
        <w:t>61</w:t>
      </w:r>
      <w:r w:rsidRPr="00B612E8">
        <w:t xml:space="preserve"> Number of notifications for new clinical trials and variations to previously notified clinical trials, including non-fee attracting variations, involving unapproved therapeutic goods received by therapeutic good type</w:t>
      </w:r>
    </w:p>
    <w:tbl>
      <w:tblPr>
        <w:tblW w:w="5000" w:type="pct"/>
        <w:tblLayout w:type="fixed"/>
        <w:tblLook w:val="04A0" w:firstRow="1" w:lastRow="0" w:firstColumn="1" w:lastColumn="0" w:noHBand="0" w:noVBand="1"/>
      </w:tblPr>
      <w:tblGrid>
        <w:gridCol w:w="5671"/>
        <w:gridCol w:w="1674"/>
        <w:gridCol w:w="1676"/>
      </w:tblGrid>
      <w:tr w:rsidR="00943D42" w:rsidRPr="00C75877" w14:paraId="607180B3" w14:textId="77777777" w:rsidTr="00B56BD7">
        <w:trPr>
          <w:trHeight w:val="295"/>
        </w:trPr>
        <w:tc>
          <w:tcPr>
            <w:tcW w:w="3143" w:type="pct"/>
            <w:tcBorders>
              <w:top w:val="nil"/>
              <w:left w:val="nil"/>
              <w:bottom w:val="nil"/>
              <w:right w:val="nil"/>
            </w:tcBorders>
            <w:shd w:val="clear" w:color="auto" w:fill="auto"/>
            <w:noWrap/>
            <w:vAlign w:val="bottom"/>
            <w:hideMark/>
          </w:tcPr>
          <w:p w14:paraId="77A3AAF4" w14:textId="77777777" w:rsidR="00943D42" w:rsidRPr="00C75877" w:rsidRDefault="00943D42" w:rsidP="00B56BD7">
            <w:pPr>
              <w:widowControl w:val="0"/>
              <w:spacing w:before="0" w:after="0" w:line="240" w:lineRule="auto"/>
              <w:rPr>
                <w:rFonts w:eastAsia="Times New Roman" w:cs="Segoe UI Semilight"/>
                <w:color w:val="000000"/>
                <w:sz w:val="20"/>
                <w:lang w:eastAsia="en-AU"/>
              </w:rPr>
            </w:pPr>
          </w:p>
        </w:tc>
        <w:tc>
          <w:tcPr>
            <w:tcW w:w="928" w:type="pct"/>
            <w:tcBorders>
              <w:top w:val="single" w:sz="4" w:space="0" w:color="auto"/>
              <w:left w:val="single" w:sz="4" w:space="0" w:color="auto"/>
              <w:bottom w:val="single" w:sz="4" w:space="0" w:color="auto"/>
              <w:right w:val="single" w:sz="4" w:space="0" w:color="auto"/>
            </w:tcBorders>
            <w:shd w:val="clear" w:color="auto" w:fill="29527F"/>
          </w:tcPr>
          <w:p w14:paraId="5CE23CAA"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C75877">
              <w:rPr>
                <w:rFonts w:ascii="Segoe UI Semilight" w:hAnsi="Segoe UI Semilight" w:cs="Segoe UI Semilight"/>
                <w:b/>
                <w:bCs/>
                <w:color w:val="FFFFFF" w:themeColor="background1"/>
                <w:sz w:val="20"/>
                <w:szCs w:val="20"/>
              </w:rPr>
              <w:t>2020-21</w:t>
            </w:r>
          </w:p>
        </w:tc>
        <w:tc>
          <w:tcPr>
            <w:tcW w:w="929" w:type="pct"/>
            <w:tcBorders>
              <w:top w:val="single" w:sz="4" w:space="0" w:color="auto"/>
              <w:left w:val="single" w:sz="4" w:space="0" w:color="auto"/>
              <w:bottom w:val="single" w:sz="4" w:space="0" w:color="auto"/>
              <w:right w:val="single" w:sz="4" w:space="0" w:color="auto"/>
            </w:tcBorders>
            <w:shd w:val="clear" w:color="auto" w:fill="29527F"/>
          </w:tcPr>
          <w:p w14:paraId="6E3E207E"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lang w:eastAsia="en-AU"/>
              </w:rPr>
            </w:pPr>
            <w:r w:rsidRPr="00C75877">
              <w:rPr>
                <w:rFonts w:ascii="Segoe UI Semilight" w:hAnsi="Segoe UI Semilight" w:cs="Segoe UI Semilight"/>
                <w:b/>
                <w:bCs/>
                <w:color w:val="FFFFFF" w:themeColor="background1"/>
                <w:sz w:val="20"/>
                <w:szCs w:val="20"/>
              </w:rPr>
              <w:t>2021-22</w:t>
            </w:r>
          </w:p>
        </w:tc>
      </w:tr>
      <w:tr w:rsidR="00943D42" w:rsidRPr="00C75877" w14:paraId="637995F7" w14:textId="77777777" w:rsidTr="00B56BD7">
        <w:trPr>
          <w:trHeight w:val="295"/>
        </w:trPr>
        <w:tc>
          <w:tcPr>
            <w:tcW w:w="3143" w:type="pct"/>
            <w:tcBorders>
              <w:top w:val="nil"/>
              <w:left w:val="nil"/>
              <w:right w:val="nil"/>
            </w:tcBorders>
            <w:shd w:val="clear" w:color="auto" w:fill="auto"/>
            <w:noWrap/>
            <w:vAlign w:val="bottom"/>
            <w:hideMark/>
          </w:tcPr>
          <w:p w14:paraId="7D6347D6" w14:textId="77777777" w:rsidR="00943D42" w:rsidRPr="00C75877" w:rsidRDefault="00943D42" w:rsidP="00B56BD7">
            <w:pPr>
              <w:widowControl w:val="0"/>
              <w:spacing w:before="0" w:after="0" w:line="240" w:lineRule="auto"/>
              <w:rPr>
                <w:rFonts w:eastAsia="Times New Roman" w:cs="Segoe UI Semilight"/>
                <w:color w:val="000000"/>
                <w:sz w:val="20"/>
                <w:lang w:eastAsia="en-AU"/>
              </w:rPr>
            </w:pPr>
          </w:p>
        </w:tc>
        <w:tc>
          <w:tcPr>
            <w:tcW w:w="1857" w:type="pct"/>
            <w:gridSpan w:val="2"/>
            <w:tcBorders>
              <w:top w:val="single" w:sz="4" w:space="0" w:color="auto"/>
              <w:left w:val="single" w:sz="4" w:space="0" w:color="auto"/>
              <w:bottom w:val="single" w:sz="4" w:space="0" w:color="auto"/>
              <w:right w:val="single" w:sz="4" w:space="0" w:color="auto"/>
            </w:tcBorders>
            <w:shd w:val="clear" w:color="auto" w:fill="C6D4E9"/>
          </w:tcPr>
          <w:p w14:paraId="64C7E3C3"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C75877">
              <w:rPr>
                <w:rFonts w:ascii="Segoe UI Semilight" w:hAnsi="Segoe UI Semilight" w:cs="Segoe UI Semilight"/>
                <w:b/>
                <w:sz w:val="20"/>
                <w:szCs w:val="20"/>
                <w:lang w:eastAsia="en-AU"/>
              </w:rPr>
              <w:t>July to June</w:t>
            </w:r>
          </w:p>
        </w:tc>
      </w:tr>
      <w:tr w:rsidR="00943D42" w:rsidRPr="00C75877" w14:paraId="7A6A3D40" w14:textId="77777777" w:rsidTr="00B56BD7">
        <w:trPr>
          <w:trHeight w:val="295"/>
        </w:trPr>
        <w:tc>
          <w:tcPr>
            <w:tcW w:w="3143" w:type="pct"/>
            <w:tcBorders>
              <w:top w:val="nil"/>
              <w:left w:val="nil"/>
              <w:bottom w:val="single" w:sz="4" w:space="0" w:color="auto"/>
              <w:right w:val="nil"/>
            </w:tcBorders>
            <w:shd w:val="clear" w:color="auto" w:fill="auto"/>
            <w:noWrap/>
            <w:vAlign w:val="bottom"/>
          </w:tcPr>
          <w:p w14:paraId="4A7B14AC" w14:textId="77777777" w:rsidR="00943D42" w:rsidRPr="00C75877" w:rsidRDefault="00943D42" w:rsidP="00B56BD7">
            <w:pPr>
              <w:widowControl w:val="0"/>
              <w:spacing w:before="0" w:after="0" w:line="240" w:lineRule="auto"/>
              <w:rPr>
                <w:rFonts w:eastAsia="Times New Roman" w:cs="Segoe UI Semilight"/>
                <w:color w:val="000000"/>
                <w:sz w:val="20"/>
                <w:lang w:eastAsia="en-AU"/>
              </w:rPr>
            </w:pPr>
          </w:p>
        </w:tc>
        <w:tc>
          <w:tcPr>
            <w:tcW w:w="1857" w:type="pct"/>
            <w:gridSpan w:val="2"/>
            <w:tcBorders>
              <w:top w:val="single" w:sz="4" w:space="0" w:color="auto"/>
              <w:left w:val="single" w:sz="4" w:space="0" w:color="auto"/>
              <w:bottom w:val="single" w:sz="4" w:space="0" w:color="auto"/>
              <w:right w:val="single" w:sz="4" w:space="0" w:color="auto"/>
            </w:tcBorders>
            <w:shd w:val="clear" w:color="auto" w:fill="C6D4E9"/>
          </w:tcPr>
          <w:p w14:paraId="6ED4F28F"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sz w:val="20"/>
                <w:szCs w:val="20"/>
                <w:lang w:eastAsia="en-AU"/>
              </w:rPr>
            </w:pPr>
            <w:r w:rsidRPr="00C75877">
              <w:rPr>
                <w:rFonts w:ascii="Segoe UI Semilight" w:hAnsi="Segoe UI Semilight" w:cs="Segoe UI Semilight"/>
                <w:b/>
                <w:sz w:val="20"/>
                <w:szCs w:val="20"/>
                <w:lang w:eastAsia="en-AU"/>
              </w:rPr>
              <w:t>Number (% of Total)</w:t>
            </w:r>
          </w:p>
        </w:tc>
      </w:tr>
      <w:tr w:rsidR="00943D42" w:rsidRPr="00C75877" w14:paraId="59C30FD2" w14:textId="77777777" w:rsidTr="00B56BD7">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noWrap/>
            <w:vAlign w:val="bottom"/>
          </w:tcPr>
          <w:p w14:paraId="58BCB044" w14:textId="77777777" w:rsidR="00943D42" w:rsidRPr="00C75877" w:rsidRDefault="00943D42" w:rsidP="00B56BD7">
            <w:pPr>
              <w:pStyle w:val="Tabletitle-level2"/>
              <w:spacing w:before="0" w:after="0"/>
              <w:rPr>
                <w:rFonts w:ascii="Segoe UI Semilight" w:hAnsi="Segoe UI Semilight" w:cs="Segoe UI Semilight"/>
                <w:szCs w:val="20"/>
                <w:lang w:eastAsia="en-AU"/>
              </w:rPr>
            </w:pPr>
            <w:r w:rsidRPr="00C75877">
              <w:rPr>
                <w:rFonts w:ascii="Segoe UI Semilight" w:hAnsi="Segoe UI Semilight" w:cs="Segoe UI Semilight"/>
                <w:szCs w:val="20"/>
                <w:lang w:eastAsia="en-AU"/>
              </w:rPr>
              <w:t>Therapeutic good type</w:t>
            </w:r>
          </w:p>
        </w:tc>
      </w:tr>
      <w:tr w:rsidR="00943D42" w:rsidRPr="00C75877" w14:paraId="549FB3F9"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2D371"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Medicine</w:t>
            </w:r>
          </w:p>
        </w:tc>
        <w:tc>
          <w:tcPr>
            <w:tcW w:w="928" w:type="pct"/>
            <w:tcBorders>
              <w:top w:val="single" w:sz="4" w:space="0" w:color="auto"/>
              <w:left w:val="nil"/>
              <w:bottom w:val="single" w:sz="4" w:space="0" w:color="auto"/>
              <w:right w:val="single" w:sz="4" w:space="0" w:color="auto"/>
            </w:tcBorders>
            <w:vAlign w:val="center"/>
          </w:tcPr>
          <w:p w14:paraId="3DB65BF6"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1,242 (37%)</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17F2B1E7"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1,278</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32</w:t>
            </w:r>
            <w:r w:rsidRPr="0096502C">
              <w:rPr>
                <w:rFonts w:ascii="Segoe UI Semilight" w:hAnsi="Segoe UI Semilight" w:cs="Segoe UI Semilight"/>
                <w:sz w:val="20"/>
                <w:szCs w:val="20"/>
                <w:lang w:eastAsia="en-AU"/>
              </w:rPr>
              <w:t>%)</w:t>
            </w:r>
          </w:p>
        </w:tc>
      </w:tr>
      <w:tr w:rsidR="00943D42" w:rsidRPr="00C75877" w14:paraId="5B718C6D"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8351F"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Device</w:t>
            </w:r>
            <w:r w:rsidRPr="00E57FD7">
              <w:rPr>
                <w:rFonts w:ascii="Segoe UI Semilight" w:hAnsi="Segoe UI Semilight" w:cs="Segoe UI Semilight"/>
                <w:sz w:val="20"/>
                <w:szCs w:val="20"/>
                <w:vertAlign w:val="superscript"/>
              </w:rPr>
              <w:t xml:space="preserve"> </w:t>
            </w:r>
            <w:r w:rsidRPr="00C75877">
              <w:rPr>
                <w:rFonts w:ascii="Segoe UI Semilight" w:hAnsi="Segoe UI Semilight" w:cs="Segoe UI Semilight"/>
                <w:sz w:val="20"/>
                <w:szCs w:val="20"/>
                <w:vertAlign w:val="superscript"/>
              </w:rPr>
              <w:t>a</w:t>
            </w:r>
          </w:p>
        </w:tc>
        <w:tc>
          <w:tcPr>
            <w:tcW w:w="928" w:type="pct"/>
            <w:tcBorders>
              <w:top w:val="single" w:sz="4" w:space="0" w:color="auto"/>
              <w:left w:val="nil"/>
              <w:bottom w:val="single" w:sz="4" w:space="0" w:color="auto"/>
              <w:right w:val="single" w:sz="4" w:space="0" w:color="auto"/>
            </w:tcBorders>
            <w:vAlign w:val="center"/>
          </w:tcPr>
          <w:p w14:paraId="54AA9BAF"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301 (9%)</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302375F9"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320</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8</w:t>
            </w:r>
            <w:r w:rsidRPr="0096502C">
              <w:rPr>
                <w:rFonts w:ascii="Segoe UI Semilight" w:hAnsi="Segoe UI Semilight" w:cs="Segoe UI Semilight"/>
                <w:sz w:val="20"/>
                <w:szCs w:val="20"/>
                <w:lang w:eastAsia="en-AU"/>
              </w:rPr>
              <w:t>%)</w:t>
            </w:r>
          </w:p>
        </w:tc>
      </w:tr>
      <w:tr w:rsidR="00943D42" w:rsidRPr="00C75877" w14:paraId="08B21FB9"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50991" w14:textId="77777777" w:rsidR="00943D42" w:rsidRPr="00C75877" w:rsidRDefault="00943D42" w:rsidP="00B56BD7">
            <w:pPr>
              <w:pStyle w:val="ListParagraph"/>
              <w:spacing w:before="0" w:after="0"/>
              <w:ind w:left="0"/>
              <w:rPr>
                <w:rFonts w:ascii="Segoe UI Semilight" w:hAnsi="Segoe UI Semilight" w:cs="Segoe UI Semilight"/>
                <w:sz w:val="20"/>
                <w:szCs w:val="20"/>
                <w:lang w:eastAsia="en-AU"/>
              </w:rPr>
            </w:pPr>
            <w:r w:rsidRPr="00C75877">
              <w:rPr>
                <w:rFonts w:ascii="Segoe UI Semilight" w:hAnsi="Segoe UI Semilight" w:cs="Segoe UI Semilight"/>
                <w:sz w:val="20"/>
                <w:szCs w:val="20"/>
                <w:lang w:eastAsia="en-AU"/>
              </w:rPr>
              <w:t>Biological</w:t>
            </w:r>
          </w:p>
        </w:tc>
        <w:tc>
          <w:tcPr>
            <w:tcW w:w="928" w:type="pct"/>
            <w:tcBorders>
              <w:top w:val="single" w:sz="4" w:space="0" w:color="auto"/>
              <w:left w:val="nil"/>
              <w:bottom w:val="single" w:sz="4" w:space="0" w:color="auto"/>
              <w:right w:val="single" w:sz="4" w:space="0" w:color="auto"/>
            </w:tcBorders>
            <w:vAlign w:val="center"/>
          </w:tcPr>
          <w:p w14:paraId="5DECBC97"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12 (</w:t>
            </w:r>
            <w:r>
              <w:rPr>
                <w:rFonts w:ascii="Segoe UI Semilight" w:hAnsi="Segoe UI Semilight" w:cs="Segoe UI Semilight"/>
                <w:sz w:val="20"/>
                <w:szCs w:val="20"/>
              </w:rPr>
              <w:t>&lt;1%</w:t>
            </w:r>
            <w:r w:rsidRPr="00C75877">
              <w:rPr>
                <w:rFonts w:ascii="Segoe UI Semilight" w:hAnsi="Segoe UI Semilight" w:cs="Segoe UI Semilight"/>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5E0BE08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16</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96502C">
              <w:rPr>
                <w:rFonts w:ascii="Segoe UI Semilight" w:hAnsi="Segoe UI Semilight" w:cs="Segoe UI Semilight"/>
                <w:sz w:val="20"/>
                <w:szCs w:val="20"/>
                <w:lang w:eastAsia="en-AU"/>
              </w:rPr>
              <w:t>%)</w:t>
            </w:r>
          </w:p>
        </w:tc>
      </w:tr>
      <w:tr w:rsidR="00943D42" w:rsidRPr="00C75877" w14:paraId="64F9CA84"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7ACE9" w14:textId="77777777" w:rsidR="00943D42" w:rsidRPr="00C75877" w:rsidRDefault="00943D42" w:rsidP="00B56BD7">
            <w:pPr>
              <w:pStyle w:val="ListParagraph"/>
              <w:spacing w:before="0" w:after="0"/>
              <w:ind w:left="0"/>
              <w:rPr>
                <w:rFonts w:ascii="Segoe UI Semilight" w:hAnsi="Segoe UI Semilight" w:cs="Segoe UI Semilight"/>
                <w:sz w:val="20"/>
                <w:szCs w:val="20"/>
                <w:lang w:eastAsia="en-AU"/>
              </w:rPr>
            </w:pPr>
            <w:r w:rsidRPr="00C75877">
              <w:rPr>
                <w:rFonts w:ascii="Segoe UI Semilight" w:hAnsi="Segoe UI Semilight" w:cs="Segoe UI Semilight"/>
                <w:sz w:val="20"/>
                <w:szCs w:val="20"/>
                <w:lang w:eastAsia="en-AU"/>
              </w:rPr>
              <w:t>Medicine and device</w:t>
            </w:r>
          </w:p>
        </w:tc>
        <w:tc>
          <w:tcPr>
            <w:tcW w:w="928" w:type="pct"/>
            <w:tcBorders>
              <w:top w:val="single" w:sz="4" w:space="0" w:color="auto"/>
              <w:left w:val="nil"/>
              <w:bottom w:val="single" w:sz="4" w:space="0" w:color="auto"/>
              <w:right w:val="single" w:sz="4" w:space="0" w:color="auto"/>
            </w:tcBorders>
            <w:vAlign w:val="center"/>
          </w:tcPr>
          <w:p w14:paraId="6E314307"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1,741 (53%)</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72E56252"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2,344</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59</w:t>
            </w:r>
            <w:r w:rsidRPr="0096502C">
              <w:rPr>
                <w:rFonts w:ascii="Segoe UI Semilight" w:hAnsi="Segoe UI Semilight" w:cs="Segoe UI Semilight"/>
                <w:sz w:val="20"/>
                <w:szCs w:val="20"/>
                <w:lang w:eastAsia="en-AU"/>
              </w:rPr>
              <w:t>%)</w:t>
            </w:r>
          </w:p>
        </w:tc>
      </w:tr>
      <w:tr w:rsidR="00943D42" w:rsidRPr="00C75877" w14:paraId="1F80E9D0"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B04FD" w14:textId="77777777" w:rsidR="00943D42" w:rsidRPr="00C75877" w:rsidRDefault="00943D42" w:rsidP="00B56BD7">
            <w:pPr>
              <w:pStyle w:val="ListParagraph"/>
              <w:spacing w:before="0" w:after="0"/>
              <w:ind w:left="0"/>
              <w:rPr>
                <w:rFonts w:ascii="Segoe UI Semilight" w:hAnsi="Segoe UI Semilight" w:cs="Segoe UI Semilight"/>
                <w:sz w:val="20"/>
                <w:szCs w:val="20"/>
                <w:lang w:eastAsia="en-AU"/>
              </w:rPr>
            </w:pPr>
            <w:r w:rsidRPr="00C75877">
              <w:rPr>
                <w:rFonts w:ascii="Segoe UI Semilight" w:hAnsi="Segoe UI Semilight" w:cs="Segoe UI Semilight"/>
                <w:sz w:val="20"/>
                <w:szCs w:val="20"/>
                <w:lang w:eastAsia="en-AU"/>
              </w:rPr>
              <w:t>Device and biological</w:t>
            </w:r>
          </w:p>
        </w:tc>
        <w:tc>
          <w:tcPr>
            <w:tcW w:w="928" w:type="pct"/>
            <w:tcBorders>
              <w:top w:val="single" w:sz="4" w:space="0" w:color="auto"/>
              <w:left w:val="nil"/>
              <w:bottom w:val="single" w:sz="4" w:space="0" w:color="auto"/>
              <w:right w:val="single" w:sz="4" w:space="0" w:color="auto"/>
            </w:tcBorders>
            <w:vAlign w:val="center"/>
          </w:tcPr>
          <w:p w14:paraId="365B525A"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8 (</w:t>
            </w:r>
            <w:r>
              <w:rPr>
                <w:rFonts w:ascii="Segoe UI Semilight" w:hAnsi="Segoe UI Semilight" w:cs="Segoe UI Semilight"/>
                <w:sz w:val="20"/>
                <w:szCs w:val="20"/>
              </w:rPr>
              <w:t>&lt;1%</w:t>
            </w:r>
            <w:r w:rsidRPr="00C75877">
              <w:rPr>
                <w:rFonts w:ascii="Segoe UI Semilight" w:hAnsi="Segoe UI Semilight" w:cs="Segoe UI Semilight"/>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68730482"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10</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96502C">
              <w:rPr>
                <w:rFonts w:ascii="Segoe UI Semilight" w:hAnsi="Segoe UI Semilight" w:cs="Segoe UI Semilight"/>
                <w:sz w:val="20"/>
                <w:szCs w:val="20"/>
                <w:lang w:eastAsia="en-AU"/>
              </w:rPr>
              <w:t>%)</w:t>
            </w:r>
          </w:p>
        </w:tc>
      </w:tr>
      <w:tr w:rsidR="00943D42" w:rsidRPr="00C75877" w14:paraId="3C8DF0D4"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68A55" w14:textId="77777777" w:rsidR="00943D42" w:rsidRPr="00C75877" w:rsidRDefault="00943D42" w:rsidP="00B56BD7">
            <w:pPr>
              <w:pStyle w:val="ListParagraph"/>
              <w:spacing w:before="0" w:after="0"/>
              <w:ind w:left="0"/>
              <w:rPr>
                <w:rFonts w:ascii="Segoe UI Semilight" w:hAnsi="Segoe UI Semilight" w:cs="Segoe UI Semilight"/>
                <w:sz w:val="20"/>
                <w:szCs w:val="20"/>
                <w:lang w:eastAsia="en-AU"/>
              </w:rPr>
            </w:pPr>
            <w:r w:rsidRPr="00C75877">
              <w:rPr>
                <w:rFonts w:ascii="Segoe UI Semilight" w:hAnsi="Segoe UI Semilight" w:cs="Segoe UI Semilight"/>
                <w:sz w:val="20"/>
                <w:szCs w:val="20"/>
                <w:lang w:eastAsia="en-AU"/>
              </w:rPr>
              <w:t>Medicine and biological</w:t>
            </w:r>
          </w:p>
        </w:tc>
        <w:tc>
          <w:tcPr>
            <w:tcW w:w="928" w:type="pct"/>
            <w:tcBorders>
              <w:top w:val="single" w:sz="4" w:space="0" w:color="auto"/>
              <w:left w:val="nil"/>
              <w:bottom w:val="single" w:sz="4" w:space="0" w:color="auto"/>
              <w:right w:val="single" w:sz="4" w:space="0" w:color="auto"/>
            </w:tcBorders>
            <w:vAlign w:val="center"/>
          </w:tcPr>
          <w:p w14:paraId="3D45BA71"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4 (</w:t>
            </w:r>
            <w:r>
              <w:rPr>
                <w:rFonts w:ascii="Segoe UI Semilight" w:hAnsi="Segoe UI Semilight" w:cs="Segoe UI Semilight"/>
                <w:sz w:val="20"/>
                <w:szCs w:val="20"/>
              </w:rPr>
              <w:t>&lt;1%</w:t>
            </w:r>
            <w:r w:rsidRPr="00C75877">
              <w:rPr>
                <w:rFonts w:ascii="Segoe UI Semilight" w:hAnsi="Segoe UI Semilight" w:cs="Segoe UI Semilight"/>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370E598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7</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96502C">
              <w:rPr>
                <w:rFonts w:ascii="Segoe UI Semilight" w:hAnsi="Segoe UI Semilight" w:cs="Segoe UI Semilight"/>
                <w:sz w:val="20"/>
                <w:szCs w:val="20"/>
                <w:lang w:eastAsia="en-AU"/>
              </w:rPr>
              <w:t>%)</w:t>
            </w:r>
          </w:p>
        </w:tc>
      </w:tr>
      <w:tr w:rsidR="00943D42" w:rsidRPr="00C75877" w14:paraId="742CD5D7"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CBDC" w14:textId="77777777" w:rsidR="00943D42" w:rsidRPr="00C75877" w:rsidRDefault="00943D42" w:rsidP="00B56BD7">
            <w:pPr>
              <w:pStyle w:val="ListParagraph"/>
              <w:spacing w:before="0" w:after="0"/>
              <w:ind w:left="0"/>
              <w:rPr>
                <w:rFonts w:ascii="Segoe UI Semilight" w:hAnsi="Segoe UI Semilight" w:cs="Segoe UI Semilight"/>
                <w:sz w:val="20"/>
                <w:szCs w:val="20"/>
                <w:lang w:eastAsia="en-AU"/>
              </w:rPr>
            </w:pPr>
            <w:r w:rsidRPr="00C75877">
              <w:rPr>
                <w:rFonts w:ascii="Segoe UI Semilight" w:hAnsi="Segoe UI Semilight" w:cs="Segoe UI Semilight"/>
                <w:sz w:val="20"/>
                <w:szCs w:val="20"/>
                <w:lang w:eastAsia="en-AU"/>
              </w:rPr>
              <w:t>Medicine, device and biological</w:t>
            </w:r>
          </w:p>
        </w:tc>
        <w:tc>
          <w:tcPr>
            <w:tcW w:w="928" w:type="pct"/>
            <w:tcBorders>
              <w:top w:val="single" w:sz="4" w:space="0" w:color="auto"/>
              <w:left w:val="nil"/>
              <w:bottom w:val="single" w:sz="4" w:space="0" w:color="auto"/>
              <w:right w:val="single" w:sz="4" w:space="0" w:color="auto"/>
            </w:tcBorders>
            <w:vAlign w:val="center"/>
          </w:tcPr>
          <w:p w14:paraId="7F057E66"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10 (</w:t>
            </w:r>
            <w:r>
              <w:rPr>
                <w:rFonts w:ascii="Segoe UI Semilight" w:hAnsi="Segoe UI Semilight" w:cs="Segoe UI Semilight"/>
                <w:sz w:val="20"/>
                <w:szCs w:val="20"/>
              </w:rPr>
              <w:t>&lt;1%</w:t>
            </w:r>
            <w:r w:rsidRPr="00C75877">
              <w:rPr>
                <w:rFonts w:ascii="Segoe UI Semilight" w:hAnsi="Segoe UI Semilight" w:cs="Segoe UI Semilight"/>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auto"/>
            <w:noWrap/>
          </w:tcPr>
          <w:p w14:paraId="10CF1A33"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24</w:t>
            </w:r>
            <w:r w:rsidRPr="0096502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96502C">
              <w:rPr>
                <w:rFonts w:ascii="Segoe UI Semilight" w:hAnsi="Segoe UI Semilight" w:cs="Segoe UI Semilight"/>
                <w:sz w:val="20"/>
                <w:szCs w:val="20"/>
                <w:lang w:eastAsia="en-AU"/>
              </w:rPr>
              <w:t>%)</w:t>
            </w:r>
          </w:p>
        </w:tc>
      </w:tr>
      <w:tr w:rsidR="00943D42" w:rsidRPr="00C75877" w14:paraId="6E136CAF" w14:textId="77777777" w:rsidTr="00B56BD7">
        <w:trPr>
          <w:trHeight w:val="295"/>
        </w:trPr>
        <w:tc>
          <w:tcPr>
            <w:tcW w:w="3143"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77148599"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Total</w:t>
            </w:r>
          </w:p>
        </w:tc>
        <w:tc>
          <w:tcPr>
            <w:tcW w:w="928" w:type="pct"/>
            <w:tcBorders>
              <w:top w:val="single" w:sz="4" w:space="0" w:color="auto"/>
              <w:left w:val="nil"/>
              <w:bottom w:val="single" w:sz="4" w:space="0" w:color="auto"/>
              <w:right w:val="single" w:sz="4" w:space="0" w:color="auto"/>
            </w:tcBorders>
            <w:shd w:val="clear" w:color="auto" w:fill="C6D4E9"/>
            <w:vAlign w:val="center"/>
          </w:tcPr>
          <w:p w14:paraId="69563F62"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3,318 (100%)</w:t>
            </w:r>
          </w:p>
        </w:tc>
        <w:tc>
          <w:tcPr>
            <w:tcW w:w="929" w:type="pct"/>
            <w:tcBorders>
              <w:top w:val="single" w:sz="4" w:space="0" w:color="auto"/>
              <w:left w:val="single" w:sz="4" w:space="0" w:color="auto"/>
              <w:bottom w:val="single" w:sz="4" w:space="0" w:color="auto"/>
              <w:right w:val="single" w:sz="4" w:space="0" w:color="auto"/>
            </w:tcBorders>
            <w:shd w:val="clear" w:color="auto" w:fill="C6D4E9"/>
          </w:tcPr>
          <w:p w14:paraId="2CCA75BC"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 xml:space="preserve">3,999 </w:t>
            </w:r>
            <w:r w:rsidRPr="0096502C">
              <w:rPr>
                <w:rFonts w:ascii="Segoe UI Semilight" w:hAnsi="Segoe UI Semilight" w:cs="Segoe UI Semilight"/>
                <w:sz w:val="20"/>
                <w:szCs w:val="20"/>
                <w:lang w:eastAsia="en-AU"/>
              </w:rPr>
              <w:t>(</w:t>
            </w:r>
            <w:r>
              <w:rPr>
                <w:rFonts w:ascii="Segoe UI Semilight" w:hAnsi="Segoe UI Semilight" w:cs="Segoe UI Semilight"/>
                <w:sz w:val="20"/>
                <w:szCs w:val="20"/>
                <w:lang w:eastAsia="en-AU"/>
              </w:rPr>
              <w:t>10</w:t>
            </w:r>
            <w:r w:rsidRPr="0096502C">
              <w:rPr>
                <w:rFonts w:ascii="Segoe UI Semilight" w:hAnsi="Segoe UI Semilight" w:cs="Segoe UI Semilight"/>
                <w:sz w:val="20"/>
                <w:szCs w:val="20"/>
                <w:lang w:eastAsia="en-AU"/>
              </w:rPr>
              <w:t>0%)</w:t>
            </w:r>
          </w:p>
        </w:tc>
      </w:tr>
    </w:tbl>
    <w:p w14:paraId="7A3D6909" w14:textId="77777777" w:rsidR="00943D42" w:rsidRPr="00E31021" w:rsidRDefault="00943D42" w:rsidP="00943D42">
      <w:pPr>
        <w:pStyle w:val="Tabledescription"/>
        <w:widowControl w:val="0"/>
        <w:tabs>
          <w:tab w:val="left" w:pos="284"/>
        </w:tabs>
        <w:spacing w:before="0" w:after="0" w:line="0" w:lineRule="atLeast"/>
        <w:rPr>
          <w:sz w:val="16"/>
          <w:szCs w:val="16"/>
        </w:rPr>
      </w:pPr>
      <w:r w:rsidRPr="009E1A8B">
        <w:rPr>
          <w:sz w:val="16"/>
          <w:szCs w:val="16"/>
          <w:vertAlign w:val="superscript"/>
        </w:rPr>
        <w:t xml:space="preserve">a </w:t>
      </w:r>
      <w:r w:rsidRPr="009E1A8B">
        <w:rPr>
          <w:sz w:val="16"/>
          <w:szCs w:val="16"/>
          <w:vertAlign w:val="superscript"/>
        </w:rPr>
        <w:tab/>
      </w:r>
      <w:r w:rsidRPr="009E1A8B">
        <w:rPr>
          <w:sz w:val="16"/>
          <w:szCs w:val="16"/>
        </w:rPr>
        <w:t>Device includes both medical device and therapeutic device categories.</w:t>
      </w:r>
      <w:r>
        <w:rPr>
          <w:sz w:val="16"/>
          <w:szCs w:val="16"/>
        </w:rPr>
        <w:t xml:space="preserve"> </w:t>
      </w:r>
      <w:r w:rsidRPr="00E31021">
        <w:rPr>
          <w:sz w:val="16"/>
          <w:szCs w:val="16"/>
        </w:rPr>
        <w:t xml:space="preserve">Therapeutic device means therapeutic goods (other than biologicals) consisting of an instrument, apparatus, appliance, </w:t>
      </w:r>
      <w:proofErr w:type="gramStart"/>
      <w:r w:rsidRPr="00E31021">
        <w:rPr>
          <w:sz w:val="16"/>
          <w:szCs w:val="16"/>
        </w:rPr>
        <w:t>material</w:t>
      </w:r>
      <w:proofErr w:type="gramEnd"/>
      <w:r w:rsidRPr="00E31021">
        <w:rPr>
          <w:sz w:val="16"/>
          <w:szCs w:val="16"/>
        </w:rPr>
        <w:t xml:space="preserve"> or other article (whether for use alone or in combination), together with any accessories or software required for its proper functioning, which does not achieve its principal intended action by pharmacological, chemical, immunological or metabolic means.</w:t>
      </w:r>
    </w:p>
    <w:p w14:paraId="20F37B07" w14:textId="77777777" w:rsidR="00943D42" w:rsidRPr="009E1A8B" w:rsidRDefault="00943D42" w:rsidP="00943D42">
      <w:pPr>
        <w:pStyle w:val="Tabledescription"/>
        <w:widowControl w:val="0"/>
        <w:tabs>
          <w:tab w:val="left" w:pos="284"/>
        </w:tabs>
        <w:spacing w:before="0" w:after="0" w:line="0" w:lineRule="atLeast"/>
        <w:rPr>
          <w:sz w:val="16"/>
          <w:szCs w:val="16"/>
        </w:rPr>
      </w:pPr>
    </w:p>
    <w:p w14:paraId="37C37FA7" w14:textId="77777777" w:rsidR="00943D42" w:rsidRDefault="00943D42" w:rsidP="00943D42">
      <w:pPr>
        <w:rPr>
          <w:rFonts w:ascii="Segoe UI Semibold" w:hAnsi="Segoe UI Semibold"/>
        </w:rPr>
      </w:pPr>
      <w:r w:rsidRPr="002A4BDA">
        <w:t>A variation to a previously notified clinical trial may include an addition of a site(s), change to a therapeutic good, or change in principal investigator etc.</w:t>
      </w:r>
    </w:p>
    <w:p w14:paraId="620507C7" w14:textId="77777777" w:rsidR="00943D42" w:rsidRDefault="00943D42" w:rsidP="00943D42">
      <w:pPr>
        <w:pStyle w:val="Caption"/>
        <w:ind w:left="0" w:firstLine="0"/>
      </w:pPr>
      <w:r>
        <w:t xml:space="preserve">Table 62 </w:t>
      </w:r>
      <w:r w:rsidRPr="00B0288B">
        <w:t>Number of new clinical trials and variations</w:t>
      </w:r>
      <w:r w:rsidRPr="00E41599">
        <w:rPr>
          <w:vertAlign w:val="superscript"/>
        </w:rPr>
        <w:t xml:space="preserve"> </w:t>
      </w:r>
      <w:r w:rsidRPr="0072529D">
        <w:rPr>
          <w:vertAlign w:val="superscript"/>
        </w:rPr>
        <w:t>a</w:t>
      </w:r>
      <w:r w:rsidRPr="00B0288B">
        <w:t xml:space="preserve"> to previously notified clinical trials involving unapproved therapeutic goods received by phase</w:t>
      </w:r>
    </w:p>
    <w:tbl>
      <w:tblPr>
        <w:tblW w:w="5000" w:type="pct"/>
        <w:tblLayout w:type="fixed"/>
        <w:tblLook w:val="04A0" w:firstRow="1" w:lastRow="0" w:firstColumn="1" w:lastColumn="0" w:noHBand="0" w:noVBand="1"/>
      </w:tblPr>
      <w:tblGrid>
        <w:gridCol w:w="6028"/>
        <w:gridCol w:w="1496"/>
        <w:gridCol w:w="1497"/>
      </w:tblGrid>
      <w:tr w:rsidR="00943D42" w:rsidRPr="00C75877" w14:paraId="05EB2D9C" w14:textId="77777777" w:rsidTr="00B56BD7">
        <w:trPr>
          <w:trHeight w:val="295"/>
        </w:trPr>
        <w:tc>
          <w:tcPr>
            <w:tcW w:w="3341" w:type="pct"/>
            <w:tcBorders>
              <w:top w:val="nil"/>
              <w:left w:val="nil"/>
              <w:bottom w:val="nil"/>
              <w:right w:val="nil"/>
            </w:tcBorders>
            <w:shd w:val="clear" w:color="auto" w:fill="auto"/>
            <w:noWrap/>
            <w:vAlign w:val="bottom"/>
            <w:hideMark/>
          </w:tcPr>
          <w:p w14:paraId="76083C86" w14:textId="77777777" w:rsidR="00943D42" w:rsidRPr="00C75877" w:rsidRDefault="00943D42" w:rsidP="00B56BD7">
            <w:pPr>
              <w:pStyle w:val="ListParagraph"/>
              <w:widowControl w:val="0"/>
              <w:spacing w:before="0" w:after="0"/>
              <w:ind w:left="0"/>
              <w:rPr>
                <w:rFonts w:ascii="Segoe UI Semilight" w:hAnsi="Segoe UI Semilight" w:cs="Segoe UI Semilight"/>
                <w:sz w:val="20"/>
                <w:szCs w:val="20"/>
                <w:lang w:eastAsia="en-AU"/>
              </w:rPr>
            </w:pPr>
          </w:p>
        </w:tc>
        <w:tc>
          <w:tcPr>
            <w:tcW w:w="829" w:type="pct"/>
            <w:tcBorders>
              <w:top w:val="single" w:sz="4" w:space="0" w:color="auto"/>
              <w:left w:val="single" w:sz="4" w:space="0" w:color="auto"/>
              <w:bottom w:val="single" w:sz="4" w:space="0" w:color="auto"/>
              <w:right w:val="single" w:sz="4" w:space="0" w:color="auto"/>
            </w:tcBorders>
            <w:shd w:val="clear" w:color="auto" w:fill="29527F"/>
          </w:tcPr>
          <w:p w14:paraId="3506DBB7"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rPr>
            </w:pPr>
            <w:r w:rsidRPr="00C75877">
              <w:rPr>
                <w:rFonts w:ascii="Segoe UI Semilight" w:hAnsi="Segoe UI Semilight" w:cs="Segoe UI Semilight"/>
                <w:b/>
                <w:bCs/>
                <w:color w:val="FFFFFF" w:themeColor="background1"/>
                <w:sz w:val="20"/>
                <w:szCs w:val="20"/>
              </w:rPr>
              <w:t>2020-21</w:t>
            </w:r>
          </w:p>
        </w:tc>
        <w:tc>
          <w:tcPr>
            <w:tcW w:w="830" w:type="pct"/>
            <w:tcBorders>
              <w:top w:val="single" w:sz="4" w:space="0" w:color="auto"/>
              <w:left w:val="single" w:sz="4" w:space="0" w:color="auto"/>
              <w:bottom w:val="single" w:sz="4" w:space="0" w:color="auto"/>
              <w:right w:val="single" w:sz="4" w:space="0" w:color="auto"/>
            </w:tcBorders>
            <w:shd w:val="clear" w:color="auto" w:fill="29527F"/>
            <w:hideMark/>
          </w:tcPr>
          <w:p w14:paraId="6327B8D8"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bCs/>
                <w:color w:val="FFFFFF" w:themeColor="background1"/>
                <w:sz w:val="20"/>
                <w:szCs w:val="20"/>
              </w:rPr>
            </w:pPr>
            <w:r w:rsidRPr="00C75877">
              <w:rPr>
                <w:rFonts w:ascii="Segoe UI Semilight" w:hAnsi="Segoe UI Semilight" w:cs="Segoe UI Semilight"/>
                <w:b/>
                <w:bCs/>
                <w:color w:val="FFFFFF" w:themeColor="background1"/>
                <w:sz w:val="20"/>
                <w:szCs w:val="20"/>
              </w:rPr>
              <w:t>2021-22</w:t>
            </w:r>
          </w:p>
        </w:tc>
      </w:tr>
      <w:tr w:rsidR="00943D42" w:rsidRPr="00C75877" w14:paraId="472DC46D" w14:textId="77777777" w:rsidTr="00B56BD7">
        <w:trPr>
          <w:trHeight w:val="295"/>
        </w:trPr>
        <w:tc>
          <w:tcPr>
            <w:tcW w:w="3341" w:type="pct"/>
            <w:tcBorders>
              <w:top w:val="nil"/>
              <w:left w:val="nil"/>
              <w:right w:val="nil"/>
            </w:tcBorders>
            <w:shd w:val="clear" w:color="auto" w:fill="auto"/>
            <w:noWrap/>
            <w:vAlign w:val="bottom"/>
            <w:hideMark/>
          </w:tcPr>
          <w:p w14:paraId="2A4165CE" w14:textId="77777777" w:rsidR="00943D42" w:rsidRPr="00C75877" w:rsidRDefault="00943D42" w:rsidP="00B56BD7">
            <w:pPr>
              <w:pStyle w:val="ListParagraph"/>
              <w:widowControl w:val="0"/>
              <w:spacing w:before="0" w:after="0"/>
              <w:ind w:left="0"/>
              <w:rPr>
                <w:rFonts w:ascii="Segoe UI Semilight" w:hAnsi="Segoe UI Semilight" w:cs="Segoe UI Semilight"/>
                <w:sz w:val="20"/>
                <w:szCs w:val="20"/>
                <w:lang w:eastAsia="en-AU"/>
              </w:rPr>
            </w:pPr>
          </w:p>
        </w:tc>
        <w:tc>
          <w:tcPr>
            <w:tcW w:w="1659" w:type="pct"/>
            <w:gridSpan w:val="2"/>
            <w:tcBorders>
              <w:top w:val="nil"/>
              <w:left w:val="single" w:sz="4" w:space="0" w:color="auto"/>
              <w:bottom w:val="single" w:sz="4" w:space="0" w:color="auto"/>
              <w:right w:val="single" w:sz="4" w:space="0" w:color="auto"/>
            </w:tcBorders>
            <w:shd w:val="clear" w:color="auto" w:fill="C6D4E9"/>
          </w:tcPr>
          <w:p w14:paraId="29EB6927"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sz w:val="20"/>
                <w:szCs w:val="20"/>
              </w:rPr>
            </w:pPr>
            <w:r w:rsidRPr="00C75877">
              <w:rPr>
                <w:rFonts w:ascii="Segoe UI Semilight" w:hAnsi="Segoe UI Semilight" w:cs="Segoe UI Semilight"/>
                <w:b/>
                <w:sz w:val="20"/>
                <w:szCs w:val="20"/>
              </w:rPr>
              <w:t>July to June</w:t>
            </w:r>
          </w:p>
        </w:tc>
      </w:tr>
      <w:tr w:rsidR="00943D42" w:rsidRPr="00C75877" w14:paraId="26C44C5B" w14:textId="77777777" w:rsidTr="00B56BD7">
        <w:trPr>
          <w:trHeight w:val="295"/>
        </w:trPr>
        <w:tc>
          <w:tcPr>
            <w:tcW w:w="3341" w:type="pct"/>
            <w:tcBorders>
              <w:top w:val="nil"/>
              <w:left w:val="nil"/>
              <w:bottom w:val="single" w:sz="4" w:space="0" w:color="auto"/>
              <w:right w:val="nil"/>
            </w:tcBorders>
            <w:shd w:val="clear" w:color="auto" w:fill="auto"/>
            <w:noWrap/>
            <w:vAlign w:val="bottom"/>
          </w:tcPr>
          <w:p w14:paraId="41D55979" w14:textId="77777777" w:rsidR="00943D42" w:rsidRPr="00C75877" w:rsidRDefault="00943D42" w:rsidP="00B56BD7">
            <w:pPr>
              <w:pStyle w:val="ListParagraph"/>
              <w:widowControl w:val="0"/>
              <w:spacing w:before="0" w:after="0"/>
              <w:ind w:left="0"/>
              <w:rPr>
                <w:rFonts w:ascii="Segoe UI Semilight" w:hAnsi="Segoe UI Semilight" w:cs="Segoe UI Semilight"/>
                <w:sz w:val="20"/>
                <w:szCs w:val="20"/>
                <w:lang w:eastAsia="en-AU"/>
              </w:rPr>
            </w:pPr>
          </w:p>
        </w:tc>
        <w:tc>
          <w:tcPr>
            <w:tcW w:w="1659" w:type="pct"/>
            <w:gridSpan w:val="2"/>
            <w:tcBorders>
              <w:top w:val="nil"/>
              <w:left w:val="single" w:sz="4" w:space="0" w:color="auto"/>
              <w:bottom w:val="single" w:sz="4" w:space="0" w:color="auto"/>
              <w:right w:val="single" w:sz="4" w:space="0" w:color="auto"/>
            </w:tcBorders>
            <w:shd w:val="clear" w:color="auto" w:fill="C6D4E9"/>
          </w:tcPr>
          <w:p w14:paraId="30D64290" w14:textId="77777777" w:rsidR="00943D42" w:rsidRPr="00C75877" w:rsidRDefault="00943D42" w:rsidP="00B56BD7">
            <w:pPr>
              <w:pStyle w:val="ListParagraph"/>
              <w:widowControl w:val="0"/>
              <w:spacing w:before="0" w:after="0"/>
              <w:ind w:left="0"/>
              <w:jc w:val="center"/>
              <w:rPr>
                <w:rFonts w:ascii="Segoe UI Semilight" w:hAnsi="Segoe UI Semilight" w:cs="Segoe UI Semilight"/>
                <w:b/>
                <w:sz w:val="20"/>
                <w:szCs w:val="20"/>
              </w:rPr>
            </w:pPr>
            <w:r w:rsidRPr="00C75877">
              <w:rPr>
                <w:rFonts w:ascii="Segoe UI Semilight" w:hAnsi="Segoe UI Semilight" w:cs="Segoe UI Semilight"/>
                <w:b/>
                <w:sz w:val="20"/>
                <w:szCs w:val="20"/>
              </w:rPr>
              <w:t>Number (% of Total)</w:t>
            </w:r>
          </w:p>
        </w:tc>
      </w:tr>
      <w:tr w:rsidR="00943D42" w:rsidRPr="00C75877" w14:paraId="6EFCA90E" w14:textId="77777777" w:rsidTr="00B56BD7">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noWrap/>
            <w:vAlign w:val="bottom"/>
          </w:tcPr>
          <w:p w14:paraId="53B201D2" w14:textId="77777777" w:rsidR="00943D42" w:rsidRPr="00C75877" w:rsidRDefault="00943D42" w:rsidP="00B56BD7">
            <w:pPr>
              <w:pStyle w:val="Tabletitle-level2"/>
              <w:spacing w:before="0" w:after="0"/>
              <w:rPr>
                <w:rFonts w:ascii="Segoe UI Semilight" w:hAnsi="Segoe UI Semilight" w:cs="Segoe UI Semilight"/>
                <w:szCs w:val="20"/>
              </w:rPr>
            </w:pPr>
            <w:r w:rsidRPr="00C75877">
              <w:rPr>
                <w:rFonts w:ascii="Segoe UI Semilight" w:hAnsi="Segoe UI Semilight" w:cs="Segoe UI Semilight"/>
                <w:szCs w:val="20"/>
                <w:lang w:eastAsia="en-AU"/>
              </w:rPr>
              <w:t>Phases</w:t>
            </w:r>
          </w:p>
        </w:tc>
      </w:tr>
      <w:tr w:rsidR="00943D42" w:rsidRPr="00C75877" w14:paraId="491AB496"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E8122"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1</w:t>
            </w:r>
          </w:p>
        </w:tc>
        <w:tc>
          <w:tcPr>
            <w:tcW w:w="829" w:type="pct"/>
            <w:tcBorders>
              <w:top w:val="single" w:sz="4" w:space="0" w:color="auto"/>
              <w:left w:val="nil"/>
              <w:bottom w:val="single" w:sz="4" w:space="0" w:color="auto"/>
              <w:right w:val="single" w:sz="4" w:space="0" w:color="auto"/>
            </w:tcBorders>
            <w:vAlign w:val="center"/>
          </w:tcPr>
          <w:p w14:paraId="71DCE9B6"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933 (28%)</w:t>
            </w:r>
          </w:p>
        </w:tc>
        <w:tc>
          <w:tcPr>
            <w:tcW w:w="830" w:type="pct"/>
            <w:tcBorders>
              <w:top w:val="single" w:sz="4" w:space="0" w:color="auto"/>
              <w:left w:val="single" w:sz="4" w:space="0" w:color="auto"/>
              <w:bottom w:val="single" w:sz="4" w:space="0" w:color="auto"/>
              <w:right w:val="single" w:sz="4" w:space="0" w:color="auto"/>
            </w:tcBorders>
            <w:shd w:val="clear" w:color="auto" w:fill="auto"/>
            <w:noWrap/>
          </w:tcPr>
          <w:p w14:paraId="42FEEEC4"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1,20</w:t>
            </w:r>
            <w:r w:rsidRPr="00F91ADC">
              <w:rPr>
                <w:rFonts w:ascii="Segoe UI Semilight" w:hAnsi="Segoe UI Semilight" w:cs="Segoe UI Semilight"/>
                <w:sz w:val="20"/>
                <w:szCs w:val="20"/>
                <w:lang w:eastAsia="en-AU"/>
              </w:rPr>
              <w:t>0 (</w:t>
            </w:r>
            <w:r>
              <w:rPr>
                <w:rFonts w:ascii="Segoe UI Semilight" w:hAnsi="Segoe UI Semilight" w:cs="Segoe UI Semilight"/>
                <w:sz w:val="20"/>
                <w:szCs w:val="20"/>
                <w:lang w:eastAsia="en-AU"/>
              </w:rPr>
              <w:t>30</w:t>
            </w:r>
            <w:r w:rsidRPr="00F91ADC">
              <w:rPr>
                <w:rFonts w:ascii="Segoe UI Semilight" w:hAnsi="Segoe UI Semilight" w:cs="Segoe UI Semilight"/>
                <w:sz w:val="20"/>
                <w:szCs w:val="20"/>
                <w:lang w:eastAsia="en-AU"/>
              </w:rPr>
              <w:t>%)</w:t>
            </w:r>
          </w:p>
        </w:tc>
      </w:tr>
      <w:tr w:rsidR="00943D42" w:rsidRPr="00C75877" w14:paraId="64E8E4FB"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EC11A"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2</w:t>
            </w:r>
          </w:p>
        </w:tc>
        <w:tc>
          <w:tcPr>
            <w:tcW w:w="829" w:type="pct"/>
            <w:tcBorders>
              <w:top w:val="single" w:sz="4" w:space="0" w:color="auto"/>
              <w:left w:val="nil"/>
              <w:bottom w:val="single" w:sz="4" w:space="0" w:color="auto"/>
              <w:right w:val="single" w:sz="4" w:space="0" w:color="auto"/>
            </w:tcBorders>
            <w:vAlign w:val="center"/>
          </w:tcPr>
          <w:p w14:paraId="1F92B76C"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882 (27%)</w:t>
            </w:r>
          </w:p>
        </w:tc>
        <w:tc>
          <w:tcPr>
            <w:tcW w:w="830" w:type="pct"/>
            <w:tcBorders>
              <w:top w:val="single" w:sz="4" w:space="0" w:color="auto"/>
              <w:left w:val="single" w:sz="4" w:space="0" w:color="auto"/>
              <w:bottom w:val="single" w:sz="4" w:space="0" w:color="auto"/>
              <w:right w:val="single" w:sz="4" w:space="0" w:color="auto"/>
            </w:tcBorders>
            <w:shd w:val="clear" w:color="auto" w:fill="auto"/>
            <w:noWrap/>
          </w:tcPr>
          <w:p w14:paraId="5A936DD2"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1,024</w:t>
            </w:r>
            <w:r w:rsidRPr="00F91AD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26</w:t>
            </w:r>
            <w:r w:rsidRPr="00F91ADC">
              <w:rPr>
                <w:rFonts w:ascii="Segoe UI Semilight" w:hAnsi="Segoe UI Semilight" w:cs="Segoe UI Semilight"/>
                <w:sz w:val="20"/>
                <w:szCs w:val="20"/>
                <w:lang w:eastAsia="en-AU"/>
              </w:rPr>
              <w:t>%)</w:t>
            </w:r>
          </w:p>
        </w:tc>
      </w:tr>
      <w:tr w:rsidR="00943D42" w:rsidRPr="00C75877" w14:paraId="26318F62"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6D44"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3</w:t>
            </w:r>
          </w:p>
        </w:tc>
        <w:tc>
          <w:tcPr>
            <w:tcW w:w="829" w:type="pct"/>
            <w:tcBorders>
              <w:top w:val="single" w:sz="4" w:space="0" w:color="auto"/>
              <w:left w:val="nil"/>
              <w:bottom w:val="single" w:sz="4" w:space="0" w:color="auto"/>
              <w:right w:val="single" w:sz="4" w:space="0" w:color="auto"/>
            </w:tcBorders>
            <w:vAlign w:val="center"/>
          </w:tcPr>
          <w:p w14:paraId="465D9BC0"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1,080 (33%)</w:t>
            </w:r>
          </w:p>
        </w:tc>
        <w:tc>
          <w:tcPr>
            <w:tcW w:w="830" w:type="pct"/>
            <w:tcBorders>
              <w:top w:val="single" w:sz="4" w:space="0" w:color="auto"/>
              <w:left w:val="single" w:sz="4" w:space="0" w:color="auto"/>
              <w:bottom w:val="single" w:sz="4" w:space="0" w:color="auto"/>
              <w:right w:val="single" w:sz="4" w:space="0" w:color="auto"/>
            </w:tcBorders>
            <w:shd w:val="clear" w:color="auto" w:fill="auto"/>
            <w:noWrap/>
          </w:tcPr>
          <w:p w14:paraId="102CEA9F"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1,311</w:t>
            </w:r>
            <w:r w:rsidRPr="00F91AD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33</w:t>
            </w:r>
            <w:r w:rsidRPr="00F91ADC">
              <w:rPr>
                <w:rFonts w:ascii="Segoe UI Semilight" w:hAnsi="Segoe UI Semilight" w:cs="Segoe UI Semilight"/>
                <w:sz w:val="20"/>
                <w:szCs w:val="20"/>
                <w:lang w:eastAsia="en-AU"/>
              </w:rPr>
              <w:t>%)</w:t>
            </w:r>
          </w:p>
        </w:tc>
      </w:tr>
      <w:tr w:rsidR="00943D42" w:rsidRPr="00C75877" w14:paraId="5AA1E0C1"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6703A"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Phase 4</w:t>
            </w:r>
          </w:p>
        </w:tc>
        <w:tc>
          <w:tcPr>
            <w:tcW w:w="829" w:type="pct"/>
            <w:tcBorders>
              <w:top w:val="single" w:sz="4" w:space="0" w:color="auto"/>
              <w:left w:val="nil"/>
              <w:bottom w:val="single" w:sz="4" w:space="0" w:color="auto"/>
              <w:right w:val="single" w:sz="4" w:space="0" w:color="auto"/>
            </w:tcBorders>
            <w:vAlign w:val="center"/>
          </w:tcPr>
          <w:p w14:paraId="4D1C41CD"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104 (3%)</w:t>
            </w:r>
          </w:p>
        </w:tc>
        <w:tc>
          <w:tcPr>
            <w:tcW w:w="830" w:type="pct"/>
            <w:tcBorders>
              <w:top w:val="single" w:sz="4" w:space="0" w:color="auto"/>
              <w:left w:val="single" w:sz="4" w:space="0" w:color="auto"/>
              <w:bottom w:val="single" w:sz="4" w:space="0" w:color="auto"/>
              <w:right w:val="single" w:sz="4" w:space="0" w:color="auto"/>
            </w:tcBorders>
            <w:shd w:val="clear" w:color="auto" w:fill="auto"/>
            <w:noWrap/>
          </w:tcPr>
          <w:p w14:paraId="5015426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117</w:t>
            </w:r>
            <w:r w:rsidRPr="00F91AD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3</w:t>
            </w:r>
            <w:r w:rsidRPr="00F91ADC">
              <w:rPr>
                <w:rFonts w:ascii="Segoe UI Semilight" w:hAnsi="Segoe UI Semilight" w:cs="Segoe UI Semilight"/>
                <w:sz w:val="20"/>
                <w:szCs w:val="20"/>
                <w:lang w:eastAsia="en-AU"/>
              </w:rPr>
              <w:t>%)</w:t>
            </w:r>
          </w:p>
        </w:tc>
      </w:tr>
      <w:tr w:rsidR="00943D42" w:rsidRPr="00C75877" w14:paraId="25F4275C"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83CCF"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Device</w:t>
            </w:r>
          </w:p>
        </w:tc>
        <w:tc>
          <w:tcPr>
            <w:tcW w:w="829" w:type="pct"/>
            <w:tcBorders>
              <w:top w:val="single" w:sz="4" w:space="0" w:color="auto"/>
              <w:left w:val="nil"/>
              <w:bottom w:val="single" w:sz="4" w:space="0" w:color="auto"/>
              <w:right w:val="single" w:sz="4" w:space="0" w:color="auto"/>
            </w:tcBorders>
            <w:vAlign w:val="center"/>
          </w:tcPr>
          <w:p w14:paraId="7B818BDD"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306 (9%)</w:t>
            </w:r>
          </w:p>
        </w:tc>
        <w:tc>
          <w:tcPr>
            <w:tcW w:w="830" w:type="pct"/>
            <w:tcBorders>
              <w:top w:val="single" w:sz="4" w:space="0" w:color="auto"/>
              <w:left w:val="single" w:sz="4" w:space="0" w:color="auto"/>
              <w:bottom w:val="single" w:sz="4" w:space="0" w:color="auto"/>
              <w:right w:val="single" w:sz="4" w:space="0" w:color="auto"/>
            </w:tcBorders>
            <w:shd w:val="clear" w:color="auto" w:fill="auto"/>
            <w:noWrap/>
          </w:tcPr>
          <w:p w14:paraId="33DFA61B"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338</w:t>
            </w:r>
            <w:r w:rsidRPr="00F91AD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8</w:t>
            </w:r>
            <w:r w:rsidRPr="00F91ADC">
              <w:rPr>
                <w:rFonts w:ascii="Segoe UI Semilight" w:hAnsi="Segoe UI Semilight" w:cs="Segoe UI Semilight"/>
                <w:sz w:val="20"/>
                <w:szCs w:val="20"/>
                <w:lang w:eastAsia="en-AU"/>
              </w:rPr>
              <w:t>%)</w:t>
            </w:r>
          </w:p>
        </w:tc>
      </w:tr>
      <w:tr w:rsidR="00943D42" w:rsidRPr="00C75877" w14:paraId="76304AB4"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6CE30"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Bioavailability/equivalence</w:t>
            </w:r>
          </w:p>
        </w:tc>
        <w:tc>
          <w:tcPr>
            <w:tcW w:w="829" w:type="pct"/>
            <w:tcBorders>
              <w:top w:val="single" w:sz="4" w:space="0" w:color="auto"/>
              <w:left w:val="nil"/>
              <w:bottom w:val="single" w:sz="4" w:space="0" w:color="auto"/>
              <w:right w:val="single" w:sz="4" w:space="0" w:color="auto"/>
            </w:tcBorders>
            <w:vAlign w:val="center"/>
          </w:tcPr>
          <w:p w14:paraId="0E70D225"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13 (</w:t>
            </w:r>
            <w:r>
              <w:rPr>
                <w:rFonts w:ascii="Segoe UI Semilight" w:hAnsi="Segoe UI Semilight" w:cs="Segoe UI Semilight"/>
                <w:sz w:val="20"/>
                <w:szCs w:val="20"/>
              </w:rPr>
              <w:t>&lt;1%</w:t>
            </w:r>
            <w:r w:rsidRPr="00C75877">
              <w:rPr>
                <w:rFonts w:ascii="Segoe UI Semilight" w:hAnsi="Segoe UI Semilight" w:cs="Segoe UI Semilight"/>
                <w:sz w:val="20"/>
                <w:szCs w:val="20"/>
              </w:rPr>
              <w:t>)</w:t>
            </w:r>
          </w:p>
        </w:tc>
        <w:tc>
          <w:tcPr>
            <w:tcW w:w="830" w:type="pct"/>
            <w:tcBorders>
              <w:top w:val="single" w:sz="4" w:space="0" w:color="auto"/>
              <w:left w:val="single" w:sz="4" w:space="0" w:color="auto"/>
              <w:bottom w:val="single" w:sz="4" w:space="0" w:color="auto"/>
              <w:right w:val="single" w:sz="4" w:space="0" w:color="auto"/>
            </w:tcBorders>
            <w:shd w:val="clear" w:color="auto" w:fill="auto"/>
            <w:noWrap/>
          </w:tcPr>
          <w:p w14:paraId="193A8C97"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9</w:t>
            </w:r>
            <w:r w:rsidRPr="00F91AD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F91ADC">
              <w:rPr>
                <w:rFonts w:ascii="Segoe UI Semilight" w:hAnsi="Segoe UI Semilight" w:cs="Segoe UI Semilight"/>
                <w:sz w:val="20"/>
                <w:szCs w:val="20"/>
                <w:lang w:eastAsia="en-AU"/>
              </w:rPr>
              <w:t>%)</w:t>
            </w:r>
          </w:p>
        </w:tc>
      </w:tr>
      <w:tr w:rsidR="00943D42" w:rsidRPr="00C75877" w14:paraId="27F2ECC3" w14:textId="77777777" w:rsidTr="00B56BD7">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35AED107"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Total</w:t>
            </w:r>
          </w:p>
        </w:tc>
        <w:tc>
          <w:tcPr>
            <w:tcW w:w="829" w:type="pct"/>
            <w:tcBorders>
              <w:top w:val="single" w:sz="4" w:space="0" w:color="auto"/>
              <w:left w:val="nil"/>
              <w:bottom w:val="single" w:sz="4" w:space="0" w:color="auto"/>
              <w:right w:val="single" w:sz="4" w:space="0" w:color="auto"/>
            </w:tcBorders>
            <w:shd w:val="clear" w:color="auto" w:fill="C6D4E9"/>
            <w:vAlign w:val="center"/>
          </w:tcPr>
          <w:p w14:paraId="0E95DA47"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sidRPr="00C75877">
              <w:rPr>
                <w:rFonts w:ascii="Segoe UI Semilight" w:hAnsi="Segoe UI Semilight" w:cs="Segoe UI Semilight"/>
                <w:sz w:val="20"/>
                <w:szCs w:val="20"/>
              </w:rPr>
              <w:t>3,318 (100%)</w:t>
            </w:r>
          </w:p>
        </w:tc>
        <w:tc>
          <w:tcPr>
            <w:tcW w:w="830" w:type="pct"/>
            <w:tcBorders>
              <w:top w:val="single" w:sz="4" w:space="0" w:color="auto"/>
              <w:left w:val="single" w:sz="4" w:space="0" w:color="auto"/>
              <w:bottom w:val="single" w:sz="4" w:space="0" w:color="auto"/>
              <w:right w:val="single" w:sz="4" w:space="0" w:color="auto"/>
            </w:tcBorders>
            <w:shd w:val="clear" w:color="auto" w:fill="C6D4E9"/>
          </w:tcPr>
          <w:p w14:paraId="25E39C61" w14:textId="77777777" w:rsidR="00943D42" w:rsidRPr="00C75877" w:rsidRDefault="00943D42" w:rsidP="00B56BD7">
            <w:pPr>
              <w:pStyle w:val="ListParagraph"/>
              <w:widowControl w:val="0"/>
              <w:spacing w:before="0" w:after="0"/>
              <w:ind w:left="0"/>
              <w:jc w:val="right"/>
              <w:rPr>
                <w:rFonts w:ascii="Segoe UI Semilight" w:hAnsi="Segoe UI Semilight" w:cs="Segoe UI Semilight"/>
                <w:sz w:val="20"/>
                <w:szCs w:val="20"/>
              </w:rPr>
            </w:pPr>
            <w:r>
              <w:rPr>
                <w:rFonts w:ascii="Segoe UI Semilight" w:hAnsi="Segoe UI Semilight" w:cs="Segoe UI Semilight"/>
                <w:sz w:val="20"/>
                <w:szCs w:val="20"/>
                <w:lang w:eastAsia="en-AU"/>
              </w:rPr>
              <w:t>3,999</w:t>
            </w:r>
            <w:r w:rsidRPr="00F91ADC">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w:t>
            </w:r>
            <w:r w:rsidRPr="00F91ADC">
              <w:rPr>
                <w:rFonts w:ascii="Segoe UI Semilight" w:hAnsi="Segoe UI Semilight" w:cs="Segoe UI Semilight"/>
                <w:sz w:val="20"/>
                <w:szCs w:val="20"/>
                <w:lang w:eastAsia="en-AU"/>
              </w:rPr>
              <w:t>0%)</w:t>
            </w:r>
          </w:p>
        </w:tc>
      </w:tr>
    </w:tbl>
    <w:p w14:paraId="2D71BF2C" w14:textId="77777777" w:rsidR="00943D42" w:rsidRPr="009E1A8B" w:rsidRDefault="00943D42" w:rsidP="00943D42">
      <w:pPr>
        <w:pStyle w:val="Tabledescription"/>
        <w:widowControl w:val="0"/>
        <w:spacing w:before="60" w:after="60"/>
        <w:ind w:left="284" w:hanging="284"/>
        <w:rPr>
          <w:sz w:val="16"/>
          <w:szCs w:val="16"/>
          <w:vertAlign w:val="superscript"/>
        </w:rPr>
      </w:pPr>
      <w:r w:rsidRPr="009E1A8B">
        <w:rPr>
          <w:sz w:val="16"/>
          <w:szCs w:val="16"/>
          <w:vertAlign w:val="superscript"/>
        </w:rPr>
        <w:t xml:space="preserve">a </w:t>
      </w:r>
      <w:r w:rsidRPr="009E1A8B">
        <w:rPr>
          <w:sz w:val="16"/>
          <w:szCs w:val="16"/>
          <w:vertAlign w:val="superscript"/>
        </w:rPr>
        <w:tab/>
      </w:r>
      <w:proofErr w:type="spellStart"/>
      <w:r w:rsidRPr="009E1A8B">
        <w:rPr>
          <w:sz w:val="16"/>
          <w:szCs w:val="16"/>
        </w:rPr>
        <w:t>A</w:t>
      </w:r>
      <w:proofErr w:type="spellEnd"/>
      <w:r w:rsidRPr="009E1A8B">
        <w:rPr>
          <w:sz w:val="16"/>
          <w:szCs w:val="16"/>
        </w:rPr>
        <w:t xml:space="preserve"> variation may include any change to a previously notified clinical trial such as an additional site, change to a therapeutic good, or change in principal investigator.</w:t>
      </w:r>
    </w:p>
    <w:p w14:paraId="7FBFB5A6" w14:textId="77777777" w:rsidR="00943D42" w:rsidRDefault="00943D42" w:rsidP="00943D42">
      <w:pPr>
        <w:spacing w:before="0" w:after="160" w:line="259" w:lineRule="auto"/>
        <w:rPr>
          <w:rFonts w:ascii="Arial" w:eastAsia="Times New Roman" w:hAnsi="Arial"/>
          <w:bCs/>
          <w:color w:val="29527F"/>
          <w:sz w:val="26"/>
          <w:szCs w:val="26"/>
          <w:lang w:val="en"/>
          <w14:textFill>
            <w14:solidFill>
              <w14:srgbClr w14:val="29527F">
                <w14:lumMod w14:val="90000"/>
                <w14:lumOff w14:val="10000"/>
              </w14:srgbClr>
            </w14:solidFill>
          </w14:textFill>
        </w:rPr>
      </w:pPr>
      <w:bookmarkStart w:id="525" w:name="_Toc389570163"/>
      <w:bookmarkStart w:id="526" w:name="_Toc414456097"/>
      <w:bookmarkStart w:id="527" w:name="_Toc457375171"/>
      <w:bookmarkStart w:id="528" w:name="_Toc486248133"/>
      <w:bookmarkStart w:id="529" w:name="_Toc489948040"/>
      <w:bookmarkStart w:id="530" w:name="_Toc490144568"/>
      <w:bookmarkStart w:id="531" w:name="_Toc490145314"/>
      <w:bookmarkStart w:id="532" w:name="_Toc490145631"/>
      <w:bookmarkStart w:id="533" w:name="_Toc490480799"/>
      <w:bookmarkStart w:id="534" w:name="_Toc115438606"/>
      <w:bookmarkStart w:id="535" w:name="_Toc115438660"/>
      <w:bookmarkStart w:id="536" w:name="_Toc332024888"/>
      <w:bookmarkStart w:id="537" w:name="_Toc335035068"/>
      <w:bookmarkStart w:id="538" w:name="_Toc349735724"/>
      <w:bookmarkStart w:id="539" w:name="_Toc367197140"/>
      <w:bookmarkStart w:id="540" w:name="_Toc389570167"/>
      <w:bookmarkEnd w:id="521"/>
      <w:bookmarkEnd w:id="522"/>
      <w:bookmarkEnd w:id="523"/>
      <w:r>
        <w:br w:type="page"/>
      </w:r>
    </w:p>
    <w:p w14:paraId="78A8AA1F" w14:textId="77777777" w:rsidR="00943D42" w:rsidRPr="00DB6C23" w:rsidRDefault="00943D42" w:rsidP="00943D42">
      <w:pPr>
        <w:pStyle w:val="Heading3-numbered"/>
        <w:numPr>
          <w:ilvl w:val="1"/>
          <w:numId w:val="6"/>
        </w:numPr>
      </w:pPr>
      <w:bookmarkStart w:id="541" w:name="_Toc118290508"/>
      <w:proofErr w:type="spellStart"/>
      <w:r w:rsidRPr="00DB6C23">
        <w:lastRenderedPageBreak/>
        <w:t>Authorised</w:t>
      </w:r>
      <w:proofErr w:type="spellEnd"/>
      <w:r w:rsidRPr="00DB6C23">
        <w:t xml:space="preserve"> Prescribers</w:t>
      </w:r>
      <w:bookmarkEnd w:id="525"/>
      <w:bookmarkEnd w:id="526"/>
      <w:bookmarkEnd w:id="527"/>
      <w:bookmarkEnd w:id="528"/>
      <w:bookmarkEnd w:id="529"/>
      <w:bookmarkEnd w:id="530"/>
      <w:bookmarkEnd w:id="531"/>
      <w:bookmarkEnd w:id="532"/>
      <w:bookmarkEnd w:id="533"/>
      <w:bookmarkEnd w:id="534"/>
      <w:bookmarkEnd w:id="535"/>
      <w:bookmarkEnd w:id="541"/>
    </w:p>
    <w:p w14:paraId="79935B2C" w14:textId="77777777" w:rsidR="00943D42" w:rsidRDefault="00943D42" w:rsidP="00943D42">
      <w:r w:rsidRPr="002A4BDA">
        <w:t>The Authorised Prescriber Scheme allows approved medical practitioners authority to prescribe a specified unapproved therapeutic good(s) to patients who are identified by their medical condition.</w:t>
      </w:r>
    </w:p>
    <w:p w14:paraId="251DA730" w14:textId="77777777" w:rsidR="00943D42" w:rsidRDefault="00943D42" w:rsidP="00943D42">
      <w:pPr>
        <w:pStyle w:val="Caption"/>
      </w:pPr>
      <w:bookmarkStart w:id="542" w:name="_Ref118459414"/>
      <w:r>
        <w:t xml:space="preserve">Table </w:t>
      </w:r>
      <w:bookmarkEnd w:id="542"/>
      <w:r>
        <w:t xml:space="preserve">63 </w:t>
      </w:r>
      <w:r w:rsidRPr="00D26161">
        <w:t xml:space="preserve">Authorised Prescriber approvals for medicines, medical </w:t>
      </w:r>
      <w:proofErr w:type="gramStart"/>
      <w:r w:rsidRPr="00D26161">
        <w:t>devices</w:t>
      </w:r>
      <w:proofErr w:type="gramEnd"/>
      <w:r w:rsidRPr="00D26161">
        <w:t xml:space="preserve"> and biologicals</w:t>
      </w:r>
    </w:p>
    <w:tbl>
      <w:tblPr>
        <w:tblStyle w:val="TableTGAblue"/>
        <w:tblW w:w="4950" w:type="pct"/>
        <w:tblLook w:val="04A0" w:firstRow="1" w:lastRow="0" w:firstColumn="1" w:lastColumn="0" w:noHBand="0" w:noVBand="1"/>
      </w:tblPr>
      <w:tblGrid>
        <w:gridCol w:w="6066"/>
        <w:gridCol w:w="1450"/>
        <w:gridCol w:w="1415"/>
      </w:tblGrid>
      <w:tr w:rsidR="00943D42" w:rsidRPr="00C75877" w14:paraId="5D202CD4"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nil"/>
              <w:left w:val="nil"/>
              <w:bottom w:val="nil"/>
              <w:right w:val="single" w:sz="4" w:space="0" w:color="auto"/>
            </w:tcBorders>
            <w:shd w:val="clear" w:color="auto" w:fill="FFFFFF" w:themeFill="background1"/>
          </w:tcPr>
          <w:p w14:paraId="7DA3AE2E" w14:textId="77777777" w:rsidR="00943D42" w:rsidRPr="00C75877" w:rsidRDefault="00943D42" w:rsidP="00B56BD7">
            <w:pPr>
              <w:pStyle w:val="ListParagraph"/>
              <w:keepNext w:val="0"/>
              <w:widowControl w:val="0"/>
              <w:spacing w:before="0" w:after="0"/>
              <w:ind w:left="0"/>
              <w:rPr>
                <w:rFonts w:ascii="Segoe UI Semilight" w:hAnsi="Segoe UI Semilight" w:cs="Segoe UI Semilight"/>
                <w:sz w:val="20"/>
                <w:szCs w:val="20"/>
              </w:rPr>
            </w:pPr>
          </w:p>
        </w:tc>
        <w:tc>
          <w:tcPr>
            <w:tcW w:w="812" w:type="pct"/>
            <w:tcBorders>
              <w:top w:val="single" w:sz="4" w:space="0" w:color="auto"/>
              <w:left w:val="single" w:sz="4" w:space="0" w:color="auto"/>
              <w:bottom w:val="single" w:sz="4" w:space="0" w:color="auto"/>
              <w:right w:val="single" w:sz="4" w:space="0" w:color="auto"/>
            </w:tcBorders>
            <w:shd w:val="clear" w:color="auto" w:fill="29527F"/>
          </w:tcPr>
          <w:p w14:paraId="0B5E2170" w14:textId="77777777" w:rsidR="00943D42" w:rsidRPr="00C75877"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2020-21</w:t>
            </w:r>
          </w:p>
        </w:tc>
        <w:tc>
          <w:tcPr>
            <w:tcW w:w="792" w:type="pct"/>
            <w:tcBorders>
              <w:top w:val="single" w:sz="4" w:space="0" w:color="auto"/>
              <w:left w:val="single" w:sz="4" w:space="0" w:color="auto"/>
              <w:bottom w:val="single" w:sz="4" w:space="0" w:color="auto"/>
              <w:right w:val="single" w:sz="4" w:space="0" w:color="auto"/>
            </w:tcBorders>
            <w:shd w:val="clear" w:color="auto" w:fill="29527F"/>
          </w:tcPr>
          <w:p w14:paraId="35356994" w14:textId="77777777" w:rsidR="00943D42" w:rsidRPr="00C75877"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2021-22</w:t>
            </w:r>
          </w:p>
        </w:tc>
      </w:tr>
      <w:tr w:rsidR="00943D42" w:rsidRPr="00C75877" w14:paraId="5C4D233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nil"/>
              <w:left w:val="nil"/>
              <w:bottom w:val="nil"/>
              <w:right w:val="single" w:sz="4" w:space="0" w:color="002C47"/>
            </w:tcBorders>
          </w:tcPr>
          <w:p w14:paraId="3664A798" w14:textId="77777777" w:rsidR="00943D42" w:rsidRPr="00C75877" w:rsidRDefault="00943D42" w:rsidP="00B56BD7">
            <w:pPr>
              <w:pStyle w:val="ListParagraph"/>
              <w:widowControl w:val="0"/>
              <w:spacing w:before="0" w:after="0"/>
              <w:ind w:left="0"/>
              <w:rPr>
                <w:rFonts w:ascii="Segoe UI Semilight" w:hAnsi="Segoe UI Semilight" w:cs="Segoe UI Semilight"/>
                <w:sz w:val="20"/>
                <w:szCs w:val="20"/>
              </w:rPr>
            </w:pPr>
          </w:p>
        </w:tc>
        <w:tc>
          <w:tcPr>
            <w:tcW w:w="1604" w:type="pct"/>
            <w:gridSpan w:val="2"/>
            <w:tcBorders>
              <w:top w:val="single" w:sz="4" w:space="0" w:color="auto"/>
              <w:left w:val="single" w:sz="4" w:space="0" w:color="002C47"/>
              <w:bottom w:val="single" w:sz="4" w:space="0" w:color="auto"/>
              <w:right w:val="single" w:sz="4" w:space="0" w:color="002C47"/>
            </w:tcBorders>
            <w:shd w:val="clear" w:color="auto" w:fill="C6D4E9"/>
          </w:tcPr>
          <w:p w14:paraId="4E7E3F3F" w14:textId="77777777" w:rsidR="00943D42" w:rsidRPr="00C75877"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July to June</w:t>
            </w:r>
          </w:p>
        </w:tc>
      </w:tr>
      <w:tr w:rsidR="00943D42" w:rsidRPr="00C75877" w14:paraId="09FA93D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nil"/>
              <w:left w:val="nil"/>
              <w:bottom w:val="single" w:sz="4" w:space="0" w:color="auto"/>
              <w:right w:val="single" w:sz="4" w:space="0" w:color="002C47"/>
            </w:tcBorders>
          </w:tcPr>
          <w:p w14:paraId="164D9C5A" w14:textId="77777777" w:rsidR="00943D42" w:rsidRPr="00C75877" w:rsidRDefault="00943D42" w:rsidP="00B56BD7">
            <w:pPr>
              <w:pStyle w:val="ListParagraph"/>
              <w:widowControl w:val="0"/>
              <w:spacing w:before="0" w:after="0"/>
              <w:ind w:left="0"/>
              <w:rPr>
                <w:rFonts w:ascii="Segoe UI Semilight" w:hAnsi="Segoe UI Semilight" w:cs="Segoe UI Semilight"/>
                <w:sz w:val="20"/>
                <w:szCs w:val="20"/>
              </w:rPr>
            </w:pPr>
          </w:p>
        </w:tc>
        <w:tc>
          <w:tcPr>
            <w:tcW w:w="1604" w:type="pct"/>
            <w:gridSpan w:val="2"/>
            <w:tcBorders>
              <w:top w:val="single" w:sz="4" w:space="0" w:color="002C47"/>
              <w:left w:val="single" w:sz="4" w:space="0" w:color="002C47"/>
              <w:bottom w:val="single" w:sz="4" w:space="0" w:color="auto"/>
              <w:right w:val="single" w:sz="4" w:space="0" w:color="002C47"/>
            </w:tcBorders>
            <w:shd w:val="clear" w:color="auto" w:fill="C6D4E9"/>
          </w:tcPr>
          <w:p w14:paraId="3A73DD39" w14:textId="77777777" w:rsidR="00943D42" w:rsidRPr="00C75877"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Number (% of Total)</w:t>
            </w:r>
          </w:p>
        </w:tc>
      </w:tr>
      <w:tr w:rsidR="00943D42" w:rsidRPr="00C75877" w14:paraId="34E34B4D"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6D06B1E3" w14:textId="77777777" w:rsidR="00943D42" w:rsidRPr="00C75877" w:rsidRDefault="00943D42" w:rsidP="00B56BD7">
            <w:pPr>
              <w:pStyle w:val="Tabletitle-level2"/>
              <w:spacing w:before="0" w:after="0"/>
              <w:rPr>
                <w:rFonts w:ascii="Segoe UI Semilight" w:hAnsi="Segoe UI Semilight" w:cs="Segoe UI Semilight"/>
                <w:szCs w:val="20"/>
              </w:rPr>
            </w:pPr>
            <w:r w:rsidRPr="00C75877">
              <w:rPr>
                <w:rFonts w:ascii="Segoe UI Semilight" w:hAnsi="Segoe UI Semilight" w:cs="Segoe UI Semilight"/>
                <w:szCs w:val="20"/>
              </w:rPr>
              <w:t>Approvals by therapeutic good type</w:t>
            </w:r>
          </w:p>
        </w:tc>
      </w:tr>
      <w:tr w:rsidR="00943D42" w:rsidRPr="00C75877" w14:paraId="29D6E65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single" w:sz="4" w:space="0" w:color="auto"/>
              <w:left w:val="single" w:sz="4" w:space="0" w:color="002C47"/>
              <w:bottom w:val="single" w:sz="4" w:space="0" w:color="002C47"/>
              <w:right w:val="single" w:sz="4" w:space="0" w:color="002C47"/>
            </w:tcBorders>
          </w:tcPr>
          <w:p w14:paraId="0ECC89F0"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Number of approvals for medicines</w:t>
            </w:r>
          </w:p>
        </w:tc>
        <w:tc>
          <w:tcPr>
            <w:tcW w:w="812" w:type="pct"/>
            <w:tcBorders>
              <w:top w:val="single" w:sz="4" w:space="0" w:color="auto"/>
              <w:left w:val="single" w:sz="4" w:space="0" w:color="002C47"/>
              <w:bottom w:val="single" w:sz="4" w:space="0" w:color="002C47"/>
              <w:right w:val="single" w:sz="4" w:space="0" w:color="002C47"/>
            </w:tcBorders>
          </w:tcPr>
          <w:p w14:paraId="57D4822B"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sz w:val="20"/>
                <w:szCs w:val="20"/>
                <w:lang w:eastAsia="en-AU"/>
              </w:rPr>
              <w:t>5,087 (94%)</w:t>
            </w:r>
          </w:p>
        </w:tc>
        <w:tc>
          <w:tcPr>
            <w:tcW w:w="792" w:type="pct"/>
            <w:tcBorders>
              <w:top w:val="single" w:sz="4" w:space="0" w:color="auto"/>
              <w:left w:val="single" w:sz="4" w:space="0" w:color="002C47"/>
              <w:bottom w:val="single" w:sz="4" w:space="0" w:color="002C47"/>
              <w:right w:val="single" w:sz="4" w:space="0" w:color="002C47"/>
            </w:tcBorders>
          </w:tcPr>
          <w:p w14:paraId="0E929E7D"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11,895</w:t>
            </w:r>
            <w:r w:rsidRPr="009077E9">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98</w:t>
            </w:r>
            <w:r w:rsidRPr="009077E9">
              <w:rPr>
                <w:rFonts w:ascii="Segoe UI Semilight" w:hAnsi="Segoe UI Semilight" w:cs="Segoe UI Semilight"/>
                <w:sz w:val="20"/>
                <w:szCs w:val="20"/>
                <w:lang w:eastAsia="en-AU"/>
              </w:rPr>
              <w:t>%)</w:t>
            </w:r>
          </w:p>
        </w:tc>
      </w:tr>
      <w:tr w:rsidR="00943D42" w:rsidRPr="00C75877" w14:paraId="16A3761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single" w:sz="4" w:space="0" w:color="002C47"/>
              <w:left w:val="single" w:sz="4" w:space="0" w:color="002C47"/>
              <w:bottom w:val="single" w:sz="4" w:space="0" w:color="auto"/>
              <w:right w:val="single" w:sz="4" w:space="0" w:color="002C47"/>
            </w:tcBorders>
          </w:tcPr>
          <w:p w14:paraId="344F9C01"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Number of approvals for medical devices</w:t>
            </w:r>
          </w:p>
        </w:tc>
        <w:tc>
          <w:tcPr>
            <w:tcW w:w="812" w:type="pct"/>
            <w:tcBorders>
              <w:top w:val="single" w:sz="4" w:space="0" w:color="002C47"/>
              <w:left w:val="single" w:sz="4" w:space="0" w:color="002C47"/>
              <w:bottom w:val="single" w:sz="4" w:space="0" w:color="auto"/>
              <w:right w:val="single" w:sz="4" w:space="0" w:color="002C47"/>
            </w:tcBorders>
          </w:tcPr>
          <w:p w14:paraId="6D20AAA0"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sz w:val="20"/>
                <w:szCs w:val="20"/>
                <w:lang w:eastAsia="en-AU"/>
              </w:rPr>
              <w:t>311 (6%)</w:t>
            </w:r>
          </w:p>
        </w:tc>
        <w:tc>
          <w:tcPr>
            <w:tcW w:w="792" w:type="pct"/>
            <w:tcBorders>
              <w:top w:val="single" w:sz="4" w:space="0" w:color="002C47"/>
              <w:left w:val="single" w:sz="4" w:space="0" w:color="002C47"/>
              <w:bottom w:val="single" w:sz="4" w:space="0" w:color="auto"/>
              <w:right w:val="single" w:sz="4" w:space="0" w:color="002C47"/>
            </w:tcBorders>
          </w:tcPr>
          <w:p w14:paraId="193EBB48"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277</w:t>
            </w:r>
            <w:r w:rsidRPr="009077E9">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w:t>
            </w:r>
            <w:r w:rsidRPr="009077E9">
              <w:rPr>
                <w:rFonts w:ascii="Segoe UI Semilight" w:hAnsi="Segoe UI Semilight" w:cs="Segoe UI Semilight"/>
                <w:sz w:val="20"/>
                <w:szCs w:val="20"/>
                <w:lang w:eastAsia="en-AU"/>
              </w:rPr>
              <w:t>%)</w:t>
            </w:r>
          </w:p>
        </w:tc>
      </w:tr>
      <w:tr w:rsidR="00943D42" w:rsidRPr="00C75877" w14:paraId="34DF2D7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single" w:sz="4" w:space="0" w:color="auto"/>
              <w:left w:val="single" w:sz="4" w:space="0" w:color="auto"/>
              <w:bottom w:val="single" w:sz="4" w:space="0" w:color="auto"/>
              <w:right w:val="single" w:sz="6" w:space="0" w:color="auto"/>
            </w:tcBorders>
          </w:tcPr>
          <w:p w14:paraId="17F5843B" w14:textId="77777777" w:rsidR="00943D42" w:rsidRPr="00C75877" w:rsidRDefault="00943D42" w:rsidP="00B56BD7">
            <w:pPr>
              <w:pStyle w:val="ListParagraph"/>
              <w:tabs>
                <w:tab w:val="left" w:pos="7371"/>
              </w:tabs>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Number of approvals for biologicals</w:t>
            </w:r>
          </w:p>
        </w:tc>
        <w:tc>
          <w:tcPr>
            <w:tcW w:w="812" w:type="pct"/>
            <w:tcBorders>
              <w:top w:val="single" w:sz="4" w:space="0" w:color="auto"/>
              <w:left w:val="single" w:sz="6" w:space="0" w:color="auto"/>
              <w:bottom w:val="single" w:sz="4" w:space="0" w:color="auto"/>
              <w:right w:val="single" w:sz="6" w:space="0" w:color="auto"/>
            </w:tcBorders>
          </w:tcPr>
          <w:p w14:paraId="40DE904B" w14:textId="77777777" w:rsidR="00943D42" w:rsidRPr="00C75877" w:rsidRDefault="00943D42" w:rsidP="00B56BD7">
            <w:pPr>
              <w:pStyle w:val="ListParagraph"/>
              <w:widowControl w:val="0"/>
              <w:tabs>
                <w:tab w:val="left" w:pos="7371"/>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0 (0%)</w:t>
            </w:r>
          </w:p>
        </w:tc>
        <w:tc>
          <w:tcPr>
            <w:tcW w:w="792" w:type="pct"/>
            <w:tcBorders>
              <w:top w:val="single" w:sz="4" w:space="0" w:color="auto"/>
              <w:left w:val="single" w:sz="6" w:space="0" w:color="auto"/>
              <w:bottom w:val="single" w:sz="4" w:space="0" w:color="auto"/>
              <w:right w:val="single" w:sz="4" w:space="0" w:color="auto"/>
            </w:tcBorders>
          </w:tcPr>
          <w:p w14:paraId="35526450" w14:textId="77777777" w:rsidR="00943D42" w:rsidRPr="00C75877" w:rsidRDefault="00943D42" w:rsidP="00B56BD7">
            <w:pPr>
              <w:pStyle w:val="ListParagraph"/>
              <w:widowControl w:val="0"/>
              <w:tabs>
                <w:tab w:val="left" w:pos="7371"/>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077E9">
              <w:rPr>
                <w:rFonts w:ascii="Segoe UI Semilight" w:hAnsi="Segoe UI Semilight" w:cs="Segoe UI Semilight"/>
                <w:sz w:val="20"/>
                <w:szCs w:val="20"/>
                <w:lang w:eastAsia="en-AU"/>
              </w:rPr>
              <w:t>0 (0%)</w:t>
            </w:r>
          </w:p>
        </w:tc>
      </w:tr>
      <w:tr w:rsidR="00943D42" w:rsidRPr="00C75877" w14:paraId="6E88C0B4"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96" w:type="pct"/>
            <w:tcBorders>
              <w:top w:val="single" w:sz="4" w:space="0" w:color="auto"/>
              <w:left w:val="single" w:sz="4" w:space="0" w:color="auto"/>
              <w:bottom w:val="single" w:sz="4" w:space="0" w:color="auto"/>
              <w:right w:val="single" w:sz="6" w:space="0" w:color="auto"/>
            </w:tcBorders>
            <w:shd w:val="clear" w:color="auto" w:fill="C6D4E9"/>
            <w:vAlign w:val="center"/>
          </w:tcPr>
          <w:p w14:paraId="70DF6D31" w14:textId="77777777" w:rsidR="00943D42" w:rsidRPr="00C75877" w:rsidRDefault="00943D42" w:rsidP="00B56BD7">
            <w:pPr>
              <w:pStyle w:val="ListParagraph"/>
              <w:tabs>
                <w:tab w:val="left" w:pos="7371"/>
              </w:tabs>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Total</w:t>
            </w:r>
          </w:p>
        </w:tc>
        <w:tc>
          <w:tcPr>
            <w:tcW w:w="812" w:type="pct"/>
            <w:tcBorders>
              <w:top w:val="single" w:sz="4" w:space="0" w:color="auto"/>
              <w:left w:val="single" w:sz="6" w:space="0" w:color="auto"/>
              <w:bottom w:val="single" w:sz="4" w:space="0" w:color="auto"/>
              <w:right w:val="single" w:sz="6" w:space="0" w:color="auto"/>
            </w:tcBorders>
            <w:shd w:val="clear" w:color="auto" w:fill="C6D4E9"/>
            <w:vAlign w:val="center"/>
          </w:tcPr>
          <w:p w14:paraId="466CD787" w14:textId="77777777" w:rsidR="00943D42" w:rsidRPr="00C75877" w:rsidRDefault="00943D42" w:rsidP="00B56BD7">
            <w:pPr>
              <w:pStyle w:val="ListParagraph"/>
              <w:widowControl w:val="0"/>
              <w:tabs>
                <w:tab w:val="left" w:pos="7371"/>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sz w:val="20"/>
                <w:szCs w:val="20"/>
                <w:lang w:eastAsia="en-AU"/>
              </w:rPr>
              <w:t>5,398 (100%)</w:t>
            </w:r>
          </w:p>
        </w:tc>
        <w:tc>
          <w:tcPr>
            <w:tcW w:w="792" w:type="pct"/>
            <w:tcBorders>
              <w:top w:val="single" w:sz="4" w:space="0" w:color="auto"/>
              <w:left w:val="single" w:sz="6" w:space="0" w:color="auto"/>
              <w:bottom w:val="single" w:sz="4" w:space="0" w:color="auto"/>
              <w:right w:val="single" w:sz="4" w:space="0" w:color="auto"/>
            </w:tcBorders>
            <w:shd w:val="clear" w:color="auto" w:fill="C6D4E9"/>
          </w:tcPr>
          <w:p w14:paraId="58953114" w14:textId="77777777" w:rsidR="00943D42" w:rsidRPr="00C75877" w:rsidRDefault="00943D42" w:rsidP="00B56BD7">
            <w:pPr>
              <w:pStyle w:val="ListParagraph"/>
              <w:widowControl w:val="0"/>
              <w:tabs>
                <w:tab w:val="left" w:pos="7371"/>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12,172</w:t>
            </w:r>
            <w:r w:rsidRPr="009077E9">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w:t>
            </w:r>
            <w:r w:rsidRPr="009077E9">
              <w:rPr>
                <w:rFonts w:ascii="Segoe UI Semilight" w:hAnsi="Segoe UI Semilight" w:cs="Segoe UI Semilight"/>
                <w:sz w:val="20"/>
                <w:szCs w:val="20"/>
                <w:lang w:eastAsia="en-AU"/>
              </w:rPr>
              <w:t>0%)</w:t>
            </w:r>
          </w:p>
        </w:tc>
      </w:tr>
    </w:tbl>
    <w:p w14:paraId="0F559D93" w14:textId="77777777" w:rsidR="00943D42" w:rsidRDefault="00943D42" w:rsidP="00943D42">
      <w:pPr>
        <w:rPr>
          <w:rFonts w:asciiTheme="majorHAnsi" w:eastAsia="Times New Roman" w:hAnsiTheme="majorHAnsi"/>
          <w:bCs/>
          <w:color w:val="29527F"/>
          <w:sz w:val="26"/>
          <w:szCs w:val="26"/>
          <w14:textFill>
            <w14:solidFill>
              <w14:srgbClr w14:val="29527F">
                <w14:lumMod w14:val="90000"/>
                <w14:lumOff w14:val="10000"/>
              </w14:srgbClr>
            </w14:solidFill>
          </w14:textFill>
        </w:rPr>
      </w:pPr>
    </w:p>
    <w:p w14:paraId="628ABE55" w14:textId="77777777" w:rsidR="00943D42" w:rsidRDefault="00943D42" w:rsidP="00943D42">
      <w:pPr>
        <w:pStyle w:val="Heading3-numbered"/>
        <w:numPr>
          <w:ilvl w:val="1"/>
          <w:numId w:val="6"/>
        </w:numPr>
      </w:pPr>
      <w:bookmarkStart w:id="543" w:name="_Toc115438607"/>
      <w:bookmarkStart w:id="544" w:name="_Toc115438661"/>
      <w:bookmarkStart w:id="545" w:name="_Toc118290509"/>
      <w:r>
        <w:t>Section 19A approvals</w:t>
      </w:r>
      <w:bookmarkEnd w:id="543"/>
      <w:bookmarkEnd w:id="544"/>
      <w:bookmarkEnd w:id="545"/>
    </w:p>
    <w:p w14:paraId="7FB4A9FA" w14:textId="77777777" w:rsidR="00943D42" w:rsidRDefault="00943D42" w:rsidP="00943D42">
      <w:r>
        <w:t xml:space="preserve">Section 19A of the </w:t>
      </w:r>
      <w:r w:rsidRPr="009B3438">
        <w:rPr>
          <w:i/>
          <w:iCs/>
        </w:rPr>
        <w:t>Therapeutic Goods Act 1989</w:t>
      </w:r>
      <w:r>
        <w:t xml:space="preserve"> provides the legislative basis for the Secretary of the Department of Health to approve the import or supply of an overseas registered medicine that is not included in the ARTG, to mitigate a shortage of a medicine.</w:t>
      </w:r>
    </w:p>
    <w:p w14:paraId="50E9D9A0" w14:textId="77777777" w:rsidR="00943D42" w:rsidRDefault="00943D42" w:rsidP="00943D42">
      <w:pPr>
        <w:pStyle w:val="Caption"/>
      </w:pPr>
      <w:r>
        <w:t xml:space="preserve">Table 64 </w:t>
      </w:r>
      <w:r w:rsidRPr="00F15EF8">
        <w:t>Section 19A applications</w:t>
      </w:r>
    </w:p>
    <w:tbl>
      <w:tblPr>
        <w:tblStyle w:val="TableTGAblue"/>
        <w:tblW w:w="5015" w:type="pct"/>
        <w:tblLook w:val="04A0" w:firstRow="1" w:lastRow="0" w:firstColumn="1" w:lastColumn="0" w:noHBand="0" w:noVBand="1"/>
      </w:tblPr>
      <w:tblGrid>
        <w:gridCol w:w="6065"/>
        <w:gridCol w:w="1553"/>
        <w:gridCol w:w="1430"/>
      </w:tblGrid>
      <w:tr w:rsidR="00943D42" w:rsidRPr="00C75877" w14:paraId="09B8BDFF"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52" w:type="pct"/>
            <w:tcBorders>
              <w:top w:val="nil"/>
              <w:left w:val="nil"/>
              <w:bottom w:val="nil"/>
              <w:right w:val="single" w:sz="4" w:space="0" w:color="002C47"/>
            </w:tcBorders>
            <w:shd w:val="clear" w:color="auto" w:fill="FFFFFF" w:themeFill="background1"/>
          </w:tcPr>
          <w:p w14:paraId="364EA811" w14:textId="77777777" w:rsidR="00943D42" w:rsidRPr="00C75877" w:rsidRDefault="00943D42" w:rsidP="00B56BD7">
            <w:pPr>
              <w:pStyle w:val="ListParagraph"/>
              <w:keepLines/>
              <w:spacing w:before="0" w:after="0"/>
              <w:ind w:left="0"/>
              <w:rPr>
                <w:rFonts w:ascii="Segoe UI Semilight" w:hAnsi="Segoe UI Semilight" w:cs="Segoe UI Semilight"/>
                <w:sz w:val="20"/>
                <w:szCs w:val="20"/>
              </w:rPr>
            </w:pPr>
          </w:p>
        </w:tc>
        <w:tc>
          <w:tcPr>
            <w:tcW w:w="858" w:type="pct"/>
            <w:tcBorders>
              <w:top w:val="single" w:sz="4" w:space="0" w:color="002C47"/>
              <w:left w:val="single" w:sz="4" w:space="0" w:color="002C47"/>
              <w:bottom w:val="single" w:sz="4" w:space="0" w:color="002C47"/>
              <w:right w:val="single" w:sz="4" w:space="0" w:color="002C47"/>
            </w:tcBorders>
            <w:shd w:val="clear" w:color="auto" w:fill="29527F"/>
          </w:tcPr>
          <w:p w14:paraId="02925EF5" w14:textId="77777777" w:rsidR="00943D42" w:rsidRPr="00C75877"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2020-21</w:t>
            </w:r>
          </w:p>
        </w:tc>
        <w:tc>
          <w:tcPr>
            <w:tcW w:w="790" w:type="pct"/>
            <w:tcBorders>
              <w:top w:val="single" w:sz="4" w:space="0" w:color="002C47"/>
              <w:left w:val="single" w:sz="4" w:space="0" w:color="002C47"/>
              <w:bottom w:val="single" w:sz="4" w:space="0" w:color="002C47"/>
              <w:right w:val="single" w:sz="4" w:space="0" w:color="002C47"/>
            </w:tcBorders>
            <w:shd w:val="clear" w:color="auto" w:fill="29527F"/>
          </w:tcPr>
          <w:p w14:paraId="44519B1F" w14:textId="77777777" w:rsidR="00943D42" w:rsidRPr="00C75877" w:rsidRDefault="00943D42" w:rsidP="00B56BD7">
            <w:pPr>
              <w:pStyle w:val="ListParagraph"/>
              <w:keepLines/>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2021-22</w:t>
            </w:r>
          </w:p>
        </w:tc>
      </w:tr>
      <w:tr w:rsidR="00943D42" w:rsidRPr="00C75877" w14:paraId="789532F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52" w:type="pct"/>
            <w:tcBorders>
              <w:top w:val="nil"/>
              <w:left w:val="nil"/>
              <w:bottom w:val="nil"/>
              <w:right w:val="single" w:sz="4" w:space="0" w:color="002C47"/>
            </w:tcBorders>
          </w:tcPr>
          <w:p w14:paraId="0F5D9FEE" w14:textId="77777777" w:rsidR="00943D42" w:rsidRPr="00C75877" w:rsidRDefault="00943D42" w:rsidP="00B56BD7">
            <w:pPr>
              <w:pStyle w:val="ListParagraph"/>
              <w:keepLines/>
              <w:spacing w:before="0" w:after="0"/>
              <w:ind w:left="0"/>
              <w:jc w:val="center"/>
              <w:rPr>
                <w:rFonts w:ascii="Segoe UI Semilight" w:hAnsi="Segoe UI Semilight" w:cs="Segoe UI Semilight"/>
                <w:b/>
                <w:sz w:val="20"/>
                <w:szCs w:val="20"/>
              </w:rPr>
            </w:pPr>
          </w:p>
        </w:tc>
        <w:tc>
          <w:tcPr>
            <w:tcW w:w="1648" w:type="pct"/>
            <w:gridSpan w:val="2"/>
            <w:tcBorders>
              <w:top w:val="single" w:sz="4" w:space="0" w:color="002C47"/>
              <w:left w:val="single" w:sz="4" w:space="0" w:color="002C47"/>
              <w:bottom w:val="single" w:sz="4" w:space="0" w:color="002C47"/>
              <w:right w:val="single" w:sz="4" w:space="0" w:color="002C47"/>
            </w:tcBorders>
            <w:shd w:val="clear" w:color="auto" w:fill="C6D4E9"/>
          </w:tcPr>
          <w:p w14:paraId="15CD1B18" w14:textId="77777777" w:rsidR="00943D42" w:rsidRPr="00C75877" w:rsidRDefault="00943D42" w:rsidP="00B56BD7">
            <w:pPr>
              <w:pStyle w:val="ListParagraph"/>
              <w:keepLines/>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July</w:t>
            </w:r>
            <w:r>
              <w:rPr>
                <w:rFonts w:ascii="Segoe UI Semilight" w:hAnsi="Segoe UI Semilight" w:cs="Segoe UI Semilight"/>
                <w:b/>
                <w:sz w:val="20"/>
                <w:szCs w:val="20"/>
              </w:rPr>
              <w:t xml:space="preserve"> to </w:t>
            </w:r>
            <w:r w:rsidRPr="00C75877">
              <w:rPr>
                <w:rFonts w:ascii="Segoe UI Semilight" w:hAnsi="Segoe UI Semilight" w:cs="Segoe UI Semilight"/>
                <w:b/>
                <w:sz w:val="20"/>
                <w:szCs w:val="20"/>
              </w:rPr>
              <w:t>June</w:t>
            </w:r>
          </w:p>
        </w:tc>
      </w:tr>
      <w:tr w:rsidR="00943D42" w:rsidRPr="00C75877" w14:paraId="6979F08B" w14:textId="77777777" w:rsidTr="00B56BD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000000"/>
              <w:right w:val="single" w:sz="4" w:space="0" w:color="auto"/>
            </w:tcBorders>
            <w:shd w:val="clear" w:color="auto" w:fill="8CADD3"/>
          </w:tcPr>
          <w:p w14:paraId="0ED055D8" w14:textId="77777777" w:rsidR="00943D42" w:rsidRPr="00C75877" w:rsidRDefault="00943D42" w:rsidP="00B56BD7">
            <w:pPr>
              <w:pStyle w:val="Tabletitle-level2"/>
              <w:spacing w:before="0" w:after="0"/>
              <w:rPr>
                <w:rFonts w:ascii="Segoe UI Semilight" w:hAnsi="Segoe UI Semilight" w:cs="Segoe UI Semilight"/>
                <w:szCs w:val="20"/>
              </w:rPr>
            </w:pPr>
            <w:r w:rsidRPr="00C75877">
              <w:rPr>
                <w:rFonts w:ascii="Segoe UI Semilight" w:hAnsi="Segoe UI Semilight" w:cs="Segoe UI Semilight"/>
                <w:szCs w:val="20"/>
              </w:rPr>
              <w:t>Applications processed</w:t>
            </w:r>
          </w:p>
        </w:tc>
      </w:tr>
      <w:tr w:rsidR="00943D42" w:rsidRPr="00C75877" w14:paraId="00C8187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52" w:type="pct"/>
            <w:tcBorders>
              <w:top w:val="single" w:sz="4" w:space="0" w:color="000000"/>
              <w:left w:val="single" w:sz="4" w:space="0" w:color="000000"/>
              <w:bottom w:val="single" w:sz="4" w:space="0" w:color="000000"/>
              <w:right w:val="single" w:sz="4" w:space="0" w:color="000000"/>
            </w:tcBorders>
          </w:tcPr>
          <w:p w14:paraId="060E03BA" w14:textId="77777777" w:rsidR="00943D42" w:rsidRPr="00C75877" w:rsidRDefault="00943D42" w:rsidP="00B56BD7">
            <w:pPr>
              <w:pStyle w:val="ListParagraph"/>
              <w:keepLines/>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 xml:space="preserve">New </w:t>
            </w:r>
          </w:p>
        </w:tc>
        <w:tc>
          <w:tcPr>
            <w:tcW w:w="858" w:type="pct"/>
            <w:tcBorders>
              <w:top w:val="single" w:sz="4" w:space="0" w:color="000000"/>
              <w:left w:val="single" w:sz="4" w:space="0" w:color="000000"/>
              <w:bottom w:val="single" w:sz="4" w:space="0" w:color="000000"/>
              <w:right w:val="single" w:sz="4" w:space="0" w:color="000000"/>
            </w:tcBorders>
            <w:vAlign w:val="bottom"/>
          </w:tcPr>
          <w:p w14:paraId="62B1BA61" w14:textId="77777777" w:rsidR="00943D42" w:rsidRPr="00C75877"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sz w:val="20"/>
                <w:szCs w:val="20"/>
              </w:rPr>
              <w:t>66</w:t>
            </w:r>
          </w:p>
        </w:tc>
        <w:tc>
          <w:tcPr>
            <w:tcW w:w="790" w:type="pct"/>
            <w:tcBorders>
              <w:top w:val="single" w:sz="4" w:space="0" w:color="000000"/>
              <w:left w:val="single" w:sz="4" w:space="0" w:color="000000"/>
              <w:bottom w:val="single" w:sz="4" w:space="0" w:color="000000"/>
              <w:right w:val="single" w:sz="4" w:space="0" w:color="000000"/>
            </w:tcBorders>
            <w:vAlign w:val="bottom"/>
          </w:tcPr>
          <w:p w14:paraId="574803D6" w14:textId="77777777" w:rsidR="00943D42" w:rsidRPr="00C75877"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89</w:t>
            </w:r>
          </w:p>
        </w:tc>
      </w:tr>
      <w:tr w:rsidR="00943D42" w:rsidRPr="00C75877" w14:paraId="62F7413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52" w:type="pct"/>
            <w:tcBorders>
              <w:top w:val="single" w:sz="4" w:space="0" w:color="000000"/>
              <w:left w:val="single" w:sz="4" w:space="0" w:color="000000"/>
              <w:bottom w:val="single" w:sz="4" w:space="0" w:color="000000"/>
              <w:right w:val="single" w:sz="4" w:space="0" w:color="000000"/>
            </w:tcBorders>
          </w:tcPr>
          <w:p w14:paraId="175F3A0A" w14:textId="77777777" w:rsidR="00943D42" w:rsidRPr="00C75877" w:rsidRDefault="00943D42" w:rsidP="00B56BD7">
            <w:pPr>
              <w:pStyle w:val="ListParagraph"/>
              <w:keepLines/>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 xml:space="preserve">Renewals </w:t>
            </w:r>
          </w:p>
        </w:tc>
        <w:tc>
          <w:tcPr>
            <w:tcW w:w="858" w:type="pct"/>
            <w:tcBorders>
              <w:top w:val="single" w:sz="4" w:space="0" w:color="000000"/>
              <w:left w:val="single" w:sz="4" w:space="0" w:color="000000"/>
              <w:bottom w:val="single" w:sz="4" w:space="0" w:color="000000"/>
              <w:right w:val="single" w:sz="4" w:space="0" w:color="000000"/>
            </w:tcBorders>
            <w:vAlign w:val="bottom"/>
          </w:tcPr>
          <w:p w14:paraId="3B425CF0" w14:textId="77777777" w:rsidR="00943D42" w:rsidRPr="00C75877"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sz w:val="20"/>
                <w:szCs w:val="20"/>
              </w:rPr>
              <w:t>61</w:t>
            </w:r>
          </w:p>
        </w:tc>
        <w:tc>
          <w:tcPr>
            <w:tcW w:w="790" w:type="pct"/>
            <w:tcBorders>
              <w:top w:val="single" w:sz="4" w:space="0" w:color="000000"/>
              <w:left w:val="single" w:sz="4" w:space="0" w:color="000000"/>
              <w:bottom w:val="single" w:sz="4" w:space="0" w:color="000000"/>
              <w:right w:val="single" w:sz="4" w:space="0" w:color="000000"/>
            </w:tcBorders>
            <w:vAlign w:val="bottom"/>
          </w:tcPr>
          <w:p w14:paraId="7BF43737" w14:textId="77777777" w:rsidR="00943D42" w:rsidRPr="00C75877"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52</w:t>
            </w:r>
          </w:p>
        </w:tc>
      </w:tr>
      <w:tr w:rsidR="00943D42" w:rsidRPr="00C75877" w14:paraId="555E8BF5"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352" w:type="pct"/>
            <w:tcBorders>
              <w:top w:val="single" w:sz="4" w:space="0" w:color="000000"/>
              <w:left w:val="single" w:sz="4" w:space="0" w:color="000000"/>
              <w:bottom w:val="single" w:sz="4" w:space="0" w:color="000000"/>
              <w:right w:val="single" w:sz="4" w:space="0" w:color="000000"/>
            </w:tcBorders>
            <w:shd w:val="clear" w:color="auto" w:fill="C6D4E9"/>
          </w:tcPr>
          <w:p w14:paraId="428D240F" w14:textId="77777777" w:rsidR="00943D42" w:rsidRPr="00C75877" w:rsidRDefault="00943D42" w:rsidP="00B56BD7">
            <w:pPr>
              <w:pStyle w:val="ListParagraph"/>
              <w:keepLines/>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Total</w:t>
            </w:r>
          </w:p>
        </w:tc>
        <w:tc>
          <w:tcPr>
            <w:tcW w:w="858" w:type="pct"/>
            <w:tcBorders>
              <w:top w:val="single" w:sz="4" w:space="0" w:color="000000"/>
              <w:left w:val="single" w:sz="4" w:space="0" w:color="000000"/>
              <w:bottom w:val="single" w:sz="4" w:space="0" w:color="000000"/>
              <w:right w:val="single" w:sz="4" w:space="0" w:color="000000"/>
            </w:tcBorders>
            <w:shd w:val="clear" w:color="auto" w:fill="C6D4E9"/>
            <w:vAlign w:val="bottom"/>
          </w:tcPr>
          <w:p w14:paraId="3BAD27D2" w14:textId="77777777" w:rsidR="00943D42" w:rsidRPr="00C75877"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sz w:val="20"/>
                <w:szCs w:val="20"/>
              </w:rPr>
              <w:t>127</w:t>
            </w:r>
          </w:p>
        </w:tc>
        <w:tc>
          <w:tcPr>
            <w:tcW w:w="790" w:type="pct"/>
            <w:tcBorders>
              <w:top w:val="single" w:sz="4" w:space="0" w:color="000000"/>
              <w:left w:val="single" w:sz="4" w:space="0" w:color="000000"/>
              <w:bottom w:val="single" w:sz="4" w:space="0" w:color="000000"/>
              <w:right w:val="single" w:sz="4" w:space="0" w:color="000000"/>
            </w:tcBorders>
            <w:shd w:val="clear" w:color="auto" w:fill="C6D4E9"/>
            <w:vAlign w:val="bottom"/>
          </w:tcPr>
          <w:p w14:paraId="7CDD6AFE" w14:textId="77777777" w:rsidR="00943D42" w:rsidRPr="00C75877" w:rsidRDefault="00943D42" w:rsidP="00B56BD7">
            <w:pPr>
              <w:pStyle w:val="ListParagraph"/>
              <w:keepLine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141</w:t>
            </w:r>
          </w:p>
        </w:tc>
      </w:tr>
    </w:tbl>
    <w:p w14:paraId="272C0F3F" w14:textId="77777777" w:rsidR="00943D42" w:rsidRPr="002A4BDA" w:rsidRDefault="00943D42" w:rsidP="00943D42"/>
    <w:p w14:paraId="6051A42C"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bookmarkStart w:id="546" w:name="_Toc84345000"/>
      <w:bookmarkStart w:id="547" w:name="_Toc115438608"/>
      <w:bookmarkStart w:id="548" w:name="_Toc115438662"/>
      <w:r>
        <w:br w:type="page"/>
      </w:r>
    </w:p>
    <w:p w14:paraId="37142658" w14:textId="77777777" w:rsidR="00943D42" w:rsidRPr="00DB6C23" w:rsidRDefault="00943D42" w:rsidP="00943D42">
      <w:pPr>
        <w:pStyle w:val="Heading2-numbered"/>
        <w:numPr>
          <w:ilvl w:val="0"/>
          <w:numId w:val="6"/>
        </w:numPr>
        <w:ind w:left="0" w:firstLine="0"/>
      </w:pPr>
      <w:bookmarkStart w:id="549" w:name="_Toc118290510"/>
      <w:bookmarkStart w:id="550" w:name="_Toc118290560"/>
      <w:r>
        <w:lastRenderedPageBreak/>
        <w:t xml:space="preserve">12. </w:t>
      </w:r>
      <w:r w:rsidRPr="00DB6C23">
        <w:t xml:space="preserve">Medicines and </w:t>
      </w:r>
      <w:r>
        <w:t>B</w:t>
      </w:r>
      <w:r w:rsidRPr="00DB6C23">
        <w:t xml:space="preserve">iologicals </w:t>
      </w:r>
      <w:r>
        <w:t>M</w:t>
      </w:r>
      <w:r w:rsidRPr="00DB6C23">
        <w:t>anufacturing</w:t>
      </w:r>
      <w:bookmarkEnd w:id="546"/>
      <w:bookmarkEnd w:id="547"/>
      <w:bookmarkEnd w:id="548"/>
      <w:bookmarkEnd w:id="549"/>
      <w:bookmarkEnd w:id="550"/>
    </w:p>
    <w:p w14:paraId="1B0FC933" w14:textId="77777777" w:rsidR="00943D42" w:rsidRPr="00DB6C23" w:rsidRDefault="00943D42" w:rsidP="00943D42">
      <w:pPr>
        <w:pStyle w:val="Heading3-numbered"/>
        <w:numPr>
          <w:ilvl w:val="1"/>
          <w:numId w:val="6"/>
        </w:numPr>
      </w:pPr>
      <w:bookmarkStart w:id="551" w:name="_Toc332024889"/>
      <w:bookmarkStart w:id="552" w:name="_Toc335035069"/>
      <w:bookmarkStart w:id="553" w:name="_Toc349735725"/>
      <w:bookmarkStart w:id="554" w:name="_Toc367197141"/>
      <w:bookmarkStart w:id="555" w:name="_Toc389570168"/>
      <w:bookmarkStart w:id="556" w:name="_Toc421863190"/>
      <w:bookmarkStart w:id="557" w:name="_Toc457375173"/>
      <w:bookmarkStart w:id="558" w:name="_Toc486248135"/>
      <w:bookmarkStart w:id="559" w:name="_Toc489948042"/>
      <w:bookmarkStart w:id="560" w:name="_Toc490144570"/>
      <w:bookmarkStart w:id="561" w:name="_Toc490145316"/>
      <w:bookmarkStart w:id="562" w:name="_Toc490145633"/>
      <w:bookmarkStart w:id="563" w:name="_Toc490480801"/>
      <w:bookmarkStart w:id="564" w:name="_Toc115438609"/>
      <w:bookmarkStart w:id="565" w:name="_Toc115438663"/>
      <w:bookmarkStart w:id="566" w:name="_Toc118290511"/>
      <w:bookmarkStart w:id="567" w:name="_Toc332024890"/>
      <w:bookmarkStart w:id="568" w:name="_Toc335035070"/>
      <w:bookmarkStart w:id="569" w:name="_Toc349735726"/>
      <w:bookmarkStart w:id="570" w:name="_Toc367197142"/>
      <w:bookmarkStart w:id="571" w:name="_Toc389570169"/>
      <w:bookmarkEnd w:id="536"/>
      <w:bookmarkEnd w:id="537"/>
      <w:bookmarkEnd w:id="538"/>
      <w:bookmarkEnd w:id="539"/>
      <w:bookmarkEnd w:id="540"/>
      <w:r w:rsidRPr="00DB6C23">
        <w:t xml:space="preserve">Manufacturing </w:t>
      </w:r>
      <w:r w:rsidRPr="009B3438">
        <w:rPr>
          <w:lang w:val="en-AU"/>
        </w:rPr>
        <w:t>licences</w:t>
      </w:r>
      <w:bookmarkEnd w:id="551"/>
      <w:bookmarkEnd w:id="552"/>
      <w:bookmarkEnd w:id="553"/>
      <w:bookmarkEnd w:id="554"/>
      <w:bookmarkEnd w:id="555"/>
      <w:bookmarkEnd w:id="556"/>
      <w:bookmarkEnd w:id="557"/>
      <w:r w:rsidRPr="00DB6C23">
        <w:t xml:space="preserve"> issued to Australian manufacturers</w:t>
      </w:r>
      <w:bookmarkEnd w:id="558"/>
      <w:bookmarkEnd w:id="559"/>
      <w:bookmarkEnd w:id="560"/>
      <w:bookmarkEnd w:id="561"/>
      <w:bookmarkEnd w:id="562"/>
      <w:bookmarkEnd w:id="563"/>
      <w:bookmarkEnd w:id="564"/>
      <w:bookmarkEnd w:id="565"/>
      <w:bookmarkEnd w:id="566"/>
    </w:p>
    <w:p w14:paraId="47A66B17" w14:textId="77777777" w:rsidR="00943D42" w:rsidRDefault="00943D42" w:rsidP="00943D42">
      <w:pPr>
        <w:pStyle w:val="Caption"/>
      </w:pPr>
      <w:r>
        <w:t xml:space="preserve">Table 65 </w:t>
      </w:r>
      <w:r w:rsidRPr="00A05F35">
        <w:t>Status of manufacturing licence applications</w:t>
      </w:r>
    </w:p>
    <w:tbl>
      <w:tblPr>
        <w:tblStyle w:val="TableTGAblue"/>
        <w:tblW w:w="5000" w:type="pct"/>
        <w:tblLook w:val="04A0" w:firstRow="1" w:lastRow="0" w:firstColumn="1" w:lastColumn="0" w:noHBand="0" w:noVBand="1"/>
      </w:tblPr>
      <w:tblGrid>
        <w:gridCol w:w="6181"/>
        <w:gridCol w:w="1420"/>
        <w:gridCol w:w="1420"/>
      </w:tblGrid>
      <w:tr w:rsidR="00943D42" w:rsidRPr="00C75877" w14:paraId="254FCCE3"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single" w:sz="4" w:space="0" w:color="auto"/>
            </w:tcBorders>
            <w:shd w:val="clear" w:color="auto" w:fill="FFFFFF" w:themeFill="background1"/>
          </w:tcPr>
          <w:p w14:paraId="566728B9" w14:textId="77777777" w:rsidR="00943D42" w:rsidRPr="00C75877" w:rsidRDefault="00943D42" w:rsidP="00B56BD7">
            <w:pPr>
              <w:pStyle w:val="ListParagraph"/>
              <w:keepNext w:val="0"/>
              <w:widowControl w:val="0"/>
              <w:spacing w:before="0" w:after="0"/>
              <w:ind w:left="0"/>
              <w:rPr>
                <w:rFonts w:ascii="Segoe UI Semilight" w:hAnsi="Segoe UI Semilight" w:cs="Segoe UI Semilight"/>
                <w:color w:val="FFFFFF" w:themeColor="background1"/>
                <w:sz w:val="20"/>
                <w:szCs w:val="20"/>
              </w:rPr>
            </w:pPr>
          </w:p>
        </w:tc>
        <w:tc>
          <w:tcPr>
            <w:tcW w:w="0" w:type="pct"/>
            <w:tcBorders>
              <w:top w:val="single" w:sz="4" w:space="0" w:color="auto"/>
              <w:left w:val="single" w:sz="4" w:space="0" w:color="auto"/>
              <w:bottom w:val="single" w:sz="4" w:space="0" w:color="auto"/>
              <w:right w:val="single" w:sz="4" w:space="0" w:color="auto"/>
            </w:tcBorders>
            <w:shd w:val="clear" w:color="auto" w:fill="29527F"/>
          </w:tcPr>
          <w:p w14:paraId="4E92131A" w14:textId="77777777" w:rsidR="00943D42" w:rsidRPr="00C75877"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2020-21</w:t>
            </w:r>
          </w:p>
        </w:tc>
        <w:tc>
          <w:tcPr>
            <w:tcW w:w="0" w:type="pct"/>
            <w:tcBorders>
              <w:top w:val="single" w:sz="4" w:space="0" w:color="auto"/>
              <w:left w:val="single" w:sz="4" w:space="0" w:color="auto"/>
              <w:bottom w:val="single" w:sz="4" w:space="0" w:color="auto"/>
              <w:right w:val="single" w:sz="4" w:space="0" w:color="auto"/>
            </w:tcBorders>
            <w:shd w:val="clear" w:color="auto" w:fill="29527F"/>
          </w:tcPr>
          <w:p w14:paraId="54F3BABD" w14:textId="77777777" w:rsidR="00943D42" w:rsidRPr="00C75877"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2021-22</w:t>
            </w:r>
          </w:p>
        </w:tc>
      </w:tr>
      <w:tr w:rsidR="00943D42" w:rsidRPr="00C75877" w14:paraId="5A4C1B0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single" w:sz="4" w:space="0" w:color="002C47"/>
            </w:tcBorders>
            <w:shd w:val="clear" w:color="auto" w:fill="FFFFFF" w:themeFill="background1"/>
          </w:tcPr>
          <w:p w14:paraId="0173ED58" w14:textId="77777777" w:rsidR="00943D42" w:rsidRPr="00C75877"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0" w:type="pct"/>
            <w:gridSpan w:val="2"/>
            <w:tcBorders>
              <w:top w:val="single" w:sz="4" w:space="0" w:color="auto"/>
              <w:left w:val="single" w:sz="4" w:space="0" w:color="002C47"/>
              <w:bottom w:val="single" w:sz="4" w:space="0" w:color="auto"/>
              <w:right w:val="single" w:sz="4" w:space="0" w:color="002C47"/>
            </w:tcBorders>
            <w:shd w:val="clear" w:color="auto" w:fill="C6D4E9"/>
          </w:tcPr>
          <w:p w14:paraId="57650A61" w14:textId="77777777" w:rsidR="00943D42" w:rsidRPr="00C75877"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July to June</w:t>
            </w:r>
          </w:p>
        </w:tc>
      </w:tr>
      <w:tr w:rsidR="00943D42" w:rsidRPr="00C75877" w14:paraId="4B8A09A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6" w:type="pct"/>
            <w:tcBorders>
              <w:top w:val="nil"/>
              <w:left w:val="nil"/>
              <w:bottom w:val="single" w:sz="4" w:space="0" w:color="auto"/>
              <w:right w:val="single" w:sz="4" w:space="0" w:color="002C47"/>
            </w:tcBorders>
          </w:tcPr>
          <w:p w14:paraId="34B5E783" w14:textId="77777777" w:rsidR="00943D42" w:rsidRPr="00C75877"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1574" w:type="pct"/>
            <w:gridSpan w:val="2"/>
            <w:tcBorders>
              <w:top w:val="single" w:sz="4" w:space="0" w:color="002C47"/>
              <w:left w:val="single" w:sz="4" w:space="0" w:color="002C47"/>
              <w:bottom w:val="single" w:sz="4" w:space="0" w:color="auto"/>
              <w:right w:val="single" w:sz="4" w:space="0" w:color="002C47"/>
            </w:tcBorders>
            <w:shd w:val="clear" w:color="auto" w:fill="C6D4E9"/>
          </w:tcPr>
          <w:p w14:paraId="417F4BC1" w14:textId="77777777" w:rsidR="00943D42" w:rsidRPr="00C75877"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Number (% of Total)</w:t>
            </w:r>
          </w:p>
        </w:tc>
      </w:tr>
      <w:tr w:rsidR="00943D42" w:rsidRPr="00C75877" w14:paraId="243AA39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9A1EE2B" w14:textId="77777777" w:rsidR="00943D42" w:rsidRPr="00C75877" w:rsidRDefault="00943D42" w:rsidP="00B56BD7">
            <w:pPr>
              <w:pStyle w:val="Tabletitle-level2"/>
              <w:spacing w:before="0" w:after="0"/>
              <w:rPr>
                <w:rFonts w:ascii="Segoe UI Semilight" w:hAnsi="Segoe UI Semilight" w:cs="Segoe UI Semilight"/>
                <w:szCs w:val="20"/>
              </w:rPr>
            </w:pPr>
            <w:r w:rsidRPr="00C75877">
              <w:rPr>
                <w:rFonts w:ascii="Segoe UI Semilight" w:hAnsi="Segoe UI Semilight" w:cs="Segoe UI Semilight"/>
                <w:szCs w:val="20"/>
              </w:rPr>
              <w:t>Licence status (Australia)</w:t>
            </w:r>
            <w:r w:rsidRPr="00C75877">
              <w:rPr>
                <w:rFonts w:ascii="Segoe UI Semilight" w:hAnsi="Segoe UI Semilight" w:cs="Segoe UI Semilight"/>
                <w:szCs w:val="20"/>
                <w:vertAlign w:val="superscript"/>
              </w:rPr>
              <w:t xml:space="preserve"> a</w:t>
            </w:r>
          </w:p>
        </w:tc>
      </w:tr>
      <w:tr w:rsidR="00943D42" w:rsidRPr="00C75877" w14:paraId="7D38CD9E"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auto"/>
              <w:left w:val="single" w:sz="4" w:space="0" w:color="002C47"/>
              <w:bottom w:val="single" w:sz="4" w:space="0" w:color="002C47"/>
              <w:right w:val="single" w:sz="4" w:space="0" w:color="002C47"/>
            </w:tcBorders>
          </w:tcPr>
          <w:p w14:paraId="78A1B123"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New licences granted</w:t>
            </w:r>
          </w:p>
        </w:tc>
        <w:tc>
          <w:tcPr>
            <w:tcW w:w="787" w:type="pct"/>
            <w:tcBorders>
              <w:top w:val="single" w:sz="4" w:space="0" w:color="auto"/>
              <w:left w:val="single" w:sz="4" w:space="0" w:color="002C47"/>
              <w:bottom w:val="single" w:sz="4" w:space="0" w:color="002C47"/>
              <w:right w:val="single" w:sz="4" w:space="0" w:color="002C47"/>
            </w:tcBorders>
          </w:tcPr>
          <w:p w14:paraId="6E158625"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13 (14%)</w:t>
            </w:r>
          </w:p>
        </w:tc>
        <w:tc>
          <w:tcPr>
            <w:tcW w:w="787" w:type="pct"/>
            <w:tcBorders>
              <w:top w:val="single" w:sz="4" w:space="0" w:color="auto"/>
              <w:left w:val="single" w:sz="4" w:space="0" w:color="002C47"/>
              <w:bottom w:val="single" w:sz="4" w:space="0" w:color="002C47"/>
              <w:right w:val="single" w:sz="4" w:space="0" w:color="002C47"/>
            </w:tcBorders>
          </w:tcPr>
          <w:p w14:paraId="4AC83227"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14</w:t>
            </w:r>
            <w:r w:rsidRPr="00D16712">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16</w:t>
            </w:r>
            <w:r w:rsidRPr="00D16712">
              <w:rPr>
                <w:rFonts w:ascii="Segoe UI Semilight" w:hAnsi="Segoe UI Semilight" w:cs="Segoe UI Semilight"/>
                <w:sz w:val="20"/>
                <w:szCs w:val="20"/>
                <w:lang w:eastAsia="en-AU"/>
              </w:rPr>
              <w:t>%)</w:t>
            </w:r>
          </w:p>
        </w:tc>
      </w:tr>
      <w:tr w:rsidR="00943D42" w:rsidRPr="00C75877" w14:paraId="51700744"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0735233C"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Withdrawn application</w:t>
            </w:r>
          </w:p>
        </w:tc>
        <w:tc>
          <w:tcPr>
            <w:tcW w:w="787" w:type="pct"/>
            <w:tcBorders>
              <w:top w:val="single" w:sz="4" w:space="0" w:color="002C47"/>
              <w:left w:val="single" w:sz="4" w:space="0" w:color="002C47"/>
              <w:bottom w:val="single" w:sz="4" w:space="0" w:color="002C47"/>
              <w:right w:val="single" w:sz="4" w:space="0" w:color="002C47"/>
            </w:tcBorders>
          </w:tcPr>
          <w:p w14:paraId="1C955997"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60 (65%)</w:t>
            </w:r>
          </w:p>
        </w:tc>
        <w:tc>
          <w:tcPr>
            <w:tcW w:w="787" w:type="pct"/>
            <w:tcBorders>
              <w:top w:val="single" w:sz="4" w:space="0" w:color="002C47"/>
              <w:left w:val="single" w:sz="4" w:space="0" w:color="002C47"/>
              <w:bottom w:val="single" w:sz="4" w:space="0" w:color="002C47"/>
              <w:right w:val="single" w:sz="4" w:space="0" w:color="002C47"/>
            </w:tcBorders>
          </w:tcPr>
          <w:p w14:paraId="289AB073"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57</w:t>
            </w:r>
            <w:r w:rsidRPr="00D16712">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67</w:t>
            </w:r>
            <w:r w:rsidRPr="00D16712">
              <w:rPr>
                <w:rFonts w:ascii="Segoe UI Semilight" w:hAnsi="Segoe UI Semilight" w:cs="Segoe UI Semilight"/>
                <w:sz w:val="20"/>
                <w:szCs w:val="20"/>
                <w:lang w:eastAsia="en-AU"/>
              </w:rPr>
              <w:t>%)</w:t>
            </w:r>
          </w:p>
        </w:tc>
      </w:tr>
      <w:tr w:rsidR="00943D42" w:rsidRPr="00C75877" w14:paraId="139DF8D0"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51D38D39"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Revoked licences – at request of licence holder</w:t>
            </w:r>
          </w:p>
        </w:tc>
        <w:tc>
          <w:tcPr>
            <w:tcW w:w="787" w:type="pct"/>
            <w:tcBorders>
              <w:top w:val="single" w:sz="4" w:space="0" w:color="002C47"/>
              <w:left w:val="single" w:sz="4" w:space="0" w:color="002C47"/>
              <w:bottom w:val="single" w:sz="4" w:space="0" w:color="002C47"/>
              <w:right w:val="single" w:sz="4" w:space="0" w:color="002C47"/>
            </w:tcBorders>
          </w:tcPr>
          <w:p w14:paraId="3BDDB586"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15 (17%)</w:t>
            </w:r>
          </w:p>
        </w:tc>
        <w:tc>
          <w:tcPr>
            <w:tcW w:w="787" w:type="pct"/>
            <w:tcBorders>
              <w:top w:val="single" w:sz="4" w:space="0" w:color="002C47"/>
              <w:left w:val="single" w:sz="4" w:space="0" w:color="002C47"/>
              <w:bottom w:val="single" w:sz="4" w:space="0" w:color="002C47"/>
              <w:right w:val="single" w:sz="4" w:space="0" w:color="002C47"/>
            </w:tcBorders>
          </w:tcPr>
          <w:p w14:paraId="4389AC26"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w:t>
            </w:r>
            <w:r w:rsidRPr="00D16712">
              <w:rPr>
                <w:rFonts w:ascii="Segoe UI Semilight" w:hAnsi="Segoe UI Semilight" w:cs="Segoe UI Semilight"/>
                <w:sz w:val="20"/>
                <w:szCs w:val="20"/>
                <w:lang w:eastAsia="en-AU"/>
              </w:rPr>
              <w:t>0 (</w:t>
            </w:r>
            <w:r>
              <w:rPr>
                <w:rFonts w:ascii="Segoe UI Semilight" w:hAnsi="Segoe UI Semilight" w:cs="Segoe UI Semilight"/>
                <w:sz w:val="20"/>
                <w:szCs w:val="20"/>
                <w:lang w:eastAsia="en-AU"/>
              </w:rPr>
              <w:t>12</w:t>
            </w:r>
            <w:r w:rsidRPr="00D16712">
              <w:rPr>
                <w:rFonts w:ascii="Segoe UI Semilight" w:hAnsi="Segoe UI Semilight" w:cs="Segoe UI Semilight"/>
                <w:sz w:val="20"/>
                <w:szCs w:val="20"/>
                <w:lang w:eastAsia="en-AU"/>
              </w:rPr>
              <w:t>%)</w:t>
            </w:r>
          </w:p>
        </w:tc>
      </w:tr>
      <w:tr w:rsidR="00943D42" w:rsidRPr="00C75877" w14:paraId="58255C58"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2E5EF039"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Revoked licences – TGA</w:t>
            </w:r>
          </w:p>
        </w:tc>
        <w:tc>
          <w:tcPr>
            <w:tcW w:w="787" w:type="pct"/>
            <w:tcBorders>
              <w:top w:val="single" w:sz="4" w:space="0" w:color="002C47"/>
              <w:left w:val="single" w:sz="4" w:space="0" w:color="002C47"/>
              <w:bottom w:val="single" w:sz="4" w:space="0" w:color="002C47"/>
              <w:right w:val="single" w:sz="4" w:space="0" w:color="002C47"/>
            </w:tcBorders>
          </w:tcPr>
          <w:p w14:paraId="0B327814"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0 (0%)</w:t>
            </w:r>
          </w:p>
        </w:tc>
        <w:tc>
          <w:tcPr>
            <w:tcW w:w="787" w:type="pct"/>
            <w:tcBorders>
              <w:top w:val="single" w:sz="4" w:space="0" w:color="002C47"/>
              <w:left w:val="single" w:sz="4" w:space="0" w:color="002C47"/>
              <w:bottom w:val="single" w:sz="4" w:space="0" w:color="002C47"/>
              <w:right w:val="single" w:sz="4" w:space="0" w:color="002C47"/>
            </w:tcBorders>
          </w:tcPr>
          <w:p w14:paraId="2A3541AD"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D16712">
              <w:rPr>
                <w:rFonts w:ascii="Segoe UI Semilight" w:hAnsi="Segoe UI Semilight" w:cs="Segoe UI Semilight"/>
                <w:sz w:val="20"/>
                <w:szCs w:val="20"/>
                <w:lang w:eastAsia="en-AU"/>
              </w:rPr>
              <w:t>0 (0%)</w:t>
            </w:r>
          </w:p>
        </w:tc>
      </w:tr>
      <w:tr w:rsidR="00943D42" w:rsidRPr="00C75877" w14:paraId="66640F39"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2C547549"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Suspended – at request of licence holder</w:t>
            </w:r>
          </w:p>
        </w:tc>
        <w:tc>
          <w:tcPr>
            <w:tcW w:w="787" w:type="pct"/>
            <w:tcBorders>
              <w:top w:val="single" w:sz="4" w:space="0" w:color="002C47"/>
              <w:left w:val="single" w:sz="4" w:space="0" w:color="002C47"/>
              <w:bottom w:val="single" w:sz="4" w:space="0" w:color="002C47"/>
              <w:right w:val="single" w:sz="4" w:space="0" w:color="002C47"/>
            </w:tcBorders>
          </w:tcPr>
          <w:p w14:paraId="3F2438C7"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4 (4%)</w:t>
            </w:r>
          </w:p>
        </w:tc>
        <w:tc>
          <w:tcPr>
            <w:tcW w:w="787" w:type="pct"/>
            <w:tcBorders>
              <w:top w:val="single" w:sz="4" w:space="0" w:color="002C47"/>
              <w:left w:val="single" w:sz="4" w:space="0" w:color="002C47"/>
              <w:bottom w:val="single" w:sz="4" w:space="0" w:color="002C47"/>
              <w:right w:val="single" w:sz="4" w:space="0" w:color="002C47"/>
            </w:tcBorders>
          </w:tcPr>
          <w:p w14:paraId="6BA2FA2A"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4</w:t>
            </w:r>
            <w:r w:rsidRPr="00D16712">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5</w:t>
            </w:r>
            <w:r w:rsidRPr="00D16712">
              <w:rPr>
                <w:rFonts w:ascii="Segoe UI Semilight" w:hAnsi="Segoe UI Semilight" w:cs="Segoe UI Semilight"/>
                <w:sz w:val="20"/>
                <w:szCs w:val="20"/>
                <w:lang w:eastAsia="en-AU"/>
              </w:rPr>
              <w:t>%)</w:t>
            </w:r>
          </w:p>
        </w:tc>
      </w:tr>
      <w:tr w:rsidR="00943D42" w:rsidRPr="00C75877" w14:paraId="11974E21"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27A8E230"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Suspended – TGA</w:t>
            </w:r>
          </w:p>
        </w:tc>
        <w:tc>
          <w:tcPr>
            <w:tcW w:w="787" w:type="pct"/>
            <w:tcBorders>
              <w:top w:val="single" w:sz="4" w:space="0" w:color="002C47"/>
              <w:left w:val="single" w:sz="4" w:space="0" w:color="002C47"/>
              <w:bottom w:val="single" w:sz="4" w:space="0" w:color="002C47"/>
              <w:right w:val="single" w:sz="4" w:space="0" w:color="002C47"/>
            </w:tcBorders>
          </w:tcPr>
          <w:p w14:paraId="14FA152B"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0 (0%)</w:t>
            </w:r>
          </w:p>
        </w:tc>
        <w:tc>
          <w:tcPr>
            <w:tcW w:w="787" w:type="pct"/>
            <w:tcBorders>
              <w:top w:val="single" w:sz="4" w:space="0" w:color="002C47"/>
              <w:left w:val="single" w:sz="4" w:space="0" w:color="002C47"/>
              <w:bottom w:val="single" w:sz="4" w:space="0" w:color="002C47"/>
              <w:right w:val="single" w:sz="4" w:space="0" w:color="002C47"/>
            </w:tcBorders>
          </w:tcPr>
          <w:p w14:paraId="590AE245"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D16712">
              <w:rPr>
                <w:rFonts w:ascii="Segoe UI Semilight" w:hAnsi="Segoe UI Semilight" w:cs="Segoe UI Semilight"/>
                <w:sz w:val="20"/>
                <w:szCs w:val="20"/>
                <w:lang w:eastAsia="en-AU"/>
              </w:rPr>
              <w:t>0 (0%)</w:t>
            </w:r>
          </w:p>
        </w:tc>
      </w:tr>
      <w:tr w:rsidR="00943D42" w:rsidRPr="00C75877" w14:paraId="09FFFAF9" w14:textId="77777777" w:rsidTr="00B56BD7">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shd w:val="clear" w:color="auto" w:fill="C6D4E9"/>
          </w:tcPr>
          <w:p w14:paraId="749D1264" w14:textId="77777777" w:rsidR="00943D42" w:rsidRPr="00B612E8" w:rsidRDefault="00943D42" w:rsidP="00B56BD7">
            <w:pPr>
              <w:pStyle w:val="ListParagraph"/>
              <w:spacing w:before="0" w:after="0"/>
              <w:ind w:left="0"/>
              <w:rPr>
                <w:rFonts w:ascii="Segoe UI Semilight" w:hAnsi="Segoe UI Semilight" w:cs="Segoe UI Semilight"/>
                <w:bCs/>
                <w:sz w:val="20"/>
                <w:szCs w:val="20"/>
              </w:rPr>
            </w:pPr>
            <w:r w:rsidRPr="00B612E8">
              <w:rPr>
                <w:rFonts w:ascii="Segoe UI Semilight" w:hAnsi="Segoe UI Semilight" w:cs="Segoe UI Semilight"/>
                <w:bCs/>
                <w:sz w:val="20"/>
                <w:szCs w:val="20"/>
              </w:rPr>
              <w:t>Total</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48D76E54"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color w:val="auto"/>
                <w:sz w:val="20"/>
                <w:szCs w:val="20"/>
              </w:rPr>
              <w:t>92 (100%)</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0BB06ADB"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85</w:t>
            </w:r>
            <w:r w:rsidRPr="00D16712">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w:t>
            </w:r>
            <w:r w:rsidRPr="00D16712">
              <w:rPr>
                <w:rFonts w:ascii="Segoe UI Semilight" w:hAnsi="Segoe UI Semilight" w:cs="Segoe UI Semilight"/>
                <w:sz w:val="20"/>
                <w:szCs w:val="20"/>
                <w:lang w:eastAsia="en-AU"/>
              </w:rPr>
              <w:t>0%)</w:t>
            </w:r>
          </w:p>
        </w:tc>
      </w:tr>
    </w:tbl>
    <w:p w14:paraId="3C4BEAC3" w14:textId="77777777" w:rsidR="00943D42" w:rsidRPr="009E1A8B" w:rsidRDefault="00943D42" w:rsidP="00943D42">
      <w:pPr>
        <w:pStyle w:val="Tabledescription"/>
        <w:spacing w:before="0" w:after="0" w:line="0" w:lineRule="atLeast"/>
        <w:rPr>
          <w:sz w:val="16"/>
          <w:szCs w:val="16"/>
        </w:rPr>
      </w:pPr>
      <w:r w:rsidRPr="009E1A8B">
        <w:rPr>
          <w:sz w:val="16"/>
          <w:szCs w:val="16"/>
          <w:vertAlign w:val="superscript"/>
        </w:rPr>
        <w:t>a</w:t>
      </w:r>
      <w:r w:rsidRPr="009E1A8B">
        <w:rPr>
          <w:sz w:val="16"/>
          <w:szCs w:val="16"/>
        </w:rPr>
        <w:t xml:space="preserve"> As </w:t>
      </w:r>
      <w:proofErr w:type="gramStart"/>
      <w:r w:rsidRPr="009E1A8B">
        <w:rPr>
          <w:sz w:val="16"/>
          <w:szCs w:val="16"/>
        </w:rPr>
        <w:t>at</w:t>
      </w:r>
      <w:proofErr w:type="gramEnd"/>
      <w:r w:rsidRPr="009E1A8B">
        <w:rPr>
          <w:sz w:val="16"/>
          <w:szCs w:val="16"/>
        </w:rPr>
        <w:t xml:space="preserve"> 30 June 2022, there were 265 Australian companies holding manufacturing licences covering 410 sites.</w:t>
      </w:r>
      <w:r w:rsidRPr="009E1A8B">
        <w:rPr>
          <w:sz w:val="16"/>
          <w:szCs w:val="16"/>
        </w:rPr>
        <w:br/>
      </w:r>
    </w:p>
    <w:p w14:paraId="477A1F8B" w14:textId="77777777" w:rsidR="00943D42" w:rsidRDefault="00943D42" w:rsidP="00943D42">
      <w:pPr>
        <w:pStyle w:val="Caption"/>
      </w:pPr>
      <w:bookmarkStart w:id="572" w:name="_Ref118359305"/>
      <w:bookmarkStart w:id="573" w:name="_Toc421863191"/>
      <w:r>
        <w:t>Table 6</w:t>
      </w:r>
      <w:bookmarkEnd w:id="572"/>
      <w:r>
        <w:t xml:space="preserve">6 </w:t>
      </w:r>
      <w:r w:rsidRPr="00861B01">
        <w:t>Outcomes of inspections of Australian manufacturers</w:t>
      </w:r>
    </w:p>
    <w:tbl>
      <w:tblPr>
        <w:tblW w:w="8974" w:type="dxa"/>
        <w:tblInd w:w="108" w:type="dxa"/>
        <w:tblLook w:val="04A0" w:firstRow="1" w:lastRow="0" w:firstColumn="1" w:lastColumn="0" w:noHBand="0" w:noVBand="1"/>
      </w:tblPr>
      <w:tblGrid>
        <w:gridCol w:w="5421"/>
        <w:gridCol w:w="1842"/>
        <w:gridCol w:w="1711"/>
      </w:tblGrid>
      <w:tr w:rsidR="00943D42" w:rsidRPr="00C75877" w14:paraId="172B2F42" w14:textId="77777777" w:rsidTr="00B56BD7">
        <w:trPr>
          <w:trHeight w:val="315"/>
        </w:trPr>
        <w:tc>
          <w:tcPr>
            <w:tcW w:w="5421" w:type="dxa"/>
            <w:tcBorders>
              <w:left w:val="nil"/>
              <w:right w:val="single" w:sz="4" w:space="0" w:color="auto"/>
            </w:tcBorders>
            <w:shd w:val="clear" w:color="auto" w:fill="auto"/>
            <w:vAlign w:val="center"/>
            <w:hideMark/>
          </w:tcPr>
          <w:p w14:paraId="3318F622" w14:textId="77777777" w:rsidR="00943D42" w:rsidRPr="00C75877" w:rsidRDefault="00943D42" w:rsidP="00B56BD7">
            <w:pPr>
              <w:spacing w:before="0" w:after="0" w:line="240" w:lineRule="auto"/>
              <w:rPr>
                <w:rFonts w:eastAsia="Times New Roman" w:cs="Segoe UI Semilight"/>
                <w:color w:val="FFFFFF"/>
                <w:sz w:val="20"/>
                <w:lang w:eastAsia="en-AU"/>
              </w:rPr>
            </w:pPr>
            <w:r w:rsidRPr="00C75877">
              <w:rPr>
                <w:rFonts w:eastAsia="Times New Roman" w:cs="Segoe UI Semilight"/>
                <w:color w:val="FFFFFF"/>
                <w:sz w:val="20"/>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auto" w:fill="29527F"/>
            <w:hideMark/>
          </w:tcPr>
          <w:p w14:paraId="5FA739A3"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cs="Segoe UI Semilight"/>
                <w:b/>
                <w:bCs/>
                <w:color w:val="FFFFFF" w:themeColor="background1"/>
                <w:sz w:val="20"/>
              </w:rPr>
              <w:t>2020-21</w:t>
            </w:r>
          </w:p>
        </w:tc>
        <w:tc>
          <w:tcPr>
            <w:tcW w:w="1711" w:type="dxa"/>
            <w:tcBorders>
              <w:top w:val="single" w:sz="8" w:space="0" w:color="auto"/>
              <w:left w:val="single" w:sz="4" w:space="0" w:color="auto"/>
              <w:bottom w:val="nil"/>
              <w:right w:val="nil"/>
            </w:tcBorders>
            <w:shd w:val="clear" w:color="auto" w:fill="29527F"/>
          </w:tcPr>
          <w:p w14:paraId="2D5B0067"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cs="Segoe UI Semilight"/>
                <w:b/>
                <w:bCs/>
                <w:color w:val="FFFFFF" w:themeColor="background1"/>
                <w:sz w:val="20"/>
              </w:rPr>
              <w:t>2021-22</w:t>
            </w:r>
          </w:p>
        </w:tc>
      </w:tr>
      <w:tr w:rsidR="00943D42" w:rsidRPr="00C75877" w14:paraId="1C3683AE" w14:textId="77777777" w:rsidTr="00B56BD7">
        <w:trPr>
          <w:trHeight w:val="315"/>
        </w:trPr>
        <w:tc>
          <w:tcPr>
            <w:tcW w:w="5421" w:type="dxa"/>
            <w:tcBorders>
              <w:left w:val="nil"/>
              <w:bottom w:val="nil"/>
              <w:right w:val="single" w:sz="4" w:space="0" w:color="auto"/>
            </w:tcBorders>
            <w:shd w:val="clear" w:color="auto" w:fill="auto"/>
            <w:vAlign w:val="center"/>
          </w:tcPr>
          <w:p w14:paraId="6EC0C786" w14:textId="77777777" w:rsidR="00943D42" w:rsidRPr="00C75877" w:rsidRDefault="00943D42" w:rsidP="00B56BD7">
            <w:pPr>
              <w:spacing w:before="0" w:after="0" w:line="240" w:lineRule="auto"/>
              <w:rPr>
                <w:rFonts w:eastAsia="Times New Roman" w:cs="Segoe UI Semilight"/>
                <w:color w:val="FFFFFF"/>
                <w:sz w:val="20"/>
                <w:lang w:eastAsia="en-AU"/>
              </w:rPr>
            </w:pPr>
          </w:p>
        </w:tc>
        <w:tc>
          <w:tcPr>
            <w:tcW w:w="3553" w:type="dxa"/>
            <w:gridSpan w:val="2"/>
            <w:tcBorders>
              <w:top w:val="single" w:sz="4" w:space="0" w:color="auto"/>
              <w:left w:val="single" w:sz="4" w:space="0" w:color="auto"/>
              <w:bottom w:val="single" w:sz="4" w:space="0" w:color="auto"/>
              <w:right w:val="single" w:sz="4" w:space="0" w:color="auto"/>
            </w:tcBorders>
            <w:shd w:val="clear" w:color="000000" w:fill="C6D4E9"/>
            <w:vAlign w:val="center"/>
          </w:tcPr>
          <w:p w14:paraId="74B343A2"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eastAsia="Times New Roman" w:cs="Segoe UI Semilight"/>
                <w:b/>
                <w:bCs/>
                <w:color w:val="000000"/>
                <w:sz w:val="20"/>
                <w:lang w:eastAsia="en-AU"/>
              </w:rPr>
              <w:t>July to June</w:t>
            </w:r>
          </w:p>
        </w:tc>
      </w:tr>
      <w:tr w:rsidR="00943D42" w:rsidRPr="00C75877" w14:paraId="619B648A" w14:textId="77777777" w:rsidTr="00B56BD7">
        <w:trPr>
          <w:trHeight w:val="347"/>
        </w:trPr>
        <w:tc>
          <w:tcPr>
            <w:tcW w:w="5421" w:type="dxa"/>
            <w:tcBorders>
              <w:top w:val="nil"/>
              <w:left w:val="nil"/>
              <w:bottom w:val="single" w:sz="4" w:space="0" w:color="auto"/>
              <w:right w:val="single" w:sz="4" w:space="0" w:color="auto"/>
            </w:tcBorders>
            <w:shd w:val="clear" w:color="auto" w:fill="auto"/>
            <w:vAlign w:val="center"/>
            <w:hideMark/>
          </w:tcPr>
          <w:p w14:paraId="72667E5A" w14:textId="77777777" w:rsidR="00943D42" w:rsidRPr="00C75877" w:rsidRDefault="00943D42" w:rsidP="00B56BD7">
            <w:pPr>
              <w:spacing w:before="0" w:after="0" w:line="240" w:lineRule="auto"/>
              <w:rPr>
                <w:rFonts w:eastAsia="Times New Roman" w:cs="Segoe UI Semilight"/>
                <w:color w:val="FFFFFF"/>
                <w:sz w:val="20"/>
                <w:lang w:eastAsia="en-AU"/>
              </w:rPr>
            </w:pPr>
            <w:r w:rsidRPr="00C75877">
              <w:rPr>
                <w:rFonts w:eastAsia="Times New Roman" w:cs="Segoe UI Semilight"/>
                <w:color w:val="FFFFFF"/>
                <w:sz w:val="20"/>
                <w:lang w:eastAsia="en-AU"/>
              </w:rPr>
              <w:t> </w:t>
            </w:r>
          </w:p>
        </w:tc>
        <w:tc>
          <w:tcPr>
            <w:tcW w:w="3553" w:type="dxa"/>
            <w:gridSpan w:val="2"/>
            <w:tcBorders>
              <w:top w:val="single" w:sz="4" w:space="0" w:color="auto"/>
              <w:left w:val="single" w:sz="4" w:space="0" w:color="auto"/>
              <w:bottom w:val="single" w:sz="4" w:space="0" w:color="auto"/>
              <w:right w:val="single" w:sz="4" w:space="0" w:color="auto"/>
            </w:tcBorders>
            <w:shd w:val="clear" w:color="000000" w:fill="C6D4E9"/>
            <w:vAlign w:val="center"/>
            <w:hideMark/>
          </w:tcPr>
          <w:p w14:paraId="610A4239"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eastAsia="Times New Roman" w:cs="Segoe UI Semilight"/>
                <w:b/>
                <w:bCs/>
                <w:color w:val="000000"/>
                <w:sz w:val="20"/>
                <w:lang w:eastAsia="en-AU"/>
              </w:rPr>
              <w:t>Number (% of Total)</w:t>
            </w:r>
          </w:p>
        </w:tc>
      </w:tr>
      <w:tr w:rsidR="00943D42" w:rsidRPr="00C75877" w14:paraId="6A143C0C" w14:textId="77777777" w:rsidTr="00B56BD7">
        <w:trPr>
          <w:trHeight w:val="315"/>
        </w:trPr>
        <w:tc>
          <w:tcPr>
            <w:tcW w:w="8974" w:type="dxa"/>
            <w:gridSpan w:val="3"/>
            <w:tcBorders>
              <w:top w:val="single" w:sz="4" w:space="0" w:color="auto"/>
              <w:left w:val="single" w:sz="4" w:space="0" w:color="auto"/>
              <w:bottom w:val="single" w:sz="4" w:space="0" w:color="auto"/>
              <w:right w:val="single" w:sz="4" w:space="0" w:color="auto"/>
            </w:tcBorders>
            <w:shd w:val="clear" w:color="000000" w:fill="8CADD3"/>
            <w:vAlign w:val="center"/>
            <w:hideMark/>
          </w:tcPr>
          <w:p w14:paraId="216CE830"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Compliance status (Australia)</w:t>
            </w:r>
          </w:p>
        </w:tc>
      </w:tr>
      <w:tr w:rsidR="00943D42" w:rsidRPr="00C75877" w14:paraId="16091047" w14:textId="77777777" w:rsidTr="00B56BD7">
        <w:trPr>
          <w:trHeight w:val="315"/>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0848F"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Number of inspections conducted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FA2084"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210</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42BE3521" w14:textId="77777777" w:rsidR="00943D42" w:rsidRPr="00C75877" w:rsidRDefault="00943D42" w:rsidP="00B56BD7">
            <w:pPr>
              <w:spacing w:before="0" w:after="0" w:line="240" w:lineRule="auto"/>
              <w:jc w:val="right"/>
              <w:rPr>
                <w:rFonts w:eastAsia="Times New Roman" w:cs="Segoe UI Semilight"/>
                <w:sz w:val="20"/>
                <w:lang w:eastAsia="en-AU"/>
              </w:rPr>
            </w:pPr>
            <w:r>
              <w:rPr>
                <w:rFonts w:eastAsia="Times New Roman" w:cs="Segoe UI Semilight"/>
                <w:sz w:val="20"/>
                <w:lang w:eastAsia="en-AU"/>
              </w:rPr>
              <w:t>139</w:t>
            </w:r>
          </w:p>
        </w:tc>
      </w:tr>
      <w:tr w:rsidR="00943D42" w:rsidRPr="00C75877" w14:paraId="574AA69F" w14:textId="77777777" w:rsidTr="00B56BD7">
        <w:trPr>
          <w:trHeight w:val="375"/>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22CBC"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Satisfactory compliance (of completed inspections)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B2A4C"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139 (66%)</w:t>
            </w:r>
          </w:p>
        </w:tc>
        <w:tc>
          <w:tcPr>
            <w:tcW w:w="1711" w:type="dxa"/>
            <w:tcBorders>
              <w:top w:val="single" w:sz="4" w:space="0" w:color="auto"/>
              <w:left w:val="single" w:sz="4" w:space="0" w:color="auto"/>
              <w:bottom w:val="single" w:sz="4" w:space="0" w:color="auto"/>
              <w:right w:val="single" w:sz="4" w:space="0" w:color="auto"/>
            </w:tcBorders>
            <w:shd w:val="clear" w:color="000000" w:fill="FFFFFF"/>
            <w:vAlign w:val="center"/>
          </w:tcPr>
          <w:p w14:paraId="70D28524"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99</w:t>
            </w:r>
            <w:r w:rsidRPr="00C22C7C">
              <w:rPr>
                <w:rFonts w:cs="Segoe UI Semilight"/>
                <w:sz w:val="20"/>
                <w:lang w:eastAsia="en-AU"/>
              </w:rPr>
              <w:t xml:space="preserve"> (</w:t>
            </w:r>
            <w:r>
              <w:rPr>
                <w:rFonts w:cs="Segoe UI Semilight"/>
                <w:sz w:val="20"/>
                <w:lang w:eastAsia="en-AU"/>
              </w:rPr>
              <w:t>71</w:t>
            </w:r>
            <w:r w:rsidRPr="00C22C7C">
              <w:rPr>
                <w:rFonts w:cs="Segoe UI Semilight"/>
                <w:sz w:val="20"/>
                <w:lang w:eastAsia="en-AU"/>
              </w:rPr>
              <w:t>%)</w:t>
            </w:r>
          </w:p>
        </w:tc>
      </w:tr>
      <w:tr w:rsidR="00943D42" w:rsidRPr="00C75877" w14:paraId="3DF2E3C4" w14:textId="77777777" w:rsidTr="00B56BD7">
        <w:trPr>
          <w:trHeight w:val="409"/>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6F501"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Marginal compliance (of completed inspections)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521FFF"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35 (17%)</w:t>
            </w:r>
          </w:p>
        </w:tc>
        <w:tc>
          <w:tcPr>
            <w:tcW w:w="1711" w:type="dxa"/>
            <w:tcBorders>
              <w:top w:val="single" w:sz="4" w:space="0" w:color="auto"/>
              <w:left w:val="single" w:sz="4" w:space="0" w:color="auto"/>
              <w:bottom w:val="single" w:sz="4" w:space="0" w:color="auto"/>
              <w:right w:val="single" w:sz="4" w:space="0" w:color="auto"/>
            </w:tcBorders>
            <w:shd w:val="clear" w:color="000000" w:fill="FFFFFF"/>
            <w:vAlign w:val="center"/>
          </w:tcPr>
          <w:p w14:paraId="31A26469"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25</w:t>
            </w:r>
            <w:r w:rsidRPr="00C22C7C">
              <w:rPr>
                <w:rFonts w:cs="Segoe UI Semilight"/>
                <w:sz w:val="20"/>
                <w:lang w:eastAsia="en-AU"/>
              </w:rPr>
              <w:t xml:space="preserve"> (</w:t>
            </w:r>
            <w:r>
              <w:rPr>
                <w:rFonts w:cs="Segoe UI Semilight"/>
                <w:sz w:val="20"/>
                <w:lang w:eastAsia="en-AU"/>
              </w:rPr>
              <w:t>18</w:t>
            </w:r>
            <w:r w:rsidRPr="00C22C7C">
              <w:rPr>
                <w:rFonts w:cs="Segoe UI Semilight"/>
                <w:sz w:val="20"/>
                <w:lang w:eastAsia="en-AU"/>
              </w:rPr>
              <w:t>%)</w:t>
            </w:r>
          </w:p>
        </w:tc>
      </w:tr>
      <w:tr w:rsidR="00943D42" w:rsidRPr="00C75877" w14:paraId="2723E5CF" w14:textId="77777777" w:rsidTr="00B56BD7">
        <w:trPr>
          <w:trHeight w:val="315"/>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8A4F4"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Unacceptable (of completed inspections)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E7CFAD0"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9 (4%)</w:t>
            </w:r>
          </w:p>
        </w:tc>
        <w:tc>
          <w:tcPr>
            <w:tcW w:w="1711" w:type="dxa"/>
            <w:tcBorders>
              <w:top w:val="single" w:sz="4" w:space="0" w:color="auto"/>
              <w:left w:val="single" w:sz="4" w:space="0" w:color="auto"/>
              <w:bottom w:val="single" w:sz="4" w:space="0" w:color="auto"/>
              <w:right w:val="single" w:sz="4" w:space="0" w:color="auto"/>
            </w:tcBorders>
            <w:shd w:val="clear" w:color="000000" w:fill="FFFFFF"/>
            <w:vAlign w:val="center"/>
          </w:tcPr>
          <w:p w14:paraId="6BAEACB1"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7</w:t>
            </w:r>
            <w:r w:rsidRPr="00C22C7C">
              <w:rPr>
                <w:rFonts w:cs="Segoe UI Semilight"/>
                <w:sz w:val="20"/>
                <w:lang w:eastAsia="en-AU"/>
              </w:rPr>
              <w:t xml:space="preserve"> (</w:t>
            </w:r>
            <w:r>
              <w:rPr>
                <w:rFonts w:cs="Segoe UI Semilight"/>
                <w:sz w:val="20"/>
                <w:lang w:eastAsia="en-AU"/>
              </w:rPr>
              <w:t>5</w:t>
            </w:r>
            <w:r w:rsidRPr="00C22C7C">
              <w:rPr>
                <w:rFonts w:cs="Segoe UI Semilight"/>
                <w:sz w:val="20"/>
                <w:lang w:eastAsia="en-AU"/>
              </w:rPr>
              <w:t>%)</w:t>
            </w:r>
          </w:p>
        </w:tc>
      </w:tr>
      <w:tr w:rsidR="00943D42" w:rsidRPr="00C75877" w14:paraId="4FBA0AB0" w14:textId="77777777" w:rsidTr="00B56BD7">
        <w:trPr>
          <w:trHeight w:val="330"/>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3F212"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 xml:space="preserve">Compliance under assessment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EDA550A"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27 (13%)</w:t>
            </w:r>
          </w:p>
        </w:tc>
        <w:tc>
          <w:tcPr>
            <w:tcW w:w="1711" w:type="dxa"/>
            <w:tcBorders>
              <w:top w:val="single" w:sz="4" w:space="0" w:color="auto"/>
              <w:left w:val="single" w:sz="4" w:space="0" w:color="auto"/>
              <w:bottom w:val="single" w:sz="4" w:space="0" w:color="auto"/>
              <w:right w:val="single" w:sz="4" w:space="0" w:color="auto"/>
            </w:tcBorders>
            <w:shd w:val="clear" w:color="000000" w:fill="FFFFFF"/>
            <w:vAlign w:val="center"/>
          </w:tcPr>
          <w:p w14:paraId="68FD1275"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8</w:t>
            </w:r>
            <w:r w:rsidRPr="00C22C7C">
              <w:rPr>
                <w:rFonts w:cs="Segoe UI Semilight"/>
                <w:sz w:val="20"/>
                <w:lang w:eastAsia="en-AU"/>
              </w:rPr>
              <w:t xml:space="preserve"> (</w:t>
            </w:r>
            <w:r>
              <w:rPr>
                <w:rFonts w:cs="Segoe UI Semilight"/>
                <w:sz w:val="20"/>
                <w:lang w:eastAsia="en-AU"/>
              </w:rPr>
              <w:t>5</w:t>
            </w:r>
            <w:r w:rsidRPr="00C22C7C">
              <w:rPr>
                <w:rFonts w:cs="Segoe UI Semilight"/>
                <w:sz w:val="20"/>
                <w:lang w:eastAsia="en-AU"/>
              </w:rPr>
              <w:t>%)</w:t>
            </w:r>
          </w:p>
        </w:tc>
      </w:tr>
      <w:tr w:rsidR="00943D42" w:rsidRPr="00C75877" w14:paraId="35599BB0" w14:textId="77777777" w:rsidTr="00B56BD7">
        <w:trPr>
          <w:trHeight w:val="315"/>
        </w:trPr>
        <w:tc>
          <w:tcPr>
            <w:tcW w:w="8974" w:type="dxa"/>
            <w:gridSpan w:val="3"/>
            <w:tcBorders>
              <w:top w:val="single" w:sz="4" w:space="0" w:color="auto"/>
              <w:left w:val="single" w:sz="4" w:space="0" w:color="auto"/>
              <w:bottom w:val="single" w:sz="4" w:space="0" w:color="auto"/>
              <w:right w:val="single" w:sz="4" w:space="0" w:color="auto"/>
            </w:tcBorders>
            <w:shd w:val="clear" w:color="000000" w:fill="8CADD3"/>
            <w:vAlign w:val="center"/>
            <w:hideMark/>
          </w:tcPr>
          <w:p w14:paraId="2F38E944"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Processing time</w:t>
            </w:r>
          </w:p>
        </w:tc>
      </w:tr>
      <w:tr w:rsidR="00943D42" w:rsidRPr="00C75877" w14:paraId="268E9B79" w14:textId="77777777" w:rsidTr="00B56BD7">
        <w:trPr>
          <w:trHeight w:val="414"/>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67B70"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Initial inspections conducted within 3 months of application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A62FB"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8 of 12 (67%)</w:t>
            </w:r>
            <w:r w:rsidRPr="00E57FD7">
              <w:rPr>
                <w:rFonts w:cs="Segoe UI Semilight"/>
                <w:sz w:val="20"/>
                <w:vertAlign w:val="superscript"/>
              </w:rPr>
              <w:t xml:space="preserve"> </w:t>
            </w:r>
            <w:r w:rsidRPr="00C75877">
              <w:rPr>
                <w:rFonts w:cs="Segoe UI Semilight"/>
                <w:sz w:val="20"/>
                <w:vertAlign w:val="superscript"/>
              </w:rPr>
              <w:t>a</w:t>
            </w:r>
          </w:p>
        </w:tc>
        <w:tc>
          <w:tcPr>
            <w:tcW w:w="1711" w:type="dxa"/>
            <w:tcBorders>
              <w:top w:val="single" w:sz="4" w:space="0" w:color="auto"/>
              <w:left w:val="single" w:sz="4" w:space="0" w:color="auto"/>
              <w:bottom w:val="single" w:sz="4" w:space="0" w:color="auto"/>
              <w:right w:val="single" w:sz="4" w:space="0" w:color="auto"/>
            </w:tcBorders>
            <w:shd w:val="clear" w:color="000000" w:fill="FFFFFF"/>
            <w:vAlign w:val="center"/>
          </w:tcPr>
          <w:p w14:paraId="3BA43B95"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9 of 15</w:t>
            </w:r>
            <w:r w:rsidRPr="003578F2">
              <w:rPr>
                <w:rFonts w:cs="Segoe UI Semilight"/>
                <w:sz w:val="20"/>
                <w:lang w:eastAsia="en-AU"/>
              </w:rPr>
              <w:t xml:space="preserve"> (</w:t>
            </w:r>
            <w:r>
              <w:rPr>
                <w:rFonts w:cs="Segoe UI Semilight"/>
                <w:sz w:val="20"/>
                <w:lang w:eastAsia="en-AU"/>
              </w:rPr>
              <w:t>6</w:t>
            </w:r>
            <w:r w:rsidRPr="003578F2">
              <w:rPr>
                <w:rFonts w:cs="Segoe UI Semilight"/>
                <w:sz w:val="20"/>
                <w:lang w:eastAsia="en-AU"/>
              </w:rPr>
              <w:t>0%)</w:t>
            </w:r>
            <w:r w:rsidRPr="00E57FD7">
              <w:rPr>
                <w:rFonts w:cs="Segoe UI Semilight"/>
                <w:sz w:val="18"/>
                <w:szCs w:val="18"/>
                <w:vertAlign w:val="superscript"/>
              </w:rPr>
              <w:t xml:space="preserve"> c</w:t>
            </w:r>
            <w:r>
              <w:rPr>
                <w:rFonts w:cs="Segoe UI Semilight"/>
                <w:sz w:val="20"/>
                <w:lang w:eastAsia="en-AU"/>
              </w:rPr>
              <w:t xml:space="preserve"> </w:t>
            </w:r>
          </w:p>
        </w:tc>
      </w:tr>
      <w:tr w:rsidR="00943D42" w:rsidRPr="00C75877" w14:paraId="525969C9" w14:textId="77777777" w:rsidTr="00B56BD7">
        <w:trPr>
          <w:trHeight w:val="420"/>
        </w:trPr>
        <w:tc>
          <w:tcPr>
            <w:tcW w:w="5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F2A5A"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Re-inspections conducted within 6 months of due date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389DC8"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117 of 162 (72%)</w:t>
            </w:r>
            <w:r w:rsidRPr="00C75877">
              <w:rPr>
                <w:rFonts w:cs="Segoe UI Semilight"/>
                <w:sz w:val="20"/>
                <w:vertAlign w:val="superscript"/>
              </w:rPr>
              <w:t xml:space="preserve"> b</w:t>
            </w:r>
          </w:p>
        </w:tc>
        <w:tc>
          <w:tcPr>
            <w:tcW w:w="1711" w:type="dxa"/>
            <w:tcBorders>
              <w:top w:val="single" w:sz="4" w:space="0" w:color="auto"/>
              <w:left w:val="single" w:sz="4" w:space="0" w:color="auto"/>
              <w:bottom w:val="single" w:sz="4" w:space="0" w:color="auto"/>
              <w:right w:val="single" w:sz="4" w:space="0" w:color="auto"/>
            </w:tcBorders>
            <w:shd w:val="clear" w:color="000000" w:fill="FFFFFF"/>
            <w:vAlign w:val="center"/>
          </w:tcPr>
          <w:p w14:paraId="4009C864" w14:textId="77777777" w:rsidR="00943D42" w:rsidRPr="00C75877" w:rsidRDefault="00943D42" w:rsidP="00B56BD7">
            <w:pPr>
              <w:spacing w:before="0" w:after="0" w:line="240" w:lineRule="auto"/>
              <w:jc w:val="right"/>
              <w:rPr>
                <w:rFonts w:eastAsia="Times New Roman" w:cs="Segoe UI Semilight"/>
                <w:b/>
                <w:sz w:val="20"/>
                <w:lang w:eastAsia="en-AU"/>
              </w:rPr>
            </w:pPr>
            <w:r>
              <w:rPr>
                <w:rFonts w:cs="Segoe UI Semilight"/>
                <w:sz w:val="20"/>
                <w:lang w:eastAsia="en-AU"/>
              </w:rPr>
              <w:t>34 of 95</w:t>
            </w:r>
            <w:r w:rsidRPr="003578F2">
              <w:rPr>
                <w:rFonts w:cs="Segoe UI Semilight"/>
                <w:sz w:val="20"/>
                <w:lang w:eastAsia="en-AU"/>
              </w:rPr>
              <w:t xml:space="preserve"> (</w:t>
            </w:r>
            <w:r>
              <w:rPr>
                <w:rFonts w:cs="Segoe UI Semilight"/>
                <w:sz w:val="20"/>
                <w:lang w:eastAsia="en-AU"/>
              </w:rPr>
              <w:t>36</w:t>
            </w:r>
            <w:r w:rsidRPr="003578F2">
              <w:rPr>
                <w:rFonts w:cs="Segoe UI Semilight"/>
                <w:sz w:val="20"/>
                <w:lang w:eastAsia="en-AU"/>
              </w:rPr>
              <w:t>%)</w:t>
            </w:r>
            <w:r w:rsidRPr="00E57FD7">
              <w:rPr>
                <w:rFonts w:cs="Segoe UI Semilight"/>
                <w:sz w:val="18"/>
                <w:szCs w:val="18"/>
                <w:vertAlign w:val="superscript"/>
              </w:rPr>
              <w:t xml:space="preserve"> </w:t>
            </w:r>
            <w:r>
              <w:rPr>
                <w:rFonts w:cs="Segoe UI Semilight"/>
                <w:sz w:val="18"/>
                <w:szCs w:val="18"/>
                <w:vertAlign w:val="superscript"/>
              </w:rPr>
              <w:t>d</w:t>
            </w:r>
          </w:p>
        </w:tc>
      </w:tr>
    </w:tbl>
    <w:p w14:paraId="4B3C2C78" w14:textId="77777777" w:rsidR="00943D42" w:rsidRPr="009E1A8B" w:rsidRDefault="00943D42" w:rsidP="00943D42">
      <w:pPr>
        <w:spacing w:before="0" w:after="0" w:line="0" w:lineRule="atLeast"/>
        <w:rPr>
          <w:rFonts w:cs="Segoe UI Semilight"/>
          <w:sz w:val="16"/>
          <w:szCs w:val="16"/>
        </w:rPr>
      </w:pPr>
      <w:proofErr w:type="gramStart"/>
      <w:r w:rsidRPr="009E1A8B">
        <w:rPr>
          <w:rFonts w:cs="Segoe UI Semilight"/>
          <w:sz w:val="16"/>
          <w:szCs w:val="16"/>
          <w:vertAlign w:val="superscript"/>
        </w:rPr>
        <w:t>a</w:t>
      </w:r>
      <w:r>
        <w:rPr>
          <w:rFonts w:cs="Segoe UI Semilight"/>
          <w:sz w:val="16"/>
          <w:szCs w:val="16"/>
          <w:vertAlign w:val="superscript"/>
        </w:rPr>
        <w:t xml:space="preserve"> </w:t>
      </w:r>
      <w:r w:rsidRPr="009E1A8B">
        <w:rPr>
          <w:rFonts w:cs="Segoe UI Semilight"/>
          <w:sz w:val="16"/>
          <w:szCs w:val="16"/>
          <w:vertAlign w:val="superscript"/>
        </w:rPr>
        <w:t xml:space="preserve"> </w:t>
      </w:r>
      <w:r w:rsidRPr="009E1A8B">
        <w:rPr>
          <w:rFonts w:cs="Segoe UI Semilight"/>
          <w:sz w:val="16"/>
          <w:szCs w:val="16"/>
        </w:rPr>
        <w:t>4</w:t>
      </w:r>
      <w:proofErr w:type="gramEnd"/>
      <w:r w:rsidRPr="009E1A8B">
        <w:rPr>
          <w:rFonts w:cs="Segoe UI Semilight"/>
          <w:sz w:val="16"/>
          <w:szCs w:val="16"/>
        </w:rPr>
        <w:t xml:space="preserve"> domestic initial inspections did not achieve the three-month processing timeframe in 2020-21.</w:t>
      </w:r>
    </w:p>
    <w:p w14:paraId="5E82D960" w14:textId="77777777" w:rsidR="00943D42" w:rsidRPr="009E1A8B" w:rsidRDefault="00943D42" w:rsidP="00943D42">
      <w:pPr>
        <w:spacing w:before="0" w:after="0" w:line="0" w:lineRule="atLeast"/>
        <w:rPr>
          <w:rFonts w:cs="Segoe UI Semilight"/>
          <w:sz w:val="16"/>
          <w:szCs w:val="16"/>
        </w:rPr>
      </w:pPr>
      <w:r w:rsidRPr="009E1A8B">
        <w:rPr>
          <w:rFonts w:cs="Segoe UI Semilight"/>
          <w:sz w:val="16"/>
          <w:szCs w:val="16"/>
          <w:vertAlign w:val="superscript"/>
        </w:rPr>
        <w:t>b</w:t>
      </w:r>
      <w:r w:rsidRPr="009E1A8B">
        <w:rPr>
          <w:rFonts w:cs="Segoe UI Semilight"/>
          <w:sz w:val="16"/>
          <w:szCs w:val="16"/>
        </w:rPr>
        <w:t xml:space="preserve"> 45 domestic re-inspections did not achieve the six-month processing timeframe. 18 pf the 45 delayed re-inspections were blood and biological manufacturers </w:t>
      </w:r>
    </w:p>
    <w:p w14:paraId="5CDA1349" w14:textId="77777777" w:rsidR="00943D42" w:rsidRPr="009E1A8B" w:rsidRDefault="00943D42" w:rsidP="00943D42">
      <w:pPr>
        <w:spacing w:before="0" w:after="0" w:line="0" w:lineRule="atLeast"/>
        <w:rPr>
          <w:rFonts w:cs="Segoe UI Semilight"/>
          <w:sz w:val="16"/>
          <w:szCs w:val="16"/>
        </w:rPr>
      </w:pPr>
      <w:r w:rsidRPr="009E1A8B">
        <w:rPr>
          <w:rFonts w:cs="Segoe UI Semilight"/>
          <w:sz w:val="16"/>
          <w:szCs w:val="16"/>
          <w:vertAlign w:val="superscript"/>
        </w:rPr>
        <w:t xml:space="preserve">c </w:t>
      </w:r>
      <w:r w:rsidRPr="009E1A8B">
        <w:rPr>
          <w:rFonts w:cs="Segoe UI Semilight"/>
          <w:sz w:val="16"/>
          <w:szCs w:val="16"/>
        </w:rPr>
        <w:t>6 domestic initial inspections did not achieve the three-month processing timeframe in 2021-22 due to the manufacturer not being ready for inspection.</w:t>
      </w:r>
    </w:p>
    <w:p w14:paraId="3522C870" w14:textId="77777777" w:rsidR="00943D42" w:rsidRPr="009E1A8B" w:rsidRDefault="00943D42" w:rsidP="00943D42">
      <w:pPr>
        <w:spacing w:before="0" w:after="0" w:line="0" w:lineRule="atLeast"/>
        <w:rPr>
          <w:rFonts w:cs="Segoe UI Semilight"/>
          <w:sz w:val="16"/>
          <w:szCs w:val="16"/>
        </w:rPr>
      </w:pPr>
      <w:r w:rsidRPr="009E1A8B">
        <w:rPr>
          <w:rFonts w:cs="Segoe UI Semilight"/>
          <w:sz w:val="16"/>
          <w:szCs w:val="16"/>
          <w:vertAlign w:val="superscript"/>
        </w:rPr>
        <w:t>d</w:t>
      </w:r>
      <w:r w:rsidRPr="009E1A8B">
        <w:rPr>
          <w:rFonts w:cs="Segoe UI Semilight"/>
          <w:sz w:val="16"/>
          <w:szCs w:val="16"/>
        </w:rPr>
        <w:t xml:space="preserve"> 61 domestic re-inspections did not achieve the six-month processing timeframe due to competing priorities with overseas inspections. 26 of the delayed re-inspections were blood and biological manufacturers.</w:t>
      </w:r>
    </w:p>
    <w:p w14:paraId="12704044" w14:textId="77777777" w:rsidR="00943D42" w:rsidRPr="00DB6C23" w:rsidRDefault="00943D42" w:rsidP="00943D42">
      <w:pPr>
        <w:pStyle w:val="Heading3-numbered"/>
        <w:numPr>
          <w:ilvl w:val="1"/>
          <w:numId w:val="6"/>
        </w:numPr>
      </w:pPr>
      <w:bookmarkStart w:id="574" w:name="_Toc486248136"/>
      <w:bookmarkStart w:id="575" w:name="_Toc489948043"/>
      <w:bookmarkStart w:id="576" w:name="_Toc490144571"/>
      <w:bookmarkStart w:id="577" w:name="_Toc490145317"/>
      <w:bookmarkStart w:id="578" w:name="_Toc490145634"/>
      <w:bookmarkStart w:id="579" w:name="_Toc490480802"/>
      <w:bookmarkStart w:id="580" w:name="_Toc115438610"/>
      <w:bookmarkStart w:id="581" w:name="_Toc115438664"/>
      <w:bookmarkStart w:id="582" w:name="_Toc118290512"/>
      <w:bookmarkStart w:id="583" w:name="_Toc332024891"/>
      <w:bookmarkStart w:id="584" w:name="_Toc335035071"/>
      <w:bookmarkStart w:id="585" w:name="_Toc349735727"/>
      <w:bookmarkStart w:id="586" w:name="_Toc367197143"/>
      <w:bookmarkStart w:id="587" w:name="_Toc389570170"/>
      <w:bookmarkEnd w:id="567"/>
      <w:bookmarkEnd w:id="568"/>
      <w:bookmarkEnd w:id="569"/>
      <w:bookmarkEnd w:id="570"/>
      <w:bookmarkEnd w:id="571"/>
      <w:bookmarkEnd w:id="573"/>
      <w:r w:rsidRPr="00DB6C23">
        <w:lastRenderedPageBreak/>
        <w:t>Approval (certification) of overseas manufacturers</w:t>
      </w:r>
      <w:bookmarkEnd w:id="574"/>
      <w:bookmarkEnd w:id="575"/>
      <w:bookmarkEnd w:id="576"/>
      <w:bookmarkEnd w:id="577"/>
      <w:bookmarkEnd w:id="578"/>
      <w:bookmarkEnd w:id="579"/>
      <w:bookmarkEnd w:id="580"/>
      <w:bookmarkEnd w:id="581"/>
      <w:bookmarkEnd w:id="582"/>
    </w:p>
    <w:p w14:paraId="775E206E" w14:textId="77777777" w:rsidR="00943D42" w:rsidRDefault="00943D42" w:rsidP="00943D42">
      <w:pPr>
        <w:pStyle w:val="Caption"/>
      </w:pPr>
      <w:r>
        <w:t xml:space="preserve">Table 67 </w:t>
      </w:r>
      <w:r w:rsidRPr="00C52FD0">
        <w:t>Manufacturing certification application by status (overseas)</w:t>
      </w:r>
    </w:p>
    <w:tbl>
      <w:tblPr>
        <w:tblStyle w:val="TableTGAblue"/>
        <w:tblW w:w="14949" w:type="pct"/>
        <w:tblLook w:val="04A0" w:firstRow="1" w:lastRow="0" w:firstColumn="1" w:lastColumn="0" w:noHBand="0" w:noVBand="1"/>
      </w:tblPr>
      <w:tblGrid>
        <w:gridCol w:w="6068"/>
        <w:gridCol w:w="1527"/>
        <w:gridCol w:w="1424"/>
        <w:gridCol w:w="8976"/>
        <w:gridCol w:w="8976"/>
      </w:tblGrid>
      <w:tr w:rsidR="00943D42" w:rsidRPr="00C75877" w14:paraId="161729AD" w14:textId="77777777" w:rsidTr="00B56BD7">
        <w:trPr>
          <w:gridAfter w:val="2"/>
          <w:cnfStyle w:val="100000000000" w:firstRow="1" w:lastRow="0" w:firstColumn="0" w:lastColumn="0" w:oddVBand="0" w:evenVBand="0" w:oddHBand="0" w:evenHBand="0" w:firstRowFirstColumn="0" w:firstRowLastColumn="0" w:lastRowFirstColumn="0" w:lastRowLastColumn="0"/>
          <w:wAfter w:w="3328" w:type="pct"/>
          <w:trHeight w:val="295"/>
        </w:trPr>
        <w:tc>
          <w:tcPr>
            <w:cnfStyle w:val="001000000000" w:firstRow="0" w:lastRow="0" w:firstColumn="1" w:lastColumn="0" w:oddVBand="0" w:evenVBand="0" w:oddHBand="0" w:evenHBand="0" w:firstRowFirstColumn="0" w:firstRowLastColumn="0" w:lastRowFirstColumn="0" w:lastRowLastColumn="0"/>
            <w:tcW w:w="1125" w:type="pct"/>
            <w:tcBorders>
              <w:top w:val="nil"/>
              <w:left w:val="nil"/>
              <w:bottom w:val="nil"/>
              <w:right w:val="single" w:sz="4" w:space="0" w:color="auto"/>
            </w:tcBorders>
            <w:shd w:val="clear" w:color="auto" w:fill="FFFFFF" w:themeFill="background1"/>
          </w:tcPr>
          <w:p w14:paraId="710F10D9" w14:textId="77777777" w:rsidR="00943D42" w:rsidRPr="00C75877" w:rsidRDefault="00943D42" w:rsidP="00B56BD7">
            <w:pPr>
              <w:pStyle w:val="ListParagraph"/>
              <w:widowControl w:val="0"/>
              <w:spacing w:before="0" w:after="0"/>
              <w:ind w:left="0"/>
              <w:jc w:val="center"/>
              <w:rPr>
                <w:rFonts w:ascii="Segoe UI Semilight" w:hAnsi="Segoe UI Semilight" w:cs="Segoe UI Semilight"/>
                <w:color w:val="FFFFFF" w:themeColor="background1"/>
                <w:sz w:val="20"/>
                <w:szCs w:val="20"/>
              </w:rPr>
            </w:pPr>
          </w:p>
        </w:tc>
        <w:tc>
          <w:tcPr>
            <w:tcW w:w="283" w:type="pct"/>
            <w:tcBorders>
              <w:top w:val="single" w:sz="4" w:space="0" w:color="auto"/>
              <w:left w:val="single" w:sz="4" w:space="0" w:color="auto"/>
              <w:bottom w:val="single" w:sz="4" w:space="0" w:color="auto"/>
              <w:right w:val="single" w:sz="4" w:space="0" w:color="auto"/>
            </w:tcBorders>
            <w:shd w:val="clear" w:color="auto" w:fill="29527F"/>
          </w:tcPr>
          <w:p w14:paraId="6A063C75" w14:textId="77777777" w:rsidR="00943D42" w:rsidRPr="00C75877" w:rsidRDefault="00943D42" w:rsidP="00B56BD7">
            <w:pPr>
              <w:pStyle w:val="ListParagraph"/>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2020-21</w:t>
            </w:r>
          </w:p>
        </w:tc>
        <w:tc>
          <w:tcPr>
            <w:tcW w:w="264" w:type="pct"/>
            <w:tcBorders>
              <w:top w:val="single" w:sz="4" w:space="0" w:color="auto"/>
              <w:left w:val="single" w:sz="4" w:space="0" w:color="auto"/>
              <w:bottom w:val="single" w:sz="4" w:space="0" w:color="auto"/>
              <w:right w:val="single" w:sz="4" w:space="0" w:color="auto"/>
            </w:tcBorders>
            <w:shd w:val="clear" w:color="auto" w:fill="29527F"/>
          </w:tcPr>
          <w:p w14:paraId="0C4A3670" w14:textId="77777777" w:rsidR="00943D42" w:rsidRPr="00C75877" w:rsidRDefault="00943D42" w:rsidP="00B56BD7">
            <w:pPr>
              <w:pStyle w:val="ListParagraph"/>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C75877">
              <w:rPr>
                <w:rFonts w:ascii="Segoe UI Semilight" w:hAnsi="Segoe UI Semilight" w:cs="Segoe UI Semilight"/>
                <w:color w:val="FFFFFF" w:themeColor="background1"/>
                <w:sz w:val="20"/>
                <w:szCs w:val="20"/>
              </w:rPr>
              <w:t>2021-22</w:t>
            </w:r>
          </w:p>
        </w:tc>
      </w:tr>
      <w:tr w:rsidR="00943D42" w:rsidRPr="00C75877" w14:paraId="04646866" w14:textId="77777777" w:rsidTr="00B56BD7">
        <w:trPr>
          <w:gridAfter w:val="2"/>
          <w:wAfter w:w="3328" w:type="pct"/>
          <w:trHeight w:val="295"/>
        </w:trPr>
        <w:tc>
          <w:tcPr>
            <w:cnfStyle w:val="001000000000" w:firstRow="0" w:lastRow="0" w:firstColumn="1" w:lastColumn="0" w:oddVBand="0" w:evenVBand="0" w:oddHBand="0" w:evenHBand="0" w:firstRowFirstColumn="0" w:firstRowLastColumn="0" w:lastRowFirstColumn="0" w:lastRowLastColumn="0"/>
            <w:tcW w:w="1125" w:type="pct"/>
            <w:tcBorders>
              <w:top w:val="nil"/>
              <w:left w:val="nil"/>
              <w:bottom w:val="nil"/>
              <w:right w:val="single" w:sz="4" w:space="0" w:color="002C47"/>
            </w:tcBorders>
          </w:tcPr>
          <w:p w14:paraId="11A6942A" w14:textId="77777777" w:rsidR="00943D42" w:rsidRPr="00C75877" w:rsidRDefault="00943D42" w:rsidP="00B56BD7">
            <w:pPr>
              <w:pStyle w:val="ListParagraph"/>
              <w:keepNext/>
              <w:widowControl w:val="0"/>
              <w:spacing w:before="0" w:after="0"/>
              <w:ind w:left="0"/>
              <w:rPr>
                <w:rFonts w:ascii="Segoe UI Semilight" w:hAnsi="Segoe UI Semilight" w:cs="Segoe UI Semilight"/>
                <w:color w:val="FFFFFF" w:themeColor="background1"/>
                <w:sz w:val="20"/>
                <w:szCs w:val="20"/>
              </w:rPr>
            </w:pPr>
          </w:p>
        </w:tc>
        <w:tc>
          <w:tcPr>
            <w:tcW w:w="547" w:type="pct"/>
            <w:gridSpan w:val="2"/>
            <w:tcBorders>
              <w:top w:val="single" w:sz="4" w:space="0" w:color="auto"/>
              <w:left w:val="single" w:sz="4" w:space="0" w:color="002C47"/>
              <w:bottom w:val="single" w:sz="4" w:space="0" w:color="auto"/>
              <w:right w:val="single" w:sz="4" w:space="0" w:color="002C47"/>
            </w:tcBorders>
            <w:shd w:val="clear" w:color="auto" w:fill="C6D4E9"/>
          </w:tcPr>
          <w:p w14:paraId="3E8EB938" w14:textId="77777777" w:rsidR="00943D42" w:rsidRPr="00C75877" w:rsidRDefault="00943D42" w:rsidP="00B56BD7">
            <w:pPr>
              <w:pStyle w:val="ListParagraph"/>
              <w:keepNext/>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July to June</w:t>
            </w:r>
          </w:p>
        </w:tc>
      </w:tr>
      <w:tr w:rsidR="00943D42" w:rsidRPr="00C75877" w14:paraId="2EF01652" w14:textId="77777777" w:rsidTr="00B56BD7">
        <w:trPr>
          <w:gridAfter w:val="2"/>
          <w:wAfter w:w="3328" w:type="pct"/>
          <w:trHeight w:val="295"/>
        </w:trPr>
        <w:tc>
          <w:tcPr>
            <w:cnfStyle w:val="001000000000" w:firstRow="0" w:lastRow="0" w:firstColumn="1" w:lastColumn="0" w:oddVBand="0" w:evenVBand="0" w:oddHBand="0" w:evenHBand="0" w:firstRowFirstColumn="0" w:firstRowLastColumn="0" w:lastRowFirstColumn="0" w:lastRowLastColumn="0"/>
            <w:tcW w:w="1125" w:type="pct"/>
            <w:tcBorders>
              <w:top w:val="nil"/>
              <w:left w:val="nil"/>
              <w:bottom w:val="single" w:sz="4" w:space="0" w:color="auto"/>
              <w:right w:val="single" w:sz="4" w:space="0" w:color="002C47"/>
            </w:tcBorders>
          </w:tcPr>
          <w:p w14:paraId="1B05B65F" w14:textId="77777777" w:rsidR="00943D42" w:rsidRPr="00C75877"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547" w:type="pct"/>
            <w:gridSpan w:val="2"/>
            <w:tcBorders>
              <w:top w:val="single" w:sz="4" w:space="0" w:color="002C47"/>
              <w:left w:val="single" w:sz="4" w:space="0" w:color="002C47"/>
              <w:bottom w:val="single" w:sz="4" w:space="0" w:color="auto"/>
              <w:right w:val="single" w:sz="4" w:space="0" w:color="002C47"/>
            </w:tcBorders>
            <w:shd w:val="clear" w:color="auto" w:fill="C6D4E9"/>
          </w:tcPr>
          <w:p w14:paraId="45321F85" w14:textId="77777777" w:rsidR="00943D42" w:rsidRPr="00C75877"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C75877">
              <w:rPr>
                <w:rFonts w:ascii="Segoe UI Semilight" w:hAnsi="Segoe UI Semilight" w:cs="Segoe UI Semilight"/>
                <w:b/>
                <w:sz w:val="20"/>
                <w:szCs w:val="20"/>
              </w:rPr>
              <w:t>Number (% of Total)</w:t>
            </w:r>
          </w:p>
        </w:tc>
      </w:tr>
      <w:tr w:rsidR="00943D42" w:rsidRPr="00C75877" w14:paraId="325D78FD" w14:textId="77777777" w:rsidTr="00B56BD7">
        <w:trPr>
          <w:gridAfter w:val="2"/>
          <w:wAfter w:w="3328" w:type="pct"/>
          <w:trHeight w:val="295"/>
        </w:trPr>
        <w:tc>
          <w:tcPr>
            <w:cnfStyle w:val="001000000000" w:firstRow="0" w:lastRow="0" w:firstColumn="1" w:lastColumn="0" w:oddVBand="0" w:evenVBand="0" w:oddHBand="0" w:evenHBand="0" w:firstRowFirstColumn="0" w:firstRowLastColumn="0" w:lastRowFirstColumn="0" w:lastRowLastColumn="0"/>
            <w:tcW w:w="1672" w:type="pct"/>
            <w:gridSpan w:val="3"/>
            <w:tcBorders>
              <w:top w:val="single" w:sz="4" w:space="0" w:color="auto"/>
              <w:left w:val="single" w:sz="4" w:space="0" w:color="auto"/>
              <w:bottom w:val="single" w:sz="4" w:space="0" w:color="auto"/>
              <w:right w:val="single" w:sz="4" w:space="0" w:color="auto"/>
            </w:tcBorders>
            <w:shd w:val="clear" w:color="auto" w:fill="8CADD3"/>
          </w:tcPr>
          <w:p w14:paraId="4B951BEF" w14:textId="77777777" w:rsidR="00943D42" w:rsidRPr="00C75877" w:rsidRDefault="00943D42" w:rsidP="00B56BD7">
            <w:pPr>
              <w:pStyle w:val="Tabletitle-level2"/>
              <w:spacing w:before="0" w:after="0"/>
              <w:rPr>
                <w:rFonts w:ascii="Segoe UI Semilight" w:hAnsi="Segoe UI Semilight" w:cs="Segoe UI Semilight"/>
                <w:szCs w:val="20"/>
              </w:rPr>
            </w:pPr>
            <w:r w:rsidRPr="00C75877">
              <w:rPr>
                <w:rFonts w:ascii="Segoe UI Semilight" w:hAnsi="Segoe UI Semilight" w:cs="Segoe UI Semilight"/>
                <w:szCs w:val="20"/>
              </w:rPr>
              <w:t>Applications (overseas)</w:t>
            </w:r>
            <w:r w:rsidRPr="00E57FD7">
              <w:rPr>
                <w:rFonts w:ascii="Segoe UI Semilight" w:hAnsi="Segoe UI Semilight" w:cs="Segoe UI Semilight"/>
                <w:szCs w:val="20"/>
                <w:vertAlign w:val="superscript"/>
              </w:rPr>
              <w:t xml:space="preserve"> </w:t>
            </w:r>
            <w:r w:rsidRPr="00C75877">
              <w:rPr>
                <w:rFonts w:ascii="Segoe UI Semilight" w:hAnsi="Segoe UI Semilight" w:cs="Segoe UI Semilight"/>
                <w:szCs w:val="20"/>
                <w:vertAlign w:val="superscript"/>
              </w:rPr>
              <w:t>a</w:t>
            </w:r>
          </w:p>
        </w:tc>
      </w:tr>
      <w:tr w:rsidR="00943D42" w:rsidRPr="00C75877" w14:paraId="1930762B"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auto"/>
              <w:left w:val="single" w:sz="4" w:space="0" w:color="002C47"/>
              <w:bottom w:val="single" w:sz="4" w:space="0" w:color="002C47"/>
              <w:right w:val="single" w:sz="4" w:space="0" w:color="002C47"/>
            </w:tcBorders>
          </w:tcPr>
          <w:p w14:paraId="46F76198" w14:textId="77777777" w:rsidR="00943D42" w:rsidRPr="00C75877" w:rsidRDefault="00943D42" w:rsidP="00B56BD7">
            <w:pPr>
              <w:pStyle w:val="ListParagraph"/>
              <w:spacing w:before="0" w:after="0"/>
              <w:ind w:left="0"/>
              <w:rPr>
                <w:rFonts w:ascii="Segoe UI Semilight" w:hAnsi="Segoe UI Semilight" w:cs="Segoe UI Semilight"/>
                <w:sz w:val="20"/>
                <w:szCs w:val="20"/>
                <w:vertAlign w:val="superscript"/>
              </w:rPr>
            </w:pPr>
            <w:r w:rsidRPr="00C75877">
              <w:rPr>
                <w:rFonts w:ascii="Segoe UI Semilight" w:hAnsi="Segoe UI Semilight" w:cs="Segoe UI Semilight"/>
                <w:sz w:val="20"/>
                <w:szCs w:val="20"/>
              </w:rPr>
              <w:t>New applications received</w:t>
            </w:r>
            <w:r w:rsidRPr="00E57FD7">
              <w:rPr>
                <w:rFonts w:ascii="Segoe UI Semilight" w:hAnsi="Segoe UI Semilight" w:cs="Segoe UI Semilight"/>
                <w:sz w:val="20"/>
                <w:szCs w:val="20"/>
                <w:vertAlign w:val="superscript"/>
              </w:rPr>
              <w:t xml:space="preserve"> </w:t>
            </w:r>
            <w:r w:rsidRPr="00C75877">
              <w:rPr>
                <w:rFonts w:ascii="Segoe UI Semilight" w:hAnsi="Segoe UI Semilight" w:cs="Segoe UI Semilight"/>
                <w:sz w:val="20"/>
                <w:szCs w:val="20"/>
                <w:vertAlign w:val="superscript"/>
              </w:rPr>
              <w:t>b</w:t>
            </w:r>
          </w:p>
        </w:tc>
        <w:tc>
          <w:tcPr>
            <w:tcW w:w="283" w:type="pct"/>
            <w:tcBorders>
              <w:top w:val="single" w:sz="4" w:space="0" w:color="auto"/>
              <w:left w:val="single" w:sz="4" w:space="0" w:color="002C47"/>
              <w:bottom w:val="single" w:sz="4" w:space="0" w:color="002C47"/>
              <w:right w:val="single" w:sz="4" w:space="0" w:color="002C47"/>
            </w:tcBorders>
          </w:tcPr>
          <w:p w14:paraId="1B67DC56"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color w:val="auto"/>
                <w:sz w:val="20"/>
                <w:szCs w:val="20"/>
              </w:rPr>
              <w:t>38 (36%)</w:t>
            </w:r>
          </w:p>
        </w:tc>
        <w:tc>
          <w:tcPr>
            <w:tcW w:w="264" w:type="pct"/>
            <w:tcBorders>
              <w:top w:val="single" w:sz="4" w:space="0" w:color="auto"/>
              <w:left w:val="single" w:sz="4" w:space="0" w:color="002C47"/>
              <w:bottom w:val="single" w:sz="4" w:space="0" w:color="002C47"/>
              <w:right w:val="single" w:sz="4" w:space="0" w:color="002C47"/>
            </w:tcBorders>
          </w:tcPr>
          <w:p w14:paraId="7A7C9A18"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71</w:t>
            </w:r>
            <w:r w:rsidRPr="008D62B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61</w:t>
            </w:r>
            <w:r w:rsidRPr="008D62B3">
              <w:rPr>
                <w:rFonts w:ascii="Segoe UI Semilight" w:hAnsi="Segoe UI Semilight" w:cs="Segoe UI Semilight"/>
                <w:sz w:val="20"/>
                <w:szCs w:val="20"/>
                <w:lang w:eastAsia="en-AU"/>
              </w:rPr>
              <w:t>%)</w:t>
            </w:r>
          </w:p>
        </w:tc>
      </w:tr>
      <w:tr w:rsidR="00943D42" w:rsidRPr="00C75877" w14:paraId="06F0044F"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auto"/>
              <w:right w:val="single" w:sz="4" w:space="0" w:color="002C47"/>
            </w:tcBorders>
          </w:tcPr>
          <w:p w14:paraId="73321560" w14:textId="77777777" w:rsidR="00943D42" w:rsidRPr="00C75877" w:rsidRDefault="00943D42" w:rsidP="00B56BD7">
            <w:pPr>
              <w:pStyle w:val="ListParagraph"/>
              <w:spacing w:before="0" w:after="0"/>
              <w:ind w:left="0"/>
              <w:rPr>
                <w:rFonts w:ascii="Segoe UI Semilight" w:hAnsi="Segoe UI Semilight" w:cs="Segoe UI Semilight"/>
                <w:sz w:val="20"/>
                <w:szCs w:val="20"/>
                <w:vertAlign w:val="superscript"/>
              </w:rPr>
            </w:pPr>
            <w:r w:rsidRPr="00C75877">
              <w:rPr>
                <w:rFonts w:ascii="Segoe UI Semilight" w:hAnsi="Segoe UI Semilight" w:cs="Segoe UI Semilight"/>
                <w:sz w:val="20"/>
                <w:szCs w:val="20"/>
              </w:rPr>
              <w:t>Re-inspection applications</w:t>
            </w:r>
            <w:r w:rsidRPr="00E57FD7">
              <w:rPr>
                <w:rFonts w:ascii="Segoe UI Semilight" w:hAnsi="Segoe UI Semilight" w:cs="Segoe UI Semilight"/>
                <w:sz w:val="20"/>
                <w:szCs w:val="20"/>
                <w:vertAlign w:val="superscript"/>
              </w:rPr>
              <w:t xml:space="preserve"> </w:t>
            </w:r>
            <w:r w:rsidRPr="00C75877">
              <w:rPr>
                <w:rFonts w:ascii="Segoe UI Semilight" w:hAnsi="Segoe UI Semilight" w:cs="Segoe UI Semilight"/>
                <w:sz w:val="20"/>
                <w:szCs w:val="20"/>
                <w:vertAlign w:val="superscript"/>
              </w:rPr>
              <w:t>b</w:t>
            </w:r>
          </w:p>
        </w:tc>
        <w:tc>
          <w:tcPr>
            <w:tcW w:w="283" w:type="pct"/>
            <w:tcBorders>
              <w:top w:val="single" w:sz="4" w:space="0" w:color="002C47"/>
              <w:left w:val="single" w:sz="4" w:space="0" w:color="002C47"/>
              <w:bottom w:val="single" w:sz="4" w:space="0" w:color="auto"/>
              <w:right w:val="single" w:sz="4" w:space="0" w:color="002C47"/>
            </w:tcBorders>
          </w:tcPr>
          <w:p w14:paraId="636B0832"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color w:val="auto"/>
                <w:sz w:val="20"/>
                <w:szCs w:val="20"/>
              </w:rPr>
              <w:t>67 (64%)</w:t>
            </w:r>
          </w:p>
        </w:tc>
        <w:tc>
          <w:tcPr>
            <w:tcW w:w="264" w:type="pct"/>
            <w:tcBorders>
              <w:top w:val="single" w:sz="4" w:space="0" w:color="002C47"/>
              <w:left w:val="single" w:sz="4" w:space="0" w:color="002C47"/>
              <w:bottom w:val="single" w:sz="4" w:space="0" w:color="auto"/>
              <w:right w:val="single" w:sz="4" w:space="0" w:color="002C47"/>
            </w:tcBorders>
          </w:tcPr>
          <w:p w14:paraId="1C265DFA"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46</w:t>
            </w:r>
            <w:r w:rsidRPr="008D62B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39</w:t>
            </w:r>
            <w:r w:rsidRPr="008D62B3">
              <w:rPr>
                <w:rFonts w:ascii="Segoe UI Semilight" w:hAnsi="Segoe UI Semilight" w:cs="Segoe UI Semilight"/>
                <w:sz w:val="20"/>
                <w:szCs w:val="20"/>
                <w:lang w:eastAsia="en-AU"/>
              </w:rPr>
              <w:t>%)</w:t>
            </w:r>
          </w:p>
        </w:tc>
      </w:tr>
      <w:tr w:rsidR="00943D42" w:rsidRPr="00C75877" w14:paraId="653C7C81"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auto"/>
              <w:right w:val="single" w:sz="4" w:space="0" w:color="002C47"/>
            </w:tcBorders>
            <w:shd w:val="clear" w:color="auto" w:fill="C6D4E9"/>
          </w:tcPr>
          <w:p w14:paraId="40E1FEED" w14:textId="77777777" w:rsidR="00943D42" w:rsidRPr="00C75877" w:rsidRDefault="00943D42" w:rsidP="00B56BD7">
            <w:pPr>
              <w:pStyle w:val="ListParagraph"/>
              <w:spacing w:before="0" w:after="0"/>
              <w:ind w:left="0"/>
              <w:rPr>
                <w:rFonts w:ascii="Segoe UI Semilight" w:hAnsi="Segoe UI Semilight" w:cs="Segoe UI Semilight"/>
                <w:b/>
                <w:sz w:val="20"/>
                <w:szCs w:val="20"/>
              </w:rPr>
            </w:pPr>
            <w:r w:rsidRPr="00C75877">
              <w:rPr>
                <w:rFonts w:ascii="Segoe UI Semilight" w:hAnsi="Segoe UI Semilight" w:cs="Segoe UI Semilight"/>
                <w:sz w:val="20"/>
                <w:szCs w:val="20"/>
              </w:rPr>
              <w:t>Total</w:t>
            </w:r>
            <w:r w:rsidRPr="00C75877">
              <w:rPr>
                <w:rFonts w:ascii="Segoe UI Semilight" w:hAnsi="Segoe UI Semilight" w:cs="Segoe UI Semilight"/>
                <w:b/>
                <w:sz w:val="20"/>
                <w:szCs w:val="20"/>
              </w:rPr>
              <w:t xml:space="preserve"> </w:t>
            </w:r>
            <w:r w:rsidRPr="00C75877">
              <w:rPr>
                <w:rFonts w:ascii="Segoe UI Semilight" w:hAnsi="Segoe UI Semilight" w:cs="Segoe UI Semilight"/>
                <w:sz w:val="20"/>
                <w:szCs w:val="20"/>
              </w:rPr>
              <w:t>applications</w:t>
            </w:r>
          </w:p>
        </w:tc>
        <w:tc>
          <w:tcPr>
            <w:tcW w:w="283" w:type="pct"/>
            <w:tcBorders>
              <w:top w:val="single" w:sz="4" w:space="0" w:color="002C47"/>
              <w:left w:val="single" w:sz="4" w:space="0" w:color="002C47"/>
              <w:bottom w:val="single" w:sz="4" w:space="0" w:color="auto"/>
              <w:right w:val="single" w:sz="4" w:space="0" w:color="002C47"/>
            </w:tcBorders>
            <w:shd w:val="clear" w:color="auto" w:fill="C6D4E9"/>
          </w:tcPr>
          <w:p w14:paraId="38FD94BA"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5877">
              <w:rPr>
                <w:rFonts w:ascii="Segoe UI Semilight" w:hAnsi="Segoe UI Semilight" w:cs="Segoe UI Semilight"/>
                <w:sz w:val="20"/>
                <w:szCs w:val="20"/>
              </w:rPr>
              <w:t>105 (100%)</w:t>
            </w:r>
          </w:p>
        </w:tc>
        <w:tc>
          <w:tcPr>
            <w:tcW w:w="264" w:type="pct"/>
            <w:tcBorders>
              <w:top w:val="single" w:sz="4" w:space="0" w:color="002C47"/>
              <w:left w:val="single" w:sz="4" w:space="0" w:color="002C47"/>
              <w:bottom w:val="single" w:sz="4" w:space="0" w:color="auto"/>
              <w:right w:val="single" w:sz="4" w:space="0" w:color="002C47"/>
            </w:tcBorders>
            <w:shd w:val="clear" w:color="auto" w:fill="C6D4E9"/>
          </w:tcPr>
          <w:p w14:paraId="733F7A1C" w14:textId="77777777" w:rsidR="00943D42" w:rsidRPr="00C75877"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lang w:eastAsia="en-AU"/>
              </w:rPr>
              <w:t>117</w:t>
            </w:r>
            <w:r w:rsidRPr="008D62B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w:t>
            </w:r>
            <w:r w:rsidRPr="008D62B3">
              <w:rPr>
                <w:rFonts w:ascii="Segoe UI Semilight" w:hAnsi="Segoe UI Semilight" w:cs="Segoe UI Semilight"/>
                <w:sz w:val="20"/>
                <w:szCs w:val="20"/>
                <w:lang w:eastAsia="en-AU"/>
              </w:rPr>
              <w:t>0%)</w:t>
            </w:r>
          </w:p>
        </w:tc>
      </w:tr>
      <w:tr w:rsidR="00943D42" w:rsidRPr="00C75877" w14:paraId="2A9F4BBC" w14:textId="77777777" w:rsidTr="00B56BD7">
        <w:tc>
          <w:tcPr>
            <w:cnfStyle w:val="001000000000" w:firstRow="0" w:lastRow="0" w:firstColumn="1" w:lastColumn="0" w:oddVBand="0" w:evenVBand="0" w:oddHBand="0" w:evenHBand="0" w:firstRowFirstColumn="0" w:firstRowLastColumn="0" w:lastRowFirstColumn="0" w:lastRowLastColumn="0"/>
            <w:tcW w:w="1672" w:type="pct"/>
            <w:gridSpan w:val="3"/>
            <w:tcBorders>
              <w:top w:val="single" w:sz="4" w:space="0" w:color="auto"/>
              <w:left w:val="single" w:sz="4" w:space="0" w:color="auto"/>
              <w:bottom w:val="single" w:sz="4" w:space="0" w:color="auto"/>
              <w:right w:val="single" w:sz="4" w:space="0" w:color="auto"/>
            </w:tcBorders>
            <w:shd w:val="clear" w:color="auto" w:fill="8CADD3"/>
          </w:tcPr>
          <w:p w14:paraId="5C815646" w14:textId="77777777" w:rsidR="00943D42" w:rsidRPr="00C75877" w:rsidRDefault="00943D42" w:rsidP="00B56BD7">
            <w:pPr>
              <w:pStyle w:val="Tabletitle-level2"/>
              <w:spacing w:before="0" w:after="0"/>
              <w:rPr>
                <w:rFonts w:ascii="Segoe UI Semilight" w:hAnsi="Segoe UI Semilight" w:cs="Segoe UI Semilight"/>
                <w:color w:val="auto"/>
                <w:szCs w:val="20"/>
              </w:rPr>
            </w:pPr>
            <w:r w:rsidRPr="00C75877">
              <w:rPr>
                <w:rFonts w:ascii="Segoe UI Semilight" w:hAnsi="Segoe UI Semilight" w:cs="Segoe UI Semilight"/>
                <w:szCs w:val="20"/>
              </w:rPr>
              <w:t>Applications completed</w:t>
            </w:r>
          </w:p>
        </w:tc>
        <w:tc>
          <w:tcPr>
            <w:tcW w:w="1664" w:type="pct"/>
            <w:tcBorders>
              <w:top w:val="nil"/>
              <w:left w:val="single" w:sz="4" w:space="0" w:color="auto"/>
              <w:bottom w:val="nil"/>
              <w:right w:val="nil"/>
            </w:tcBorders>
          </w:tcPr>
          <w:p w14:paraId="68D7AD78" w14:textId="77777777" w:rsidR="00943D42" w:rsidRPr="00C75877" w:rsidRDefault="00943D42" w:rsidP="00B56BD7">
            <w:pPr>
              <w:spacing w:before="0" w:after="0" w:line="240" w:lineRule="auto"/>
              <w:cnfStyle w:val="000000000000" w:firstRow="0" w:lastRow="0" w:firstColumn="0" w:lastColumn="0" w:oddVBand="0" w:evenVBand="0" w:oddHBand="0" w:evenHBand="0" w:firstRowFirstColumn="0" w:firstRowLastColumn="0" w:lastRowFirstColumn="0" w:lastRowLastColumn="0"/>
              <w:rPr>
                <w:rFonts w:cs="Segoe UI Semilight"/>
                <w:sz w:val="20"/>
              </w:rPr>
            </w:pPr>
          </w:p>
        </w:tc>
        <w:tc>
          <w:tcPr>
            <w:tcW w:w="1664" w:type="pct"/>
            <w:tcBorders>
              <w:left w:val="nil"/>
            </w:tcBorders>
          </w:tcPr>
          <w:p w14:paraId="3526BFF8" w14:textId="77777777" w:rsidR="00943D42" w:rsidRPr="00C75877" w:rsidRDefault="00943D42" w:rsidP="00B56BD7">
            <w:pPr>
              <w:pStyle w:val="Tabletitle-level2"/>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Cs w:val="20"/>
              </w:rPr>
            </w:pPr>
            <w:r w:rsidRPr="008D62B3">
              <w:rPr>
                <w:rFonts w:ascii="Segoe UI Semilight" w:hAnsi="Segoe UI Semilight" w:cs="Segoe UI Semilight"/>
                <w:szCs w:val="20"/>
                <w:lang w:eastAsia="en-AU"/>
              </w:rPr>
              <w:t>0 (0%)</w:t>
            </w:r>
          </w:p>
        </w:tc>
      </w:tr>
      <w:tr w:rsidR="00943D42" w:rsidRPr="00C75877" w14:paraId="66301DDF"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auto"/>
              <w:left w:val="single" w:sz="4" w:space="0" w:color="002C47"/>
              <w:bottom w:val="single" w:sz="4" w:space="0" w:color="002C47"/>
              <w:right w:val="single" w:sz="4" w:space="0" w:color="002C47"/>
            </w:tcBorders>
          </w:tcPr>
          <w:p w14:paraId="3C293F71"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Certified</w:t>
            </w:r>
          </w:p>
        </w:tc>
        <w:tc>
          <w:tcPr>
            <w:tcW w:w="283" w:type="pct"/>
            <w:tcBorders>
              <w:top w:val="single" w:sz="4" w:space="0" w:color="auto"/>
              <w:left w:val="single" w:sz="4" w:space="0" w:color="002C47"/>
              <w:bottom w:val="single" w:sz="4" w:space="0" w:color="002C47"/>
              <w:right w:val="single" w:sz="4" w:space="0" w:color="002C47"/>
            </w:tcBorders>
          </w:tcPr>
          <w:p w14:paraId="1573AB38"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color w:val="auto"/>
                <w:sz w:val="20"/>
                <w:szCs w:val="20"/>
              </w:rPr>
              <w:t>38 (26%)</w:t>
            </w:r>
          </w:p>
        </w:tc>
        <w:tc>
          <w:tcPr>
            <w:tcW w:w="264" w:type="pct"/>
            <w:tcBorders>
              <w:top w:val="single" w:sz="4" w:space="0" w:color="auto"/>
              <w:left w:val="single" w:sz="4" w:space="0" w:color="002C47"/>
              <w:bottom w:val="single" w:sz="4" w:space="0" w:color="002C47"/>
              <w:right w:val="single" w:sz="4" w:space="0" w:color="002C47"/>
            </w:tcBorders>
          </w:tcPr>
          <w:p w14:paraId="117C3CAB"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71</w:t>
            </w:r>
            <w:r w:rsidRPr="008D62B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6</w:t>
            </w:r>
            <w:r w:rsidRPr="008D62B3">
              <w:rPr>
                <w:rFonts w:ascii="Segoe UI Semilight" w:hAnsi="Segoe UI Semilight" w:cs="Segoe UI Semilight"/>
                <w:sz w:val="20"/>
                <w:szCs w:val="20"/>
                <w:lang w:eastAsia="en-AU"/>
              </w:rPr>
              <w:t>0%)</w:t>
            </w:r>
          </w:p>
        </w:tc>
      </w:tr>
      <w:tr w:rsidR="00943D42" w:rsidRPr="00C75877" w14:paraId="6981501E"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002C47"/>
              <w:right w:val="single" w:sz="4" w:space="0" w:color="002C47"/>
            </w:tcBorders>
          </w:tcPr>
          <w:p w14:paraId="5EF6E53A" w14:textId="77777777" w:rsidR="00943D42" w:rsidRPr="00C75877" w:rsidRDefault="00943D42" w:rsidP="00B56BD7">
            <w:pPr>
              <w:pStyle w:val="ListParagraph"/>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Rejected</w:t>
            </w:r>
            <w:r w:rsidRPr="00E57FD7">
              <w:rPr>
                <w:rFonts w:ascii="Segoe UI Semilight" w:hAnsi="Segoe UI Semilight" w:cs="Segoe UI Semilight"/>
                <w:sz w:val="20"/>
                <w:szCs w:val="20"/>
                <w:vertAlign w:val="superscript"/>
              </w:rPr>
              <w:t xml:space="preserve"> </w:t>
            </w:r>
            <w:r w:rsidRPr="00C75877">
              <w:rPr>
                <w:rFonts w:ascii="Segoe UI Semilight" w:hAnsi="Segoe UI Semilight" w:cs="Segoe UI Semilight"/>
                <w:sz w:val="20"/>
                <w:szCs w:val="20"/>
                <w:vertAlign w:val="superscript"/>
              </w:rPr>
              <w:t>c</w:t>
            </w:r>
          </w:p>
        </w:tc>
        <w:tc>
          <w:tcPr>
            <w:tcW w:w="283" w:type="pct"/>
            <w:tcBorders>
              <w:top w:val="single" w:sz="4" w:space="0" w:color="002C47"/>
              <w:left w:val="single" w:sz="4" w:space="0" w:color="002C47"/>
              <w:bottom w:val="single" w:sz="4" w:space="0" w:color="002C47"/>
              <w:right w:val="single" w:sz="4" w:space="0" w:color="002C47"/>
            </w:tcBorders>
          </w:tcPr>
          <w:p w14:paraId="40C4CD85"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75877">
              <w:rPr>
                <w:rFonts w:ascii="Segoe UI Semilight" w:hAnsi="Segoe UI Semilight" w:cs="Segoe UI Semilight"/>
                <w:color w:val="auto"/>
                <w:sz w:val="20"/>
                <w:szCs w:val="20"/>
              </w:rPr>
              <w:t>111 (74%)</w:t>
            </w:r>
          </w:p>
        </w:tc>
        <w:tc>
          <w:tcPr>
            <w:tcW w:w="264" w:type="pct"/>
            <w:tcBorders>
              <w:top w:val="single" w:sz="4" w:space="0" w:color="002C47"/>
              <w:left w:val="single" w:sz="4" w:space="0" w:color="002C47"/>
              <w:bottom w:val="single" w:sz="4" w:space="0" w:color="002C47"/>
              <w:right w:val="single" w:sz="4" w:space="0" w:color="002C47"/>
            </w:tcBorders>
          </w:tcPr>
          <w:p w14:paraId="590D2CEC"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48</w:t>
            </w:r>
            <w:r w:rsidRPr="008D62B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w:t>
            </w:r>
            <w:r w:rsidRPr="008D62B3">
              <w:rPr>
                <w:rFonts w:ascii="Segoe UI Semilight" w:hAnsi="Segoe UI Semilight" w:cs="Segoe UI Semilight"/>
                <w:sz w:val="20"/>
                <w:szCs w:val="20"/>
                <w:lang w:eastAsia="en-AU"/>
              </w:rPr>
              <w:t>0%)</w:t>
            </w:r>
          </w:p>
        </w:tc>
      </w:tr>
      <w:tr w:rsidR="00943D42" w:rsidRPr="00C75877" w14:paraId="1FD0164D"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002C47"/>
              <w:right w:val="single" w:sz="4" w:space="0" w:color="002C47"/>
            </w:tcBorders>
            <w:shd w:val="clear" w:color="auto" w:fill="C6D4E9"/>
          </w:tcPr>
          <w:p w14:paraId="20EB8ECE" w14:textId="77777777" w:rsidR="00943D42" w:rsidRPr="00C75877" w:rsidRDefault="00943D42" w:rsidP="00B56BD7">
            <w:pPr>
              <w:pStyle w:val="ListParagraph"/>
              <w:tabs>
                <w:tab w:val="center" w:pos="3084"/>
              </w:tabs>
              <w:spacing w:before="0" w:after="0"/>
              <w:ind w:left="0"/>
              <w:rPr>
                <w:rFonts w:ascii="Segoe UI Semilight" w:hAnsi="Segoe UI Semilight" w:cs="Segoe UI Semilight"/>
                <w:sz w:val="20"/>
                <w:szCs w:val="20"/>
              </w:rPr>
            </w:pPr>
            <w:r w:rsidRPr="00C75877">
              <w:rPr>
                <w:rFonts w:ascii="Segoe UI Semilight" w:hAnsi="Segoe UI Semilight" w:cs="Segoe UI Semilight"/>
                <w:sz w:val="20"/>
                <w:szCs w:val="20"/>
              </w:rPr>
              <w:t>Total completed</w:t>
            </w:r>
            <w:r w:rsidRPr="00C75877">
              <w:rPr>
                <w:rFonts w:ascii="Segoe UI Semilight" w:hAnsi="Segoe UI Semilight" w:cs="Segoe UI Semilight"/>
                <w:sz w:val="20"/>
                <w:szCs w:val="20"/>
              </w:rPr>
              <w:tab/>
            </w:r>
          </w:p>
        </w:tc>
        <w:tc>
          <w:tcPr>
            <w:tcW w:w="283" w:type="pct"/>
            <w:tcBorders>
              <w:top w:val="single" w:sz="4" w:space="0" w:color="002C47"/>
              <w:left w:val="single" w:sz="4" w:space="0" w:color="002C47"/>
              <w:bottom w:val="single" w:sz="4" w:space="0" w:color="002C47"/>
              <w:right w:val="single" w:sz="4" w:space="0" w:color="002C47"/>
            </w:tcBorders>
            <w:shd w:val="clear" w:color="auto" w:fill="C6D4E9"/>
          </w:tcPr>
          <w:p w14:paraId="07D22AA3"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color w:val="auto"/>
                <w:sz w:val="20"/>
                <w:szCs w:val="20"/>
              </w:rPr>
              <w:t xml:space="preserve">149 </w:t>
            </w:r>
            <w:r w:rsidRPr="00C75877">
              <w:rPr>
                <w:rFonts w:ascii="Segoe UI Semilight" w:hAnsi="Segoe UI Semilight" w:cs="Segoe UI Semilight"/>
                <w:color w:val="auto"/>
                <w:sz w:val="20"/>
                <w:szCs w:val="20"/>
              </w:rPr>
              <w:t>(100%)</w:t>
            </w:r>
          </w:p>
        </w:tc>
        <w:tc>
          <w:tcPr>
            <w:tcW w:w="264" w:type="pct"/>
            <w:tcBorders>
              <w:top w:val="single" w:sz="4" w:space="0" w:color="002C47"/>
              <w:left w:val="single" w:sz="4" w:space="0" w:color="002C47"/>
              <w:bottom w:val="single" w:sz="4" w:space="0" w:color="002C47"/>
              <w:right w:val="single" w:sz="4" w:space="0" w:color="002C47"/>
            </w:tcBorders>
            <w:shd w:val="clear" w:color="auto" w:fill="C6D4E9"/>
          </w:tcPr>
          <w:p w14:paraId="24BA72BA" w14:textId="77777777" w:rsidR="00943D42" w:rsidRPr="00C75877"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119</w:t>
            </w:r>
            <w:r w:rsidRPr="008D62B3">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w:t>
            </w:r>
            <w:r w:rsidRPr="008D62B3">
              <w:rPr>
                <w:rFonts w:ascii="Segoe UI Semilight" w:hAnsi="Segoe UI Semilight" w:cs="Segoe UI Semilight"/>
                <w:sz w:val="20"/>
                <w:szCs w:val="20"/>
                <w:lang w:eastAsia="en-AU"/>
              </w:rPr>
              <w:t>0%)</w:t>
            </w:r>
          </w:p>
        </w:tc>
      </w:tr>
    </w:tbl>
    <w:p w14:paraId="0CF43B74" w14:textId="77777777" w:rsidR="00943D42" w:rsidRPr="009E1A8B" w:rsidRDefault="00943D42" w:rsidP="00943D42">
      <w:pPr>
        <w:pStyle w:val="Tabledescription"/>
        <w:spacing w:before="0" w:after="0" w:line="240" w:lineRule="auto"/>
        <w:ind w:left="284" w:hanging="284"/>
        <w:rPr>
          <w:sz w:val="16"/>
          <w:szCs w:val="16"/>
        </w:rPr>
      </w:pPr>
      <w:r w:rsidRPr="009E1A8B">
        <w:rPr>
          <w:sz w:val="16"/>
          <w:szCs w:val="16"/>
          <w:vertAlign w:val="superscript"/>
        </w:rPr>
        <w:t>a</w:t>
      </w:r>
      <w:r w:rsidRPr="009E1A8B">
        <w:rPr>
          <w:sz w:val="16"/>
          <w:szCs w:val="16"/>
        </w:rPr>
        <w:t xml:space="preserve"> As </w:t>
      </w:r>
      <w:proofErr w:type="gramStart"/>
      <w:r w:rsidRPr="009E1A8B">
        <w:rPr>
          <w:sz w:val="16"/>
          <w:szCs w:val="16"/>
        </w:rPr>
        <w:t>at</w:t>
      </w:r>
      <w:proofErr w:type="gramEnd"/>
      <w:r w:rsidRPr="009E1A8B">
        <w:rPr>
          <w:sz w:val="16"/>
          <w:szCs w:val="16"/>
        </w:rPr>
        <w:t xml:space="preserve"> 30 June 2022, there were 132 overseas manufacturers covering 150 manufacturing sites that are subject to TGA inspection.</w:t>
      </w:r>
    </w:p>
    <w:p w14:paraId="10997C74" w14:textId="77777777" w:rsidR="00943D42" w:rsidRPr="009E1A8B" w:rsidRDefault="00943D42" w:rsidP="00943D42">
      <w:pPr>
        <w:pStyle w:val="Tabledescription"/>
        <w:spacing w:before="0" w:after="0" w:line="240" w:lineRule="auto"/>
        <w:rPr>
          <w:sz w:val="16"/>
          <w:szCs w:val="16"/>
          <w:highlight w:val="yellow"/>
        </w:rPr>
      </w:pPr>
      <w:r w:rsidRPr="009E1A8B">
        <w:rPr>
          <w:sz w:val="16"/>
          <w:szCs w:val="16"/>
          <w:vertAlign w:val="superscript"/>
        </w:rPr>
        <w:t>b</w:t>
      </w:r>
      <w:r w:rsidRPr="009E1A8B">
        <w:rPr>
          <w:sz w:val="16"/>
          <w:szCs w:val="16"/>
        </w:rPr>
        <w:t xml:space="preserve"> Refers to applications that generated an inspection, undertaken by the TGA.</w:t>
      </w:r>
    </w:p>
    <w:p w14:paraId="6B48212A" w14:textId="77777777" w:rsidR="00943D42" w:rsidRPr="009E1A8B" w:rsidRDefault="00943D42" w:rsidP="00943D42">
      <w:pPr>
        <w:pStyle w:val="Tabledescription"/>
        <w:widowControl w:val="0"/>
        <w:spacing w:before="0" w:after="0" w:line="0" w:lineRule="atLeast"/>
        <w:ind w:left="284" w:hanging="284"/>
        <w:rPr>
          <w:sz w:val="16"/>
          <w:szCs w:val="16"/>
        </w:rPr>
      </w:pPr>
      <w:r w:rsidRPr="009E1A8B">
        <w:rPr>
          <w:sz w:val="16"/>
          <w:szCs w:val="16"/>
          <w:vertAlign w:val="superscript"/>
        </w:rPr>
        <w:t>c</w:t>
      </w:r>
      <w:r w:rsidRPr="009E1A8B">
        <w:rPr>
          <w:sz w:val="16"/>
          <w:szCs w:val="16"/>
        </w:rPr>
        <w:t xml:space="preserve"> Rejections include withdrawn applications.</w:t>
      </w:r>
    </w:p>
    <w:p w14:paraId="492D3CD9" w14:textId="77777777" w:rsidR="00943D42" w:rsidRDefault="00943D42" w:rsidP="00943D42">
      <w:pPr>
        <w:pStyle w:val="Caption"/>
      </w:pPr>
      <w:bookmarkStart w:id="588" w:name="_Ref118359282"/>
      <w:r>
        <w:t xml:space="preserve">Table </w:t>
      </w:r>
      <w:bookmarkEnd w:id="588"/>
      <w:r>
        <w:t xml:space="preserve">68 </w:t>
      </w:r>
      <w:r w:rsidRPr="00F33C1D">
        <w:t>Outcomes of inspections of overseas manufacturers</w:t>
      </w:r>
    </w:p>
    <w:tbl>
      <w:tblPr>
        <w:tblW w:w="9106" w:type="dxa"/>
        <w:tblInd w:w="108" w:type="dxa"/>
        <w:tblLook w:val="04A0" w:firstRow="1" w:lastRow="0" w:firstColumn="1" w:lastColumn="0" w:noHBand="0" w:noVBand="1"/>
      </w:tblPr>
      <w:tblGrid>
        <w:gridCol w:w="5988"/>
        <w:gridCol w:w="1558"/>
        <w:gridCol w:w="1560"/>
      </w:tblGrid>
      <w:tr w:rsidR="00943D42" w:rsidRPr="00C75877" w14:paraId="6CD18AD6" w14:textId="77777777" w:rsidTr="00B56BD7">
        <w:trPr>
          <w:trHeight w:val="300"/>
        </w:trPr>
        <w:tc>
          <w:tcPr>
            <w:tcW w:w="5988" w:type="dxa"/>
            <w:tcBorders>
              <w:top w:val="nil"/>
              <w:left w:val="nil"/>
              <w:bottom w:val="nil"/>
              <w:right w:val="single" w:sz="4" w:space="0" w:color="auto"/>
            </w:tcBorders>
            <w:shd w:val="clear" w:color="auto" w:fill="auto"/>
            <w:vAlign w:val="center"/>
            <w:hideMark/>
          </w:tcPr>
          <w:p w14:paraId="67841C95" w14:textId="77777777" w:rsidR="00943D42" w:rsidRPr="00C75877" w:rsidRDefault="00943D42" w:rsidP="00B56BD7">
            <w:pPr>
              <w:spacing w:before="0" w:after="0" w:line="240" w:lineRule="auto"/>
              <w:rPr>
                <w:rFonts w:eastAsia="Times New Roman" w:cs="Segoe UI Semilight"/>
                <w:sz w:val="20"/>
                <w:lang w:eastAsia="en-AU"/>
              </w:rPr>
            </w:pPr>
          </w:p>
        </w:tc>
        <w:tc>
          <w:tcPr>
            <w:tcW w:w="1558" w:type="dxa"/>
            <w:tcBorders>
              <w:top w:val="single" w:sz="4" w:space="0" w:color="auto"/>
              <w:left w:val="single" w:sz="4" w:space="0" w:color="auto"/>
              <w:bottom w:val="single" w:sz="4" w:space="0" w:color="auto"/>
              <w:right w:val="single" w:sz="4" w:space="0" w:color="auto"/>
            </w:tcBorders>
            <w:shd w:val="clear" w:color="auto" w:fill="29527F"/>
            <w:hideMark/>
          </w:tcPr>
          <w:p w14:paraId="52497278" w14:textId="77777777" w:rsidR="00943D42" w:rsidRPr="00C75877" w:rsidDel="00333EE7" w:rsidRDefault="00943D42" w:rsidP="00B56BD7">
            <w:pPr>
              <w:spacing w:before="0" w:after="0" w:line="240" w:lineRule="auto"/>
              <w:jc w:val="center"/>
              <w:rPr>
                <w:rFonts w:eastAsia="Times New Roman" w:cs="Segoe UI Semilight"/>
                <w:b/>
                <w:bCs/>
                <w:color w:val="000000"/>
                <w:sz w:val="20"/>
                <w:lang w:eastAsia="en-AU"/>
              </w:rPr>
            </w:pPr>
            <w:r w:rsidRPr="00C75877">
              <w:rPr>
                <w:rFonts w:cs="Segoe UI Semilight"/>
                <w:b/>
                <w:bCs/>
                <w:color w:val="FFFFFF" w:themeColor="background1"/>
                <w:sz w:val="20"/>
              </w:rPr>
              <w:t>2020-21</w:t>
            </w:r>
          </w:p>
        </w:tc>
        <w:tc>
          <w:tcPr>
            <w:tcW w:w="1560" w:type="dxa"/>
            <w:tcBorders>
              <w:top w:val="single" w:sz="4" w:space="0" w:color="auto"/>
              <w:left w:val="single" w:sz="4" w:space="0" w:color="auto"/>
              <w:bottom w:val="single" w:sz="4" w:space="0" w:color="auto"/>
              <w:right w:val="single" w:sz="4" w:space="0" w:color="auto"/>
            </w:tcBorders>
            <w:shd w:val="clear" w:color="auto" w:fill="29527F"/>
          </w:tcPr>
          <w:p w14:paraId="66B94679"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cs="Segoe UI Semilight"/>
                <w:b/>
                <w:bCs/>
                <w:color w:val="FFFFFF" w:themeColor="background1"/>
                <w:sz w:val="20"/>
              </w:rPr>
              <w:t>2021-22</w:t>
            </w:r>
          </w:p>
        </w:tc>
      </w:tr>
      <w:tr w:rsidR="00943D42" w:rsidRPr="00C75877" w14:paraId="0288B5E1" w14:textId="77777777" w:rsidTr="00B56BD7">
        <w:trPr>
          <w:trHeight w:val="300"/>
        </w:trPr>
        <w:tc>
          <w:tcPr>
            <w:tcW w:w="5988" w:type="dxa"/>
            <w:tcBorders>
              <w:top w:val="nil"/>
              <w:left w:val="nil"/>
              <w:bottom w:val="nil"/>
              <w:right w:val="single" w:sz="4" w:space="0" w:color="auto"/>
            </w:tcBorders>
            <w:shd w:val="clear" w:color="auto" w:fill="auto"/>
            <w:vAlign w:val="center"/>
          </w:tcPr>
          <w:p w14:paraId="3DC82FC0" w14:textId="77777777" w:rsidR="00943D42" w:rsidRPr="00C75877" w:rsidRDefault="00943D42" w:rsidP="00B56BD7">
            <w:pPr>
              <w:spacing w:before="0" w:after="0" w:line="240" w:lineRule="auto"/>
              <w:rPr>
                <w:rFonts w:eastAsia="Times New Roman" w:cs="Segoe UI Semilight"/>
                <w:sz w:val="20"/>
                <w:lang w:eastAsia="en-AU"/>
              </w:rPr>
            </w:pPr>
          </w:p>
        </w:tc>
        <w:tc>
          <w:tcPr>
            <w:tcW w:w="3118" w:type="dxa"/>
            <w:gridSpan w:val="2"/>
            <w:tcBorders>
              <w:top w:val="single" w:sz="4" w:space="0" w:color="auto"/>
              <w:left w:val="single" w:sz="4" w:space="0" w:color="auto"/>
              <w:bottom w:val="single" w:sz="4" w:space="0" w:color="auto"/>
              <w:right w:val="single" w:sz="4" w:space="0" w:color="auto"/>
            </w:tcBorders>
            <w:shd w:val="clear" w:color="000000" w:fill="C6D4E9"/>
            <w:vAlign w:val="center"/>
          </w:tcPr>
          <w:p w14:paraId="43DCA3E7"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eastAsia="Times New Roman" w:cs="Segoe UI Semilight"/>
                <w:b/>
                <w:bCs/>
                <w:color w:val="000000"/>
                <w:sz w:val="20"/>
                <w:lang w:eastAsia="en-AU"/>
              </w:rPr>
              <w:t>July to June</w:t>
            </w:r>
          </w:p>
        </w:tc>
      </w:tr>
      <w:tr w:rsidR="00943D42" w:rsidRPr="00C75877" w14:paraId="06980FA9" w14:textId="77777777" w:rsidTr="00B56BD7">
        <w:trPr>
          <w:trHeight w:val="330"/>
        </w:trPr>
        <w:tc>
          <w:tcPr>
            <w:tcW w:w="5988" w:type="dxa"/>
            <w:tcBorders>
              <w:top w:val="nil"/>
              <w:left w:val="nil"/>
              <w:bottom w:val="single" w:sz="4" w:space="0" w:color="auto"/>
              <w:right w:val="single" w:sz="4" w:space="0" w:color="auto"/>
            </w:tcBorders>
            <w:shd w:val="clear" w:color="auto" w:fill="auto"/>
            <w:vAlign w:val="center"/>
            <w:hideMark/>
          </w:tcPr>
          <w:p w14:paraId="51B62DDD" w14:textId="77777777" w:rsidR="00943D42" w:rsidRPr="00C75877" w:rsidRDefault="00943D42" w:rsidP="00B56BD7">
            <w:pPr>
              <w:spacing w:before="0" w:after="0" w:line="240" w:lineRule="auto"/>
              <w:rPr>
                <w:rFonts w:eastAsia="Times New Roman" w:cs="Segoe UI Semilight"/>
                <w:color w:val="FFFFFF"/>
                <w:sz w:val="20"/>
                <w:lang w:eastAsia="en-AU"/>
              </w:rPr>
            </w:pPr>
            <w:r w:rsidRPr="00C75877">
              <w:rPr>
                <w:rFonts w:eastAsia="Times New Roman" w:cs="Segoe UI Semilight"/>
                <w:color w:val="FFFFFF"/>
                <w:sz w:val="20"/>
                <w:lang w:eastAsia="en-AU"/>
              </w:rPr>
              <w:t> </w:t>
            </w:r>
          </w:p>
        </w:tc>
        <w:tc>
          <w:tcPr>
            <w:tcW w:w="3118" w:type="dxa"/>
            <w:gridSpan w:val="2"/>
            <w:tcBorders>
              <w:top w:val="single" w:sz="4" w:space="0" w:color="auto"/>
              <w:left w:val="single" w:sz="4" w:space="0" w:color="auto"/>
              <w:bottom w:val="single" w:sz="4" w:space="0" w:color="auto"/>
              <w:right w:val="single" w:sz="4" w:space="0" w:color="auto"/>
            </w:tcBorders>
            <w:shd w:val="clear" w:color="000000" w:fill="C6D4E9"/>
            <w:vAlign w:val="center"/>
            <w:hideMark/>
          </w:tcPr>
          <w:p w14:paraId="550A48CF" w14:textId="77777777" w:rsidR="00943D42" w:rsidRPr="00C75877" w:rsidRDefault="00943D42" w:rsidP="00B56BD7">
            <w:pPr>
              <w:spacing w:before="0" w:after="0" w:line="240" w:lineRule="auto"/>
              <w:jc w:val="center"/>
              <w:rPr>
                <w:rFonts w:eastAsia="Times New Roman" w:cs="Segoe UI Semilight"/>
                <w:b/>
                <w:bCs/>
                <w:color w:val="000000"/>
                <w:sz w:val="20"/>
                <w:lang w:eastAsia="en-AU"/>
              </w:rPr>
            </w:pPr>
            <w:r w:rsidRPr="00C75877">
              <w:rPr>
                <w:rFonts w:eastAsia="Times New Roman" w:cs="Segoe UI Semilight"/>
                <w:b/>
                <w:bCs/>
                <w:color w:val="000000"/>
                <w:sz w:val="20"/>
                <w:lang w:eastAsia="en-AU"/>
              </w:rPr>
              <w:t>Number (% of Total)</w:t>
            </w:r>
          </w:p>
        </w:tc>
      </w:tr>
      <w:tr w:rsidR="00943D42" w:rsidRPr="00C75877" w14:paraId="3C7C0727" w14:textId="77777777" w:rsidTr="00B56BD7">
        <w:trPr>
          <w:trHeight w:val="315"/>
        </w:trPr>
        <w:tc>
          <w:tcPr>
            <w:tcW w:w="9106" w:type="dxa"/>
            <w:gridSpan w:val="3"/>
            <w:tcBorders>
              <w:top w:val="single" w:sz="4" w:space="0" w:color="auto"/>
              <w:left w:val="single" w:sz="4" w:space="0" w:color="auto"/>
              <w:bottom w:val="single" w:sz="4" w:space="0" w:color="auto"/>
              <w:right w:val="single" w:sz="4" w:space="0" w:color="auto"/>
            </w:tcBorders>
            <w:shd w:val="clear" w:color="000000" w:fill="8CADD3"/>
            <w:vAlign w:val="center"/>
            <w:hideMark/>
          </w:tcPr>
          <w:p w14:paraId="129D6D6F"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Inspection status (overseas)</w:t>
            </w:r>
          </w:p>
        </w:tc>
      </w:tr>
      <w:tr w:rsidR="00943D42" w:rsidRPr="00C75877" w14:paraId="40EDE9CD" w14:textId="77777777" w:rsidTr="00B56BD7">
        <w:trPr>
          <w:trHeight w:val="315"/>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B361C"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Number of inspections conducted</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DC7D34B"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01DFA6" w14:textId="77777777" w:rsidR="00943D42" w:rsidRPr="00C75877" w:rsidRDefault="00943D42" w:rsidP="00B56BD7">
            <w:pPr>
              <w:spacing w:before="0" w:after="0" w:line="240" w:lineRule="auto"/>
              <w:jc w:val="right"/>
              <w:rPr>
                <w:rFonts w:eastAsia="Times New Roman" w:cs="Segoe UI Semilight"/>
                <w:sz w:val="20"/>
                <w:lang w:eastAsia="en-AU"/>
              </w:rPr>
            </w:pPr>
            <w:r>
              <w:rPr>
                <w:rFonts w:eastAsia="Times New Roman" w:cs="Segoe UI Semilight"/>
                <w:sz w:val="20"/>
                <w:lang w:eastAsia="en-AU"/>
              </w:rPr>
              <w:t>104</w:t>
            </w:r>
          </w:p>
        </w:tc>
      </w:tr>
      <w:tr w:rsidR="00943D42" w:rsidRPr="00C75877" w14:paraId="6A676C08" w14:textId="77777777" w:rsidTr="00B56BD7">
        <w:trPr>
          <w:trHeight w:val="281"/>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F391D"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Satisfactory compliance (of completed inspections)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8AEC6A1" w14:textId="77777777" w:rsidR="00943D42" w:rsidRPr="00C75877" w:rsidRDefault="00943D42" w:rsidP="00B56BD7">
            <w:pPr>
              <w:spacing w:before="0" w:after="0" w:line="240" w:lineRule="auto"/>
              <w:jc w:val="right"/>
              <w:rPr>
                <w:rFonts w:eastAsia="Times New Roman" w:cs="Segoe UI Semilight"/>
                <w:color w:val="000000"/>
                <w:sz w:val="20"/>
                <w:lang w:eastAsia="en-AU"/>
              </w:rPr>
            </w:pPr>
            <w:r w:rsidRPr="00C75877">
              <w:rPr>
                <w:rFonts w:eastAsia="Times New Roman" w:cs="Segoe UI Semilight"/>
                <w:sz w:val="20"/>
                <w:lang w:eastAsia="en-AU"/>
              </w:rPr>
              <w:t>41 (76%)</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1406F811"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8</w:t>
            </w:r>
            <w:r w:rsidRPr="00F963C7">
              <w:rPr>
                <w:rFonts w:cs="Segoe UI Semilight"/>
                <w:sz w:val="20"/>
                <w:lang w:eastAsia="en-AU"/>
              </w:rPr>
              <w:t>0 (</w:t>
            </w:r>
            <w:r>
              <w:rPr>
                <w:rFonts w:cs="Segoe UI Semilight"/>
                <w:sz w:val="20"/>
                <w:lang w:eastAsia="en-AU"/>
              </w:rPr>
              <w:t>77</w:t>
            </w:r>
            <w:r w:rsidRPr="00F963C7">
              <w:rPr>
                <w:rFonts w:cs="Segoe UI Semilight"/>
                <w:sz w:val="20"/>
                <w:lang w:eastAsia="en-AU"/>
              </w:rPr>
              <w:t>%)</w:t>
            </w:r>
          </w:p>
        </w:tc>
      </w:tr>
      <w:tr w:rsidR="00943D42" w:rsidRPr="00C75877" w14:paraId="0E3BE369" w14:textId="77777777" w:rsidTr="00B56BD7">
        <w:trPr>
          <w:trHeight w:val="257"/>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8502A"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Marginal compliance (of completed inspections)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0182C42" w14:textId="77777777" w:rsidR="00943D42" w:rsidRPr="00C75877" w:rsidRDefault="00943D42" w:rsidP="00B56BD7">
            <w:pPr>
              <w:spacing w:before="0" w:after="0" w:line="240" w:lineRule="auto"/>
              <w:jc w:val="right"/>
              <w:rPr>
                <w:rFonts w:eastAsia="Times New Roman" w:cs="Segoe UI Semilight"/>
                <w:color w:val="000000"/>
                <w:sz w:val="20"/>
                <w:lang w:eastAsia="en-AU"/>
              </w:rPr>
            </w:pPr>
            <w:r w:rsidRPr="00C75877">
              <w:rPr>
                <w:rFonts w:eastAsia="Times New Roman" w:cs="Segoe UI Semilight"/>
                <w:sz w:val="20"/>
                <w:lang w:eastAsia="en-AU"/>
              </w:rPr>
              <w:t>4 (7%)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3A66A104"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17</w:t>
            </w:r>
            <w:r w:rsidRPr="00F963C7">
              <w:rPr>
                <w:rFonts w:cs="Segoe UI Semilight"/>
                <w:sz w:val="20"/>
                <w:lang w:eastAsia="en-AU"/>
              </w:rPr>
              <w:t xml:space="preserve"> (</w:t>
            </w:r>
            <w:r>
              <w:rPr>
                <w:rFonts w:cs="Segoe UI Semilight"/>
                <w:sz w:val="20"/>
                <w:lang w:eastAsia="en-AU"/>
              </w:rPr>
              <w:t>16</w:t>
            </w:r>
            <w:r w:rsidRPr="00F963C7">
              <w:rPr>
                <w:rFonts w:cs="Segoe UI Semilight"/>
                <w:sz w:val="20"/>
                <w:lang w:eastAsia="en-AU"/>
              </w:rPr>
              <w:t>%)</w:t>
            </w:r>
          </w:p>
        </w:tc>
      </w:tr>
      <w:tr w:rsidR="00943D42" w:rsidRPr="00C75877" w14:paraId="7801FA83" w14:textId="77777777" w:rsidTr="00B56BD7">
        <w:trPr>
          <w:trHeight w:val="315"/>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FE2CD"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Unacceptable (of completed inspections)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CFC9A07" w14:textId="77777777" w:rsidR="00943D42" w:rsidRPr="00C75877" w:rsidRDefault="00943D42" w:rsidP="00B56BD7">
            <w:pPr>
              <w:spacing w:before="0" w:after="0" w:line="240" w:lineRule="auto"/>
              <w:jc w:val="right"/>
              <w:rPr>
                <w:rFonts w:eastAsia="Times New Roman" w:cs="Segoe UI Semilight"/>
                <w:color w:val="000000"/>
                <w:sz w:val="20"/>
                <w:lang w:eastAsia="en-AU"/>
              </w:rPr>
            </w:pPr>
            <w:r w:rsidRPr="00C75877">
              <w:rPr>
                <w:rFonts w:eastAsia="Times New Roman" w:cs="Segoe UI Semilight"/>
                <w:sz w:val="20"/>
                <w:lang w:eastAsia="en-AU"/>
              </w:rPr>
              <w:t>1 (2%)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31ADEA4B"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2</w:t>
            </w:r>
            <w:r w:rsidRPr="00F963C7">
              <w:rPr>
                <w:rFonts w:cs="Segoe UI Semilight"/>
                <w:sz w:val="20"/>
                <w:lang w:eastAsia="en-AU"/>
              </w:rPr>
              <w:t xml:space="preserve"> (</w:t>
            </w:r>
            <w:r>
              <w:rPr>
                <w:rFonts w:cs="Segoe UI Semilight"/>
                <w:sz w:val="20"/>
                <w:lang w:eastAsia="en-AU"/>
              </w:rPr>
              <w:t>2</w:t>
            </w:r>
            <w:r w:rsidRPr="00F963C7">
              <w:rPr>
                <w:rFonts w:cs="Segoe UI Semilight"/>
                <w:sz w:val="20"/>
                <w:lang w:eastAsia="en-AU"/>
              </w:rPr>
              <w:t>%)</w:t>
            </w:r>
          </w:p>
        </w:tc>
      </w:tr>
      <w:tr w:rsidR="00943D42" w:rsidRPr="00C75877" w14:paraId="7C1B18C2" w14:textId="77777777" w:rsidTr="00B56BD7">
        <w:trPr>
          <w:trHeight w:val="330"/>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4676D"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Compliance under assessment at period end</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130B9E9" w14:textId="77777777" w:rsidR="00943D42" w:rsidRPr="00C75877" w:rsidRDefault="00943D42" w:rsidP="00B56BD7">
            <w:pPr>
              <w:spacing w:before="0" w:after="0" w:line="240" w:lineRule="auto"/>
              <w:jc w:val="right"/>
              <w:rPr>
                <w:rFonts w:eastAsia="Times New Roman" w:cs="Segoe UI Semilight"/>
                <w:color w:val="000000"/>
                <w:sz w:val="20"/>
                <w:lang w:eastAsia="en-AU"/>
              </w:rPr>
            </w:pPr>
            <w:r w:rsidRPr="00C75877">
              <w:rPr>
                <w:rFonts w:eastAsia="Times New Roman" w:cs="Segoe UI Semilight"/>
                <w:sz w:val="20"/>
                <w:lang w:eastAsia="en-AU"/>
              </w:rPr>
              <w:t>8 (15%)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4558D61E" w14:textId="77777777" w:rsidR="00943D42" w:rsidRPr="00C75877" w:rsidRDefault="00943D42" w:rsidP="00B56BD7">
            <w:pPr>
              <w:spacing w:before="0" w:after="0" w:line="240" w:lineRule="auto"/>
              <w:jc w:val="right"/>
              <w:rPr>
                <w:rFonts w:eastAsia="Times New Roman" w:cs="Segoe UI Semilight"/>
                <w:sz w:val="20"/>
                <w:lang w:eastAsia="en-AU"/>
              </w:rPr>
            </w:pPr>
            <w:r>
              <w:rPr>
                <w:rFonts w:cs="Segoe UI Semilight"/>
                <w:sz w:val="20"/>
                <w:lang w:eastAsia="en-AU"/>
              </w:rPr>
              <w:t>5</w:t>
            </w:r>
            <w:r w:rsidRPr="00F963C7">
              <w:rPr>
                <w:rFonts w:cs="Segoe UI Semilight"/>
                <w:sz w:val="20"/>
                <w:lang w:eastAsia="en-AU"/>
              </w:rPr>
              <w:t xml:space="preserve"> (0%)</w:t>
            </w:r>
          </w:p>
        </w:tc>
      </w:tr>
      <w:tr w:rsidR="00943D42" w:rsidRPr="00C75877" w14:paraId="120AE7AF" w14:textId="77777777" w:rsidTr="00B56BD7">
        <w:trPr>
          <w:trHeight w:val="315"/>
        </w:trPr>
        <w:tc>
          <w:tcPr>
            <w:tcW w:w="9106" w:type="dxa"/>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3691CA4E" w14:textId="77777777" w:rsidR="00943D42" w:rsidRPr="00C75877" w:rsidRDefault="00943D42" w:rsidP="00B56BD7">
            <w:pPr>
              <w:spacing w:before="0" w:after="0" w:line="240" w:lineRule="auto"/>
              <w:rPr>
                <w:rFonts w:eastAsia="Times New Roman" w:cs="Segoe UI Semilight"/>
                <w:bCs/>
                <w:color w:val="000000"/>
                <w:sz w:val="20"/>
                <w:lang w:eastAsia="en-AU"/>
              </w:rPr>
            </w:pPr>
            <w:r w:rsidRPr="00C75877">
              <w:rPr>
                <w:rFonts w:eastAsia="Times New Roman" w:cs="Segoe UI Semilight"/>
                <w:bCs/>
                <w:color w:val="000000"/>
                <w:sz w:val="20"/>
                <w:lang w:eastAsia="en-AU"/>
              </w:rPr>
              <w:t>Processing time</w:t>
            </w:r>
          </w:p>
        </w:tc>
      </w:tr>
      <w:tr w:rsidR="00943D42" w:rsidRPr="00C75877" w14:paraId="06B2C04D" w14:textId="77777777" w:rsidTr="00B56BD7">
        <w:trPr>
          <w:trHeight w:val="585"/>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6D3C7"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Initial certification inspections conducted within 6 months of application</w:t>
            </w:r>
            <w:r>
              <w:rPr>
                <w:rFonts w:eastAsia="Times New Roman" w:cs="Segoe UI Semilight"/>
                <w:sz w:val="20"/>
                <w:vertAlign w:val="superscript"/>
                <w:lang w:eastAsia="en-AU"/>
              </w:rPr>
              <w:t xml:space="preserve"> a c</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ED763C4"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0 of 15 (0%)</w:t>
            </w:r>
            <w:r>
              <w:rPr>
                <w:rFonts w:eastAsia="Times New Roman" w:cs="Segoe UI Semilight"/>
                <w:sz w:val="20"/>
                <w:vertAlign w:val="superscript"/>
                <w:lang w:eastAsia="en-AU"/>
              </w:rPr>
              <w:t xml:space="preserve"> </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381B3450" w14:textId="77777777" w:rsidR="00943D42" w:rsidRPr="00C75877" w:rsidRDefault="00943D42" w:rsidP="00B56BD7">
            <w:pPr>
              <w:spacing w:before="0" w:after="0" w:line="240" w:lineRule="auto"/>
              <w:jc w:val="right"/>
              <w:rPr>
                <w:rFonts w:eastAsia="Times New Roman" w:cs="Segoe UI Semilight"/>
                <w:color w:val="000000"/>
                <w:sz w:val="20"/>
                <w:lang w:eastAsia="en-AU"/>
              </w:rPr>
            </w:pPr>
            <w:r>
              <w:rPr>
                <w:rFonts w:cs="Segoe UI Semilight"/>
                <w:sz w:val="20"/>
                <w:lang w:eastAsia="en-AU"/>
              </w:rPr>
              <w:t>8</w:t>
            </w:r>
            <w:r w:rsidRPr="00F963C7">
              <w:rPr>
                <w:rFonts w:cs="Segoe UI Semilight"/>
                <w:sz w:val="20"/>
                <w:lang w:eastAsia="en-AU"/>
              </w:rPr>
              <w:t xml:space="preserve"> </w:t>
            </w:r>
            <w:r>
              <w:rPr>
                <w:rFonts w:cs="Segoe UI Semilight"/>
                <w:sz w:val="20"/>
                <w:lang w:eastAsia="en-AU"/>
              </w:rPr>
              <w:t xml:space="preserve">of 37 </w:t>
            </w:r>
            <w:r w:rsidRPr="00F963C7">
              <w:rPr>
                <w:rFonts w:cs="Segoe UI Semilight"/>
                <w:sz w:val="20"/>
                <w:lang w:eastAsia="en-AU"/>
              </w:rPr>
              <w:t>(</w:t>
            </w:r>
            <w:r>
              <w:rPr>
                <w:rFonts w:cs="Segoe UI Semilight"/>
                <w:sz w:val="20"/>
                <w:lang w:eastAsia="en-AU"/>
              </w:rPr>
              <w:t>22</w:t>
            </w:r>
            <w:r w:rsidRPr="00F963C7">
              <w:rPr>
                <w:rFonts w:cs="Segoe UI Semilight"/>
                <w:sz w:val="20"/>
                <w:lang w:eastAsia="en-AU"/>
              </w:rPr>
              <w:t>%)</w:t>
            </w:r>
            <w:r w:rsidRPr="00E57FD7">
              <w:rPr>
                <w:rFonts w:cs="Segoe UI Semilight"/>
                <w:sz w:val="20"/>
                <w:vertAlign w:val="superscript"/>
                <w:lang w:eastAsia="en-AU"/>
              </w:rPr>
              <w:t xml:space="preserve"> </w:t>
            </w:r>
          </w:p>
        </w:tc>
      </w:tr>
      <w:tr w:rsidR="00943D42" w:rsidRPr="00C75877" w14:paraId="570E68DB" w14:textId="77777777" w:rsidTr="00B56BD7">
        <w:trPr>
          <w:trHeight w:val="383"/>
        </w:trPr>
        <w:tc>
          <w:tcPr>
            <w:tcW w:w="5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7F848" w14:textId="77777777" w:rsidR="00943D42" w:rsidRPr="00C75877" w:rsidRDefault="00943D42" w:rsidP="00B56BD7">
            <w:pPr>
              <w:spacing w:before="0" w:after="0" w:line="240" w:lineRule="auto"/>
              <w:rPr>
                <w:rFonts w:eastAsia="Times New Roman" w:cs="Segoe UI Semilight"/>
                <w:color w:val="000000"/>
                <w:sz w:val="20"/>
                <w:lang w:eastAsia="en-AU"/>
              </w:rPr>
            </w:pPr>
            <w:r w:rsidRPr="00C75877">
              <w:rPr>
                <w:rFonts w:eastAsia="Times New Roman" w:cs="Segoe UI Semilight"/>
                <w:color w:val="000000"/>
                <w:sz w:val="20"/>
                <w:lang w:eastAsia="en-AU"/>
              </w:rPr>
              <w:t>Certification re-inspections conducted within 6 months of due date</w:t>
            </w:r>
            <w:r>
              <w:rPr>
                <w:rFonts w:eastAsia="Times New Roman" w:cs="Segoe UI Semilight"/>
                <w:sz w:val="20"/>
                <w:vertAlign w:val="superscript"/>
                <w:lang w:eastAsia="en-AU"/>
              </w:rPr>
              <w:t xml:space="preserve"> b d</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54C9F60" w14:textId="77777777" w:rsidR="00943D42" w:rsidRPr="00C75877" w:rsidRDefault="00943D42" w:rsidP="00B56BD7">
            <w:pPr>
              <w:spacing w:before="0" w:after="0" w:line="240" w:lineRule="auto"/>
              <w:jc w:val="right"/>
              <w:rPr>
                <w:rFonts w:eastAsia="Times New Roman" w:cs="Segoe UI Semilight"/>
                <w:sz w:val="20"/>
                <w:lang w:eastAsia="en-AU"/>
              </w:rPr>
            </w:pPr>
            <w:r w:rsidRPr="00C75877">
              <w:rPr>
                <w:rFonts w:eastAsia="Times New Roman" w:cs="Segoe UI Semilight"/>
                <w:sz w:val="20"/>
                <w:lang w:eastAsia="en-AU"/>
              </w:rPr>
              <w:t>6 of 29 (21%)</w:t>
            </w:r>
            <w:r>
              <w:rPr>
                <w:rFonts w:eastAsia="Times New Roman" w:cs="Segoe UI Semilight"/>
                <w:sz w:val="20"/>
                <w:vertAlign w:val="superscript"/>
                <w:lang w:eastAsia="en-AU"/>
              </w:rPr>
              <w:t xml:space="preserve"> </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78AE8B5" w14:textId="77777777" w:rsidR="00943D42" w:rsidRPr="00C75877" w:rsidRDefault="00943D42" w:rsidP="00B56BD7">
            <w:pPr>
              <w:spacing w:before="0" w:after="0" w:line="240" w:lineRule="auto"/>
              <w:jc w:val="right"/>
              <w:rPr>
                <w:rFonts w:eastAsia="Times New Roman" w:cs="Segoe UI Semilight"/>
                <w:color w:val="000000"/>
                <w:sz w:val="20"/>
                <w:lang w:eastAsia="en-AU"/>
              </w:rPr>
            </w:pPr>
            <w:r>
              <w:rPr>
                <w:rFonts w:cs="Segoe UI Semilight"/>
                <w:sz w:val="20"/>
                <w:lang w:eastAsia="en-AU"/>
              </w:rPr>
              <w:t>2</w:t>
            </w:r>
            <w:r w:rsidRPr="00F963C7">
              <w:rPr>
                <w:rFonts w:cs="Segoe UI Semilight"/>
                <w:sz w:val="20"/>
                <w:lang w:eastAsia="en-AU"/>
              </w:rPr>
              <w:t xml:space="preserve"> </w:t>
            </w:r>
            <w:r>
              <w:rPr>
                <w:rFonts w:cs="Segoe UI Semilight"/>
                <w:sz w:val="20"/>
                <w:lang w:eastAsia="en-AU"/>
              </w:rPr>
              <w:t xml:space="preserve">of 66 </w:t>
            </w:r>
            <w:r w:rsidRPr="00F963C7">
              <w:rPr>
                <w:rFonts w:cs="Segoe UI Semilight"/>
                <w:sz w:val="20"/>
                <w:lang w:eastAsia="en-AU"/>
              </w:rPr>
              <w:t>(</w:t>
            </w:r>
            <w:r>
              <w:rPr>
                <w:rFonts w:cs="Segoe UI Semilight"/>
                <w:sz w:val="20"/>
                <w:lang w:eastAsia="en-AU"/>
              </w:rPr>
              <w:t>3</w:t>
            </w:r>
            <w:r w:rsidRPr="00F963C7">
              <w:rPr>
                <w:rFonts w:cs="Segoe UI Semilight"/>
                <w:sz w:val="20"/>
                <w:lang w:eastAsia="en-AU"/>
              </w:rPr>
              <w:t>%)</w:t>
            </w:r>
            <w:r w:rsidRPr="00E57FD7">
              <w:rPr>
                <w:rFonts w:cs="Segoe UI Semilight"/>
                <w:sz w:val="20"/>
                <w:vertAlign w:val="superscript"/>
                <w:lang w:eastAsia="en-AU"/>
              </w:rPr>
              <w:t xml:space="preserve"> </w:t>
            </w:r>
          </w:p>
        </w:tc>
      </w:tr>
    </w:tbl>
    <w:p w14:paraId="5ED9721F" w14:textId="77777777" w:rsidR="00943D42" w:rsidRPr="009E1A8B" w:rsidRDefault="00943D42" w:rsidP="00943D42">
      <w:pPr>
        <w:spacing w:before="0" w:after="0" w:line="0" w:lineRule="atLeast"/>
        <w:rPr>
          <w:rFonts w:eastAsia="Segoe UI Semilight" w:cs="Segoe UI Semilight"/>
          <w:sz w:val="16"/>
          <w:szCs w:val="16"/>
        </w:rPr>
      </w:pPr>
      <w:bookmarkStart w:id="589" w:name="_Toc421863192"/>
      <w:proofErr w:type="gramStart"/>
      <w:r w:rsidRPr="009E1A8B">
        <w:rPr>
          <w:rFonts w:eastAsia="Segoe UI Semilight" w:cs="Segoe UI Semilight"/>
          <w:sz w:val="16"/>
          <w:szCs w:val="16"/>
          <w:vertAlign w:val="superscript"/>
        </w:rPr>
        <w:t>a</w:t>
      </w:r>
      <w:r w:rsidRPr="009E1A8B">
        <w:rPr>
          <w:rFonts w:eastAsia="Segoe UI Semilight" w:cs="Segoe UI Semilight"/>
          <w:sz w:val="16"/>
          <w:szCs w:val="16"/>
        </w:rPr>
        <w:t xml:space="preserve"> 15 overseas initial inspections</w:t>
      </w:r>
      <w:proofErr w:type="gramEnd"/>
      <w:r w:rsidRPr="009E1A8B">
        <w:rPr>
          <w:rFonts w:eastAsia="Segoe UI Semilight" w:cs="Segoe UI Semilight"/>
          <w:sz w:val="16"/>
          <w:szCs w:val="16"/>
        </w:rPr>
        <w:t xml:space="preserve"> did not achieve the six-month processing timeframe.</w:t>
      </w:r>
    </w:p>
    <w:p w14:paraId="56FC03ED" w14:textId="77777777" w:rsidR="00943D42" w:rsidRPr="009E1A8B" w:rsidRDefault="00943D42" w:rsidP="00943D42">
      <w:pPr>
        <w:spacing w:before="0" w:after="0" w:line="0" w:lineRule="atLeast"/>
        <w:rPr>
          <w:rFonts w:cs="Segoe UI Semilight"/>
          <w:sz w:val="16"/>
          <w:szCs w:val="16"/>
        </w:rPr>
      </w:pPr>
      <w:r w:rsidRPr="009E1A8B">
        <w:rPr>
          <w:rFonts w:eastAsia="Segoe UI Semilight" w:cs="Segoe UI Semilight"/>
          <w:sz w:val="16"/>
          <w:szCs w:val="16"/>
          <w:vertAlign w:val="superscript"/>
        </w:rPr>
        <w:t>b</w:t>
      </w:r>
      <w:r w:rsidRPr="009E1A8B">
        <w:rPr>
          <w:rFonts w:eastAsia="Segoe UI Semilight" w:cs="Segoe UI Semilight"/>
          <w:sz w:val="16"/>
          <w:szCs w:val="16"/>
        </w:rPr>
        <w:t xml:space="preserve"> 23 overseas re-inspections did not achieve the six-month processing timeframe. </w:t>
      </w:r>
    </w:p>
    <w:p w14:paraId="1D2F6DD2" w14:textId="77777777" w:rsidR="00943D42" w:rsidRPr="009E1A8B" w:rsidRDefault="00943D42" w:rsidP="00943D42">
      <w:pPr>
        <w:spacing w:before="0" w:after="0" w:line="0" w:lineRule="atLeast"/>
        <w:rPr>
          <w:rFonts w:eastAsia="Segoe UI Semilight" w:cs="Segoe UI Semilight"/>
          <w:sz w:val="16"/>
          <w:szCs w:val="16"/>
        </w:rPr>
      </w:pPr>
      <w:r w:rsidRPr="009E1A8B">
        <w:rPr>
          <w:rFonts w:eastAsia="Segoe UI Semilight" w:cs="Segoe UI Semilight"/>
          <w:sz w:val="16"/>
          <w:szCs w:val="16"/>
          <w:vertAlign w:val="superscript"/>
        </w:rPr>
        <w:t>c</w:t>
      </w:r>
      <w:r w:rsidRPr="009E1A8B">
        <w:rPr>
          <w:rFonts w:eastAsia="Segoe UI Semilight" w:cs="Segoe UI Semilight"/>
          <w:sz w:val="16"/>
          <w:szCs w:val="16"/>
        </w:rPr>
        <w:t xml:space="preserve"> 29 overseas initial inspections did not achieve the six-month processing timeframe due to the manufacturer not being ready for the inspection.</w:t>
      </w:r>
    </w:p>
    <w:p w14:paraId="3F94D925" w14:textId="77777777" w:rsidR="00943D42" w:rsidRPr="009E1A8B" w:rsidRDefault="00943D42" w:rsidP="00943D42">
      <w:pPr>
        <w:spacing w:before="0" w:after="0" w:line="0" w:lineRule="atLeast"/>
        <w:rPr>
          <w:rFonts w:cs="Segoe UI Semilight"/>
          <w:sz w:val="16"/>
          <w:szCs w:val="16"/>
        </w:rPr>
      </w:pPr>
      <w:r w:rsidRPr="009E1A8B">
        <w:rPr>
          <w:rFonts w:eastAsia="Segoe UI Semilight" w:cs="Segoe UI Semilight"/>
          <w:sz w:val="16"/>
          <w:szCs w:val="16"/>
          <w:vertAlign w:val="superscript"/>
        </w:rPr>
        <w:t>d</w:t>
      </w:r>
      <w:r w:rsidRPr="009E1A8B">
        <w:rPr>
          <w:rFonts w:eastAsia="Segoe UI Semilight" w:cs="Segoe UI Semilight"/>
          <w:sz w:val="16"/>
          <w:szCs w:val="16"/>
        </w:rPr>
        <w:t xml:space="preserve"> 64 overseas re-inspections did not achieve the six-month processing timeframe due to competing priorities with other inspections due at the same time.</w:t>
      </w:r>
    </w:p>
    <w:p w14:paraId="4C5B41B3" w14:textId="77777777" w:rsidR="00943D42" w:rsidRDefault="00943D42" w:rsidP="00943D42">
      <w:pPr>
        <w:spacing w:before="0" w:after="160" w:line="259" w:lineRule="auto"/>
        <w:rPr>
          <w:rFonts w:ascii="Arial" w:eastAsia="Times New Roman" w:hAnsi="Arial"/>
          <w:bCs/>
          <w:color w:val="29527F"/>
          <w:sz w:val="26"/>
          <w:szCs w:val="26"/>
          <w:lang w:val="en"/>
          <w14:textFill>
            <w14:solidFill>
              <w14:srgbClr w14:val="29527F">
                <w14:lumMod w14:val="90000"/>
                <w14:lumOff w14:val="10000"/>
              </w14:srgbClr>
            </w14:solidFill>
          </w14:textFill>
        </w:rPr>
      </w:pPr>
      <w:bookmarkStart w:id="590" w:name="_Toc115438611"/>
      <w:bookmarkStart w:id="591" w:name="_Toc115438665"/>
      <w:bookmarkStart w:id="592" w:name="_Toc457375175"/>
      <w:bookmarkStart w:id="593" w:name="_Toc486248137"/>
      <w:bookmarkStart w:id="594" w:name="_Toc489948044"/>
      <w:bookmarkStart w:id="595" w:name="_Toc490144572"/>
      <w:bookmarkStart w:id="596" w:name="_Toc490145318"/>
      <w:bookmarkStart w:id="597" w:name="_Toc490145635"/>
      <w:bookmarkStart w:id="598" w:name="_Toc490480803"/>
      <w:bookmarkStart w:id="599" w:name="_Toc367197146"/>
      <w:bookmarkStart w:id="600" w:name="_Toc389570173"/>
      <w:bookmarkStart w:id="601" w:name="_Toc421863194"/>
      <w:bookmarkStart w:id="602" w:name="_Toc367197144"/>
      <w:bookmarkStart w:id="603" w:name="_Toc389570171"/>
      <w:bookmarkStart w:id="604" w:name="_Toc421863193"/>
      <w:bookmarkEnd w:id="583"/>
      <w:bookmarkEnd w:id="584"/>
      <w:bookmarkEnd w:id="585"/>
      <w:bookmarkEnd w:id="586"/>
      <w:bookmarkEnd w:id="587"/>
      <w:bookmarkEnd w:id="589"/>
      <w:r>
        <w:br w:type="page"/>
      </w:r>
    </w:p>
    <w:p w14:paraId="63F44106" w14:textId="77777777" w:rsidR="00943D42" w:rsidRPr="00DB6C23" w:rsidRDefault="00943D42" w:rsidP="00943D42">
      <w:pPr>
        <w:pStyle w:val="Heading3-numbered"/>
        <w:numPr>
          <w:ilvl w:val="1"/>
          <w:numId w:val="6"/>
        </w:numPr>
      </w:pPr>
      <w:bookmarkStart w:id="605" w:name="_Toc118290513"/>
      <w:r w:rsidRPr="00DB6C23">
        <w:lastRenderedPageBreak/>
        <w:t>Good Manufacturing Practice</w:t>
      </w:r>
      <w:r>
        <w:t xml:space="preserve"> (GMP)</w:t>
      </w:r>
      <w:r w:rsidRPr="00DB6C23">
        <w:t xml:space="preserve"> clearances</w:t>
      </w:r>
      <w:bookmarkEnd w:id="590"/>
      <w:bookmarkEnd w:id="591"/>
      <w:bookmarkEnd w:id="605"/>
    </w:p>
    <w:bookmarkEnd w:id="592"/>
    <w:bookmarkEnd w:id="593"/>
    <w:bookmarkEnd w:id="594"/>
    <w:bookmarkEnd w:id="595"/>
    <w:bookmarkEnd w:id="596"/>
    <w:bookmarkEnd w:id="597"/>
    <w:bookmarkEnd w:id="598"/>
    <w:p w14:paraId="2C6F6A95" w14:textId="77777777" w:rsidR="00943D42" w:rsidRPr="002A4BDA" w:rsidRDefault="00943D42" w:rsidP="00943D42">
      <w:pPr>
        <w:widowControl w:val="0"/>
        <w:rPr>
          <w:shd w:val="clear" w:color="auto" w:fill="FFFFFF"/>
        </w:rPr>
      </w:pPr>
      <w:r w:rsidRPr="002A4BDA">
        <w:rPr>
          <w:shd w:val="clear" w:color="auto" w:fill="FFFFFF"/>
        </w:rPr>
        <w:t xml:space="preserve">GMP clearance is required by an Australian </w:t>
      </w:r>
      <w:r>
        <w:rPr>
          <w:shd w:val="clear" w:color="auto" w:fill="FFFFFF"/>
        </w:rPr>
        <w:t>s</w:t>
      </w:r>
      <w:r w:rsidRPr="002A4BDA">
        <w:rPr>
          <w:shd w:val="clear" w:color="auto" w:fill="FFFFFF"/>
        </w:rPr>
        <w:t xml:space="preserve">ponsor when a step in </w:t>
      </w:r>
      <w:r>
        <w:rPr>
          <w:shd w:val="clear" w:color="auto" w:fill="FFFFFF"/>
        </w:rPr>
        <w:t xml:space="preserve">the </w:t>
      </w:r>
      <w:r w:rsidRPr="002A4BDA">
        <w:rPr>
          <w:shd w:val="clear" w:color="auto" w:fill="FFFFFF"/>
        </w:rPr>
        <w:t xml:space="preserve">manufacture of a medicine or </w:t>
      </w:r>
      <w:r>
        <w:rPr>
          <w:shd w:val="clear" w:color="auto" w:fill="FFFFFF"/>
        </w:rPr>
        <w:t xml:space="preserve">an </w:t>
      </w:r>
      <w:r w:rsidRPr="002A4BDA">
        <w:rPr>
          <w:shd w:val="clear" w:color="auto" w:fill="FFFFFF"/>
        </w:rPr>
        <w:t>Active Pharmaceutical Ingredient is manufactured overseas</w:t>
      </w:r>
      <w:r>
        <w:rPr>
          <w:shd w:val="clear" w:color="auto" w:fill="FFFFFF"/>
        </w:rPr>
        <w:t>,</w:t>
      </w:r>
      <w:r w:rsidRPr="002A4BDA">
        <w:rPr>
          <w:shd w:val="clear" w:color="auto" w:fill="FFFFFF"/>
        </w:rPr>
        <w:t xml:space="preserve"> and the manufacturing step is recorded on the ARTG.</w:t>
      </w:r>
    </w:p>
    <w:p w14:paraId="4958A314" w14:textId="77777777" w:rsidR="00943D42" w:rsidRDefault="00943D42" w:rsidP="00943D42">
      <w:pPr>
        <w:pStyle w:val="Caption"/>
      </w:pPr>
      <w:r>
        <w:t xml:space="preserve">Table 69 </w:t>
      </w:r>
      <w:r w:rsidRPr="00DD0CD8">
        <w:t>GMP clearance application status</w:t>
      </w:r>
    </w:p>
    <w:tbl>
      <w:tblPr>
        <w:tblStyle w:val="TableTGAblue"/>
        <w:tblW w:w="14953" w:type="pct"/>
        <w:tblLook w:val="04A0" w:firstRow="1" w:lastRow="0" w:firstColumn="1" w:lastColumn="0" w:noHBand="0" w:noVBand="1"/>
      </w:tblPr>
      <w:tblGrid>
        <w:gridCol w:w="6028"/>
        <w:gridCol w:w="1451"/>
        <w:gridCol w:w="1543"/>
        <w:gridCol w:w="8978"/>
        <w:gridCol w:w="8978"/>
      </w:tblGrid>
      <w:tr w:rsidR="00943D42" w:rsidRPr="00971390" w14:paraId="77780CB2" w14:textId="77777777" w:rsidTr="00B56BD7">
        <w:trPr>
          <w:gridAfter w:val="2"/>
          <w:cnfStyle w:val="100000000000" w:firstRow="1" w:lastRow="0" w:firstColumn="0" w:lastColumn="0" w:oddVBand="0" w:evenVBand="0" w:oddHBand="0" w:evenHBand="0" w:firstRowFirstColumn="0" w:firstRowLastColumn="0" w:lastRowFirstColumn="0" w:lastRowLastColumn="0"/>
          <w:wAfter w:w="3328" w:type="pct"/>
          <w:trHeight w:val="295"/>
        </w:trPr>
        <w:tc>
          <w:tcPr>
            <w:cnfStyle w:val="001000000000" w:firstRow="0" w:lastRow="0" w:firstColumn="1" w:lastColumn="0" w:oddVBand="0" w:evenVBand="0" w:oddHBand="0" w:evenHBand="0" w:firstRowFirstColumn="0" w:firstRowLastColumn="0" w:lastRowFirstColumn="0" w:lastRowLastColumn="0"/>
            <w:tcW w:w="1117" w:type="pct"/>
            <w:tcBorders>
              <w:top w:val="nil"/>
              <w:left w:val="nil"/>
              <w:bottom w:val="nil"/>
              <w:right w:val="single" w:sz="4" w:space="0" w:color="auto"/>
            </w:tcBorders>
            <w:shd w:val="clear" w:color="auto" w:fill="FFFFFF" w:themeFill="background1"/>
          </w:tcPr>
          <w:p w14:paraId="68752502" w14:textId="77777777" w:rsidR="00943D42" w:rsidRPr="00971390" w:rsidRDefault="00943D42" w:rsidP="00B56BD7">
            <w:pPr>
              <w:pStyle w:val="ListParagraph"/>
              <w:keepNext w:val="0"/>
              <w:widowControl w:val="0"/>
              <w:spacing w:before="0" w:after="0"/>
              <w:ind w:left="0"/>
              <w:jc w:val="center"/>
              <w:rPr>
                <w:rFonts w:ascii="Segoe UI Semilight" w:hAnsi="Segoe UI Semilight" w:cs="Segoe UI Semilight"/>
                <w:color w:val="FFFFFF" w:themeColor="background1"/>
                <w:sz w:val="20"/>
                <w:szCs w:val="20"/>
              </w:rPr>
            </w:pPr>
          </w:p>
        </w:tc>
        <w:tc>
          <w:tcPr>
            <w:tcW w:w="269" w:type="pct"/>
            <w:tcBorders>
              <w:top w:val="single" w:sz="4" w:space="0" w:color="auto"/>
              <w:left w:val="single" w:sz="4" w:space="0" w:color="auto"/>
              <w:bottom w:val="single" w:sz="4" w:space="0" w:color="auto"/>
              <w:right w:val="single" w:sz="4" w:space="0" w:color="auto"/>
            </w:tcBorders>
            <w:shd w:val="clear" w:color="auto" w:fill="29527F"/>
          </w:tcPr>
          <w:p w14:paraId="7119A965" w14:textId="77777777" w:rsidR="00943D42" w:rsidRPr="00971390"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2020-21</w:t>
            </w:r>
          </w:p>
        </w:tc>
        <w:tc>
          <w:tcPr>
            <w:tcW w:w="286" w:type="pct"/>
            <w:tcBorders>
              <w:top w:val="single" w:sz="4" w:space="0" w:color="auto"/>
              <w:left w:val="single" w:sz="4" w:space="0" w:color="auto"/>
              <w:bottom w:val="single" w:sz="4" w:space="0" w:color="auto"/>
              <w:right w:val="single" w:sz="4" w:space="0" w:color="auto"/>
            </w:tcBorders>
            <w:shd w:val="clear" w:color="auto" w:fill="29527F"/>
          </w:tcPr>
          <w:p w14:paraId="00848892" w14:textId="77777777" w:rsidR="00943D42" w:rsidRPr="00971390" w:rsidRDefault="00943D42" w:rsidP="00B56BD7">
            <w:pPr>
              <w:pStyle w:val="ListParagraph"/>
              <w:keepNext w:val="0"/>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vertAlign w:val="superscript"/>
              </w:rPr>
            </w:pPr>
            <w:r w:rsidRPr="00971390">
              <w:rPr>
                <w:rFonts w:ascii="Segoe UI Semilight" w:hAnsi="Segoe UI Semilight" w:cs="Segoe UI Semilight"/>
                <w:color w:val="FFFFFF" w:themeColor="background1"/>
                <w:sz w:val="20"/>
                <w:szCs w:val="20"/>
              </w:rPr>
              <w:t>2021-22</w:t>
            </w:r>
          </w:p>
        </w:tc>
      </w:tr>
      <w:tr w:rsidR="00943D42" w:rsidRPr="00971390" w14:paraId="03B6A210" w14:textId="77777777" w:rsidTr="00B56BD7">
        <w:trPr>
          <w:gridAfter w:val="2"/>
          <w:wAfter w:w="3328" w:type="pct"/>
          <w:trHeight w:val="295"/>
        </w:trPr>
        <w:tc>
          <w:tcPr>
            <w:cnfStyle w:val="001000000000" w:firstRow="0" w:lastRow="0" w:firstColumn="1" w:lastColumn="0" w:oddVBand="0" w:evenVBand="0" w:oddHBand="0" w:evenHBand="0" w:firstRowFirstColumn="0" w:firstRowLastColumn="0" w:lastRowFirstColumn="0" w:lastRowLastColumn="0"/>
            <w:tcW w:w="1117" w:type="pct"/>
            <w:tcBorders>
              <w:top w:val="nil"/>
              <w:left w:val="nil"/>
              <w:bottom w:val="nil"/>
              <w:right w:val="single" w:sz="4" w:space="0" w:color="002C47"/>
            </w:tcBorders>
          </w:tcPr>
          <w:p w14:paraId="538C09B1" w14:textId="77777777" w:rsidR="00943D42" w:rsidRPr="00971390"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555" w:type="pct"/>
            <w:gridSpan w:val="2"/>
            <w:tcBorders>
              <w:top w:val="single" w:sz="4" w:space="0" w:color="auto"/>
              <w:left w:val="single" w:sz="4" w:space="0" w:color="002C47"/>
              <w:bottom w:val="single" w:sz="4" w:space="0" w:color="002C47"/>
              <w:right w:val="single" w:sz="4" w:space="0" w:color="002C47"/>
            </w:tcBorders>
            <w:shd w:val="clear" w:color="auto" w:fill="C6D4E9"/>
          </w:tcPr>
          <w:p w14:paraId="3E5CA870" w14:textId="77777777" w:rsidR="00943D42" w:rsidRPr="00971390"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0A8DA154" w14:textId="77777777" w:rsidTr="00B56BD7">
        <w:trPr>
          <w:gridAfter w:val="2"/>
          <w:wAfter w:w="3328" w:type="pct"/>
          <w:trHeight w:val="295"/>
        </w:trPr>
        <w:tc>
          <w:tcPr>
            <w:cnfStyle w:val="001000000000" w:firstRow="0" w:lastRow="0" w:firstColumn="1" w:lastColumn="0" w:oddVBand="0" w:evenVBand="0" w:oddHBand="0" w:evenHBand="0" w:firstRowFirstColumn="0" w:firstRowLastColumn="0" w:lastRowFirstColumn="0" w:lastRowLastColumn="0"/>
            <w:tcW w:w="1117" w:type="pct"/>
            <w:tcBorders>
              <w:top w:val="nil"/>
              <w:left w:val="nil"/>
              <w:bottom w:val="single" w:sz="4" w:space="0" w:color="002C47"/>
              <w:right w:val="single" w:sz="4" w:space="0" w:color="002C47"/>
            </w:tcBorders>
          </w:tcPr>
          <w:p w14:paraId="1073FD55" w14:textId="77777777" w:rsidR="00943D42" w:rsidRPr="00971390" w:rsidRDefault="00943D42" w:rsidP="00B56BD7">
            <w:pPr>
              <w:pStyle w:val="ListParagraph"/>
              <w:widowControl w:val="0"/>
              <w:spacing w:before="0" w:after="0"/>
              <w:ind w:left="0"/>
              <w:rPr>
                <w:rFonts w:ascii="Segoe UI Semilight" w:hAnsi="Segoe UI Semilight" w:cs="Segoe UI Semilight"/>
                <w:color w:val="FFFFFF" w:themeColor="background1"/>
                <w:sz w:val="20"/>
                <w:szCs w:val="20"/>
              </w:rPr>
            </w:pPr>
          </w:p>
        </w:tc>
        <w:tc>
          <w:tcPr>
            <w:tcW w:w="555" w:type="pct"/>
            <w:gridSpan w:val="2"/>
            <w:tcBorders>
              <w:top w:val="single" w:sz="4" w:space="0" w:color="002C47"/>
              <w:left w:val="single" w:sz="4" w:space="0" w:color="002C47"/>
              <w:bottom w:val="single" w:sz="4" w:space="0" w:color="002C47"/>
              <w:right w:val="single" w:sz="4" w:space="0" w:color="002C47"/>
            </w:tcBorders>
            <w:shd w:val="clear" w:color="auto" w:fill="C6D4E9"/>
          </w:tcPr>
          <w:p w14:paraId="4CCA5E39" w14:textId="77777777" w:rsidR="00943D42" w:rsidRPr="00971390" w:rsidRDefault="00943D42" w:rsidP="00B56BD7">
            <w:pPr>
              <w:pStyle w:val="ListParagraph"/>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Number (% of Total completed)</w:t>
            </w:r>
          </w:p>
        </w:tc>
      </w:tr>
      <w:tr w:rsidR="00943D42" w:rsidRPr="00971390" w14:paraId="47235F0A"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002C47"/>
              <w:left w:val="single" w:sz="4" w:space="0" w:color="002C47"/>
              <w:bottom w:val="single" w:sz="8" w:space="0" w:color="auto"/>
              <w:right w:val="single" w:sz="4" w:space="0" w:color="002C47"/>
            </w:tcBorders>
            <w:shd w:val="clear" w:color="auto" w:fill="8CADD3"/>
          </w:tcPr>
          <w:p w14:paraId="7672C737"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Applications received</w:t>
            </w:r>
          </w:p>
        </w:tc>
        <w:tc>
          <w:tcPr>
            <w:tcW w:w="269" w:type="pct"/>
            <w:tcBorders>
              <w:top w:val="single" w:sz="4" w:space="0" w:color="002C47"/>
              <w:left w:val="single" w:sz="4" w:space="0" w:color="002C47"/>
              <w:bottom w:val="single" w:sz="8" w:space="0" w:color="auto"/>
              <w:right w:val="single" w:sz="4" w:space="0" w:color="002C47"/>
            </w:tcBorders>
            <w:shd w:val="clear" w:color="auto" w:fill="8CADD3"/>
          </w:tcPr>
          <w:p w14:paraId="2C516F8F"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eastAsia="Segoe UI Semilight" w:hAnsi="Segoe UI Semilight" w:cs="Segoe UI Semilight"/>
                <w:sz w:val="20"/>
                <w:szCs w:val="20"/>
              </w:rPr>
              <w:t>7,604</w:t>
            </w:r>
          </w:p>
        </w:tc>
        <w:tc>
          <w:tcPr>
            <w:tcW w:w="286" w:type="pct"/>
            <w:tcBorders>
              <w:top w:val="single" w:sz="4" w:space="0" w:color="002C47"/>
              <w:left w:val="single" w:sz="4" w:space="0" w:color="002C47"/>
              <w:bottom w:val="single" w:sz="8" w:space="0" w:color="auto"/>
              <w:right w:val="single" w:sz="4" w:space="0" w:color="002C47"/>
            </w:tcBorders>
            <w:shd w:val="clear" w:color="auto" w:fill="8CADD3"/>
          </w:tcPr>
          <w:p w14:paraId="4B318E0D"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highlight w:val="yellow"/>
              </w:rPr>
            </w:pPr>
            <w:r>
              <w:rPr>
                <w:rFonts w:ascii="Segoe UI Semilight" w:hAnsi="Segoe UI Semilight" w:cs="Segoe UI Semilight"/>
                <w:color w:val="auto"/>
                <w:sz w:val="20"/>
                <w:szCs w:val="20"/>
              </w:rPr>
              <w:t>9,007</w:t>
            </w:r>
          </w:p>
        </w:tc>
      </w:tr>
      <w:tr w:rsidR="00943D42" w:rsidRPr="00971390" w14:paraId="53582BFE" w14:textId="77777777" w:rsidTr="00B56BD7">
        <w:tc>
          <w:tcPr>
            <w:cnfStyle w:val="001000000000" w:firstRow="0" w:lastRow="0" w:firstColumn="1" w:lastColumn="0" w:oddVBand="0" w:evenVBand="0" w:oddHBand="0" w:evenHBand="0" w:firstRowFirstColumn="0" w:firstRowLastColumn="0" w:lastRowFirstColumn="0" w:lastRowLastColumn="0"/>
            <w:tcW w:w="1672" w:type="pct"/>
            <w:gridSpan w:val="3"/>
            <w:tcBorders>
              <w:top w:val="single" w:sz="8" w:space="0" w:color="auto"/>
              <w:left w:val="single" w:sz="4" w:space="0" w:color="auto"/>
              <w:bottom w:val="single" w:sz="4" w:space="0" w:color="auto"/>
              <w:right w:val="single" w:sz="4" w:space="0" w:color="auto"/>
            </w:tcBorders>
            <w:shd w:val="clear" w:color="auto" w:fill="8CADD3"/>
          </w:tcPr>
          <w:p w14:paraId="3301E610" w14:textId="77777777" w:rsidR="00943D42" w:rsidRPr="00971390" w:rsidRDefault="00943D42" w:rsidP="00B56BD7">
            <w:pPr>
              <w:pStyle w:val="Tabletitle-level2"/>
              <w:keepNext w:val="0"/>
              <w:keepLines w:val="0"/>
              <w:spacing w:before="0" w:after="0"/>
              <w:ind w:left="1049"/>
              <w:rPr>
                <w:rFonts w:ascii="Segoe UI Semilight" w:hAnsi="Segoe UI Semilight" w:cs="Segoe UI Semilight"/>
                <w:szCs w:val="20"/>
              </w:rPr>
            </w:pPr>
            <w:r w:rsidRPr="00971390">
              <w:rPr>
                <w:rFonts w:ascii="Segoe UI Semilight" w:hAnsi="Segoe UI Semilight" w:cs="Segoe UI Semilight"/>
                <w:szCs w:val="20"/>
              </w:rPr>
              <w:t>Applications completed</w:t>
            </w:r>
          </w:p>
        </w:tc>
        <w:tc>
          <w:tcPr>
            <w:tcW w:w="1664" w:type="pct"/>
            <w:tcBorders>
              <w:top w:val="nil"/>
              <w:left w:val="single" w:sz="4" w:space="0" w:color="auto"/>
              <w:bottom w:val="nil"/>
              <w:right w:val="nil"/>
            </w:tcBorders>
          </w:tcPr>
          <w:p w14:paraId="6AE3CF13" w14:textId="77777777" w:rsidR="00943D42" w:rsidRPr="00971390" w:rsidRDefault="00943D42" w:rsidP="00B56BD7">
            <w:pPr>
              <w:spacing w:before="0" w:after="0" w:line="240" w:lineRule="auto"/>
              <w:cnfStyle w:val="000000000000" w:firstRow="0" w:lastRow="0" w:firstColumn="0" w:lastColumn="0" w:oddVBand="0" w:evenVBand="0" w:oddHBand="0" w:evenHBand="0" w:firstRowFirstColumn="0" w:firstRowLastColumn="0" w:lastRowFirstColumn="0" w:lastRowLastColumn="0"/>
              <w:rPr>
                <w:rFonts w:cs="Segoe UI Semilight"/>
                <w:sz w:val="20"/>
              </w:rPr>
            </w:pPr>
          </w:p>
        </w:tc>
        <w:tc>
          <w:tcPr>
            <w:tcW w:w="1664" w:type="pct"/>
            <w:tcBorders>
              <w:left w:val="nil"/>
            </w:tcBorders>
          </w:tcPr>
          <w:p w14:paraId="408BEEE2" w14:textId="77777777" w:rsidR="00943D42" w:rsidRPr="00971390" w:rsidRDefault="00943D42" w:rsidP="00B56BD7">
            <w:pPr>
              <w:pStyle w:val="Tabletitle-level2"/>
              <w:keepNext w:val="0"/>
              <w:keepLines w:val="0"/>
              <w:spacing w:before="0" w:after="0"/>
              <w:ind w:left="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Cs w:val="20"/>
              </w:rPr>
            </w:pPr>
            <w:r w:rsidRPr="00971390">
              <w:rPr>
                <w:rFonts w:ascii="Segoe UI Semilight" w:hAnsi="Segoe UI Semilight" w:cs="Segoe UI Semilight"/>
                <w:szCs w:val="20"/>
              </w:rPr>
              <w:t>Applications completed</w:t>
            </w:r>
          </w:p>
        </w:tc>
      </w:tr>
      <w:tr w:rsidR="00943D42" w:rsidRPr="00971390" w14:paraId="481AC7BA"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auto"/>
              <w:left w:val="single" w:sz="4" w:space="0" w:color="002C47"/>
              <w:bottom w:val="single" w:sz="4" w:space="0" w:color="002C47"/>
              <w:right w:val="single" w:sz="4" w:space="0" w:color="002C47"/>
            </w:tcBorders>
          </w:tcPr>
          <w:p w14:paraId="789C8B95" w14:textId="77777777" w:rsidR="00943D42" w:rsidRPr="00971390" w:rsidRDefault="00943D42" w:rsidP="00B56BD7">
            <w:pPr>
              <w:pStyle w:val="ListParagraph"/>
              <w:spacing w:before="0" w:after="0"/>
              <w:ind w:left="284"/>
              <w:rPr>
                <w:rFonts w:ascii="Segoe UI Semilight" w:hAnsi="Segoe UI Semilight" w:cs="Segoe UI Semilight"/>
                <w:sz w:val="20"/>
                <w:szCs w:val="20"/>
              </w:rPr>
            </w:pPr>
            <w:r w:rsidRPr="00971390">
              <w:rPr>
                <w:rFonts w:ascii="Segoe UI Semilight" w:hAnsi="Segoe UI Semilight" w:cs="Segoe UI Semilight"/>
                <w:sz w:val="20"/>
                <w:szCs w:val="20"/>
              </w:rPr>
              <w:t>Approved</w:t>
            </w:r>
          </w:p>
        </w:tc>
        <w:tc>
          <w:tcPr>
            <w:tcW w:w="269" w:type="pct"/>
            <w:tcBorders>
              <w:top w:val="single" w:sz="4" w:space="0" w:color="auto"/>
              <w:left w:val="single" w:sz="4" w:space="0" w:color="002C47"/>
              <w:bottom w:val="single" w:sz="4" w:space="0" w:color="002C47"/>
              <w:right w:val="single" w:sz="4" w:space="0" w:color="002C47"/>
            </w:tcBorders>
          </w:tcPr>
          <w:p w14:paraId="28A3CAF1"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eastAsia="Segoe UI Semilight" w:hAnsi="Segoe UI Semilight" w:cs="Segoe UI Semilight"/>
                <w:sz w:val="20"/>
                <w:szCs w:val="20"/>
              </w:rPr>
              <w:t xml:space="preserve">6,778 (93%) </w:t>
            </w:r>
          </w:p>
        </w:tc>
        <w:tc>
          <w:tcPr>
            <w:tcW w:w="286" w:type="pct"/>
            <w:tcBorders>
              <w:top w:val="single" w:sz="4" w:space="0" w:color="auto"/>
              <w:left w:val="single" w:sz="4" w:space="0" w:color="002C47"/>
              <w:bottom w:val="single" w:sz="4" w:space="0" w:color="002C47"/>
              <w:right w:val="single" w:sz="4" w:space="0" w:color="002C47"/>
            </w:tcBorders>
          </w:tcPr>
          <w:p w14:paraId="2EAD441D"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8,103</w:t>
            </w:r>
            <w:r w:rsidRPr="00DC14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91</w:t>
            </w:r>
            <w:r w:rsidRPr="00DC145D">
              <w:rPr>
                <w:rFonts w:ascii="Segoe UI Semilight" w:hAnsi="Segoe UI Semilight" w:cs="Segoe UI Semilight"/>
                <w:sz w:val="20"/>
                <w:szCs w:val="20"/>
                <w:lang w:eastAsia="en-AU"/>
              </w:rPr>
              <w:t>%)</w:t>
            </w:r>
          </w:p>
        </w:tc>
      </w:tr>
      <w:tr w:rsidR="00943D42" w:rsidRPr="00971390" w14:paraId="3602ED28"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002C47"/>
              <w:left w:val="single" w:sz="4" w:space="0" w:color="002C47"/>
              <w:bottom w:val="single" w:sz="4" w:space="0" w:color="002C47"/>
              <w:right w:val="single" w:sz="4" w:space="0" w:color="002C47"/>
            </w:tcBorders>
          </w:tcPr>
          <w:p w14:paraId="466D1771" w14:textId="77777777" w:rsidR="00943D42" w:rsidRPr="00971390" w:rsidRDefault="00943D42" w:rsidP="00B56BD7">
            <w:pPr>
              <w:pStyle w:val="ListParagraph"/>
              <w:spacing w:before="0" w:after="0"/>
              <w:ind w:left="284"/>
              <w:rPr>
                <w:rFonts w:ascii="Segoe UI Semilight" w:hAnsi="Segoe UI Semilight" w:cs="Segoe UI Semilight"/>
                <w:sz w:val="20"/>
                <w:szCs w:val="20"/>
              </w:rPr>
            </w:pPr>
            <w:r w:rsidRPr="00971390">
              <w:rPr>
                <w:rFonts w:ascii="Segoe UI Semilight" w:hAnsi="Segoe UI Semilight" w:cs="Segoe UI Semilight"/>
                <w:sz w:val="20"/>
                <w:szCs w:val="20"/>
              </w:rPr>
              <w:t>Rejected</w:t>
            </w:r>
          </w:p>
        </w:tc>
        <w:tc>
          <w:tcPr>
            <w:tcW w:w="269" w:type="pct"/>
            <w:tcBorders>
              <w:top w:val="single" w:sz="4" w:space="0" w:color="002C47"/>
              <w:left w:val="single" w:sz="4" w:space="0" w:color="002C47"/>
              <w:bottom w:val="single" w:sz="4" w:space="0" w:color="002C47"/>
              <w:right w:val="single" w:sz="4" w:space="0" w:color="002C47"/>
            </w:tcBorders>
          </w:tcPr>
          <w:p w14:paraId="622920F7"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eastAsia="Segoe UI Semilight" w:hAnsi="Segoe UI Semilight" w:cs="Segoe UI Semilight"/>
                <w:sz w:val="20"/>
                <w:szCs w:val="20"/>
              </w:rPr>
              <w:t xml:space="preserve">524 (7%) </w:t>
            </w:r>
            <w:r w:rsidRPr="00971390">
              <w:rPr>
                <w:rFonts w:ascii="Segoe UI Semilight" w:hAnsi="Segoe UI Semilight" w:cs="Segoe UI Semilight"/>
                <w:sz w:val="20"/>
                <w:szCs w:val="20"/>
              </w:rPr>
              <w:t xml:space="preserve"> </w:t>
            </w:r>
          </w:p>
        </w:tc>
        <w:tc>
          <w:tcPr>
            <w:tcW w:w="286" w:type="pct"/>
            <w:tcBorders>
              <w:top w:val="single" w:sz="4" w:space="0" w:color="002C47"/>
              <w:left w:val="single" w:sz="4" w:space="0" w:color="002C47"/>
              <w:bottom w:val="single" w:sz="4" w:space="0" w:color="002C47"/>
              <w:right w:val="single" w:sz="4" w:space="0" w:color="002C47"/>
            </w:tcBorders>
          </w:tcPr>
          <w:p w14:paraId="5EE2988B"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799</w:t>
            </w:r>
            <w:r w:rsidRPr="00DC145D">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9</w:t>
            </w:r>
            <w:r w:rsidRPr="00DC145D">
              <w:rPr>
                <w:rFonts w:ascii="Segoe UI Semilight" w:hAnsi="Segoe UI Semilight" w:cs="Segoe UI Semilight"/>
                <w:sz w:val="20"/>
                <w:szCs w:val="20"/>
                <w:lang w:eastAsia="en-AU"/>
              </w:rPr>
              <w:t>%)</w:t>
            </w:r>
          </w:p>
        </w:tc>
      </w:tr>
      <w:tr w:rsidR="00943D42" w:rsidRPr="00971390" w14:paraId="444B837D" w14:textId="77777777" w:rsidTr="00B56BD7">
        <w:trPr>
          <w:gridAfter w:val="2"/>
          <w:wAfter w:w="3328" w:type="pct"/>
        </w:trPr>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002C47"/>
              <w:left w:val="single" w:sz="4" w:space="0" w:color="002C47"/>
              <w:bottom w:val="single" w:sz="4" w:space="0" w:color="002C47"/>
              <w:right w:val="single" w:sz="4" w:space="0" w:color="002C47"/>
            </w:tcBorders>
            <w:shd w:val="clear" w:color="auto" w:fill="C6D4E9"/>
          </w:tcPr>
          <w:p w14:paraId="2950D726" w14:textId="77777777" w:rsidR="00943D42" w:rsidRPr="00971390" w:rsidRDefault="00943D42" w:rsidP="00B56BD7">
            <w:pPr>
              <w:pStyle w:val="ListParagraph"/>
              <w:spacing w:before="0" w:after="0"/>
              <w:ind w:left="142"/>
              <w:rPr>
                <w:rFonts w:ascii="Segoe UI Semilight" w:hAnsi="Segoe UI Semilight" w:cs="Segoe UI Semilight"/>
                <w:sz w:val="20"/>
                <w:szCs w:val="20"/>
              </w:rPr>
            </w:pPr>
            <w:r w:rsidRPr="00971390">
              <w:rPr>
                <w:rFonts w:ascii="Segoe UI Semilight" w:hAnsi="Segoe UI Semilight" w:cs="Segoe UI Semilight"/>
                <w:sz w:val="20"/>
                <w:szCs w:val="20"/>
              </w:rPr>
              <w:t>Total completed</w:t>
            </w:r>
          </w:p>
        </w:tc>
        <w:tc>
          <w:tcPr>
            <w:tcW w:w="269" w:type="pct"/>
            <w:tcBorders>
              <w:top w:val="single" w:sz="4" w:space="0" w:color="002C47"/>
              <w:left w:val="single" w:sz="4" w:space="0" w:color="002C47"/>
              <w:bottom w:val="single" w:sz="4" w:space="0" w:color="002C47"/>
              <w:right w:val="single" w:sz="4" w:space="0" w:color="002C47"/>
            </w:tcBorders>
            <w:shd w:val="clear" w:color="auto" w:fill="C6D4E9"/>
          </w:tcPr>
          <w:p w14:paraId="1D5A8873"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eastAsia="Segoe UI Semilight" w:hAnsi="Segoe UI Semilight" w:cs="Segoe UI Semilight"/>
                <w:color w:val="auto"/>
                <w:sz w:val="20"/>
                <w:szCs w:val="20"/>
              </w:rPr>
              <w:t>7,302 (100%)</w:t>
            </w:r>
          </w:p>
        </w:tc>
        <w:tc>
          <w:tcPr>
            <w:tcW w:w="286" w:type="pct"/>
            <w:tcBorders>
              <w:top w:val="single" w:sz="4" w:space="0" w:color="002C47"/>
              <w:left w:val="single" w:sz="4" w:space="0" w:color="002C47"/>
              <w:bottom w:val="single" w:sz="4" w:space="0" w:color="002C47"/>
              <w:right w:val="single" w:sz="4" w:space="0" w:color="002C47"/>
            </w:tcBorders>
            <w:shd w:val="clear" w:color="auto" w:fill="C6D4E9"/>
          </w:tcPr>
          <w:p w14:paraId="35316DBC"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 xml:space="preserve">8,902 </w:t>
            </w:r>
            <w:r w:rsidRPr="00DC145D">
              <w:rPr>
                <w:rFonts w:ascii="Segoe UI Semilight" w:hAnsi="Segoe UI Semilight" w:cs="Segoe UI Semilight"/>
                <w:sz w:val="20"/>
                <w:szCs w:val="20"/>
                <w:lang w:eastAsia="en-AU"/>
              </w:rPr>
              <w:t>(</w:t>
            </w:r>
            <w:r>
              <w:rPr>
                <w:rFonts w:ascii="Segoe UI Semilight" w:hAnsi="Segoe UI Semilight" w:cs="Segoe UI Semilight"/>
                <w:sz w:val="20"/>
                <w:szCs w:val="20"/>
                <w:lang w:eastAsia="en-AU"/>
              </w:rPr>
              <w:t>10</w:t>
            </w:r>
            <w:r w:rsidRPr="00DC145D">
              <w:rPr>
                <w:rFonts w:ascii="Segoe UI Semilight" w:hAnsi="Segoe UI Semilight" w:cs="Segoe UI Semilight"/>
                <w:sz w:val="20"/>
                <w:szCs w:val="20"/>
                <w:lang w:eastAsia="en-AU"/>
              </w:rPr>
              <w:t>0%)</w:t>
            </w:r>
          </w:p>
        </w:tc>
      </w:tr>
    </w:tbl>
    <w:p w14:paraId="2000231C" w14:textId="77777777" w:rsidR="00943D42" w:rsidRPr="00A4789E" w:rsidRDefault="00943D42" w:rsidP="00943D42">
      <w:pPr>
        <w:pStyle w:val="Caption"/>
        <w:ind w:left="0" w:firstLine="0"/>
        <w:rPr>
          <w:szCs w:val="21"/>
        </w:rPr>
      </w:pPr>
      <w:r w:rsidRPr="00A4789E">
        <w:rPr>
          <w:szCs w:val="21"/>
        </w:rPr>
        <w:t xml:space="preserve">Table </w:t>
      </w:r>
      <w:r>
        <w:rPr>
          <w:szCs w:val="21"/>
        </w:rPr>
        <w:t>7</w:t>
      </w:r>
      <w:r w:rsidRPr="00A4789E">
        <w:rPr>
          <w:szCs w:val="21"/>
        </w:rPr>
        <w:t>0 Number of GMP clearance applications received and completed by type from 1 July 2021 to 30 June 2022</w:t>
      </w:r>
    </w:p>
    <w:tbl>
      <w:tblPr>
        <w:tblStyle w:val="TableTGAblue"/>
        <w:tblW w:w="5000" w:type="pct"/>
        <w:tblLook w:val="04A0" w:firstRow="1" w:lastRow="0" w:firstColumn="1" w:lastColumn="0" w:noHBand="0" w:noVBand="1"/>
      </w:tblPr>
      <w:tblGrid>
        <w:gridCol w:w="3006"/>
        <w:gridCol w:w="3004"/>
        <w:gridCol w:w="3006"/>
      </w:tblGrid>
      <w:tr w:rsidR="00943D42" w:rsidRPr="00971390" w14:paraId="519F8BEE"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left w:val="single" w:sz="4" w:space="0" w:color="auto"/>
              <w:bottom w:val="single" w:sz="4" w:space="0" w:color="auto"/>
              <w:right w:val="single" w:sz="4" w:space="0" w:color="auto"/>
            </w:tcBorders>
            <w:shd w:val="clear" w:color="auto" w:fill="29527F"/>
          </w:tcPr>
          <w:p w14:paraId="404FB4B3" w14:textId="77777777" w:rsidR="00943D42" w:rsidRPr="00971390" w:rsidRDefault="00943D42" w:rsidP="00B56BD7">
            <w:pPr>
              <w:pStyle w:val="Tabletitle-level2"/>
              <w:spacing w:before="0" w:after="0"/>
              <w:ind w:left="0" w:firstLine="0"/>
              <w:jc w:val="center"/>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 Category</w:t>
            </w:r>
          </w:p>
        </w:tc>
        <w:tc>
          <w:tcPr>
            <w:tcW w:w="1666" w:type="pct"/>
            <w:tcBorders>
              <w:top w:val="single" w:sz="4" w:space="0" w:color="auto"/>
              <w:left w:val="single" w:sz="4" w:space="0" w:color="auto"/>
              <w:bottom w:val="single" w:sz="4" w:space="0" w:color="auto"/>
              <w:right w:val="single" w:sz="4" w:space="0" w:color="auto"/>
            </w:tcBorders>
            <w:shd w:val="clear" w:color="auto" w:fill="29527F"/>
            <w:vAlign w:val="center"/>
          </w:tcPr>
          <w:p w14:paraId="4CD41476"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Applications received</w:t>
            </w:r>
          </w:p>
        </w:tc>
        <w:tc>
          <w:tcPr>
            <w:tcW w:w="1667" w:type="pct"/>
            <w:tcBorders>
              <w:top w:val="single" w:sz="4" w:space="0" w:color="auto"/>
              <w:left w:val="single" w:sz="4" w:space="0" w:color="auto"/>
              <w:bottom w:val="single" w:sz="4" w:space="0" w:color="auto"/>
              <w:right w:val="single" w:sz="4" w:space="0" w:color="auto"/>
            </w:tcBorders>
            <w:shd w:val="clear" w:color="auto" w:fill="29527F"/>
            <w:vAlign w:val="center"/>
          </w:tcPr>
          <w:p w14:paraId="7F21E01C"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Applications completed</w:t>
            </w:r>
          </w:p>
        </w:tc>
      </w:tr>
      <w:tr w:rsidR="00943D42" w:rsidRPr="00971390" w14:paraId="3CC3658B" w14:textId="77777777" w:rsidTr="00B56BD7">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left w:val="single" w:sz="4" w:space="0" w:color="002C47"/>
              <w:bottom w:val="single" w:sz="4" w:space="0" w:color="002C47"/>
              <w:right w:val="single" w:sz="4" w:space="0" w:color="002C47"/>
            </w:tcBorders>
          </w:tcPr>
          <w:p w14:paraId="70C809BE"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Cancel</w:t>
            </w:r>
          </w:p>
        </w:tc>
        <w:tc>
          <w:tcPr>
            <w:tcW w:w="1666" w:type="pct"/>
            <w:tcBorders>
              <w:top w:val="single" w:sz="4" w:space="0" w:color="auto"/>
              <w:left w:val="single" w:sz="4" w:space="0" w:color="002C47"/>
              <w:bottom w:val="single" w:sz="4" w:space="0" w:color="002C47"/>
              <w:right w:val="single" w:sz="4" w:space="0" w:color="002C47"/>
            </w:tcBorders>
          </w:tcPr>
          <w:p w14:paraId="452AA786"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w:t>
            </w:r>
          </w:p>
        </w:tc>
        <w:tc>
          <w:tcPr>
            <w:tcW w:w="1667" w:type="pct"/>
            <w:tcBorders>
              <w:top w:val="single" w:sz="4" w:space="0" w:color="auto"/>
              <w:left w:val="single" w:sz="4" w:space="0" w:color="002C47"/>
              <w:bottom w:val="single" w:sz="4" w:space="0" w:color="002C47"/>
              <w:right w:val="single" w:sz="4" w:space="0" w:color="002C47"/>
            </w:tcBorders>
          </w:tcPr>
          <w:p w14:paraId="10698FEE"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6</w:t>
            </w:r>
          </w:p>
        </w:tc>
      </w:tr>
      <w:tr w:rsidR="00943D42" w:rsidRPr="00971390" w14:paraId="06214D1D" w14:textId="77777777" w:rsidTr="00B56BD7">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2C47"/>
              <w:left w:val="single" w:sz="4" w:space="0" w:color="002C47"/>
              <w:bottom w:val="single" w:sz="4" w:space="0" w:color="002C47"/>
              <w:right w:val="single" w:sz="4" w:space="0" w:color="002C47"/>
            </w:tcBorders>
          </w:tcPr>
          <w:p w14:paraId="2F1B554C"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Extend</w:t>
            </w:r>
          </w:p>
        </w:tc>
        <w:tc>
          <w:tcPr>
            <w:tcW w:w="1666" w:type="pct"/>
            <w:tcBorders>
              <w:top w:val="single" w:sz="4" w:space="0" w:color="002C47"/>
              <w:left w:val="single" w:sz="4" w:space="0" w:color="002C47"/>
              <w:bottom w:val="single" w:sz="4" w:space="0" w:color="002C47"/>
              <w:right w:val="single" w:sz="4" w:space="0" w:color="002C47"/>
            </w:tcBorders>
          </w:tcPr>
          <w:p w14:paraId="46A4093E"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3,422</w:t>
            </w:r>
          </w:p>
        </w:tc>
        <w:tc>
          <w:tcPr>
            <w:tcW w:w="1667" w:type="pct"/>
            <w:tcBorders>
              <w:top w:val="single" w:sz="4" w:space="0" w:color="002C47"/>
              <w:left w:val="single" w:sz="4" w:space="0" w:color="002C47"/>
              <w:bottom w:val="single" w:sz="4" w:space="0" w:color="002C47"/>
              <w:right w:val="single" w:sz="4" w:space="0" w:color="002C47"/>
            </w:tcBorders>
          </w:tcPr>
          <w:p w14:paraId="1E03780D"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3,444</w:t>
            </w:r>
          </w:p>
        </w:tc>
      </w:tr>
      <w:tr w:rsidR="00943D42" w:rsidRPr="00971390" w14:paraId="506605C4" w14:textId="77777777" w:rsidTr="00B56BD7">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2C47"/>
              <w:left w:val="single" w:sz="4" w:space="0" w:color="002C47"/>
              <w:bottom w:val="single" w:sz="4" w:space="0" w:color="002C47"/>
              <w:right w:val="single" w:sz="4" w:space="0" w:color="002C47"/>
            </w:tcBorders>
          </w:tcPr>
          <w:p w14:paraId="46980277"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New</w:t>
            </w:r>
          </w:p>
        </w:tc>
        <w:tc>
          <w:tcPr>
            <w:tcW w:w="1666" w:type="pct"/>
            <w:tcBorders>
              <w:top w:val="single" w:sz="4" w:space="0" w:color="002C47"/>
              <w:left w:val="single" w:sz="4" w:space="0" w:color="002C47"/>
              <w:bottom w:val="single" w:sz="4" w:space="0" w:color="002C47"/>
              <w:right w:val="single" w:sz="4" w:space="0" w:color="002C47"/>
            </w:tcBorders>
          </w:tcPr>
          <w:p w14:paraId="50A35A28"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1,653</w:t>
            </w:r>
          </w:p>
        </w:tc>
        <w:tc>
          <w:tcPr>
            <w:tcW w:w="1667" w:type="pct"/>
            <w:tcBorders>
              <w:top w:val="single" w:sz="4" w:space="0" w:color="002C47"/>
              <w:left w:val="single" w:sz="4" w:space="0" w:color="002C47"/>
              <w:bottom w:val="single" w:sz="4" w:space="0" w:color="002C47"/>
              <w:right w:val="single" w:sz="4" w:space="0" w:color="002C47"/>
            </w:tcBorders>
          </w:tcPr>
          <w:p w14:paraId="25C6A2F3"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1,710</w:t>
            </w:r>
          </w:p>
        </w:tc>
      </w:tr>
      <w:tr w:rsidR="00943D42" w:rsidRPr="00971390" w14:paraId="125F8C45" w14:textId="77777777" w:rsidTr="00B56BD7">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2C47"/>
              <w:left w:val="single" w:sz="4" w:space="0" w:color="002C47"/>
              <w:bottom w:val="single" w:sz="4" w:space="0" w:color="auto"/>
              <w:right w:val="single" w:sz="4" w:space="0" w:color="002C47"/>
            </w:tcBorders>
          </w:tcPr>
          <w:p w14:paraId="74F80099"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Reactivate</w:t>
            </w:r>
          </w:p>
        </w:tc>
        <w:tc>
          <w:tcPr>
            <w:tcW w:w="1666" w:type="pct"/>
            <w:tcBorders>
              <w:top w:val="single" w:sz="4" w:space="0" w:color="002C47"/>
              <w:left w:val="single" w:sz="4" w:space="0" w:color="002C47"/>
              <w:bottom w:val="single" w:sz="4" w:space="0" w:color="auto"/>
              <w:right w:val="single" w:sz="4" w:space="0" w:color="002C47"/>
            </w:tcBorders>
          </w:tcPr>
          <w:p w14:paraId="693BE9F6"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52</w:t>
            </w:r>
          </w:p>
        </w:tc>
        <w:tc>
          <w:tcPr>
            <w:tcW w:w="1667" w:type="pct"/>
            <w:tcBorders>
              <w:top w:val="single" w:sz="4" w:space="0" w:color="002C47"/>
              <w:left w:val="single" w:sz="4" w:space="0" w:color="002C47"/>
              <w:bottom w:val="single" w:sz="4" w:space="0" w:color="auto"/>
              <w:right w:val="single" w:sz="4" w:space="0" w:color="002C47"/>
            </w:tcBorders>
          </w:tcPr>
          <w:p w14:paraId="3A8B704A"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51</w:t>
            </w:r>
          </w:p>
        </w:tc>
      </w:tr>
      <w:tr w:rsidR="00943D42" w:rsidRPr="00971390" w14:paraId="542B48FF" w14:textId="77777777" w:rsidTr="00B56BD7">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left w:val="single" w:sz="4" w:space="0" w:color="auto"/>
              <w:bottom w:val="single" w:sz="4" w:space="0" w:color="auto"/>
              <w:right w:val="single" w:sz="4" w:space="0" w:color="auto"/>
            </w:tcBorders>
          </w:tcPr>
          <w:p w14:paraId="7694EE2F"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Variation</w:t>
            </w:r>
          </w:p>
        </w:tc>
        <w:tc>
          <w:tcPr>
            <w:tcW w:w="1666" w:type="pct"/>
            <w:tcBorders>
              <w:top w:val="single" w:sz="4" w:space="0" w:color="auto"/>
              <w:left w:val="single" w:sz="4" w:space="0" w:color="auto"/>
              <w:bottom w:val="single" w:sz="4" w:space="0" w:color="auto"/>
              <w:right w:val="single" w:sz="4" w:space="0" w:color="auto"/>
            </w:tcBorders>
          </w:tcPr>
          <w:p w14:paraId="4A8266FA"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3,874</w:t>
            </w:r>
          </w:p>
        </w:tc>
        <w:tc>
          <w:tcPr>
            <w:tcW w:w="1667" w:type="pct"/>
            <w:tcBorders>
              <w:top w:val="single" w:sz="4" w:space="0" w:color="auto"/>
              <w:left w:val="single" w:sz="4" w:space="0" w:color="auto"/>
              <w:bottom w:val="single" w:sz="4" w:space="0" w:color="auto"/>
              <w:right w:val="single" w:sz="4" w:space="0" w:color="auto"/>
            </w:tcBorders>
          </w:tcPr>
          <w:p w14:paraId="07B55FDD"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3,691</w:t>
            </w:r>
          </w:p>
        </w:tc>
      </w:tr>
    </w:tbl>
    <w:p w14:paraId="1B9C42D2" w14:textId="77777777" w:rsidR="00943D42" w:rsidRPr="008D0125" w:rsidRDefault="00943D42" w:rsidP="00943D42">
      <w:pPr>
        <w:pStyle w:val="Caption"/>
        <w:ind w:left="0" w:firstLine="0"/>
        <w:rPr>
          <w:sz w:val="20"/>
          <w:szCs w:val="20"/>
        </w:rPr>
      </w:pPr>
      <w:r w:rsidRPr="008D0125">
        <w:rPr>
          <w:sz w:val="20"/>
          <w:szCs w:val="20"/>
        </w:rPr>
        <w:t xml:space="preserve">Table </w:t>
      </w:r>
      <w:r>
        <w:rPr>
          <w:sz w:val="20"/>
          <w:szCs w:val="20"/>
        </w:rPr>
        <w:t>7</w:t>
      </w:r>
      <w:r w:rsidRPr="008D0125">
        <w:rPr>
          <w:noProof/>
          <w:sz w:val="20"/>
          <w:szCs w:val="20"/>
        </w:rPr>
        <w:t>1</w:t>
      </w:r>
      <w:r w:rsidRPr="008D0125">
        <w:rPr>
          <w:sz w:val="20"/>
          <w:szCs w:val="20"/>
        </w:rPr>
        <w:t xml:space="preserve"> Number of GMP clearance applications actioned by pathway from 1 July 2021 to 30 June 2022</w:t>
      </w:r>
    </w:p>
    <w:tbl>
      <w:tblPr>
        <w:tblStyle w:val="TableTGAblue"/>
        <w:tblW w:w="5003" w:type="pct"/>
        <w:tblInd w:w="-5" w:type="dxa"/>
        <w:tblLayout w:type="fixed"/>
        <w:tblLook w:val="04A0" w:firstRow="1" w:lastRow="0" w:firstColumn="1" w:lastColumn="0" w:noHBand="0" w:noVBand="1"/>
      </w:tblPr>
      <w:tblGrid>
        <w:gridCol w:w="2313"/>
        <w:gridCol w:w="1676"/>
        <w:gridCol w:w="1678"/>
        <w:gridCol w:w="1667"/>
        <w:gridCol w:w="9"/>
        <w:gridCol w:w="1678"/>
      </w:tblGrid>
      <w:tr w:rsidR="00943D42" w:rsidRPr="00971390" w14:paraId="28BB6975"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82" w:type="pct"/>
            <w:tcBorders>
              <w:top w:val="single" w:sz="4" w:space="0" w:color="auto"/>
              <w:left w:val="single" w:sz="4" w:space="0" w:color="auto"/>
              <w:bottom w:val="single" w:sz="4" w:space="0" w:color="auto"/>
              <w:right w:val="single" w:sz="4" w:space="0" w:color="auto"/>
            </w:tcBorders>
            <w:shd w:val="clear" w:color="auto" w:fill="29527F"/>
            <w:vAlign w:val="center"/>
          </w:tcPr>
          <w:p w14:paraId="54BC2025" w14:textId="77777777" w:rsidR="00943D42" w:rsidRPr="00971390" w:rsidRDefault="00943D42" w:rsidP="00B56BD7">
            <w:pPr>
              <w:pStyle w:val="Tabletitle-level2"/>
              <w:spacing w:before="0" w:after="0"/>
              <w:jc w:val="center"/>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Pathway</w:t>
            </w:r>
          </w:p>
        </w:tc>
        <w:tc>
          <w:tcPr>
            <w:tcW w:w="929" w:type="pct"/>
            <w:tcBorders>
              <w:top w:val="single" w:sz="4" w:space="0" w:color="auto"/>
              <w:left w:val="single" w:sz="4" w:space="0" w:color="auto"/>
              <w:bottom w:val="single" w:sz="4" w:space="0" w:color="auto"/>
              <w:right w:val="single" w:sz="4" w:space="0" w:color="auto"/>
            </w:tcBorders>
            <w:shd w:val="clear" w:color="auto" w:fill="29527F"/>
            <w:vAlign w:val="center"/>
          </w:tcPr>
          <w:p w14:paraId="502A0B93" w14:textId="77777777" w:rsidR="00943D42" w:rsidRPr="00971390" w:rsidRDefault="00943D42" w:rsidP="00B56BD7">
            <w:pPr>
              <w:pStyle w:val="Tabletitle-level2"/>
              <w:tabs>
                <w:tab w:val="clear" w:pos="907"/>
                <w:tab w:val="clear" w:pos="1134"/>
              </w:tabs>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Applications received</w:t>
            </w:r>
          </w:p>
        </w:tc>
        <w:tc>
          <w:tcPr>
            <w:tcW w:w="930" w:type="pct"/>
            <w:tcBorders>
              <w:top w:val="single" w:sz="4" w:space="0" w:color="auto"/>
              <w:left w:val="single" w:sz="4" w:space="0" w:color="auto"/>
              <w:bottom w:val="single" w:sz="4" w:space="0" w:color="auto"/>
              <w:right w:val="single" w:sz="4" w:space="0" w:color="auto"/>
            </w:tcBorders>
            <w:shd w:val="clear" w:color="auto" w:fill="29527F"/>
            <w:vAlign w:val="center"/>
          </w:tcPr>
          <w:p w14:paraId="780AE1F6"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Applications completed</w:t>
            </w:r>
          </w:p>
        </w:tc>
        <w:tc>
          <w:tcPr>
            <w:tcW w:w="924" w:type="pct"/>
            <w:tcBorders>
              <w:top w:val="single" w:sz="4" w:space="0" w:color="auto"/>
              <w:left w:val="single" w:sz="4" w:space="0" w:color="auto"/>
              <w:bottom w:val="single" w:sz="4" w:space="0" w:color="auto"/>
              <w:right w:val="single" w:sz="4" w:space="0" w:color="auto"/>
            </w:tcBorders>
            <w:shd w:val="clear" w:color="auto" w:fill="29527F"/>
            <w:vAlign w:val="center"/>
          </w:tcPr>
          <w:p w14:paraId="548B9938"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Applications</w:t>
            </w:r>
          </w:p>
          <w:p w14:paraId="0A81E71E"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Approved</w:t>
            </w:r>
          </w:p>
        </w:tc>
        <w:tc>
          <w:tcPr>
            <w:tcW w:w="935" w:type="pct"/>
            <w:gridSpan w:val="2"/>
            <w:tcBorders>
              <w:top w:val="single" w:sz="4" w:space="0" w:color="auto"/>
              <w:left w:val="single" w:sz="4" w:space="0" w:color="auto"/>
              <w:bottom w:val="single" w:sz="4" w:space="0" w:color="auto"/>
              <w:right w:val="single" w:sz="4" w:space="0" w:color="auto"/>
            </w:tcBorders>
            <w:shd w:val="clear" w:color="auto" w:fill="29527F"/>
            <w:vAlign w:val="center"/>
          </w:tcPr>
          <w:p w14:paraId="348C2159"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Applications</w:t>
            </w:r>
          </w:p>
          <w:p w14:paraId="7EE816B0" w14:textId="77777777" w:rsidR="00943D42" w:rsidRPr="00971390" w:rsidRDefault="00943D42" w:rsidP="00B56BD7">
            <w:pPr>
              <w:pStyle w:val="Tabletitle-level2"/>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color w:val="FFFFFF" w:themeColor="background1"/>
                <w:szCs w:val="20"/>
              </w:rPr>
            </w:pPr>
            <w:r w:rsidRPr="00971390">
              <w:rPr>
                <w:rFonts w:ascii="Segoe UI Semilight" w:hAnsi="Segoe UI Semilight" w:cs="Segoe UI Semilight"/>
                <w:bCs/>
                <w:color w:val="FFFFFF" w:themeColor="background1"/>
                <w:szCs w:val="20"/>
              </w:rPr>
              <w:t>not approved</w:t>
            </w:r>
          </w:p>
        </w:tc>
      </w:tr>
      <w:tr w:rsidR="00943D42" w:rsidRPr="00971390" w14:paraId="255A56E6" w14:textId="77777777" w:rsidTr="00B56BD7">
        <w:trPr>
          <w:trHeight w:val="532"/>
        </w:trPr>
        <w:tc>
          <w:tcPr>
            <w:cnfStyle w:val="001000000000" w:firstRow="0" w:lastRow="0" w:firstColumn="1" w:lastColumn="0" w:oddVBand="0" w:evenVBand="0" w:oddHBand="0" w:evenHBand="0" w:firstRowFirstColumn="0" w:firstRowLastColumn="0" w:lastRowFirstColumn="0" w:lastRowLastColumn="0"/>
            <w:tcW w:w="1282" w:type="pct"/>
            <w:tcBorders>
              <w:top w:val="single" w:sz="4" w:space="0" w:color="auto"/>
              <w:left w:val="single" w:sz="4" w:space="0" w:color="002C47"/>
              <w:bottom w:val="single" w:sz="4" w:space="0" w:color="002C47"/>
              <w:right w:val="single" w:sz="4" w:space="0" w:color="002C47"/>
            </w:tcBorders>
            <w:vAlign w:val="center"/>
          </w:tcPr>
          <w:p w14:paraId="38C9695F"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Compliance Verification</w:t>
            </w:r>
          </w:p>
        </w:tc>
        <w:tc>
          <w:tcPr>
            <w:tcW w:w="929" w:type="pct"/>
            <w:tcBorders>
              <w:top w:val="single" w:sz="4" w:space="0" w:color="auto"/>
              <w:left w:val="single" w:sz="4" w:space="0" w:color="002C47"/>
              <w:bottom w:val="single" w:sz="4" w:space="0" w:color="002C47"/>
              <w:right w:val="single" w:sz="4" w:space="0" w:color="002C47"/>
            </w:tcBorders>
            <w:vAlign w:val="center"/>
          </w:tcPr>
          <w:p w14:paraId="21DC4060"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158</w:t>
            </w:r>
          </w:p>
        </w:tc>
        <w:tc>
          <w:tcPr>
            <w:tcW w:w="930" w:type="pct"/>
            <w:tcBorders>
              <w:top w:val="single" w:sz="4" w:space="0" w:color="auto"/>
              <w:left w:val="single" w:sz="4" w:space="0" w:color="002C47"/>
              <w:bottom w:val="single" w:sz="4" w:space="0" w:color="002C47"/>
              <w:right w:val="single" w:sz="4" w:space="0" w:color="002C47"/>
            </w:tcBorders>
            <w:vAlign w:val="center"/>
          </w:tcPr>
          <w:p w14:paraId="199E54B4"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1,379</w:t>
            </w:r>
          </w:p>
        </w:tc>
        <w:tc>
          <w:tcPr>
            <w:tcW w:w="929" w:type="pct"/>
            <w:gridSpan w:val="2"/>
            <w:tcBorders>
              <w:top w:val="single" w:sz="4" w:space="0" w:color="auto"/>
              <w:left w:val="single" w:sz="4" w:space="0" w:color="002C47"/>
              <w:bottom w:val="single" w:sz="4" w:space="0" w:color="002C47"/>
              <w:right w:val="single" w:sz="4" w:space="0" w:color="002C47"/>
            </w:tcBorders>
            <w:vAlign w:val="center"/>
          </w:tcPr>
          <w:p w14:paraId="6A244F36"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1,315</w:t>
            </w:r>
          </w:p>
        </w:tc>
        <w:tc>
          <w:tcPr>
            <w:tcW w:w="930" w:type="pct"/>
            <w:tcBorders>
              <w:top w:val="single" w:sz="4" w:space="0" w:color="auto"/>
              <w:left w:val="single" w:sz="4" w:space="0" w:color="002C47"/>
              <w:bottom w:val="single" w:sz="4" w:space="0" w:color="002C47"/>
              <w:right w:val="single" w:sz="4" w:space="0" w:color="002C47"/>
            </w:tcBorders>
            <w:vAlign w:val="center"/>
          </w:tcPr>
          <w:p w14:paraId="0DFFB1F2"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64</w:t>
            </w:r>
          </w:p>
        </w:tc>
      </w:tr>
      <w:tr w:rsidR="00943D42" w:rsidRPr="00971390" w14:paraId="222E5C3D" w14:textId="77777777" w:rsidTr="00B56BD7">
        <w:trPr>
          <w:trHeight w:val="597"/>
        </w:trPr>
        <w:tc>
          <w:tcPr>
            <w:cnfStyle w:val="001000000000" w:firstRow="0" w:lastRow="0" w:firstColumn="1" w:lastColumn="0" w:oddVBand="0" w:evenVBand="0" w:oddHBand="0" w:evenHBand="0" w:firstRowFirstColumn="0" w:firstRowLastColumn="0" w:lastRowFirstColumn="0" w:lastRowLastColumn="0"/>
            <w:tcW w:w="1282" w:type="pct"/>
            <w:tcBorders>
              <w:top w:val="single" w:sz="4" w:space="0" w:color="002C47"/>
              <w:left w:val="single" w:sz="4" w:space="0" w:color="002C47"/>
              <w:bottom w:val="single" w:sz="4" w:space="0" w:color="002C47"/>
              <w:right w:val="single" w:sz="4" w:space="0" w:color="002C47"/>
            </w:tcBorders>
            <w:vAlign w:val="center"/>
          </w:tcPr>
          <w:p w14:paraId="15C4820F"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Mutual Recognition Agreement</w:t>
            </w:r>
          </w:p>
        </w:tc>
        <w:tc>
          <w:tcPr>
            <w:tcW w:w="929" w:type="pct"/>
            <w:tcBorders>
              <w:top w:val="single" w:sz="4" w:space="0" w:color="002C47"/>
              <w:left w:val="single" w:sz="4" w:space="0" w:color="002C47"/>
              <w:bottom w:val="single" w:sz="4" w:space="0" w:color="002C47"/>
              <w:right w:val="single" w:sz="4" w:space="0" w:color="002C47"/>
            </w:tcBorders>
            <w:vAlign w:val="center"/>
          </w:tcPr>
          <w:p w14:paraId="2EBE3E62"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3,151</w:t>
            </w:r>
          </w:p>
        </w:tc>
        <w:tc>
          <w:tcPr>
            <w:tcW w:w="930" w:type="pct"/>
            <w:tcBorders>
              <w:top w:val="single" w:sz="4" w:space="0" w:color="002C47"/>
              <w:left w:val="single" w:sz="4" w:space="0" w:color="002C47"/>
              <w:bottom w:val="single" w:sz="4" w:space="0" w:color="002C47"/>
              <w:right w:val="single" w:sz="4" w:space="0" w:color="002C47"/>
            </w:tcBorders>
            <w:vAlign w:val="center"/>
          </w:tcPr>
          <w:p w14:paraId="536C13A3"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rPr>
              <w:t>3,165</w:t>
            </w:r>
          </w:p>
        </w:tc>
        <w:tc>
          <w:tcPr>
            <w:tcW w:w="929" w:type="pct"/>
            <w:gridSpan w:val="2"/>
            <w:tcBorders>
              <w:top w:val="single" w:sz="4" w:space="0" w:color="002C47"/>
              <w:left w:val="single" w:sz="4" w:space="0" w:color="002C47"/>
              <w:bottom w:val="single" w:sz="4" w:space="0" w:color="002C47"/>
              <w:right w:val="single" w:sz="4" w:space="0" w:color="002C47"/>
            </w:tcBorders>
            <w:vAlign w:val="center"/>
          </w:tcPr>
          <w:p w14:paraId="743A2C7A"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3,027</w:t>
            </w:r>
          </w:p>
        </w:tc>
        <w:tc>
          <w:tcPr>
            <w:tcW w:w="930" w:type="pct"/>
            <w:tcBorders>
              <w:top w:val="single" w:sz="4" w:space="0" w:color="002C47"/>
              <w:left w:val="single" w:sz="4" w:space="0" w:color="002C47"/>
              <w:bottom w:val="single" w:sz="4" w:space="0" w:color="002C47"/>
              <w:right w:val="single" w:sz="4" w:space="0" w:color="002C47"/>
            </w:tcBorders>
            <w:vAlign w:val="center"/>
          </w:tcPr>
          <w:p w14:paraId="76C94378" w14:textId="77777777" w:rsidR="00943D42" w:rsidRPr="00971390" w:rsidRDefault="00943D42" w:rsidP="00B56BD7">
            <w:pPr>
              <w:pStyle w:val="ListParagraph"/>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138</w:t>
            </w:r>
          </w:p>
        </w:tc>
      </w:tr>
    </w:tbl>
    <w:p w14:paraId="67955D8F" w14:textId="77777777" w:rsidR="00943D42" w:rsidRPr="00DD1B19" w:rsidRDefault="00943D42" w:rsidP="00943D42">
      <w:pPr>
        <w:pStyle w:val="Heading2-numbered"/>
        <w:numPr>
          <w:ilvl w:val="0"/>
          <w:numId w:val="0"/>
        </w:numPr>
        <w:ind w:left="357"/>
      </w:pPr>
      <w:bookmarkStart w:id="606" w:name="_Toc536714546"/>
      <w:bookmarkStart w:id="607" w:name="_Toc521418095"/>
      <w:bookmarkStart w:id="608" w:name="_Toc457375176"/>
      <w:bookmarkStart w:id="609" w:name="_Toc84345001"/>
      <w:bookmarkStart w:id="610" w:name="_Toc115438612"/>
      <w:bookmarkStart w:id="611" w:name="_Toc115438666"/>
      <w:bookmarkStart w:id="612" w:name="_Toc421863196"/>
      <w:bookmarkStart w:id="613" w:name="_Toc367197149"/>
      <w:bookmarkStart w:id="614" w:name="_Toc389570176"/>
      <w:bookmarkEnd w:id="599"/>
      <w:bookmarkEnd w:id="600"/>
      <w:bookmarkEnd w:id="601"/>
      <w:bookmarkEnd w:id="606"/>
      <w:bookmarkEnd w:id="607"/>
    </w:p>
    <w:p w14:paraId="68332923"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r>
        <w:br w:type="page"/>
      </w:r>
    </w:p>
    <w:p w14:paraId="0DBE1D07" w14:textId="77777777" w:rsidR="00943D42" w:rsidRPr="00DB6C23" w:rsidRDefault="00943D42" w:rsidP="00943D42">
      <w:pPr>
        <w:pStyle w:val="Heading2-numbered"/>
        <w:numPr>
          <w:ilvl w:val="0"/>
          <w:numId w:val="6"/>
        </w:numPr>
        <w:ind w:left="0" w:firstLine="0"/>
      </w:pPr>
      <w:bookmarkStart w:id="615" w:name="_Toc118290514"/>
      <w:bookmarkStart w:id="616" w:name="_Toc118290561"/>
      <w:r>
        <w:lastRenderedPageBreak/>
        <w:t xml:space="preserve">13. </w:t>
      </w:r>
      <w:r w:rsidRPr="00DB6C23">
        <w:t>Recalls</w:t>
      </w:r>
      <w:bookmarkStart w:id="617" w:name="_Toc332024897"/>
      <w:bookmarkStart w:id="618" w:name="_Toc335035077"/>
      <w:bookmarkStart w:id="619" w:name="_Toc349735731"/>
      <w:bookmarkStart w:id="620" w:name="_Toc367197147"/>
      <w:bookmarkStart w:id="621" w:name="_Toc389570174"/>
      <w:bookmarkEnd w:id="608"/>
      <w:bookmarkEnd w:id="609"/>
      <w:bookmarkEnd w:id="610"/>
      <w:bookmarkEnd w:id="611"/>
      <w:bookmarkEnd w:id="615"/>
      <w:bookmarkEnd w:id="616"/>
    </w:p>
    <w:p w14:paraId="516C4BF1" w14:textId="77777777" w:rsidR="00943D42" w:rsidRPr="00DB6C23" w:rsidRDefault="00943D42" w:rsidP="00943D42">
      <w:pPr>
        <w:pStyle w:val="Heading3-numbered"/>
        <w:numPr>
          <w:ilvl w:val="1"/>
          <w:numId w:val="6"/>
        </w:numPr>
      </w:pPr>
      <w:bookmarkStart w:id="622" w:name="_Toc421863195"/>
      <w:bookmarkStart w:id="623" w:name="_Toc457375177"/>
      <w:bookmarkStart w:id="624" w:name="_Toc486248139"/>
      <w:bookmarkStart w:id="625" w:name="_Toc489948046"/>
      <w:bookmarkStart w:id="626" w:name="_Toc490144574"/>
      <w:bookmarkStart w:id="627" w:name="_Toc490145320"/>
      <w:bookmarkStart w:id="628" w:name="_Toc490145637"/>
      <w:bookmarkStart w:id="629" w:name="_Toc490480805"/>
      <w:bookmarkStart w:id="630" w:name="_Toc115438613"/>
      <w:bookmarkStart w:id="631" w:name="_Toc115438667"/>
      <w:bookmarkStart w:id="632" w:name="_Toc118290515"/>
      <w:r w:rsidRPr="00DB6C23">
        <w:t>Medicine recalls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2AA3172" w14:textId="77777777" w:rsidR="00943D42" w:rsidRDefault="00943D42" w:rsidP="00943D42">
      <w:pPr>
        <w:pStyle w:val="Caption"/>
      </w:pPr>
      <w:r w:rsidRPr="00367CAA">
        <w:t xml:space="preserve">Table </w:t>
      </w:r>
      <w:r>
        <w:t>7</w:t>
      </w:r>
      <w:r>
        <w:rPr>
          <w:noProof/>
        </w:rPr>
        <w:t>2</w:t>
      </w:r>
      <w:r w:rsidRPr="00367CAA">
        <w:t xml:space="preserve"> Medicine recalls by reason for recall</w:t>
      </w:r>
    </w:p>
    <w:tbl>
      <w:tblPr>
        <w:tblStyle w:val="TableTGAblue"/>
        <w:tblW w:w="5000" w:type="pct"/>
        <w:tblLook w:val="04A0" w:firstRow="1" w:lastRow="0" w:firstColumn="1" w:lastColumn="0" w:noHBand="0" w:noVBand="1"/>
      </w:tblPr>
      <w:tblGrid>
        <w:gridCol w:w="6212"/>
        <w:gridCol w:w="1404"/>
        <w:gridCol w:w="1405"/>
      </w:tblGrid>
      <w:tr w:rsidR="00943D42" w:rsidRPr="00971390" w14:paraId="32356C23"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bottom w:val="nil"/>
              <w:right w:val="single" w:sz="4" w:space="0" w:color="auto"/>
            </w:tcBorders>
            <w:shd w:val="clear" w:color="auto" w:fill="FFFFFF" w:themeFill="background1"/>
          </w:tcPr>
          <w:p w14:paraId="1637B48A" w14:textId="77777777" w:rsidR="00943D42" w:rsidRPr="00971390" w:rsidRDefault="00943D42" w:rsidP="00B56BD7">
            <w:pPr>
              <w:pStyle w:val="ListParagraph"/>
              <w:keepNext w:val="0"/>
              <w:widowControl w:val="0"/>
              <w:spacing w:before="0" w:after="0"/>
              <w:ind w:left="0"/>
              <w:outlineLvl w:val="4"/>
              <w:rPr>
                <w:rFonts w:ascii="Segoe UI Semilight" w:hAnsi="Segoe UI Semilight" w:cs="Segoe UI Semilight"/>
                <w:color w:val="FFFFFF" w:themeColor="background1"/>
                <w:sz w:val="20"/>
                <w:szCs w:val="20"/>
              </w:rPr>
            </w:pPr>
          </w:p>
        </w:tc>
        <w:tc>
          <w:tcPr>
            <w:tcW w:w="778" w:type="pct"/>
            <w:tcBorders>
              <w:top w:val="single" w:sz="4" w:space="0" w:color="auto"/>
              <w:left w:val="single" w:sz="4" w:space="0" w:color="auto"/>
              <w:bottom w:val="single" w:sz="4" w:space="0" w:color="auto"/>
              <w:right w:val="single" w:sz="4" w:space="0" w:color="auto"/>
            </w:tcBorders>
            <w:shd w:val="clear" w:color="auto" w:fill="29527F"/>
          </w:tcPr>
          <w:p w14:paraId="7215C89A" w14:textId="77777777" w:rsidR="00943D42" w:rsidRPr="00971390" w:rsidRDefault="00943D42" w:rsidP="00B56BD7">
            <w:pPr>
              <w:pStyle w:val="ListParagraph"/>
              <w:keepNext w:val="0"/>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2020-21</w:t>
            </w:r>
          </w:p>
        </w:tc>
        <w:tc>
          <w:tcPr>
            <w:tcW w:w="779" w:type="pct"/>
            <w:tcBorders>
              <w:top w:val="single" w:sz="4" w:space="0" w:color="auto"/>
              <w:left w:val="single" w:sz="4" w:space="0" w:color="auto"/>
              <w:bottom w:val="single" w:sz="4" w:space="0" w:color="auto"/>
              <w:right w:val="single" w:sz="4" w:space="0" w:color="auto"/>
            </w:tcBorders>
            <w:shd w:val="clear" w:color="auto" w:fill="29527F"/>
          </w:tcPr>
          <w:p w14:paraId="48BDBE2C" w14:textId="77777777" w:rsidR="00943D42" w:rsidRPr="00971390" w:rsidRDefault="00943D42" w:rsidP="00B56BD7">
            <w:pPr>
              <w:pStyle w:val="ListParagraph"/>
              <w:keepNext w:val="0"/>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2021-22</w:t>
            </w:r>
          </w:p>
        </w:tc>
      </w:tr>
      <w:tr w:rsidR="00943D42" w:rsidRPr="00971390" w14:paraId="3B3D8B1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bottom w:val="nil"/>
              <w:right w:val="single" w:sz="4" w:space="0" w:color="002C47"/>
            </w:tcBorders>
            <w:shd w:val="clear" w:color="auto" w:fill="FFFFFF" w:themeFill="background1"/>
          </w:tcPr>
          <w:p w14:paraId="46823F80"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color w:val="FFFFFF" w:themeColor="background1"/>
                <w:sz w:val="20"/>
                <w:szCs w:val="20"/>
              </w:rPr>
            </w:pPr>
          </w:p>
        </w:tc>
        <w:tc>
          <w:tcPr>
            <w:tcW w:w="1557" w:type="pct"/>
            <w:gridSpan w:val="2"/>
            <w:tcBorders>
              <w:top w:val="single" w:sz="4" w:space="0" w:color="auto"/>
              <w:left w:val="single" w:sz="4" w:space="0" w:color="002C47"/>
              <w:bottom w:val="single" w:sz="4" w:space="0" w:color="auto"/>
              <w:right w:val="single" w:sz="4" w:space="0" w:color="002C47"/>
            </w:tcBorders>
            <w:shd w:val="clear" w:color="auto" w:fill="C6D4E9"/>
          </w:tcPr>
          <w:p w14:paraId="0DCAE19A" w14:textId="77777777" w:rsidR="00943D42" w:rsidRPr="00971390" w:rsidRDefault="00943D42" w:rsidP="00B56BD7">
            <w:pPr>
              <w:pStyle w:val="ListParagraph"/>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686113C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bottom w:val="single" w:sz="4" w:space="0" w:color="auto"/>
              <w:right w:val="single" w:sz="4" w:space="0" w:color="002C47"/>
            </w:tcBorders>
            <w:shd w:val="clear" w:color="auto" w:fill="FFFFFF" w:themeFill="background1"/>
          </w:tcPr>
          <w:p w14:paraId="430DC965"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color w:val="FFFFFF" w:themeColor="background1"/>
                <w:sz w:val="20"/>
                <w:szCs w:val="20"/>
              </w:rPr>
            </w:pPr>
          </w:p>
        </w:tc>
        <w:tc>
          <w:tcPr>
            <w:tcW w:w="1557" w:type="pct"/>
            <w:gridSpan w:val="2"/>
            <w:tcBorders>
              <w:top w:val="single" w:sz="4" w:space="0" w:color="002C47"/>
              <w:left w:val="single" w:sz="4" w:space="0" w:color="002C47"/>
              <w:bottom w:val="single" w:sz="4" w:space="0" w:color="auto"/>
              <w:right w:val="single" w:sz="4" w:space="0" w:color="002C47"/>
            </w:tcBorders>
            <w:shd w:val="clear" w:color="auto" w:fill="C6D4E9"/>
          </w:tcPr>
          <w:p w14:paraId="02F411F2" w14:textId="77777777" w:rsidR="00943D42" w:rsidRPr="00971390" w:rsidRDefault="00943D42" w:rsidP="00B56BD7">
            <w:pPr>
              <w:pStyle w:val="ListParagraph"/>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Number (% of Total)</w:t>
            </w:r>
          </w:p>
        </w:tc>
      </w:tr>
      <w:tr w:rsidR="00943D42" w:rsidRPr="00971390" w14:paraId="7B8436A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6F3FBEB6" w14:textId="77777777" w:rsidR="00943D42" w:rsidRPr="00971390" w:rsidRDefault="00943D42" w:rsidP="00B56BD7">
            <w:pPr>
              <w:pStyle w:val="Tabletitle-level2"/>
              <w:spacing w:before="0" w:after="0"/>
              <w:ind w:left="0" w:firstLine="0"/>
              <w:rPr>
                <w:rFonts w:ascii="Segoe UI Semilight" w:hAnsi="Segoe UI Semilight" w:cs="Segoe UI Semilight"/>
                <w:szCs w:val="20"/>
              </w:rPr>
            </w:pPr>
            <w:r w:rsidRPr="00971390">
              <w:rPr>
                <w:rFonts w:ascii="Segoe UI Semilight" w:hAnsi="Segoe UI Semilight" w:cs="Segoe UI Semilight"/>
                <w:szCs w:val="20"/>
              </w:rPr>
              <w:t>Reason for recall</w:t>
            </w:r>
          </w:p>
        </w:tc>
      </w:tr>
      <w:tr w:rsidR="00943D42" w:rsidRPr="00971390" w14:paraId="0E97844E"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auto"/>
              <w:left w:val="single" w:sz="4" w:space="0" w:color="002C47"/>
              <w:bottom w:val="single" w:sz="4" w:space="0" w:color="002C47"/>
              <w:right w:val="single" w:sz="4" w:space="0" w:color="002C47"/>
            </w:tcBorders>
          </w:tcPr>
          <w:p w14:paraId="1A31FCFD"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Adverse reactions</w:t>
            </w:r>
          </w:p>
        </w:tc>
        <w:tc>
          <w:tcPr>
            <w:tcW w:w="778" w:type="pct"/>
            <w:tcBorders>
              <w:top w:val="single" w:sz="4" w:space="0" w:color="auto"/>
              <w:left w:val="single" w:sz="4" w:space="0" w:color="002C47"/>
              <w:bottom w:val="single" w:sz="4" w:space="0" w:color="002C47"/>
              <w:right w:val="single" w:sz="4" w:space="0" w:color="002C47"/>
            </w:tcBorders>
          </w:tcPr>
          <w:p w14:paraId="0AC338AD"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12 (13%)</w:t>
            </w:r>
          </w:p>
        </w:tc>
        <w:tc>
          <w:tcPr>
            <w:tcW w:w="779" w:type="pct"/>
            <w:tcBorders>
              <w:top w:val="single" w:sz="4" w:space="0" w:color="auto"/>
              <w:left w:val="single" w:sz="4" w:space="0" w:color="002C47"/>
              <w:bottom w:val="single" w:sz="4" w:space="0" w:color="002C47"/>
              <w:right w:val="single" w:sz="4" w:space="0" w:color="002C47"/>
            </w:tcBorders>
          </w:tcPr>
          <w:p w14:paraId="7E61F240"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w:t>
            </w:r>
            <w:r w:rsidRPr="003D7B4E">
              <w:rPr>
                <w:rFonts w:ascii="Segoe UI Semilight" w:hAnsi="Segoe UI Semilight" w:cs="Segoe UI Semilight"/>
                <w:sz w:val="20"/>
                <w:szCs w:val="20"/>
                <w:lang w:eastAsia="en-AU"/>
              </w:rPr>
              <w:t>%)</w:t>
            </w:r>
          </w:p>
        </w:tc>
      </w:tr>
      <w:tr w:rsidR="00943D42" w:rsidRPr="00971390" w14:paraId="46C6F2A0"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65BB4BF9"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Foreign matter</w:t>
            </w:r>
          </w:p>
        </w:tc>
        <w:tc>
          <w:tcPr>
            <w:tcW w:w="778" w:type="pct"/>
            <w:tcBorders>
              <w:top w:val="single" w:sz="4" w:space="0" w:color="002C47"/>
              <w:left w:val="single" w:sz="4" w:space="0" w:color="002C47"/>
              <w:bottom w:val="single" w:sz="4" w:space="0" w:color="002C47"/>
              <w:right w:val="single" w:sz="4" w:space="0" w:color="002C47"/>
            </w:tcBorders>
          </w:tcPr>
          <w:p w14:paraId="5D5E6CAB"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 (1%)</w:t>
            </w:r>
          </w:p>
        </w:tc>
        <w:tc>
          <w:tcPr>
            <w:tcW w:w="779" w:type="pct"/>
            <w:tcBorders>
              <w:top w:val="single" w:sz="4" w:space="0" w:color="002C47"/>
              <w:left w:val="single" w:sz="4" w:space="0" w:color="002C47"/>
              <w:bottom w:val="single" w:sz="4" w:space="0" w:color="002C47"/>
              <w:right w:val="single" w:sz="4" w:space="0" w:color="002C47"/>
            </w:tcBorders>
          </w:tcPr>
          <w:p w14:paraId="0A7BB477" w14:textId="77777777" w:rsidR="00943D42" w:rsidRPr="0062395B"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en-AU"/>
              </w:rPr>
            </w:pPr>
            <w:r>
              <w:rPr>
                <w:rFonts w:ascii="Segoe UI Semilight" w:hAnsi="Segoe UI Semilight" w:cs="Segoe UI Semilight"/>
                <w:sz w:val="20"/>
                <w:szCs w:val="20"/>
                <w:lang w:eastAsia="en-AU"/>
              </w:rPr>
              <w:t>4</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5</w:t>
            </w:r>
            <w:r w:rsidRPr="003D7B4E">
              <w:rPr>
                <w:rFonts w:ascii="Segoe UI Semilight" w:hAnsi="Segoe UI Semilight" w:cs="Segoe UI Semilight"/>
                <w:sz w:val="20"/>
                <w:szCs w:val="20"/>
                <w:lang w:eastAsia="en-AU"/>
              </w:rPr>
              <w:t>%)</w:t>
            </w:r>
          </w:p>
        </w:tc>
      </w:tr>
      <w:tr w:rsidR="00943D42" w:rsidRPr="00971390" w14:paraId="66BAD7B1"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956C335"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Illegal supply</w:t>
            </w:r>
          </w:p>
        </w:tc>
        <w:tc>
          <w:tcPr>
            <w:tcW w:w="778" w:type="pct"/>
            <w:tcBorders>
              <w:top w:val="single" w:sz="4" w:space="0" w:color="002C47"/>
              <w:left w:val="single" w:sz="4" w:space="0" w:color="002C47"/>
              <w:bottom w:val="single" w:sz="4" w:space="0" w:color="002C47"/>
              <w:right w:val="single" w:sz="4" w:space="0" w:color="002C47"/>
            </w:tcBorders>
          </w:tcPr>
          <w:p w14:paraId="708BB559"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3 (3%)</w:t>
            </w:r>
          </w:p>
        </w:tc>
        <w:tc>
          <w:tcPr>
            <w:tcW w:w="779" w:type="pct"/>
            <w:tcBorders>
              <w:top w:val="single" w:sz="4" w:space="0" w:color="002C47"/>
              <w:left w:val="single" w:sz="4" w:space="0" w:color="002C47"/>
              <w:bottom w:val="single" w:sz="4" w:space="0" w:color="002C47"/>
              <w:right w:val="single" w:sz="4" w:space="0" w:color="002C47"/>
            </w:tcBorders>
          </w:tcPr>
          <w:p w14:paraId="3AB90328"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w:t>
            </w:r>
            <w:r w:rsidRPr="003D7B4E">
              <w:rPr>
                <w:rFonts w:ascii="Segoe UI Semilight" w:hAnsi="Segoe UI Semilight" w:cs="Segoe UI Semilight"/>
                <w:sz w:val="20"/>
                <w:szCs w:val="20"/>
                <w:lang w:eastAsia="en-AU"/>
              </w:rPr>
              <w:t>%)</w:t>
            </w:r>
          </w:p>
        </w:tc>
      </w:tr>
      <w:tr w:rsidR="00943D42" w:rsidRPr="00971390" w14:paraId="0A171BA8"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28F18A0D"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Impurity</w:t>
            </w:r>
          </w:p>
        </w:tc>
        <w:tc>
          <w:tcPr>
            <w:tcW w:w="778" w:type="pct"/>
            <w:tcBorders>
              <w:top w:val="single" w:sz="4" w:space="0" w:color="002C47"/>
              <w:left w:val="single" w:sz="4" w:space="0" w:color="002C47"/>
              <w:bottom w:val="single" w:sz="4" w:space="0" w:color="002C47"/>
              <w:right w:val="single" w:sz="4" w:space="0" w:color="002C47"/>
            </w:tcBorders>
          </w:tcPr>
          <w:p w14:paraId="5549EC03"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 (2%)</w:t>
            </w:r>
          </w:p>
        </w:tc>
        <w:tc>
          <w:tcPr>
            <w:tcW w:w="779" w:type="pct"/>
            <w:tcBorders>
              <w:top w:val="single" w:sz="4" w:space="0" w:color="002C47"/>
              <w:left w:val="single" w:sz="4" w:space="0" w:color="002C47"/>
              <w:bottom w:val="single" w:sz="4" w:space="0" w:color="002C47"/>
              <w:right w:val="single" w:sz="4" w:space="0" w:color="002C47"/>
            </w:tcBorders>
          </w:tcPr>
          <w:p w14:paraId="0FF02062"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10</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13</w:t>
            </w:r>
            <w:r w:rsidRPr="003D7B4E">
              <w:rPr>
                <w:rFonts w:ascii="Segoe UI Semilight" w:hAnsi="Segoe UI Semilight" w:cs="Segoe UI Semilight"/>
                <w:sz w:val="20"/>
                <w:szCs w:val="20"/>
                <w:lang w:eastAsia="en-AU"/>
              </w:rPr>
              <w:t>%)</w:t>
            </w:r>
          </w:p>
        </w:tc>
      </w:tr>
      <w:tr w:rsidR="00943D42" w:rsidRPr="00971390" w14:paraId="69EECF0E"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338CBD85"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Labelling or Instructions</w:t>
            </w:r>
          </w:p>
        </w:tc>
        <w:tc>
          <w:tcPr>
            <w:tcW w:w="778" w:type="pct"/>
            <w:tcBorders>
              <w:top w:val="single" w:sz="4" w:space="0" w:color="002C47"/>
              <w:left w:val="single" w:sz="4" w:space="0" w:color="002C47"/>
              <w:bottom w:val="single" w:sz="4" w:space="0" w:color="002C47"/>
              <w:right w:val="single" w:sz="4" w:space="0" w:color="002C47"/>
            </w:tcBorders>
          </w:tcPr>
          <w:p w14:paraId="394F67B7"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34</w:t>
            </w:r>
            <w:r w:rsidRPr="00971390">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35</w:t>
            </w:r>
            <w:r w:rsidRPr="00971390">
              <w:rPr>
                <w:rFonts w:ascii="Segoe UI Semilight" w:hAnsi="Segoe UI Semilight" w:cs="Segoe UI Semilight"/>
                <w:color w:val="auto"/>
                <w:sz w:val="20"/>
                <w:szCs w:val="20"/>
              </w:rPr>
              <w:t>%)</w:t>
            </w:r>
          </w:p>
        </w:tc>
        <w:tc>
          <w:tcPr>
            <w:tcW w:w="779" w:type="pct"/>
            <w:tcBorders>
              <w:top w:val="single" w:sz="4" w:space="0" w:color="002C47"/>
              <w:left w:val="single" w:sz="4" w:space="0" w:color="002C47"/>
              <w:bottom w:val="single" w:sz="4" w:space="0" w:color="002C47"/>
              <w:right w:val="single" w:sz="4" w:space="0" w:color="002C47"/>
            </w:tcBorders>
          </w:tcPr>
          <w:p w14:paraId="364AAD80"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24</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31</w:t>
            </w:r>
            <w:r w:rsidRPr="003D7B4E">
              <w:rPr>
                <w:rFonts w:ascii="Segoe UI Semilight" w:hAnsi="Segoe UI Semilight" w:cs="Segoe UI Semilight"/>
                <w:sz w:val="20"/>
                <w:szCs w:val="20"/>
                <w:lang w:eastAsia="en-AU"/>
              </w:rPr>
              <w:t>%)</w:t>
            </w:r>
          </w:p>
        </w:tc>
      </w:tr>
      <w:tr w:rsidR="00943D42" w:rsidRPr="00971390" w14:paraId="661701B0"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098A37D6"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Mechanical or Physical defect</w:t>
            </w:r>
          </w:p>
        </w:tc>
        <w:tc>
          <w:tcPr>
            <w:tcW w:w="778" w:type="pct"/>
            <w:tcBorders>
              <w:top w:val="single" w:sz="4" w:space="0" w:color="002C47"/>
              <w:left w:val="single" w:sz="4" w:space="0" w:color="002C47"/>
              <w:bottom w:val="single" w:sz="4" w:space="0" w:color="002C47"/>
              <w:right w:val="single" w:sz="4" w:space="0" w:color="002C47"/>
            </w:tcBorders>
          </w:tcPr>
          <w:p w14:paraId="168CC7DD"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 (5%)</w:t>
            </w:r>
          </w:p>
        </w:tc>
        <w:tc>
          <w:tcPr>
            <w:tcW w:w="779" w:type="pct"/>
            <w:tcBorders>
              <w:top w:val="single" w:sz="4" w:space="0" w:color="002C47"/>
              <w:left w:val="single" w:sz="4" w:space="0" w:color="002C47"/>
              <w:bottom w:val="single" w:sz="4" w:space="0" w:color="002C47"/>
              <w:right w:val="single" w:sz="4" w:space="0" w:color="002C47"/>
            </w:tcBorders>
          </w:tcPr>
          <w:p w14:paraId="31DC28D3" w14:textId="77777777" w:rsidR="00943D42"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en-AU"/>
              </w:rPr>
            </w:pPr>
            <w:r>
              <w:rPr>
                <w:rFonts w:ascii="Segoe UI Semilight" w:hAnsi="Segoe UI Semilight" w:cs="Segoe UI Semilight"/>
                <w:sz w:val="20"/>
                <w:szCs w:val="20"/>
                <w:lang w:eastAsia="en-AU"/>
              </w:rPr>
              <w:t>4 (5%)</w:t>
            </w:r>
          </w:p>
        </w:tc>
      </w:tr>
      <w:tr w:rsidR="00943D42" w:rsidRPr="00971390" w14:paraId="431BDD78"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1BA8B161"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Microbial/Fungal contamination</w:t>
            </w:r>
          </w:p>
        </w:tc>
        <w:tc>
          <w:tcPr>
            <w:tcW w:w="778" w:type="pct"/>
            <w:tcBorders>
              <w:top w:val="single" w:sz="4" w:space="0" w:color="002C47"/>
              <w:left w:val="single" w:sz="4" w:space="0" w:color="002C47"/>
              <w:bottom w:val="single" w:sz="4" w:space="0" w:color="002C47"/>
              <w:right w:val="single" w:sz="4" w:space="0" w:color="002C47"/>
            </w:tcBorders>
          </w:tcPr>
          <w:p w14:paraId="31A9940E"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w:t>
            </w:r>
            <w:r w:rsidRPr="00971390">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1</w:t>
            </w:r>
            <w:r w:rsidRPr="00971390">
              <w:rPr>
                <w:rFonts w:ascii="Segoe UI Semilight" w:hAnsi="Segoe UI Semilight" w:cs="Segoe UI Semilight"/>
                <w:color w:val="auto"/>
                <w:sz w:val="20"/>
                <w:szCs w:val="20"/>
              </w:rPr>
              <w:t>%)</w:t>
            </w:r>
          </w:p>
        </w:tc>
        <w:tc>
          <w:tcPr>
            <w:tcW w:w="779" w:type="pct"/>
            <w:tcBorders>
              <w:top w:val="single" w:sz="4" w:space="0" w:color="002C47"/>
              <w:left w:val="single" w:sz="4" w:space="0" w:color="002C47"/>
              <w:bottom w:val="single" w:sz="4" w:space="0" w:color="002C47"/>
              <w:right w:val="single" w:sz="4" w:space="0" w:color="002C47"/>
            </w:tcBorders>
          </w:tcPr>
          <w:p w14:paraId="51A1B14E"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6</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8</w:t>
            </w:r>
            <w:r w:rsidRPr="003D7B4E">
              <w:rPr>
                <w:rFonts w:ascii="Segoe UI Semilight" w:hAnsi="Segoe UI Semilight" w:cs="Segoe UI Semilight"/>
                <w:sz w:val="20"/>
                <w:szCs w:val="20"/>
                <w:lang w:eastAsia="en-AU"/>
              </w:rPr>
              <w:t>%)</w:t>
            </w:r>
          </w:p>
        </w:tc>
      </w:tr>
      <w:tr w:rsidR="00943D42" w:rsidRPr="00971390" w14:paraId="7E88C06E"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1F0C2029"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Observed difference</w:t>
            </w:r>
          </w:p>
        </w:tc>
        <w:tc>
          <w:tcPr>
            <w:tcW w:w="778" w:type="pct"/>
            <w:tcBorders>
              <w:top w:val="single" w:sz="4" w:space="0" w:color="002C47"/>
              <w:left w:val="single" w:sz="4" w:space="0" w:color="002C47"/>
              <w:bottom w:val="single" w:sz="4" w:space="0" w:color="002C47"/>
              <w:right w:val="single" w:sz="4" w:space="0" w:color="002C47"/>
            </w:tcBorders>
          </w:tcPr>
          <w:p w14:paraId="2F3A7706"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3 (3%)</w:t>
            </w:r>
          </w:p>
        </w:tc>
        <w:tc>
          <w:tcPr>
            <w:tcW w:w="779" w:type="pct"/>
            <w:tcBorders>
              <w:top w:val="single" w:sz="4" w:space="0" w:color="002C47"/>
              <w:left w:val="single" w:sz="4" w:space="0" w:color="002C47"/>
              <w:bottom w:val="single" w:sz="4" w:space="0" w:color="002C47"/>
              <w:right w:val="single" w:sz="4" w:space="0" w:color="002C47"/>
            </w:tcBorders>
          </w:tcPr>
          <w:p w14:paraId="70F4E882"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w:t>
            </w:r>
            <w:r w:rsidRPr="003D7B4E">
              <w:rPr>
                <w:rFonts w:ascii="Segoe UI Semilight" w:hAnsi="Segoe UI Semilight" w:cs="Segoe UI Semilight"/>
                <w:sz w:val="20"/>
                <w:szCs w:val="20"/>
                <w:lang w:eastAsia="en-AU"/>
              </w:rPr>
              <w:t>%)</w:t>
            </w:r>
          </w:p>
        </w:tc>
      </w:tr>
      <w:tr w:rsidR="00943D42" w:rsidRPr="00971390" w14:paraId="51CE30D6"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F4B29E1"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Packaging or closure defect</w:t>
            </w:r>
          </w:p>
        </w:tc>
        <w:tc>
          <w:tcPr>
            <w:tcW w:w="778" w:type="pct"/>
            <w:tcBorders>
              <w:top w:val="single" w:sz="4" w:space="0" w:color="002C47"/>
              <w:left w:val="single" w:sz="4" w:space="0" w:color="002C47"/>
              <w:bottom w:val="single" w:sz="4" w:space="0" w:color="002C47"/>
              <w:right w:val="single" w:sz="4" w:space="0" w:color="002C47"/>
            </w:tcBorders>
          </w:tcPr>
          <w:p w14:paraId="6192888F"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11 (12%)</w:t>
            </w:r>
          </w:p>
        </w:tc>
        <w:tc>
          <w:tcPr>
            <w:tcW w:w="779" w:type="pct"/>
            <w:tcBorders>
              <w:top w:val="single" w:sz="4" w:space="0" w:color="002C47"/>
              <w:left w:val="single" w:sz="4" w:space="0" w:color="002C47"/>
              <w:bottom w:val="single" w:sz="4" w:space="0" w:color="002C47"/>
              <w:right w:val="single" w:sz="4" w:space="0" w:color="002C47"/>
            </w:tcBorders>
          </w:tcPr>
          <w:p w14:paraId="4D8DBE66" w14:textId="77777777" w:rsidR="00943D42" w:rsidRPr="003D7B4E" w:rsidDel="00A418F5"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en-AU"/>
              </w:rPr>
            </w:pPr>
            <w:r>
              <w:rPr>
                <w:rFonts w:ascii="Segoe UI Semilight" w:hAnsi="Segoe UI Semilight" w:cs="Segoe UI Semilight"/>
                <w:sz w:val="20"/>
                <w:szCs w:val="20"/>
                <w:lang w:eastAsia="en-AU"/>
              </w:rPr>
              <w:t>10 (13%)</w:t>
            </w:r>
          </w:p>
        </w:tc>
      </w:tr>
      <w:tr w:rsidR="00943D42" w:rsidRPr="00971390" w14:paraId="21D3E1A4"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6E345D27"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Potency</w:t>
            </w:r>
          </w:p>
        </w:tc>
        <w:tc>
          <w:tcPr>
            <w:tcW w:w="778" w:type="pct"/>
            <w:tcBorders>
              <w:top w:val="single" w:sz="4" w:space="0" w:color="002C47"/>
              <w:left w:val="single" w:sz="4" w:space="0" w:color="002C47"/>
              <w:bottom w:val="single" w:sz="4" w:space="0" w:color="002C47"/>
              <w:right w:val="single" w:sz="4" w:space="0" w:color="002C47"/>
            </w:tcBorders>
          </w:tcPr>
          <w:p w14:paraId="69E69215"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5 (5%)</w:t>
            </w:r>
          </w:p>
        </w:tc>
        <w:tc>
          <w:tcPr>
            <w:tcW w:w="779" w:type="pct"/>
            <w:tcBorders>
              <w:top w:val="single" w:sz="4" w:space="0" w:color="002C47"/>
              <w:left w:val="single" w:sz="4" w:space="0" w:color="002C47"/>
              <w:bottom w:val="single" w:sz="4" w:space="0" w:color="002C47"/>
              <w:right w:val="single" w:sz="4" w:space="0" w:color="002C47"/>
            </w:tcBorders>
          </w:tcPr>
          <w:p w14:paraId="4D7F25A4"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3</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w:t>
            </w:r>
            <w:r w:rsidRPr="003D7B4E">
              <w:rPr>
                <w:rFonts w:ascii="Segoe UI Semilight" w:hAnsi="Segoe UI Semilight" w:cs="Segoe UI Semilight"/>
                <w:sz w:val="20"/>
                <w:szCs w:val="20"/>
                <w:lang w:eastAsia="en-AU"/>
              </w:rPr>
              <w:t>%)</w:t>
            </w:r>
          </w:p>
        </w:tc>
      </w:tr>
      <w:tr w:rsidR="00943D42" w:rsidRPr="00971390" w14:paraId="24AE1DEC"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8841AFB"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Sterility</w:t>
            </w:r>
          </w:p>
        </w:tc>
        <w:tc>
          <w:tcPr>
            <w:tcW w:w="778" w:type="pct"/>
            <w:tcBorders>
              <w:top w:val="single" w:sz="4" w:space="0" w:color="002C47"/>
              <w:left w:val="single" w:sz="4" w:space="0" w:color="002C47"/>
              <w:bottom w:val="single" w:sz="4" w:space="0" w:color="002C47"/>
              <w:right w:val="single" w:sz="4" w:space="0" w:color="002C47"/>
            </w:tcBorders>
          </w:tcPr>
          <w:p w14:paraId="5F0BF72F"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5 (5%)</w:t>
            </w:r>
          </w:p>
        </w:tc>
        <w:tc>
          <w:tcPr>
            <w:tcW w:w="779" w:type="pct"/>
            <w:tcBorders>
              <w:top w:val="single" w:sz="4" w:space="0" w:color="002C47"/>
              <w:left w:val="single" w:sz="4" w:space="0" w:color="002C47"/>
              <w:bottom w:val="single" w:sz="4" w:space="0" w:color="002C47"/>
              <w:right w:val="single" w:sz="4" w:space="0" w:color="002C47"/>
            </w:tcBorders>
          </w:tcPr>
          <w:p w14:paraId="6916A468"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3</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w:t>
            </w:r>
            <w:r w:rsidRPr="003D7B4E">
              <w:rPr>
                <w:rFonts w:ascii="Segoe UI Semilight" w:hAnsi="Segoe UI Semilight" w:cs="Segoe UI Semilight"/>
                <w:sz w:val="20"/>
                <w:szCs w:val="20"/>
                <w:lang w:eastAsia="en-AU"/>
              </w:rPr>
              <w:t>%)</w:t>
            </w:r>
          </w:p>
        </w:tc>
      </w:tr>
      <w:tr w:rsidR="00943D42" w:rsidRPr="00971390" w14:paraId="57C18706"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46BEAF0A"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r w:rsidRPr="0072529D">
              <w:rPr>
                <w:rFonts w:ascii="Segoe UI Semilight" w:hAnsi="Segoe UI Semilight" w:cs="Segoe UI Semilight"/>
                <w:sz w:val="20"/>
                <w:szCs w:val="20"/>
              </w:rPr>
              <w:t>Variable content</w:t>
            </w:r>
          </w:p>
        </w:tc>
        <w:tc>
          <w:tcPr>
            <w:tcW w:w="778" w:type="pct"/>
            <w:tcBorders>
              <w:top w:val="single" w:sz="4" w:space="0" w:color="002C47"/>
              <w:left w:val="single" w:sz="4" w:space="0" w:color="002C47"/>
              <w:bottom w:val="single" w:sz="4" w:space="0" w:color="002C47"/>
              <w:right w:val="single" w:sz="4" w:space="0" w:color="002C47"/>
            </w:tcBorders>
          </w:tcPr>
          <w:p w14:paraId="1C4DF757"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 (5%)</w:t>
            </w:r>
          </w:p>
        </w:tc>
        <w:tc>
          <w:tcPr>
            <w:tcW w:w="779" w:type="pct"/>
            <w:tcBorders>
              <w:top w:val="single" w:sz="4" w:space="0" w:color="002C47"/>
              <w:left w:val="single" w:sz="4" w:space="0" w:color="002C47"/>
              <w:bottom w:val="single" w:sz="4" w:space="0" w:color="002C47"/>
              <w:right w:val="single" w:sz="4" w:space="0" w:color="002C47"/>
            </w:tcBorders>
          </w:tcPr>
          <w:p w14:paraId="76167CE0" w14:textId="77777777" w:rsidR="00943D42" w:rsidRPr="003D7B4E" w:rsidDel="00D73FD1"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en-AU"/>
              </w:rPr>
            </w:pPr>
            <w:r>
              <w:rPr>
                <w:rFonts w:ascii="Segoe UI Semilight" w:hAnsi="Segoe UI Semilight" w:cs="Segoe UI Semilight"/>
                <w:sz w:val="20"/>
                <w:szCs w:val="20"/>
                <w:lang w:eastAsia="en-AU"/>
              </w:rPr>
              <w:t>3 (4%)</w:t>
            </w:r>
          </w:p>
        </w:tc>
      </w:tr>
      <w:tr w:rsidR="00943D42" w:rsidRPr="00971390" w14:paraId="43C7E6F0"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3665CF84" w14:textId="77777777" w:rsidR="00943D42" w:rsidRPr="0072529D" w:rsidRDefault="00943D42" w:rsidP="00B56BD7">
            <w:pPr>
              <w:pStyle w:val="ListParagraph"/>
              <w:spacing w:before="0" w:after="0"/>
              <w:ind w:left="0"/>
              <w:outlineLvl w:val="4"/>
              <w:rPr>
                <w:rFonts w:ascii="Segoe UI Semilight" w:hAnsi="Segoe UI Semilight" w:cs="Segoe UI Semilight"/>
                <w:sz w:val="20"/>
                <w:szCs w:val="20"/>
              </w:rPr>
            </w:pPr>
            <w:proofErr w:type="gramStart"/>
            <w:r w:rsidRPr="0072529D">
              <w:rPr>
                <w:rFonts w:ascii="Segoe UI Semilight" w:hAnsi="Segoe UI Semilight" w:cs="Segoe UI Semilight"/>
                <w:sz w:val="20"/>
                <w:szCs w:val="20"/>
              </w:rPr>
              <w:t>Other</w:t>
            </w:r>
            <w:proofErr w:type="gramEnd"/>
            <w:r w:rsidRPr="00E57FD7">
              <w:rPr>
                <w:rFonts w:ascii="Segoe UI Semilight" w:hAnsi="Segoe UI Semilight" w:cs="Segoe UI Semilight"/>
                <w:sz w:val="20"/>
                <w:szCs w:val="20"/>
                <w:vertAlign w:val="superscript"/>
              </w:rPr>
              <w:t xml:space="preserve"> </w:t>
            </w:r>
            <w:r w:rsidRPr="0072529D">
              <w:rPr>
                <w:rFonts w:ascii="Segoe UI Semilight" w:hAnsi="Segoe UI Semilight" w:cs="Segoe UI Semilight"/>
                <w:sz w:val="20"/>
                <w:szCs w:val="20"/>
                <w:vertAlign w:val="superscript"/>
              </w:rPr>
              <w:t>a</w:t>
            </w:r>
            <w:r w:rsidRPr="0072529D" w:rsidDel="004C4BA4">
              <w:rPr>
                <w:rFonts w:ascii="Segoe UI Semilight" w:hAnsi="Segoe UI Semilight" w:cs="Segoe UI Semilight"/>
                <w:sz w:val="20"/>
                <w:szCs w:val="20"/>
                <w:vertAlign w:val="superscript"/>
              </w:rPr>
              <w:t xml:space="preserve"> </w:t>
            </w:r>
          </w:p>
        </w:tc>
        <w:tc>
          <w:tcPr>
            <w:tcW w:w="778" w:type="pct"/>
            <w:tcBorders>
              <w:top w:val="single" w:sz="4" w:space="0" w:color="002C47"/>
              <w:left w:val="single" w:sz="4" w:space="0" w:color="002C47"/>
              <w:bottom w:val="single" w:sz="4" w:space="0" w:color="002C47"/>
              <w:right w:val="single" w:sz="4" w:space="0" w:color="002C47"/>
            </w:tcBorders>
          </w:tcPr>
          <w:p w14:paraId="7AD6C8BA"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9</w:t>
            </w:r>
            <w:r w:rsidRPr="00971390">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10%</w:t>
            </w:r>
            <w:r w:rsidRPr="00971390">
              <w:rPr>
                <w:rFonts w:ascii="Segoe UI Semilight" w:hAnsi="Segoe UI Semilight" w:cs="Segoe UI Semilight"/>
                <w:color w:val="auto"/>
                <w:sz w:val="20"/>
                <w:szCs w:val="20"/>
              </w:rPr>
              <w:t>)</w:t>
            </w:r>
          </w:p>
        </w:tc>
        <w:tc>
          <w:tcPr>
            <w:tcW w:w="779" w:type="pct"/>
            <w:tcBorders>
              <w:top w:val="single" w:sz="4" w:space="0" w:color="002C47"/>
              <w:left w:val="single" w:sz="4" w:space="0" w:color="002C47"/>
              <w:bottom w:val="single" w:sz="4" w:space="0" w:color="002C47"/>
              <w:right w:val="single" w:sz="4" w:space="0" w:color="002C47"/>
            </w:tcBorders>
          </w:tcPr>
          <w:p w14:paraId="1CDF763E"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6</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8</w:t>
            </w:r>
            <w:r w:rsidRPr="003D7B4E">
              <w:rPr>
                <w:rFonts w:ascii="Segoe UI Semilight" w:hAnsi="Segoe UI Semilight" w:cs="Segoe UI Semilight"/>
                <w:sz w:val="20"/>
                <w:szCs w:val="20"/>
                <w:lang w:eastAsia="en-AU"/>
              </w:rPr>
              <w:t>%)</w:t>
            </w:r>
          </w:p>
        </w:tc>
      </w:tr>
      <w:tr w:rsidR="00943D42" w:rsidRPr="00971390" w14:paraId="27BDBE93"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shd w:val="clear" w:color="auto" w:fill="C6D4E9"/>
          </w:tcPr>
          <w:p w14:paraId="66F36ACA"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2354ACEA"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9</w:t>
            </w:r>
            <w:r>
              <w:rPr>
                <w:rFonts w:ascii="Segoe UI Semilight" w:hAnsi="Segoe UI Semilight" w:cs="Segoe UI Semilight"/>
                <w:color w:val="auto"/>
                <w:sz w:val="20"/>
                <w:szCs w:val="20"/>
              </w:rPr>
              <w:t>6</w:t>
            </w:r>
            <w:r w:rsidRPr="00971390">
              <w:rPr>
                <w:rFonts w:ascii="Segoe UI Semilight" w:hAnsi="Segoe UI Semilight" w:cs="Segoe UI Semilight"/>
                <w:color w:val="auto"/>
                <w:sz w:val="20"/>
                <w:szCs w:val="20"/>
              </w:rPr>
              <w:t xml:space="preserve"> (100%)</w:t>
            </w:r>
          </w:p>
        </w:tc>
        <w:tc>
          <w:tcPr>
            <w:tcW w:w="779" w:type="pct"/>
            <w:tcBorders>
              <w:top w:val="single" w:sz="4" w:space="0" w:color="002C47"/>
              <w:left w:val="single" w:sz="4" w:space="0" w:color="002C47"/>
              <w:bottom w:val="single" w:sz="4" w:space="0" w:color="002C47"/>
              <w:right w:val="single" w:sz="4" w:space="0" w:color="002C47"/>
            </w:tcBorders>
            <w:shd w:val="clear" w:color="auto" w:fill="C6D4E9"/>
          </w:tcPr>
          <w:p w14:paraId="027A4535"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78</w:t>
            </w:r>
            <w:r w:rsidRPr="003D7B4E">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100</w:t>
            </w:r>
            <w:r w:rsidRPr="003D7B4E">
              <w:rPr>
                <w:rFonts w:ascii="Segoe UI Semilight" w:hAnsi="Segoe UI Semilight" w:cs="Segoe UI Semilight"/>
                <w:sz w:val="20"/>
                <w:szCs w:val="20"/>
                <w:lang w:eastAsia="en-AU"/>
              </w:rPr>
              <w:t>%)</w:t>
            </w:r>
          </w:p>
        </w:tc>
      </w:tr>
    </w:tbl>
    <w:p w14:paraId="3544C959" w14:textId="77777777" w:rsidR="00943D42" w:rsidRPr="009E1A8B" w:rsidRDefault="00943D42" w:rsidP="00943D42">
      <w:pPr>
        <w:pStyle w:val="Tabledescription"/>
        <w:widowControl w:val="0"/>
        <w:spacing w:before="0" w:after="0" w:line="0" w:lineRule="atLeast"/>
        <w:ind w:left="284" w:hanging="284"/>
        <w:rPr>
          <w:sz w:val="16"/>
          <w:szCs w:val="16"/>
        </w:rPr>
      </w:pPr>
      <w:r w:rsidRPr="009E1A8B">
        <w:rPr>
          <w:sz w:val="16"/>
          <w:szCs w:val="16"/>
          <w:vertAlign w:val="superscript"/>
        </w:rPr>
        <w:t xml:space="preserve">a </w:t>
      </w:r>
      <w:r w:rsidRPr="009E1A8B">
        <w:rPr>
          <w:sz w:val="16"/>
          <w:szCs w:val="16"/>
          <w:vertAlign w:val="superscript"/>
        </w:rPr>
        <w:tab/>
      </w:r>
      <w:r w:rsidRPr="009E1A8B">
        <w:rPr>
          <w:sz w:val="16"/>
          <w:szCs w:val="16"/>
        </w:rPr>
        <w:t xml:space="preserve">‘Other’ includes bioavailability, diagnostic inaccuracy, </w:t>
      </w:r>
      <w:proofErr w:type="gramStart"/>
      <w:r w:rsidRPr="009E1A8B">
        <w:rPr>
          <w:sz w:val="16"/>
          <w:szCs w:val="16"/>
        </w:rPr>
        <w:t>disintegration</w:t>
      </w:r>
      <w:proofErr w:type="gramEnd"/>
      <w:r w:rsidRPr="009E1A8B">
        <w:rPr>
          <w:sz w:val="16"/>
          <w:szCs w:val="16"/>
        </w:rPr>
        <w:t xml:space="preserve"> or dissolution, GMP non-compliance, therapeutic inefficiency, viral/prion contamination, wrong product, and unknown.</w:t>
      </w:r>
    </w:p>
    <w:p w14:paraId="2AED31CD" w14:textId="77777777" w:rsidR="00943D42" w:rsidRPr="00F9376D" w:rsidRDefault="00943D42" w:rsidP="00943D42">
      <w:pPr>
        <w:pStyle w:val="Heading3-numbered"/>
        <w:numPr>
          <w:ilvl w:val="1"/>
          <w:numId w:val="6"/>
        </w:numPr>
      </w:pPr>
      <w:bookmarkStart w:id="633" w:name="_Toc457375178"/>
      <w:bookmarkStart w:id="634" w:name="_Toc486248140"/>
      <w:bookmarkStart w:id="635" w:name="_Toc489948047"/>
      <w:bookmarkStart w:id="636" w:name="_Toc490144575"/>
      <w:bookmarkStart w:id="637" w:name="_Toc490145321"/>
      <w:bookmarkStart w:id="638" w:name="_Toc490145638"/>
      <w:bookmarkStart w:id="639" w:name="_Toc490480806"/>
      <w:bookmarkStart w:id="640" w:name="_Toc115438614"/>
      <w:bookmarkStart w:id="641" w:name="_Toc115438668"/>
      <w:bookmarkStart w:id="642" w:name="_Toc118290516"/>
      <w:bookmarkEnd w:id="612"/>
      <w:r w:rsidRPr="00F9376D">
        <w:t>Medical device recalls</w:t>
      </w:r>
      <w:bookmarkEnd w:id="633"/>
      <w:bookmarkEnd w:id="634"/>
      <w:bookmarkEnd w:id="635"/>
      <w:bookmarkEnd w:id="636"/>
      <w:bookmarkEnd w:id="637"/>
      <w:bookmarkEnd w:id="638"/>
      <w:bookmarkEnd w:id="639"/>
      <w:bookmarkEnd w:id="640"/>
      <w:bookmarkEnd w:id="641"/>
      <w:bookmarkEnd w:id="642"/>
    </w:p>
    <w:p w14:paraId="689C5079" w14:textId="77777777" w:rsidR="00943D42" w:rsidRDefault="00943D42" w:rsidP="00943D42">
      <w:pPr>
        <w:pStyle w:val="Caption"/>
      </w:pPr>
      <w:r>
        <w:t xml:space="preserve">Table 73 </w:t>
      </w:r>
      <w:r w:rsidRPr="00E67BD4">
        <w:t>Medical device (including IVDs) recalls by reason for recall</w:t>
      </w:r>
    </w:p>
    <w:tbl>
      <w:tblPr>
        <w:tblStyle w:val="TableTGAblue"/>
        <w:tblW w:w="5000" w:type="pct"/>
        <w:tblLook w:val="04A0" w:firstRow="1" w:lastRow="0" w:firstColumn="1" w:lastColumn="0" w:noHBand="0" w:noVBand="1"/>
      </w:tblPr>
      <w:tblGrid>
        <w:gridCol w:w="6212"/>
        <w:gridCol w:w="1404"/>
        <w:gridCol w:w="1405"/>
      </w:tblGrid>
      <w:tr w:rsidR="00943D42" w:rsidRPr="00971390" w14:paraId="63F0BBF3"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bottom w:val="nil"/>
              <w:right w:val="single" w:sz="4" w:space="0" w:color="auto"/>
            </w:tcBorders>
            <w:shd w:val="clear" w:color="auto" w:fill="FFFFFF" w:themeFill="background1"/>
          </w:tcPr>
          <w:p w14:paraId="4FC82B57" w14:textId="77777777" w:rsidR="00943D42" w:rsidRPr="00971390" w:rsidRDefault="00943D42" w:rsidP="00B56BD7">
            <w:pPr>
              <w:pStyle w:val="Tabletext-firstrow"/>
              <w:keepNext w:val="0"/>
              <w:widowControl w:val="0"/>
              <w:spacing w:before="0" w:after="0"/>
              <w:ind w:left="0"/>
              <w:jc w:val="left"/>
              <w:outlineLvl w:val="4"/>
              <w:rPr>
                <w:rFonts w:cs="Segoe UI Semilight"/>
                <w:szCs w:val="20"/>
              </w:rPr>
            </w:pPr>
          </w:p>
        </w:tc>
        <w:tc>
          <w:tcPr>
            <w:tcW w:w="778" w:type="pct"/>
            <w:tcBorders>
              <w:top w:val="single" w:sz="4" w:space="0" w:color="auto"/>
              <w:left w:val="single" w:sz="4" w:space="0" w:color="auto"/>
              <w:bottom w:val="single" w:sz="4" w:space="0" w:color="auto"/>
              <w:right w:val="single" w:sz="4" w:space="0" w:color="auto"/>
            </w:tcBorders>
            <w:shd w:val="clear" w:color="auto" w:fill="29527F"/>
          </w:tcPr>
          <w:p w14:paraId="4D338C56" w14:textId="77777777" w:rsidR="00943D42" w:rsidRPr="00971390" w:rsidRDefault="00943D42" w:rsidP="00B56BD7">
            <w:pPr>
              <w:pStyle w:val="ListParagraph"/>
              <w:keepNext w:val="0"/>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2020-21</w:t>
            </w:r>
          </w:p>
        </w:tc>
        <w:tc>
          <w:tcPr>
            <w:tcW w:w="779" w:type="pct"/>
            <w:tcBorders>
              <w:top w:val="single" w:sz="4" w:space="0" w:color="auto"/>
              <w:left w:val="single" w:sz="4" w:space="0" w:color="auto"/>
              <w:bottom w:val="single" w:sz="4" w:space="0" w:color="auto"/>
              <w:right w:val="single" w:sz="4" w:space="0" w:color="auto"/>
            </w:tcBorders>
            <w:shd w:val="clear" w:color="auto" w:fill="29527F"/>
          </w:tcPr>
          <w:p w14:paraId="4D9B9004" w14:textId="77777777" w:rsidR="00943D42" w:rsidRPr="00971390" w:rsidRDefault="00943D42" w:rsidP="00B56BD7">
            <w:pPr>
              <w:pStyle w:val="ListParagraph"/>
              <w:keepNext w:val="0"/>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2021-22</w:t>
            </w:r>
          </w:p>
        </w:tc>
      </w:tr>
      <w:tr w:rsidR="00943D42" w:rsidRPr="00971390" w14:paraId="1A0DF03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bottom w:val="nil"/>
              <w:right w:val="single" w:sz="4" w:space="0" w:color="002C47"/>
            </w:tcBorders>
            <w:shd w:val="clear" w:color="auto" w:fill="FFFFFF" w:themeFill="background1"/>
          </w:tcPr>
          <w:p w14:paraId="25673298" w14:textId="77777777" w:rsidR="00943D42" w:rsidRPr="00971390" w:rsidRDefault="00943D42" w:rsidP="00B56BD7">
            <w:pPr>
              <w:pStyle w:val="Tabletext-secondrow"/>
              <w:keepNext w:val="0"/>
              <w:widowControl w:val="0"/>
              <w:spacing w:before="0" w:after="0"/>
              <w:ind w:left="0"/>
              <w:jc w:val="left"/>
              <w:outlineLvl w:val="4"/>
              <w:rPr>
                <w:rFonts w:cs="Segoe UI Semilight"/>
                <w:szCs w:val="20"/>
              </w:rPr>
            </w:pPr>
          </w:p>
        </w:tc>
        <w:tc>
          <w:tcPr>
            <w:tcW w:w="1557" w:type="pct"/>
            <w:gridSpan w:val="2"/>
            <w:tcBorders>
              <w:top w:val="single" w:sz="4" w:space="0" w:color="auto"/>
              <w:left w:val="single" w:sz="4" w:space="0" w:color="002C47"/>
              <w:bottom w:val="single" w:sz="4" w:space="0" w:color="auto"/>
              <w:right w:val="single" w:sz="4" w:space="0" w:color="002C47"/>
            </w:tcBorders>
            <w:shd w:val="clear" w:color="auto" w:fill="C6D4E9"/>
          </w:tcPr>
          <w:p w14:paraId="030CB87B" w14:textId="77777777" w:rsidR="00943D42" w:rsidRPr="00971390" w:rsidRDefault="00943D42" w:rsidP="00B56BD7">
            <w:pPr>
              <w:pStyle w:val="ListParagraph"/>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2C7AF3B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bottom w:val="single" w:sz="4" w:space="0" w:color="auto"/>
              <w:right w:val="single" w:sz="4" w:space="0" w:color="002C47"/>
            </w:tcBorders>
            <w:shd w:val="clear" w:color="auto" w:fill="FFFFFF" w:themeFill="background1"/>
          </w:tcPr>
          <w:p w14:paraId="23C479C5" w14:textId="77777777" w:rsidR="00943D42" w:rsidRPr="00971390" w:rsidRDefault="00943D42" w:rsidP="00B56BD7">
            <w:pPr>
              <w:pStyle w:val="Tabletext-secondrow"/>
              <w:keepNext w:val="0"/>
              <w:widowControl w:val="0"/>
              <w:spacing w:before="0" w:after="0"/>
              <w:ind w:left="0"/>
              <w:jc w:val="left"/>
              <w:outlineLvl w:val="4"/>
              <w:rPr>
                <w:rFonts w:cs="Segoe UI Semilight"/>
                <w:szCs w:val="20"/>
              </w:rPr>
            </w:pPr>
          </w:p>
        </w:tc>
        <w:tc>
          <w:tcPr>
            <w:tcW w:w="1557" w:type="pct"/>
            <w:gridSpan w:val="2"/>
            <w:tcBorders>
              <w:top w:val="single" w:sz="4" w:space="0" w:color="auto"/>
              <w:left w:val="single" w:sz="4" w:space="0" w:color="002C47"/>
              <w:bottom w:val="single" w:sz="4" w:space="0" w:color="auto"/>
              <w:right w:val="single" w:sz="4" w:space="0" w:color="002C47"/>
            </w:tcBorders>
            <w:shd w:val="clear" w:color="auto" w:fill="C6D4E9"/>
          </w:tcPr>
          <w:p w14:paraId="43804F9C" w14:textId="77777777" w:rsidR="00943D42" w:rsidRPr="00971390" w:rsidRDefault="00943D42" w:rsidP="00B56BD7">
            <w:pPr>
              <w:pStyle w:val="ListParagraph"/>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Number (% of Total)</w:t>
            </w:r>
          </w:p>
        </w:tc>
      </w:tr>
      <w:tr w:rsidR="00943D42" w:rsidRPr="00971390" w14:paraId="084414A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3E52188" w14:textId="77777777" w:rsidR="00943D42" w:rsidRPr="00971390" w:rsidRDefault="00943D42" w:rsidP="00B56BD7">
            <w:pPr>
              <w:pStyle w:val="Tabletitle-level2"/>
              <w:spacing w:before="0" w:after="0"/>
              <w:ind w:left="0" w:firstLine="0"/>
              <w:rPr>
                <w:rFonts w:ascii="Segoe UI Semilight" w:hAnsi="Segoe UI Semilight" w:cs="Segoe UI Semilight"/>
                <w:szCs w:val="20"/>
              </w:rPr>
            </w:pPr>
            <w:r w:rsidRPr="00971390">
              <w:rPr>
                <w:rFonts w:ascii="Segoe UI Semilight" w:hAnsi="Segoe UI Semilight" w:cs="Segoe UI Semilight"/>
                <w:szCs w:val="20"/>
              </w:rPr>
              <w:t>Reason for recall</w:t>
            </w:r>
          </w:p>
        </w:tc>
      </w:tr>
      <w:tr w:rsidR="00943D42" w:rsidRPr="00971390" w14:paraId="1597F6DD"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auto"/>
              <w:left w:val="single" w:sz="4" w:space="0" w:color="002C47"/>
              <w:bottom w:val="single" w:sz="4" w:space="0" w:color="002C47"/>
              <w:right w:val="single" w:sz="4" w:space="0" w:color="002C47"/>
            </w:tcBorders>
          </w:tcPr>
          <w:p w14:paraId="36D937FD"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Adverse incidents</w:t>
            </w:r>
          </w:p>
        </w:tc>
        <w:tc>
          <w:tcPr>
            <w:tcW w:w="778" w:type="pct"/>
            <w:tcBorders>
              <w:top w:val="single" w:sz="4" w:space="0" w:color="auto"/>
              <w:left w:val="single" w:sz="4" w:space="0" w:color="002C47"/>
              <w:bottom w:val="single" w:sz="4" w:space="0" w:color="002C47"/>
              <w:right w:val="single" w:sz="4" w:space="0" w:color="002C47"/>
            </w:tcBorders>
          </w:tcPr>
          <w:p w14:paraId="4645BF46"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 (&lt;1%)</w:t>
            </w:r>
          </w:p>
        </w:tc>
        <w:tc>
          <w:tcPr>
            <w:tcW w:w="779" w:type="pct"/>
            <w:tcBorders>
              <w:top w:val="single" w:sz="4" w:space="0" w:color="auto"/>
              <w:left w:val="single" w:sz="4" w:space="0" w:color="002C47"/>
              <w:bottom w:val="single" w:sz="4" w:space="0" w:color="002C47"/>
              <w:right w:val="single" w:sz="4" w:space="0" w:color="002C47"/>
            </w:tcBorders>
          </w:tcPr>
          <w:p w14:paraId="7CC7BC83"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&lt;1</w:t>
            </w:r>
            <w:r w:rsidRPr="00725AB7">
              <w:rPr>
                <w:rFonts w:ascii="Segoe UI Semilight" w:hAnsi="Segoe UI Semilight" w:cs="Segoe UI Semilight"/>
                <w:sz w:val="20"/>
                <w:szCs w:val="20"/>
                <w:lang w:eastAsia="en-AU"/>
              </w:rPr>
              <w:t>%)</w:t>
            </w:r>
          </w:p>
        </w:tc>
      </w:tr>
      <w:tr w:rsidR="00943D42" w:rsidRPr="00971390" w14:paraId="2AF00115"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01E626C6"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Diagnostic inaccuracy</w:t>
            </w:r>
          </w:p>
        </w:tc>
        <w:tc>
          <w:tcPr>
            <w:tcW w:w="778" w:type="pct"/>
            <w:tcBorders>
              <w:top w:val="single" w:sz="4" w:space="0" w:color="002C47"/>
              <w:left w:val="single" w:sz="4" w:space="0" w:color="002C47"/>
              <w:bottom w:val="single" w:sz="4" w:space="0" w:color="002C47"/>
              <w:right w:val="single" w:sz="4" w:space="0" w:color="002C47"/>
            </w:tcBorders>
          </w:tcPr>
          <w:p w14:paraId="756A2D07"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40 (6%)</w:t>
            </w:r>
          </w:p>
        </w:tc>
        <w:tc>
          <w:tcPr>
            <w:tcW w:w="779" w:type="pct"/>
            <w:tcBorders>
              <w:top w:val="single" w:sz="4" w:space="0" w:color="002C47"/>
              <w:left w:val="single" w:sz="4" w:space="0" w:color="002C47"/>
              <w:bottom w:val="single" w:sz="4" w:space="0" w:color="002C47"/>
              <w:right w:val="single" w:sz="4" w:space="0" w:color="002C47"/>
            </w:tcBorders>
          </w:tcPr>
          <w:p w14:paraId="054E611B"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25</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w:t>
            </w:r>
            <w:r w:rsidRPr="00725AB7">
              <w:rPr>
                <w:rFonts w:ascii="Segoe UI Semilight" w:hAnsi="Segoe UI Semilight" w:cs="Segoe UI Semilight"/>
                <w:sz w:val="20"/>
                <w:szCs w:val="20"/>
                <w:lang w:eastAsia="en-AU"/>
              </w:rPr>
              <w:t>%)</w:t>
            </w:r>
          </w:p>
        </w:tc>
      </w:tr>
      <w:tr w:rsidR="00943D42" w:rsidRPr="00971390" w14:paraId="6A987CE9"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46645EA"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Electrical defect</w:t>
            </w:r>
          </w:p>
        </w:tc>
        <w:tc>
          <w:tcPr>
            <w:tcW w:w="778" w:type="pct"/>
            <w:tcBorders>
              <w:top w:val="single" w:sz="4" w:space="0" w:color="002C47"/>
              <w:left w:val="single" w:sz="4" w:space="0" w:color="002C47"/>
              <w:bottom w:val="single" w:sz="4" w:space="0" w:color="002C47"/>
              <w:right w:val="single" w:sz="4" w:space="0" w:color="002C47"/>
            </w:tcBorders>
          </w:tcPr>
          <w:p w14:paraId="72950031"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34 (5%)</w:t>
            </w:r>
          </w:p>
        </w:tc>
        <w:tc>
          <w:tcPr>
            <w:tcW w:w="779" w:type="pct"/>
            <w:tcBorders>
              <w:top w:val="single" w:sz="4" w:space="0" w:color="002C47"/>
              <w:left w:val="single" w:sz="4" w:space="0" w:color="002C47"/>
              <w:bottom w:val="single" w:sz="4" w:space="0" w:color="002C47"/>
              <w:right w:val="single" w:sz="4" w:space="0" w:color="002C47"/>
            </w:tcBorders>
          </w:tcPr>
          <w:p w14:paraId="59353E00"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13</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w:t>
            </w:r>
            <w:r w:rsidRPr="00725AB7">
              <w:rPr>
                <w:rFonts w:ascii="Segoe UI Semilight" w:hAnsi="Segoe UI Semilight" w:cs="Segoe UI Semilight"/>
                <w:sz w:val="20"/>
                <w:szCs w:val="20"/>
                <w:lang w:eastAsia="en-AU"/>
              </w:rPr>
              <w:t>%)</w:t>
            </w:r>
          </w:p>
        </w:tc>
      </w:tr>
      <w:tr w:rsidR="00943D42" w:rsidRPr="00971390" w14:paraId="0F735945"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76FCDA99"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Illegal supply</w:t>
            </w:r>
          </w:p>
        </w:tc>
        <w:tc>
          <w:tcPr>
            <w:tcW w:w="778" w:type="pct"/>
            <w:tcBorders>
              <w:top w:val="single" w:sz="4" w:space="0" w:color="002C47"/>
              <w:left w:val="single" w:sz="4" w:space="0" w:color="002C47"/>
              <w:bottom w:val="single" w:sz="4" w:space="0" w:color="002C47"/>
              <w:right w:val="single" w:sz="4" w:space="0" w:color="002C47"/>
            </w:tcBorders>
          </w:tcPr>
          <w:p w14:paraId="5D5B0542"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 (&lt;1%)</w:t>
            </w:r>
          </w:p>
        </w:tc>
        <w:tc>
          <w:tcPr>
            <w:tcW w:w="779" w:type="pct"/>
            <w:tcBorders>
              <w:top w:val="single" w:sz="4" w:space="0" w:color="002C47"/>
              <w:left w:val="single" w:sz="4" w:space="0" w:color="002C47"/>
              <w:bottom w:val="single" w:sz="4" w:space="0" w:color="002C47"/>
              <w:right w:val="single" w:sz="4" w:space="0" w:color="002C47"/>
            </w:tcBorders>
          </w:tcPr>
          <w:p w14:paraId="07E5A18D"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0</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0</w:t>
            </w:r>
            <w:r w:rsidRPr="00725AB7">
              <w:rPr>
                <w:rFonts w:ascii="Segoe UI Semilight" w:hAnsi="Segoe UI Semilight" w:cs="Segoe UI Semilight"/>
                <w:sz w:val="20"/>
                <w:szCs w:val="20"/>
                <w:lang w:eastAsia="en-AU"/>
              </w:rPr>
              <w:t>%)</w:t>
            </w:r>
          </w:p>
        </w:tc>
      </w:tr>
      <w:tr w:rsidR="00943D42" w:rsidRPr="00971390" w14:paraId="18ADFF1B"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73464A3"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Labelling and packaging</w:t>
            </w:r>
          </w:p>
        </w:tc>
        <w:tc>
          <w:tcPr>
            <w:tcW w:w="778" w:type="pct"/>
            <w:tcBorders>
              <w:top w:val="single" w:sz="4" w:space="0" w:color="002C47"/>
              <w:left w:val="single" w:sz="4" w:space="0" w:color="002C47"/>
              <w:bottom w:val="single" w:sz="4" w:space="0" w:color="002C47"/>
              <w:right w:val="single" w:sz="4" w:space="0" w:color="002C47"/>
            </w:tcBorders>
          </w:tcPr>
          <w:p w14:paraId="1005A061"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132 (20%)</w:t>
            </w:r>
          </w:p>
        </w:tc>
        <w:tc>
          <w:tcPr>
            <w:tcW w:w="779" w:type="pct"/>
            <w:tcBorders>
              <w:top w:val="single" w:sz="4" w:space="0" w:color="002C47"/>
              <w:left w:val="single" w:sz="4" w:space="0" w:color="002C47"/>
              <w:bottom w:val="single" w:sz="4" w:space="0" w:color="002C47"/>
              <w:right w:val="single" w:sz="4" w:space="0" w:color="002C47"/>
            </w:tcBorders>
          </w:tcPr>
          <w:p w14:paraId="42E65093"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115</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17</w:t>
            </w:r>
            <w:r w:rsidRPr="00725AB7">
              <w:rPr>
                <w:rFonts w:ascii="Segoe UI Semilight" w:hAnsi="Segoe UI Semilight" w:cs="Segoe UI Semilight"/>
                <w:sz w:val="20"/>
                <w:szCs w:val="20"/>
                <w:lang w:eastAsia="en-AU"/>
              </w:rPr>
              <w:t>%)</w:t>
            </w:r>
          </w:p>
        </w:tc>
      </w:tr>
      <w:tr w:rsidR="00943D42" w:rsidRPr="00971390" w14:paraId="2361D795"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66207145"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Mechanical and physical defects</w:t>
            </w:r>
          </w:p>
        </w:tc>
        <w:tc>
          <w:tcPr>
            <w:tcW w:w="778" w:type="pct"/>
            <w:tcBorders>
              <w:top w:val="single" w:sz="4" w:space="0" w:color="002C47"/>
              <w:left w:val="single" w:sz="4" w:space="0" w:color="002C47"/>
              <w:bottom w:val="single" w:sz="4" w:space="0" w:color="002C47"/>
              <w:right w:val="single" w:sz="4" w:space="0" w:color="002C47"/>
            </w:tcBorders>
          </w:tcPr>
          <w:p w14:paraId="05A64255"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226 (34%)</w:t>
            </w:r>
          </w:p>
        </w:tc>
        <w:tc>
          <w:tcPr>
            <w:tcW w:w="779" w:type="pct"/>
            <w:tcBorders>
              <w:top w:val="single" w:sz="4" w:space="0" w:color="002C47"/>
              <w:left w:val="single" w:sz="4" w:space="0" w:color="002C47"/>
              <w:bottom w:val="single" w:sz="4" w:space="0" w:color="002C47"/>
              <w:right w:val="single" w:sz="4" w:space="0" w:color="002C47"/>
            </w:tcBorders>
          </w:tcPr>
          <w:p w14:paraId="564B5752"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285</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43</w:t>
            </w:r>
            <w:r w:rsidRPr="00725AB7">
              <w:rPr>
                <w:rFonts w:ascii="Segoe UI Semilight" w:hAnsi="Segoe UI Semilight" w:cs="Segoe UI Semilight"/>
                <w:sz w:val="20"/>
                <w:szCs w:val="20"/>
                <w:lang w:eastAsia="en-AU"/>
              </w:rPr>
              <w:t>%)</w:t>
            </w:r>
          </w:p>
        </w:tc>
      </w:tr>
      <w:tr w:rsidR="00943D42" w:rsidRPr="00971390" w14:paraId="32B19CC2"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7B982D17"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Software defects</w:t>
            </w:r>
          </w:p>
        </w:tc>
        <w:tc>
          <w:tcPr>
            <w:tcW w:w="778" w:type="pct"/>
            <w:tcBorders>
              <w:top w:val="single" w:sz="4" w:space="0" w:color="002C47"/>
              <w:left w:val="single" w:sz="4" w:space="0" w:color="002C47"/>
              <w:bottom w:val="single" w:sz="4" w:space="0" w:color="002C47"/>
              <w:right w:val="single" w:sz="4" w:space="0" w:color="002C47"/>
            </w:tcBorders>
          </w:tcPr>
          <w:p w14:paraId="1806D3E1"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166 (25%)</w:t>
            </w:r>
          </w:p>
        </w:tc>
        <w:tc>
          <w:tcPr>
            <w:tcW w:w="779" w:type="pct"/>
            <w:tcBorders>
              <w:top w:val="single" w:sz="4" w:space="0" w:color="002C47"/>
              <w:left w:val="single" w:sz="4" w:space="0" w:color="002C47"/>
              <w:bottom w:val="single" w:sz="4" w:space="0" w:color="002C47"/>
              <w:right w:val="single" w:sz="4" w:space="0" w:color="002C47"/>
            </w:tcBorders>
          </w:tcPr>
          <w:p w14:paraId="58FB106A"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170</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26</w:t>
            </w:r>
            <w:r w:rsidRPr="00725AB7">
              <w:rPr>
                <w:rFonts w:ascii="Segoe UI Semilight" w:hAnsi="Segoe UI Semilight" w:cs="Segoe UI Semilight"/>
                <w:sz w:val="20"/>
                <w:szCs w:val="20"/>
                <w:lang w:eastAsia="en-AU"/>
              </w:rPr>
              <w:t>%)</w:t>
            </w:r>
          </w:p>
        </w:tc>
      </w:tr>
      <w:tr w:rsidR="00943D42" w:rsidRPr="00971390" w14:paraId="2DF7F02C"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62D787AE"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Sterility</w:t>
            </w:r>
          </w:p>
        </w:tc>
        <w:tc>
          <w:tcPr>
            <w:tcW w:w="778" w:type="pct"/>
            <w:tcBorders>
              <w:top w:val="single" w:sz="4" w:space="0" w:color="002C47"/>
              <w:left w:val="single" w:sz="4" w:space="0" w:color="002C47"/>
              <w:bottom w:val="single" w:sz="4" w:space="0" w:color="002C47"/>
              <w:right w:val="single" w:sz="4" w:space="0" w:color="002C47"/>
            </w:tcBorders>
          </w:tcPr>
          <w:p w14:paraId="017D09D0"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25 (4%)</w:t>
            </w:r>
          </w:p>
        </w:tc>
        <w:tc>
          <w:tcPr>
            <w:tcW w:w="779" w:type="pct"/>
            <w:tcBorders>
              <w:top w:val="single" w:sz="4" w:space="0" w:color="002C47"/>
              <w:left w:val="single" w:sz="4" w:space="0" w:color="002C47"/>
              <w:bottom w:val="single" w:sz="4" w:space="0" w:color="002C47"/>
              <w:right w:val="single" w:sz="4" w:space="0" w:color="002C47"/>
            </w:tcBorders>
          </w:tcPr>
          <w:p w14:paraId="34EE1DBF"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11</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2</w:t>
            </w:r>
            <w:r w:rsidRPr="00725AB7">
              <w:rPr>
                <w:rFonts w:ascii="Segoe UI Semilight" w:hAnsi="Segoe UI Semilight" w:cs="Segoe UI Semilight"/>
                <w:sz w:val="20"/>
                <w:szCs w:val="20"/>
                <w:lang w:eastAsia="en-AU"/>
              </w:rPr>
              <w:t>%)</w:t>
            </w:r>
          </w:p>
        </w:tc>
      </w:tr>
      <w:tr w:rsidR="00943D42" w:rsidRPr="00971390" w14:paraId="41CACD3F"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1BC5876A"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proofErr w:type="gramStart"/>
            <w:r w:rsidRPr="0072529D">
              <w:rPr>
                <w:rFonts w:ascii="Segoe UI Semilight" w:hAnsi="Segoe UI Semilight" w:cs="Segoe UI Semilight"/>
                <w:sz w:val="20"/>
                <w:szCs w:val="20"/>
              </w:rPr>
              <w:t>Other</w:t>
            </w:r>
            <w:proofErr w:type="gramEnd"/>
            <w:r w:rsidRPr="00E57FD7">
              <w:rPr>
                <w:rFonts w:ascii="Segoe UI Semilight" w:hAnsi="Segoe UI Semilight" w:cs="Segoe UI Semilight"/>
                <w:sz w:val="20"/>
                <w:szCs w:val="20"/>
                <w:vertAlign w:val="superscript"/>
              </w:rPr>
              <w:t xml:space="preserve"> </w:t>
            </w:r>
            <w:r w:rsidRPr="0072529D">
              <w:rPr>
                <w:rFonts w:ascii="Segoe UI Semilight" w:hAnsi="Segoe UI Semilight" w:cs="Segoe UI Semilight"/>
                <w:sz w:val="20"/>
                <w:szCs w:val="20"/>
                <w:vertAlign w:val="superscript"/>
              </w:rPr>
              <w:t>a</w:t>
            </w:r>
          </w:p>
        </w:tc>
        <w:tc>
          <w:tcPr>
            <w:tcW w:w="778" w:type="pct"/>
            <w:tcBorders>
              <w:top w:val="single" w:sz="4" w:space="0" w:color="002C47"/>
              <w:left w:val="single" w:sz="4" w:space="0" w:color="002C47"/>
              <w:bottom w:val="single" w:sz="4" w:space="0" w:color="002C47"/>
              <w:right w:val="single" w:sz="4" w:space="0" w:color="002C47"/>
            </w:tcBorders>
          </w:tcPr>
          <w:p w14:paraId="03E8AAEA"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39 (6%)</w:t>
            </w:r>
          </w:p>
        </w:tc>
        <w:tc>
          <w:tcPr>
            <w:tcW w:w="779" w:type="pct"/>
            <w:tcBorders>
              <w:top w:val="single" w:sz="4" w:space="0" w:color="002C47"/>
              <w:left w:val="single" w:sz="4" w:space="0" w:color="002C47"/>
              <w:bottom w:val="single" w:sz="4" w:space="0" w:color="002C47"/>
              <w:right w:val="single" w:sz="4" w:space="0" w:color="002C47"/>
            </w:tcBorders>
          </w:tcPr>
          <w:p w14:paraId="0FF19416"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43</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6</w:t>
            </w:r>
            <w:r w:rsidRPr="00725AB7">
              <w:rPr>
                <w:rFonts w:ascii="Segoe UI Semilight" w:hAnsi="Segoe UI Semilight" w:cs="Segoe UI Semilight"/>
                <w:sz w:val="20"/>
                <w:szCs w:val="20"/>
                <w:lang w:eastAsia="en-AU"/>
              </w:rPr>
              <w:t>%)</w:t>
            </w:r>
          </w:p>
        </w:tc>
      </w:tr>
      <w:tr w:rsidR="00943D42" w:rsidRPr="00971390" w14:paraId="6EA42A43" w14:textId="77777777" w:rsidTr="00B56BD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shd w:val="clear" w:color="auto" w:fill="C6D4E9"/>
          </w:tcPr>
          <w:p w14:paraId="1C30C364"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15C498DD"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665 (100%)</w:t>
            </w:r>
          </w:p>
        </w:tc>
        <w:tc>
          <w:tcPr>
            <w:tcW w:w="779" w:type="pct"/>
            <w:tcBorders>
              <w:top w:val="single" w:sz="4" w:space="0" w:color="002C47"/>
              <w:left w:val="single" w:sz="4" w:space="0" w:color="002C47"/>
              <w:bottom w:val="single" w:sz="4" w:space="0" w:color="002C47"/>
              <w:right w:val="single" w:sz="4" w:space="0" w:color="002C47"/>
            </w:tcBorders>
            <w:shd w:val="clear" w:color="auto" w:fill="C6D4E9"/>
          </w:tcPr>
          <w:p w14:paraId="32291F57"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sz w:val="20"/>
                <w:szCs w:val="20"/>
                <w:lang w:eastAsia="en-AU"/>
              </w:rPr>
              <w:t>664</w:t>
            </w:r>
            <w:r w:rsidRPr="00725AB7">
              <w:rPr>
                <w:rFonts w:ascii="Segoe UI Semilight" w:hAnsi="Segoe UI Semilight" w:cs="Segoe UI Semilight"/>
                <w:sz w:val="20"/>
                <w:szCs w:val="20"/>
                <w:lang w:eastAsia="en-AU"/>
              </w:rPr>
              <w:t xml:space="preserve"> (</w:t>
            </w:r>
            <w:r>
              <w:rPr>
                <w:rFonts w:ascii="Segoe UI Semilight" w:hAnsi="Segoe UI Semilight" w:cs="Segoe UI Semilight"/>
                <w:sz w:val="20"/>
                <w:szCs w:val="20"/>
                <w:lang w:eastAsia="en-AU"/>
              </w:rPr>
              <w:t>100</w:t>
            </w:r>
            <w:r w:rsidRPr="00725AB7">
              <w:rPr>
                <w:rFonts w:ascii="Segoe UI Semilight" w:hAnsi="Segoe UI Semilight" w:cs="Segoe UI Semilight"/>
                <w:sz w:val="20"/>
                <w:szCs w:val="20"/>
                <w:lang w:eastAsia="en-AU"/>
              </w:rPr>
              <w:t>%)</w:t>
            </w:r>
          </w:p>
        </w:tc>
      </w:tr>
    </w:tbl>
    <w:p w14:paraId="2AF64E7E" w14:textId="77777777" w:rsidR="00943D42" w:rsidRPr="009E1A8B" w:rsidRDefault="00943D42" w:rsidP="00943D42">
      <w:pPr>
        <w:pStyle w:val="Tabledescription"/>
        <w:widowControl w:val="0"/>
        <w:spacing w:before="0" w:after="0" w:line="0" w:lineRule="atLeast"/>
        <w:ind w:left="284" w:hanging="284"/>
        <w:rPr>
          <w:sz w:val="16"/>
          <w:szCs w:val="16"/>
          <w:vertAlign w:val="superscript"/>
        </w:rPr>
      </w:pPr>
      <w:r w:rsidRPr="009E1A8B">
        <w:rPr>
          <w:sz w:val="16"/>
          <w:szCs w:val="16"/>
          <w:vertAlign w:val="superscript"/>
        </w:rPr>
        <w:t>a.</w:t>
      </w:r>
      <w:r w:rsidRPr="009E1A8B">
        <w:rPr>
          <w:sz w:val="16"/>
          <w:szCs w:val="16"/>
          <w:vertAlign w:val="superscript"/>
        </w:rPr>
        <w:tab/>
        <w:t>‘</w:t>
      </w:r>
      <w:r w:rsidRPr="009E1A8B">
        <w:rPr>
          <w:sz w:val="16"/>
          <w:szCs w:val="16"/>
        </w:rPr>
        <w:t>Other’ includes bioavailability, disintegration/dissolution, microbial contamination, variable content, foreign matter, impurity, wrong product, therapeutic inefficiency and observed differences.</w:t>
      </w:r>
    </w:p>
    <w:p w14:paraId="462DFEE1" w14:textId="77777777" w:rsidR="00943D42" w:rsidRPr="00DB6C23" w:rsidRDefault="00943D42" w:rsidP="00943D42">
      <w:pPr>
        <w:pStyle w:val="Heading3-numbered"/>
        <w:numPr>
          <w:ilvl w:val="1"/>
          <w:numId w:val="6"/>
        </w:numPr>
      </w:pPr>
      <w:bookmarkStart w:id="643" w:name="_Toc457375179"/>
      <w:bookmarkStart w:id="644" w:name="_Toc486248141"/>
      <w:bookmarkStart w:id="645" w:name="_Toc489948048"/>
      <w:bookmarkStart w:id="646" w:name="_Toc490144576"/>
      <w:bookmarkStart w:id="647" w:name="_Toc490145322"/>
      <w:bookmarkStart w:id="648" w:name="_Toc490145639"/>
      <w:bookmarkStart w:id="649" w:name="_Toc490480807"/>
      <w:bookmarkStart w:id="650" w:name="_Toc115438615"/>
      <w:bookmarkStart w:id="651" w:name="_Toc115438669"/>
      <w:bookmarkStart w:id="652" w:name="_Toc118290517"/>
      <w:bookmarkStart w:id="653" w:name="_Toc332024911"/>
      <w:bookmarkStart w:id="654" w:name="_Toc335035091"/>
      <w:bookmarkStart w:id="655" w:name="_Toc349735747"/>
      <w:bookmarkStart w:id="656" w:name="_Toc367197165"/>
      <w:bookmarkStart w:id="657" w:name="_Toc389570192"/>
      <w:bookmarkStart w:id="658" w:name="_Toc421863203"/>
      <w:bookmarkEnd w:id="419"/>
      <w:bookmarkEnd w:id="420"/>
      <w:bookmarkEnd w:id="421"/>
      <w:bookmarkEnd w:id="422"/>
      <w:bookmarkEnd w:id="423"/>
      <w:bookmarkEnd w:id="424"/>
      <w:bookmarkEnd w:id="425"/>
      <w:bookmarkEnd w:id="426"/>
      <w:bookmarkEnd w:id="427"/>
      <w:bookmarkEnd w:id="428"/>
      <w:bookmarkEnd w:id="429"/>
      <w:bookmarkEnd w:id="430"/>
      <w:bookmarkEnd w:id="431"/>
      <w:bookmarkEnd w:id="602"/>
      <w:bookmarkEnd w:id="603"/>
      <w:bookmarkEnd w:id="604"/>
      <w:bookmarkEnd w:id="613"/>
      <w:bookmarkEnd w:id="614"/>
      <w:r>
        <w:lastRenderedPageBreak/>
        <w:t xml:space="preserve">Blood and </w:t>
      </w:r>
      <w:r w:rsidRPr="00DB6C23">
        <w:t>Biological recalls</w:t>
      </w:r>
      <w:bookmarkEnd w:id="643"/>
      <w:bookmarkEnd w:id="644"/>
      <w:bookmarkEnd w:id="645"/>
      <w:bookmarkEnd w:id="646"/>
      <w:bookmarkEnd w:id="647"/>
      <w:bookmarkEnd w:id="648"/>
      <w:bookmarkEnd w:id="649"/>
      <w:bookmarkEnd w:id="650"/>
      <w:bookmarkEnd w:id="651"/>
      <w:bookmarkEnd w:id="652"/>
    </w:p>
    <w:p w14:paraId="6D97E609" w14:textId="77777777" w:rsidR="00943D42" w:rsidRDefault="00943D42" w:rsidP="00943D42">
      <w:pPr>
        <w:pStyle w:val="Caption"/>
      </w:pPr>
      <w:r>
        <w:t xml:space="preserve">Table 74 </w:t>
      </w:r>
      <w:r w:rsidRPr="006C685C">
        <w:t>Blood recalls</w:t>
      </w:r>
    </w:p>
    <w:tbl>
      <w:tblPr>
        <w:tblStyle w:val="TableTGAblue"/>
        <w:tblW w:w="5000" w:type="pct"/>
        <w:tblLook w:val="04A0" w:firstRow="1" w:lastRow="0" w:firstColumn="1" w:lastColumn="0" w:noHBand="0" w:noVBand="1"/>
      </w:tblPr>
      <w:tblGrid>
        <w:gridCol w:w="6165"/>
        <w:gridCol w:w="1420"/>
        <w:gridCol w:w="1436"/>
      </w:tblGrid>
      <w:tr w:rsidR="00943D42" w:rsidRPr="00971390" w14:paraId="3B138281"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7" w:type="pct"/>
            <w:tcBorders>
              <w:top w:val="nil"/>
              <w:left w:val="nil"/>
              <w:bottom w:val="nil"/>
              <w:right w:val="single" w:sz="4" w:space="0" w:color="auto"/>
            </w:tcBorders>
            <w:shd w:val="clear" w:color="auto" w:fill="FFFFFF" w:themeFill="background1"/>
          </w:tcPr>
          <w:p w14:paraId="7760E179" w14:textId="77777777" w:rsidR="00943D42" w:rsidRPr="00971390" w:rsidRDefault="00943D42" w:rsidP="00B56BD7">
            <w:pPr>
              <w:pStyle w:val="ListParagraph"/>
              <w:keepLines/>
              <w:widowControl w:val="0"/>
              <w:spacing w:before="0" w:after="0"/>
              <w:ind w:left="0"/>
              <w:outlineLvl w:val="4"/>
              <w:rPr>
                <w:rFonts w:ascii="Segoe UI Semilight" w:hAnsi="Segoe UI Semilight" w:cs="Segoe UI Semilight"/>
                <w:color w:val="FFFFFF" w:themeColor="background1"/>
                <w:sz w:val="20"/>
                <w:szCs w:val="20"/>
              </w:rPr>
            </w:pPr>
          </w:p>
        </w:tc>
        <w:tc>
          <w:tcPr>
            <w:tcW w:w="787" w:type="pct"/>
            <w:tcBorders>
              <w:top w:val="single" w:sz="4" w:space="0" w:color="auto"/>
              <w:left w:val="single" w:sz="4" w:space="0" w:color="auto"/>
              <w:bottom w:val="single" w:sz="4" w:space="0" w:color="002C47"/>
              <w:right w:val="single" w:sz="4" w:space="0" w:color="auto"/>
            </w:tcBorders>
            <w:shd w:val="clear" w:color="auto" w:fill="29527F"/>
          </w:tcPr>
          <w:p w14:paraId="5AB6E90C" w14:textId="77777777" w:rsidR="00943D42" w:rsidRPr="00971390" w:rsidRDefault="00943D42" w:rsidP="00B56BD7">
            <w:pPr>
              <w:pStyle w:val="ListParagraph"/>
              <w:keepLines/>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2020-21</w:t>
            </w:r>
          </w:p>
        </w:tc>
        <w:tc>
          <w:tcPr>
            <w:tcW w:w="796" w:type="pct"/>
            <w:tcBorders>
              <w:top w:val="single" w:sz="4" w:space="0" w:color="auto"/>
              <w:left w:val="single" w:sz="4" w:space="0" w:color="auto"/>
              <w:bottom w:val="single" w:sz="4" w:space="0" w:color="002C47"/>
              <w:right w:val="single" w:sz="4" w:space="0" w:color="auto"/>
            </w:tcBorders>
            <w:shd w:val="clear" w:color="auto" w:fill="29527F"/>
          </w:tcPr>
          <w:p w14:paraId="36176892" w14:textId="77777777" w:rsidR="00943D42" w:rsidRPr="00971390" w:rsidRDefault="00943D42" w:rsidP="00B56BD7">
            <w:pPr>
              <w:pStyle w:val="ListParagraph"/>
              <w:keepLines/>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2021-22</w:t>
            </w:r>
          </w:p>
        </w:tc>
      </w:tr>
      <w:tr w:rsidR="00943D42" w:rsidRPr="00971390" w14:paraId="16C400FC" w14:textId="77777777" w:rsidTr="00B56BD7">
        <w:trPr>
          <w:trHeight w:val="304"/>
        </w:trPr>
        <w:tc>
          <w:tcPr>
            <w:cnfStyle w:val="001000000000" w:firstRow="0" w:lastRow="0" w:firstColumn="1" w:lastColumn="0" w:oddVBand="0" w:evenVBand="0" w:oddHBand="0" w:evenHBand="0" w:firstRowFirstColumn="0" w:firstRowLastColumn="0" w:lastRowFirstColumn="0" w:lastRowLastColumn="0"/>
            <w:tcW w:w="3417" w:type="pct"/>
            <w:tcBorders>
              <w:top w:val="nil"/>
              <w:left w:val="nil"/>
              <w:bottom w:val="single" w:sz="4" w:space="0" w:color="002C47"/>
              <w:right w:val="single" w:sz="4" w:space="0" w:color="002C47"/>
            </w:tcBorders>
            <w:shd w:val="clear" w:color="auto" w:fill="FFFFFF" w:themeFill="background1"/>
          </w:tcPr>
          <w:p w14:paraId="7682640E" w14:textId="77777777" w:rsidR="00943D42" w:rsidRPr="00971390" w:rsidRDefault="00943D42" w:rsidP="00B56BD7">
            <w:pPr>
              <w:pStyle w:val="ListParagraph"/>
              <w:keepLines/>
              <w:widowControl w:val="0"/>
              <w:spacing w:before="0" w:after="0"/>
              <w:ind w:left="0"/>
              <w:outlineLvl w:val="4"/>
              <w:rPr>
                <w:rFonts w:ascii="Segoe UI Semilight" w:hAnsi="Segoe UI Semilight" w:cs="Segoe UI Semilight"/>
                <w:color w:val="FFFFFF" w:themeColor="background1"/>
                <w:sz w:val="20"/>
                <w:szCs w:val="20"/>
              </w:rPr>
            </w:pPr>
          </w:p>
        </w:tc>
        <w:tc>
          <w:tcPr>
            <w:tcW w:w="1583" w:type="pct"/>
            <w:gridSpan w:val="2"/>
            <w:tcBorders>
              <w:top w:val="single" w:sz="4" w:space="0" w:color="002C47"/>
              <w:left w:val="single" w:sz="4" w:space="0" w:color="002C47"/>
              <w:bottom w:val="single" w:sz="4" w:space="0" w:color="002C47"/>
              <w:right w:val="single" w:sz="4" w:space="0" w:color="002C47"/>
            </w:tcBorders>
            <w:shd w:val="clear" w:color="auto" w:fill="C6D4E9"/>
          </w:tcPr>
          <w:p w14:paraId="03455B16" w14:textId="77777777" w:rsidR="00943D42" w:rsidRPr="00971390" w:rsidRDefault="00943D42" w:rsidP="00B56BD7">
            <w:pPr>
              <w:pStyle w:val="ListParagraph"/>
              <w:keepLines/>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788FF4A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002C47"/>
              <w:left w:val="single" w:sz="4" w:space="0" w:color="002C47"/>
              <w:bottom w:val="single" w:sz="4" w:space="0" w:color="002C47"/>
              <w:right w:val="single" w:sz="4" w:space="0" w:color="002C47"/>
            </w:tcBorders>
          </w:tcPr>
          <w:p w14:paraId="78667A8B" w14:textId="77777777" w:rsidR="00943D42" w:rsidRPr="00971390" w:rsidRDefault="00943D42" w:rsidP="00B56BD7">
            <w:pPr>
              <w:pStyle w:val="ListParagraph"/>
              <w:keepLines/>
              <w:widowControl w:val="0"/>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Recalls to hospital level</w:t>
            </w:r>
          </w:p>
        </w:tc>
        <w:tc>
          <w:tcPr>
            <w:tcW w:w="787" w:type="pct"/>
            <w:tcBorders>
              <w:top w:val="single" w:sz="4" w:space="0" w:color="002C47"/>
              <w:left w:val="single" w:sz="4" w:space="0" w:color="002C47"/>
              <w:bottom w:val="single" w:sz="4" w:space="0" w:color="002C47"/>
              <w:right w:val="single" w:sz="4" w:space="0" w:color="002C47"/>
            </w:tcBorders>
          </w:tcPr>
          <w:p w14:paraId="0E7823C8" w14:textId="77777777" w:rsidR="00943D42" w:rsidRPr="00971390" w:rsidRDefault="00943D42" w:rsidP="00B56BD7">
            <w:pPr>
              <w:pStyle w:val="ListParagraph"/>
              <w:keepLines/>
              <w:widowControl w:val="0"/>
              <w:tabs>
                <w:tab w:val="left" w:pos="1290"/>
              </w:tab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101</w:t>
            </w:r>
          </w:p>
        </w:tc>
        <w:tc>
          <w:tcPr>
            <w:tcW w:w="796" w:type="pct"/>
            <w:tcBorders>
              <w:top w:val="single" w:sz="4" w:space="0" w:color="002C47"/>
              <w:left w:val="single" w:sz="4" w:space="0" w:color="002C47"/>
              <w:bottom w:val="single" w:sz="4" w:space="0" w:color="002C47"/>
              <w:right w:val="single" w:sz="4" w:space="0" w:color="002C47"/>
            </w:tcBorders>
          </w:tcPr>
          <w:p w14:paraId="320157BE" w14:textId="77777777" w:rsidR="00943D42" w:rsidRPr="00971390" w:rsidRDefault="00943D42" w:rsidP="00B56BD7">
            <w:pPr>
              <w:pStyle w:val="ListParagraph"/>
              <w:keepLines/>
              <w:widowControl w:val="0"/>
              <w:tabs>
                <w:tab w:val="left" w:pos="1290"/>
              </w:tab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71</w:t>
            </w:r>
          </w:p>
        </w:tc>
      </w:tr>
    </w:tbl>
    <w:p w14:paraId="45AA9D30" w14:textId="77777777" w:rsidR="00943D42" w:rsidRDefault="00943D42" w:rsidP="00943D42">
      <w:pPr>
        <w:pStyle w:val="Tabletitle"/>
        <w:widowControl w:val="0"/>
      </w:pPr>
    </w:p>
    <w:p w14:paraId="3D5D1C85" w14:textId="77777777" w:rsidR="00943D42" w:rsidRDefault="00943D42" w:rsidP="00943D42">
      <w:pPr>
        <w:pStyle w:val="Caption"/>
      </w:pPr>
      <w:r>
        <w:t>Table 75 Biological recalls</w:t>
      </w:r>
    </w:p>
    <w:tbl>
      <w:tblPr>
        <w:tblStyle w:val="TableTGAblue"/>
        <w:tblW w:w="5000" w:type="pct"/>
        <w:tblLook w:val="04A0" w:firstRow="1" w:lastRow="0" w:firstColumn="1" w:lastColumn="0" w:noHBand="0" w:noVBand="1"/>
      </w:tblPr>
      <w:tblGrid>
        <w:gridCol w:w="6165"/>
        <w:gridCol w:w="1420"/>
        <w:gridCol w:w="1436"/>
      </w:tblGrid>
      <w:tr w:rsidR="00943D42" w:rsidRPr="00971390" w14:paraId="59F6F840"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7" w:type="pct"/>
            <w:tcBorders>
              <w:top w:val="nil"/>
              <w:left w:val="nil"/>
              <w:bottom w:val="nil"/>
              <w:right w:val="single" w:sz="4" w:space="0" w:color="auto"/>
            </w:tcBorders>
            <w:shd w:val="clear" w:color="auto" w:fill="FFFFFF" w:themeFill="background1"/>
          </w:tcPr>
          <w:p w14:paraId="381BEB3D" w14:textId="77777777" w:rsidR="00943D42" w:rsidRPr="00971390" w:rsidRDefault="00943D42" w:rsidP="00B56BD7">
            <w:pPr>
              <w:pStyle w:val="ListParagraph"/>
              <w:keepLines/>
              <w:widowControl w:val="0"/>
              <w:spacing w:before="0" w:after="0"/>
              <w:ind w:left="0"/>
              <w:rPr>
                <w:rFonts w:ascii="Segoe UI Semilight" w:hAnsi="Segoe UI Semilight" w:cs="Segoe UI Semilight"/>
                <w:color w:val="FFFFFF" w:themeColor="background1"/>
                <w:sz w:val="20"/>
                <w:szCs w:val="20"/>
              </w:rPr>
            </w:pPr>
          </w:p>
        </w:tc>
        <w:tc>
          <w:tcPr>
            <w:tcW w:w="787" w:type="pct"/>
            <w:tcBorders>
              <w:top w:val="single" w:sz="4" w:space="0" w:color="auto"/>
              <w:left w:val="single" w:sz="4" w:space="0" w:color="auto"/>
              <w:bottom w:val="single" w:sz="4" w:space="0" w:color="002C47"/>
              <w:right w:val="single" w:sz="4" w:space="0" w:color="auto"/>
            </w:tcBorders>
            <w:shd w:val="clear" w:color="auto" w:fill="29527F"/>
          </w:tcPr>
          <w:p w14:paraId="221C6398" w14:textId="77777777" w:rsidR="00943D42" w:rsidRPr="00971390"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2020-21</w:t>
            </w:r>
          </w:p>
        </w:tc>
        <w:tc>
          <w:tcPr>
            <w:tcW w:w="796" w:type="pct"/>
            <w:tcBorders>
              <w:top w:val="single" w:sz="4" w:space="0" w:color="auto"/>
              <w:left w:val="single" w:sz="4" w:space="0" w:color="auto"/>
              <w:bottom w:val="single" w:sz="4" w:space="0" w:color="002C47"/>
              <w:right w:val="single" w:sz="4" w:space="0" w:color="auto"/>
            </w:tcBorders>
            <w:shd w:val="clear" w:color="auto" w:fill="29527F"/>
          </w:tcPr>
          <w:p w14:paraId="36258F4B" w14:textId="77777777" w:rsidR="00943D42" w:rsidRPr="00971390" w:rsidRDefault="00943D42" w:rsidP="00B56BD7">
            <w:pPr>
              <w:pStyle w:val="ListParagraph"/>
              <w:keepLines/>
              <w:widowControl w:val="0"/>
              <w:spacing w:before="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2021-22</w:t>
            </w:r>
          </w:p>
        </w:tc>
      </w:tr>
      <w:tr w:rsidR="00943D42" w:rsidRPr="00971390" w14:paraId="5F110DD8" w14:textId="77777777" w:rsidTr="00B56BD7">
        <w:trPr>
          <w:trHeight w:val="304"/>
        </w:trPr>
        <w:tc>
          <w:tcPr>
            <w:cnfStyle w:val="001000000000" w:firstRow="0" w:lastRow="0" w:firstColumn="1" w:lastColumn="0" w:oddVBand="0" w:evenVBand="0" w:oddHBand="0" w:evenHBand="0" w:firstRowFirstColumn="0" w:firstRowLastColumn="0" w:lastRowFirstColumn="0" w:lastRowLastColumn="0"/>
            <w:tcW w:w="3417" w:type="pct"/>
            <w:tcBorders>
              <w:top w:val="nil"/>
              <w:left w:val="nil"/>
              <w:bottom w:val="single" w:sz="4" w:space="0" w:color="002C47"/>
              <w:right w:val="single" w:sz="4" w:space="0" w:color="002C47"/>
            </w:tcBorders>
            <w:shd w:val="clear" w:color="auto" w:fill="FFFFFF" w:themeFill="background1"/>
          </w:tcPr>
          <w:p w14:paraId="729E9E71" w14:textId="77777777" w:rsidR="00943D42" w:rsidRPr="00971390" w:rsidRDefault="00943D42" w:rsidP="00B56BD7">
            <w:pPr>
              <w:pStyle w:val="ListParagraph"/>
              <w:keepLines/>
              <w:widowControl w:val="0"/>
              <w:spacing w:before="0" w:after="0"/>
              <w:ind w:left="0"/>
              <w:rPr>
                <w:rFonts w:ascii="Segoe UI Semilight" w:hAnsi="Segoe UI Semilight" w:cs="Segoe UI Semilight"/>
                <w:color w:val="FFFFFF" w:themeColor="background1"/>
                <w:sz w:val="20"/>
                <w:szCs w:val="20"/>
              </w:rPr>
            </w:pPr>
          </w:p>
        </w:tc>
        <w:tc>
          <w:tcPr>
            <w:tcW w:w="1583" w:type="pct"/>
            <w:gridSpan w:val="2"/>
            <w:tcBorders>
              <w:top w:val="single" w:sz="4" w:space="0" w:color="002C47"/>
              <w:left w:val="single" w:sz="4" w:space="0" w:color="002C47"/>
              <w:bottom w:val="single" w:sz="4" w:space="0" w:color="002C47"/>
              <w:right w:val="single" w:sz="4" w:space="0" w:color="002C47"/>
            </w:tcBorders>
            <w:shd w:val="clear" w:color="auto" w:fill="C6D4E9"/>
          </w:tcPr>
          <w:p w14:paraId="4A31442B" w14:textId="77777777" w:rsidR="00943D42" w:rsidRPr="00971390" w:rsidRDefault="00943D42" w:rsidP="00B56BD7">
            <w:pPr>
              <w:pStyle w:val="ListParagraph"/>
              <w:keepLines/>
              <w:widowControl w:val="0"/>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465EDEE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002C47"/>
              <w:left w:val="single" w:sz="4" w:space="0" w:color="002C47"/>
              <w:bottom w:val="single" w:sz="4" w:space="0" w:color="002C47"/>
              <w:right w:val="single" w:sz="4" w:space="0" w:color="002C47"/>
            </w:tcBorders>
          </w:tcPr>
          <w:p w14:paraId="2C4D0AB6" w14:textId="77777777" w:rsidR="00943D42" w:rsidRPr="00971390" w:rsidRDefault="00943D42" w:rsidP="00B56BD7">
            <w:pPr>
              <w:pStyle w:val="ListParagraph"/>
              <w:keepLines/>
              <w:widowControl w:val="0"/>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Recalls to hospital level</w:t>
            </w:r>
          </w:p>
        </w:tc>
        <w:tc>
          <w:tcPr>
            <w:tcW w:w="787" w:type="pct"/>
            <w:tcBorders>
              <w:top w:val="single" w:sz="4" w:space="0" w:color="002C47"/>
              <w:left w:val="single" w:sz="4" w:space="0" w:color="002C47"/>
              <w:bottom w:val="single" w:sz="4" w:space="0" w:color="002C47"/>
              <w:right w:val="single" w:sz="4" w:space="0" w:color="002C47"/>
            </w:tcBorders>
          </w:tcPr>
          <w:p w14:paraId="22A0A988" w14:textId="77777777" w:rsidR="00943D42" w:rsidRPr="00971390" w:rsidRDefault="00943D42" w:rsidP="00B56BD7">
            <w:pPr>
              <w:pStyle w:val="ListParagraph"/>
              <w:keepLines/>
              <w:widowControl w:val="0"/>
              <w:tabs>
                <w:tab w:val="left" w:pos="1290"/>
              </w:tabs>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18</w:t>
            </w:r>
          </w:p>
        </w:tc>
        <w:tc>
          <w:tcPr>
            <w:tcW w:w="796" w:type="pct"/>
            <w:tcBorders>
              <w:top w:val="single" w:sz="4" w:space="0" w:color="002C47"/>
              <w:left w:val="single" w:sz="4" w:space="0" w:color="002C47"/>
              <w:bottom w:val="single" w:sz="4" w:space="0" w:color="002C47"/>
              <w:right w:val="single" w:sz="4" w:space="0" w:color="002C47"/>
            </w:tcBorders>
          </w:tcPr>
          <w:p w14:paraId="08948FD7" w14:textId="77777777" w:rsidR="00943D42" w:rsidRPr="00971390" w:rsidRDefault="00943D42" w:rsidP="00B56BD7">
            <w:pPr>
              <w:pStyle w:val="ListParagraph"/>
              <w:keepLines/>
              <w:widowControl w:val="0"/>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w:t>
            </w:r>
          </w:p>
        </w:tc>
      </w:tr>
    </w:tbl>
    <w:p w14:paraId="40994B49" w14:textId="77777777" w:rsidR="00943D42" w:rsidRDefault="00943D42" w:rsidP="00943D42">
      <w:pPr>
        <w:pStyle w:val="Heading2-numbered"/>
        <w:numPr>
          <w:ilvl w:val="0"/>
          <w:numId w:val="6"/>
        </w:numPr>
      </w:pPr>
      <w:bookmarkStart w:id="659" w:name="_Toc84345002"/>
      <w:bookmarkStart w:id="660" w:name="_Toc115438616"/>
      <w:bookmarkStart w:id="661" w:name="_Toc115438670"/>
    </w:p>
    <w:p w14:paraId="53E9F86D"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r>
        <w:br w:type="page"/>
      </w:r>
    </w:p>
    <w:p w14:paraId="51EC3D52" w14:textId="77777777" w:rsidR="00943D42" w:rsidRPr="00DB6C23" w:rsidRDefault="00943D42" w:rsidP="00943D42">
      <w:pPr>
        <w:pStyle w:val="Heading2-numbered"/>
        <w:numPr>
          <w:ilvl w:val="0"/>
          <w:numId w:val="6"/>
        </w:numPr>
        <w:ind w:left="0" w:firstLine="0"/>
      </w:pPr>
      <w:bookmarkStart w:id="662" w:name="_Toc118290518"/>
      <w:bookmarkStart w:id="663" w:name="_Toc118290562"/>
      <w:r>
        <w:lastRenderedPageBreak/>
        <w:t xml:space="preserve">14. </w:t>
      </w:r>
      <w:r w:rsidRPr="00DB6C23">
        <w:t>Laboratory Testing</w:t>
      </w:r>
      <w:bookmarkEnd w:id="659"/>
      <w:bookmarkEnd w:id="660"/>
      <w:bookmarkEnd w:id="661"/>
      <w:bookmarkEnd w:id="662"/>
      <w:bookmarkEnd w:id="663"/>
    </w:p>
    <w:p w14:paraId="6EF956D1" w14:textId="77777777" w:rsidR="00943D42" w:rsidRPr="002A4BDA" w:rsidRDefault="00943D42" w:rsidP="00943D42">
      <w:r>
        <w:t>Our</w:t>
      </w:r>
      <w:r w:rsidRPr="002A4BDA">
        <w:t xml:space="preserve"> </w:t>
      </w:r>
      <w:r>
        <w:t xml:space="preserve">laboratories </w:t>
      </w:r>
      <w:r w:rsidRPr="002A4BDA">
        <w:t>conduct post-market monitoring and compliance testing, investigations</w:t>
      </w:r>
      <w:r>
        <w:t>,</w:t>
      </w:r>
      <w:r w:rsidRPr="002A4BDA">
        <w:t xml:space="preserve"> and reviews, as well as market authorisation assessment of therapeutic goods.</w:t>
      </w:r>
    </w:p>
    <w:p w14:paraId="6E847C92" w14:textId="77777777" w:rsidR="00943D42" w:rsidRPr="002A4BDA" w:rsidRDefault="00943D42" w:rsidP="00943D42">
      <w:r w:rsidRPr="002A4BDA">
        <w:t>A risk management approach</w:t>
      </w:r>
      <w:r>
        <w:t>,</w:t>
      </w:r>
      <w:r w:rsidRPr="002A4BDA">
        <w:t xml:space="preserve"> consistent with </w:t>
      </w:r>
      <w:r w:rsidRPr="00EA2FD0">
        <w:rPr>
          <w:i/>
        </w:rPr>
        <w:t>ISO 31000: Risk Management principals and guidelines,</w:t>
      </w:r>
      <w:r w:rsidRPr="002A4BDA">
        <w:t xml:space="preserve"> </w:t>
      </w:r>
      <w:r>
        <w:t xml:space="preserve">is used </w:t>
      </w:r>
      <w:r w:rsidRPr="002A4BDA">
        <w:t>to identify products with a higher risk of not complying with the required quality standards. This risk</w:t>
      </w:r>
      <w:r>
        <w:t>-</w:t>
      </w:r>
      <w:r w:rsidRPr="002A4BDA">
        <w:t>based, targeted approach to testing is reflected in the failure rates reported in the table below.</w:t>
      </w:r>
    </w:p>
    <w:p w14:paraId="6BABD590" w14:textId="77777777" w:rsidR="00943D42" w:rsidRPr="00EA2FD0" w:rsidRDefault="00943D42" w:rsidP="00943D42">
      <w:pPr>
        <w:rPr>
          <w:color w:val="000000"/>
        </w:rPr>
      </w:pPr>
      <w:r>
        <w:t>L</w:t>
      </w:r>
      <w:r w:rsidRPr="002A4BDA">
        <w:t xml:space="preserve">aboratory </w:t>
      </w:r>
      <w:r>
        <w:t xml:space="preserve">testing </w:t>
      </w:r>
      <w:r w:rsidRPr="002A4BDA">
        <w:t xml:space="preserve">results </w:t>
      </w:r>
      <w:r>
        <w:t xml:space="preserve">are made available </w:t>
      </w:r>
      <w:r w:rsidRPr="002A4BDA">
        <w:t xml:space="preserve">through the </w:t>
      </w:r>
      <w:hyperlink r:id="rId27" w:history="1">
        <w:r w:rsidRPr="00E1603C">
          <w:rPr>
            <w:rStyle w:val="Hyperlink"/>
            <w:i/>
            <w:iCs/>
          </w:rPr>
          <w:t>Database of TGA Laboratory Testing Results</w:t>
        </w:r>
      </w:hyperlink>
      <w:r>
        <w:t>.</w:t>
      </w:r>
      <w:r w:rsidRPr="002A4BDA">
        <w:t xml:space="preserve"> </w:t>
      </w:r>
      <w:r>
        <w:t>In addition to the routine publication of testing outcomes, we are increasingly publishing more detailed reports related to specific testing projects undertaken within our testing program.</w:t>
      </w:r>
    </w:p>
    <w:p w14:paraId="3A2CDE23" w14:textId="77777777" w:rsidR="00943D42" w:rsidRDefault="00943D42" w:rsidP="00943D42">
      <w:pPr>
        <w:rPr>
          <w:color w:val="000000"/>
          <w:szCs w:val="21"/>
        </w:rPr>
      </w:pPr>
      <w:r w:rsidRPr="00047261">
        <w:rPr>
          <w:color w:val="000000"/>
        </w:rPr>
        <w:t>A significant rise in the number of Medical Devices tested was observed during the reporting period. This was predominantly due to the testing of face masks and respirators included on the ARTG</w:t>
      </w:r>
      <w:r>
        <w:rPr>
          <w:color w:val="000000"/>
        </w:rPr>
        <w:t>.</w:t>
      </w:r>
      <w:r w:rsidRPr="00047261">
        <w:rPr>
          <w:color w:val="000000"/>
        </w:rPr>
        <w:t xml:space="preserve"> Further </w:t>
      </w:r>
      <w:r w:rsidRPr="00047261">
        <w:rPr>
          <w:color w:val="000000"/>
          <w:szCs w:val="21"/>
        </w:rPr>
        <w:t xml:space="preserve">information regarding this testing can be found </w:t>
      </w:r>
      <w:r>
        <w:rPr>
          <w:color w:val="000000"/>
          <w:szCs w:val="21"/>
        </w:rPr>
        <w:t xml:space="preserve">on the </w:t>
      </w:r>
      <w:hyperlink r:id="rId28" w:history="1">
        <w:r w:rsidRPr="00766200">
          <w:rPr>
            <w:rStyle w:val="Hyperlink"/>
            <w:szCs w:val="21"/>
          </w:rPr>
          <w:t>testing of face masks and respirators webpage</w:t>
        </w:r>
      </w:hyperlink>
      <w:r>
        <w:rPr>
          <w:color w:val="000000"/>
          <w:szCs w:val="21"/>
        </w:rPr>
        <w:t>.</w:t>
      </w:r>
    </w:p>
    <w:p w14:paraId="6652C30C" w14:textId="77777777" w:rsidR="00943D42" w:rsidRPr="00047261" w:rsidRDefault="00943D42" w:rsidP="00943D42">
      <w:r w:rsidRPr="00047261">
        <w:rPr>
          <w:szCs w:val="21"/>
        </w:rPr>
        <w:t>An increase in the failure rate of Complementary Medicines was also observed in this period when compared to</w:t>
      </w:r>
      <w:r w:rsidRPr="00047261">
        <w:t xml:space="preserve"> </w:t>
      </w:r>
      <w:r>
        <w:t>2020-21</w:t>
      </w:r>
      <w:r w:rsidRPr="00047261">
        <w:t>, however this result is affected by the lower number of samples tested over the reporting period due to the pandemic. Similarly, an increase in the failure rate of Pacific Medicines Testing Program samples was observed in 202</w:t>
      </w:r>
      <w:r>
        <w:t>1</w:t>
      </w:r>
      <w:r w:rsidRPr="00047261">
        <w:t>-2</w:t>
      </w:r>
      <w:r>
        <w:t>2</w:t>
      </w:r>
      <w:r w:rsidRPr="00047261">
        <w:t xml:space="preserve"> as compared to </w:t>
      </w:r>
      <w:r>
        <w:t>2020-21</w:t>
      </w:r>
      <w:r w:rsidRPr="00047261">
        <w:t>, and this is most likely due to the specific targeting of testing, as well as the inclusion of testing of face masks.</w:t>
      </w:r>
    </w:p>
    <w:p w14:paraId="10119780" w14:textId="77777777" w:rsidR="00943D42" w:rsidRDefault="00943D42" w:rsidP="00943D42">
      <w:pPr>
        <w:rPr>
          <w:b/>
          <w:bCs/>
          <w:szCs w:val="18"/>
        </w:rPr>
      </w:pPr>
      <w:r w:rsidRPr="00047261">
        <w:t>The significant increase in workloads due to the COVID-19 pandemic have affected compliance with usual timeframe targets.</w:t>
      </w:r>
      <w:bookmarkStart w:id="664" w:name="_Ref113983112"/>
    </w:p>
    <w:bookmarkEnd w:id="664"/>
    <w:p w14:paraId="0DEDD1CF" w14:textId="77777777" w:rsidR="00943D42" w:rsidRDefault="00943D42" w:rsidP="00943D42">
      <w:pPr>
        <w:spacing w:before="0" w:after="160" w:line="259" w:lineRule="auto"/>
        <w:rPr>
          <w:b/>
          <w:bCs/>
          <w:szCs w:val="18"/>
        </w:rPr>
      </w:pPr>
      <w:r>
        <w:br w:type="page"/>
      </w:r>
    </w:p>
    <w:p w14:paraId="7796B089" w14:textId="77777777" w:rsidR="00943D42" w:rsidRDefault="00943D42" w:rsidP="00943D42">
      <w:pPr>
        <w:pStyle w:val="Caption"/>
      </w:pPr>
      <w:bookmarkStart w:id="665" w:name="_Ref118459902"/>
      <w:r>
        <w:lastRenderedPageBreak/>
        <w:t xml:space="preserve">Table </w:t>
      </w:r>
      <w:bookmarkEnd w:id="665"/>
      <w:r>
        <w:t xml:space="preserve">76 </w:t>
      </w:r>
      <w:r w:rsidRPr="00734E82">
        <w:t>Samples and products tested by type of therapeutic good and percentage which failed</w:t>
      </w:r>
    </w:p>
    <w:tbl>
      <w:tblPr>
        <w:tblStyle w:val="TableTGAblue1"/>
        <w:tblW w:w="5002" w:type="pct"/>
        <w:tblLook w:val="04A0" w:firstRow="1" w:lastRow="0" w:firstColumn="1" w:lastColumn="0" w:noHBand="0" w:noVBand="1"/>
      </w:tblPr>
      <w:tblGrid>
        <w:gridCol w:w="4670"/>
        <w:gridCol w:w="1508"/>
        <w:gridCol w:w="1422"/>
        <w:gridCol w:w="1420"/>
      </w:tblGrid>
      <w:tr w:rsidR="00943D42" w:rsidRPr="00971390" w14:paraId="6560ED53" w14:textId="77777777" w:rsidTr="00B56BD7">
        <w:trPr>
          <w:gridBefore w:val="2"/>
          <w:cnfStyle w:val="100000000000" w:firstRow="1" w:lastRow="0" w:firstColumn="0" w:lastColumn="0" w:oddVBand="0" w:evenVBand="0" w:oddHBand="0" w:evenHBand="0" w:firstRowFirstColumn="0" w:firstRowLastColumn="0" w:lastRowFirstColumn="0" w:lastRowLastColumn="0"/>
          <w:wBefore w:w="3425" w:type="pct"/>
          <w:trHeight w:val="295"/>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left w:val="single" w:sz="4" w:space="0" w:color="auto"/>
              <w:bottom w:val="single" w:sz="4" w:space="0" w:color="auto"/>
            </w:tcBorders>
            <w:shd w:val="clear" w:color="auto" w:fill="29527F"/>
          </w:tcPr>
          <w:p w14:paraId="6AFF7CC4" w14:textId="77777777" w:rsidR="00943D42" w:rsidRPr="00971390" w:rsidRDefault="00943D42" w:rsidP="00B56BD7">
            <w:pPr>
              <w:pStyle w:val="ListParagraph"/>
              <w:keepLines/>
              <w:widowControl w:val="0"/>
              <w:spacing w:before="0" w:after="0"/>
              <w:ind w:left="0"/>
              <w:jc w:val="center"/>
              <w:outlineLvl w:val="4"/>
              <w:rPr>
                <w:rFonts w:ascii="Segoe UI Semilight" w:hAnsi="Segoe UI Semilight" w:cs="Segoe UI Semilight"/>
                <w:sz w:val="20"/>
                <w:szCs w:val="20"/>
              </w:rPr>
            </w:pPr>
            <w:r w:rsidRPr="00971390">
              <w:rPr>
                <w:rFonts w:ascii="Segoe UI Semilight" w:hAnsi="Segoe UI Semilight" w:cs="Segoe UI Semilight"/>
                <w:sz w:val="20"/>
                <w:szCs w:val="20"/>
              </w:rPr>
              <w:t>2020-21</w:t>
            </w:r>
          </w:p>
        </w:tc>
        <w:tc>
          <w:tcPr>
            <w:tcW w:w="787" w:type="pct"/>
            <w:tcBorders>
              <w:top w:val="single" w:sz="4" w:space="0" w:color="auto"/>
              <w:left w:val="single" w:sz="4" w:space="0" w:color="auto"/>
              <w:bottom w:val="single" w:sz="4" w:space="0" w:color="auto"/>
              <w:right w:val="single" w:sz="4" w:space="0" w:color="auto"/>
            </w:tcBorders>
            <w:shd w:val="clear" w:color="auto" w:fill="29527F"/>
          </w:tcPr>
          <w:p w14:paraId="666254ED" w14:textId="77777777" w:rsidR="00943D42" w:rsidRPr="00971390" w:rsidRDefault="00943D42" w:rsidP="00B56BD7">
            <w:pPr>
              <w:pStyle w:val="ListParagraph"/>
              <w:keepLines/>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2021-22</w:t>
            </w:r>
          </w:p>
        </w:tc>
      </w:tr>
      <w:tr w:rsidR="00943D42" w:rsidRPr="00971390" w14:paraId="6FB4C41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25" w:type="pct"/>
            <w:gridSpan w:val="2"/>
            <w:tcBorders>
              <w:top w:val="nil"/>
              <w:left w:val="nil"/>
              <w:bottom w:val="single" w:sz="4" w:space="0" w:color="auto"/>
              <w:right w:val="single" w:sz="4" w:space="0" w:color="auto"/>
            </w:tcBorders>
          </w:tcPr>
          <w:p w14:paraId="527D7233" w14:textId="77777777" w:rsidR="00943D42" w:rsidRPr="00971390" w:rsidRDefault="00943D42" w:rsidP="00B56BD7">
            <w:pPr>
              <w:keepNext/>
              <w:keepLines/>
              <w:widowControl w:val="0"/>
              <w:spacing w:before="0" w:after="0"/>
              <w:outlineLvl w:val="4"/>
              <w:rPr>
                <w:rFonts w:cs="Segoe UI Semilight"/>
                <w:color w:val="FFFFFF"/>
                <w:sz w:val="20"/>
              </w:rPr>
            </w:pPr>
          </w:p>
        </w:tc>
        <w:tc>
          <w:tcPr>
            <w:tcW w:w="1575" w:type="pct"/>
            <w:gridSpan w:val="2"/>
            <w:tcBorders>
              <w:top w:val="single" w:sz="4" w:space="0" w:color="auto"/>
              <w:left w:val="single" w:sz="4" w:space="0" w:color="auto"/>
              <w:bottom w:val="single" w:sz="4" w:space="0" w:color="auto"/>
              <w:right w:val="single" w:sz="4" w:space="0" w:color="auto"/>
            </w:tcBorders>
            <w:shd w:val="clear" w:color="auto" w:fill="C6D4E9"/>
          </w:tcPr>
          <w:p w14:paraId="319301B1" w14:textId="77777777" w:rsidR="00943D42" w:rsidRPr="00971390" w:rsidRDefault="00943D42" w:rsidP="00B56BD7">
            <w:pPr>
              <w:pStyle w:val="ListParagraph"/>
              <w:keepLines/>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5BD11A0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8CADD3"/>
          </w:tcPr>
          <w:p w14:paraId="04D433BA" w14:textId="77777777" w:rsidR="00943D42" w:rsidRPr="00971390" w:rsidRDefault="00943D42" w:rsidP="00B56BD7">
            <w:pPr>
              <w:pStyle w:val="Tabletitle-level2"/>
              <w:spacing w:before="0" w:after="0" w:line="240" w:lineRule="auto"/>
              <w:ind w:left="0" w:firstLine="0"/>
              <w:rPr>
                <w:rFonts w:ascii="Segoe UI Semilight" w:hAnsi="Segoe UI Semilight" w:cs="Segoe UI Semilight"/>
                <w:szCs w:val="20"/>
              </w:rPr>
            </w:pPr>
            <w:r w:rsidRPr="00971390">
              <w:rPr>
                <w:rFonts w:ascii="Segoe UI Semilight" w:hAnsi="Segoe UI Semilight" w:cs="Segoe UI Semilight"/>
                <w:szCs w:val="20"/>
              </w:rPr>
              <w:t>Therapeutic good type</w:t>
            </w:r>
          </w:p>
        </w:tc>
      </w:tr>
      <w:tr w:rsidR="00943D42" w:rsidRPr="00971390" w14:paraId="1B832BE1"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auto"/>
              <w:left w:val="single" w:sz="4" w:space="0" w:color="002C47"/>
              <w:bottom w:val="single" w:sz="4" w:space="0" w:color="002C47"/>
              <w:right w:val="single" w:sz="4" w:space="0" w:color="002C47"/>
            </w:tcBorders>
          </w:tcPr>
          <w:p w14:paraId="7FE11007"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Prescription medicines</w:t>
            </w:r>
          </w:p>
        </w:tc>
        <w:tc>
          <w:tcPr>
            <w:tcW w:w="836" w:type="pct"/>
            <w:tcBorders>
              <w:top w:val="single" w:sz="4" w:space="0" w:color="auto"/>
              <w:left w:val="single" w:sz="4" w:space="0" w:color="002C47"/>
              <w:bottom w:val="single" w:sz="4" w:space="0" w:color="002C47"/>
              <w:right w:val="single" w:sz="4" w:space="0" w:color="002C47"/>
            </w:tcBorders>
          </w:tcPr>
          <w:p w14:paraId="7830DC4B"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auto"/>
              <w:left w:val="single" w:sz="4" w:space="0" w:color="002C47"/>
              <w:bottom w:val="single" w:sz="4" w:space="0" w:color="002C47"/>
              <w:right w:val="single" w:sz="4" w:space="0" w:color="002C47"/>
            </w:tcBorders>
          </w:tcPr>
          <w:p w14:paraId="05801DEA"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869</w:t>
            </w:r>
          </w:p>
        </w:tc>
        <w:tc>
          <w:tcPr>
            <w:tcW w:w="787" w:type="pct"/>
            <w:tcBorders>
              <w:top w:val="single" w:sz="4" w:space="0" w:color="auto"/>
              <w:left w:val="single" w:sz="4" w:space="0" w:color="002C47"/>
              <w:bottom w:val="single" w:sz="4" w:space="0" w:color="002C47"/>
              <w:right w:val="single" w:sz="4" w:space="0" w:color="002C47"/>
            </w:tcBorders>
          </w:tcPr>
          <w:p w14:paraId="1F084671"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900</w:t>
            </w:r>
          </w:p>
        </w:tc>
      </w:tr>
      <w:tr w:rsidR="00943D42" w:rsidRPr="00971390" w14:paraId="5264CAD6"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12370D84"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650E2BF6"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w:t>
            </w:r>
            <w:proofErr w:type="gramStart"/>
            <w:r w:rsidRPr="00971390">
              <w:rPr>
                <w:rFonts w:ascii="Segoe UI Semilight" w:hAnsi="Segoe UI Semilight" w:cs="Segoe UI Semilight"/>
                <w:sz w:val="20"/>
                <w:szCs w:val="20"/>
              </w:rPr>
              <w:t>fail</w:t>
            </w:r>
            <w:proofErr w:type="gramEnd"/>
          </w:p>
        </w:tc>
        <w:tc>
          <w:tcPr>
            <w:tcW w:w="788" w:type="pct"/>
            <w:tcBorders>
              <w:top w:val="single" w:sz="4" w:space="0" w:color="002C47"/>
              <w:left w:val="single" w:sz="4" w:space="0" w:color="002C47"/>
              <w:bottom w:val="single" w:sz="4" w:space="0" w:color="002C47"/>
              <w:right w:val="single" w:sz="4" w:space="0" w:color="002C47"/>
            </w:tcBorders>
          </w:tcPr>
          <w:p w14:paraId="6BB9603F"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w:t>
            </w:r>
          </w:p>
        </w:tc>
        <w:tc>
          <w:tcPr>
            <w:tcW w:w="787" w:type="pct"/>
            <w:tcBorders>
              <w:top w:val="single" w:sz="4" w:space="0" w:color="002C47"/>
              <w:left w:val="single" w:sz="4" w:space="0" w:color="002C47"/>
              <w:bottom w:val="single" w:sz="4" w:space="0" w:color="002C47"/>
              <w:right w:val="single" w:sz="4" w:space="0" w:color="002C47"/>
            </w:tcBorders>
          </w:tcPr>
          <w:p w14:paraId="41AE2F99"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90785">
              <w:rPr>
                <w:rFonts w:ascii="Segoe UI Semilight" w:hAnsi="Segoe UI Semilight" w:cs="Segoe UI Semilight"/>
                <w:color w:val="auto"/>
                <w:sz w:val="20"/>
                <w:szCs w:val="20"/>
              </w:rPr>
              <w:t>2%</w:t>
            </w:r>
          </w:p>
        </w:tc>
      </w:tr>
      <w:tr w:rsidR="00943D42" w:rsidRPr="00971390" w14:paraId="31BC6836"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7FC64DCD"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OTC medicines</w:t>
            </w:r>
          </w:p>
        </w:tc>
        <w:tc>
          <w:tcPr>
            <w:tcW w:w="836" w:type="pct"/>
            <w:tcBorders>
              <w:top w:val="single" w:sz="4" w:space="0" w:color="002C47"/>
              <w:left w:val="single" w:sz="4" w:space="0" w:color="002C47"/>
              <w:bottom w:val="single" w:sz="4" w:space="0" w:color="002C47"/>
              <w:right w:val="single" w:sz="4" w:space="0" w:color="002C47"/>
            </w:tcBorders>
          </w:tcPr>
          <w:p w14:paraId="75A3BE69"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002C47"/>
              <w:left w:val="single" w:sz="4" w:space="0" w:color="002C47"/>
              <w:bottom w:val="single" w:sz="4" w:space="0" w:color="002C47"/>
              <w:right w:val="single" w:sz="4" w:space="0" w:color="002C47"/>
            </w:tcBorders>
          </w:tcPr>
          <w:p w14:paraId="25CCB59C"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81</w:t>
            </w:r>
          </w:p>
        </w:tc>
        <w:tc>
          <w:tcPr>
            <w:tcW w:w="787" w:type="pct"/>
            <w:tcBorders>
              <w:top w:val="single" w:sz="4" w:space="0" w:color="002C47"/>
              <w:left w:val="single" w:sz="4" w:space="0" w:color="002C47"/>
              <w:bottom w:val="single" w:sz="4" w:space="0" w:color="002C47"/>
              <w:right w:val="single" w:sz="4" w:space="0" w:color="002C47"/>
            </w:tcBorders>
          </w:tcPr>
          <w:p w14:paraId="395FF811"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90785">
              <w:rPr>
                <w:rFonts w:ascii="Segoe UI Semilight" w:hAnsi="Segoe UI Semilight" w:cs="Segoe UI Semilight"/>
                <w:color w:val="auto"/>
                <w:sz w:val="20"/>
                <w:szCs w:val="20"/>
              </w:rPr>
              <w:t>0</w:t>
            </w:r>
          </w:p>
        </w:tc>
      </w:tr>
      <w:tr w:rsidR="00943D42" w:rsidRPr="00971390" w14:paraId="33E180EF"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23F6B6C3"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4ACE13D5"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w:t>
            </w:r>
            <w:proofErr w:type="gramStart"/>
            <w:r w:rsidRPr="00971390">
              <w:rPr>
                <w:rFonts w:ascii="Segoe UI Semilight" w:hAnsi="Segoe UI Semilight" w:cs="Segoe UI Semilight"/>
                <w:sz w:val="20"/>
                <w:szCs w:val="20"/>
              </w:rPr>
              <w:t>fail</w:t>
            </w:r>
            <w:proofErr w:type="gramEnd"/>
          </w:p>
        </w:tc>
        <w:tc>
          <w:tcPr>
            <w:tcW w:w="788" w:type="pct"/>
            <w:tcBorders>
              <w:top w:val="single" w:sz="4" w:space="0" w:color="002C47"/>
              <w:left w:val="single" w:sz="4" w:space="0" w:color="002C47"/>
              <w:bottom w:val="single" w:sz="4" w:space="0" w:color="002C47"/>
              <w:right w:val="single" w:sz="4" w:space="0" w:color="002C47"/>
            </w:tcBorders>
          </w:tcPr>
          <w:p w14:paraId="5EDBA6AC"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6%</w:t>
            </w:r>
          </w:p>
        </w:tc>
        <w:tc>
          <w:tcPr>
            <w:tcW w:w="787" w:type="pct"/>
            <w:tcBorders>
              <w:top w:val="single" w:sz="4" w:space="0" w:color="002C47"/>
              <w:left w:val="single" w:sz="4" w:space="0" w:color="002C47"/>
              <w:bottom w:val="single" w:sz="4" w:space="0" w:color="002C47"/>
              <w:right w:val="single" w:sz="4" w:space="0" w:color="002C47"/>
            </w:tcBorders>
          </w:tcPr>
          <w:p w14:paraId="2B95FB96"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90785">
              <w:rPr>
                <w:rFonts w:ascii="Segoe UI Semilight" w:hAnsi="Segoe UI Semilight" w:cs="Segoe UI Semilight"/>
                <w:color w:val="auto"/>
                <w:sz w:val="20"/>
                <w:szCs w:val="20"/>
              </w:rPr>
              <w:t>0%</w:t>
            </w:r>
          </w:p>
        </w:tc>
      </w:tr>
      <w:tr w:rsidR="00943D42" w:rsidRPr="00971390" w14:paraId="3BDBE374"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6D1C29B0"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Complementary medicines</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a</w:t>
            </w:r>
          </w:p>
        </w:tc>
        <w:tc>
          <w:tcPr>
            <w:tcW w:w="836" w:type="pct"/>
            <w:tcBorders>
              <w:top w:val="single" w:sz="4" w:space="0" w:color="002C47"/>
              <w:left w:val="single" w:sz="4" w:space="0" w:color="002C47"/>
              <w:bottom w:val="single" w:sz="4" w:space="0" w:color="002C47"/>
              <w:right w:val="single" w:sz="4" w:space="0" w:color="002C47"/>
            </w:tcBorders>
          </w:tcPr>
          <w:p w14:paraId="6C782F1C"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002C47"/>
              <w:left w:val="single" w:sz="4" w:space="0" w:color="002C47"/>
              <w:bottom w:val="single" w:sz="4" w:space="0" w:color="002C47"/>
              <w:right w:val="single" w:sz="4" w:space="0" w:color="002C47"/>
            </w:tcBorders>
          </w:tcPr>
          <w:p w14:paraId="59B42DD8"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18</w:t>
            </w:r>
          </w:p>
        </w:tc>
        <w:tc>
          <w:tcPr>
            <w:tcW w:w="787" w:type="pct"/>
            <w:tcBorders>
              <w:top w:val="single" w:sz="4" w:space="0" w:color="002C47"/>
              <w:left w:val="single" w:sz="4" w:space="0" w:color="002C47"/>
              <w:bottom w:val="single" w:sz="4" w:space="0" w:color="002C47"/>
              <w:right w:val="single" w:sz="4" w:space="0" w:color="002C47"/>
            </w:tcBorders>
          </w:tcPr>
          <w:p w14:paraId="704FAE3A"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53</w:t>
            </w:r>
          </w:p>
        </w:tc>
      </w:tr>
      <w:tr w:rsidR="00943D42" w:rsidRPr="00971390" w14:paraId="2D89F85D"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7DB1A0B2"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226EB86A"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w:t>
            </w:r>
            <w:proofErr w:type="gramStart"/>
            <w:r w:rsidRPr="00971390">
              <w:rPr>
                <w:rFonts w:ascii="Segoe UI Semilight" w:hAnsi="Segoe UI Semilight" w:cs="Segoe UI Semilight"/>
                <w:sz w:val="20"/>
                <w:szCs w:val="20"/>
              </w:rPr>
              <w:t>fail</w:t>
            </w:r>
            <w:proofErr w:type="gramEnd"/>
          </w:p>
        </w:tc>
        <w:tc>
          <w:tcPr>
            <w:tcW w:w="788" w:type="pct"/>
            <w:tcBorders>
              <w:top w:val="single" w:sz="4" w:space="0" w:color="002C47"/>
              <w:left w:val="single" w:sz="4" w:space="0" w:color="002C47"/>
              <w:bottom w:val="single" w:sz="4" w:space="0" w:color="002C47"/>
              <w:right w:val="single" w:sz="4" w:space="0" w:color="002C47"/>
            </w:tcBorders>
          </w:tcPr>
          <w:p w14:paraId="0CA575C8"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39%</w:t>
            </w:r>
          </w:p>
        </w:tc>
        <w:tc>
          <w:tcPr>
            <w:tcW w:w="787" w:type="pct"/>
            <w:tcBorders>
              <w:top w:val="single" w:sz="4" w:space="0" w:color="002C47"/>
              <w:left w:val="single" w:sz="4" w:space="0" w:color="002C47"/>
              <w:bottom w:val="single" w:sz="4" w:space="0" w:color="002C47"/>
              <w:right w:val="single" w:sz="4" w:space="0" w:color="002C47"/>
            </w:tcBorders>
          </w:tcPr>
          <w:p w14:paraId="42A420C5"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9</w:t>
            </w:r>
            <w:r w:rsidRPr="00090785">
              <w:rPr>
                <w:rFonts w:ascii="Segoe UI Semilight" w:hAnsi="Segoe UI Semilight" w:cs="Segoe UI Semilight"/>
                <w:color w:val="auto"/>
                <w:sz w:val="20"/>
                <w:szCs w:val="20"/>
              </w:rPr>
              <w:t>%</w:t>
            </w:r>
          </w:p>
        </w:tc>
      </w:tr>
      <w:tr w:rsidR="00943D42" w:rsidRPr="00971390" w14:paraId="48D13715"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2109D69D"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Medical devices</w:t>
            </w:r>
          </w:p>
        </w:tc>
        <w:tc>
          <w:tcPr>
            <w:tcW w:w="836" w:type="pct"/>
            <w:tcBorders>
              <w:top w:val="single" w:sz="4" w:space="0" w:color="002C47"/>
              <w:left w:val="single" w:sz="4" w:space="0" w:color="002C47"/>
              <w:bottom w:val="single" w:sz="4" w:space="0" w:color="002C47"/>
              <w:right w:val="single" w:sz="4" w:space="0" w:color="002C47"/>
            </w:tcBorders>
          </w:tcPr>
          <w:p w14:paraId="117AFBD0"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002C47"/>
              <w:left w:val="single" w:sz="4" w:space="0" w:color="002C47"/>
              <w:bottom w:val="single" w:sz="4" w:space="0" w:color="002C47"/>
              <w:right w:val="single" w:sz="4" w:space="0" w:color="002C47"/>
            </w:tcBorders>
          </w:tcPr>
          <w:p w14:paraId="361B0593"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827</w:t>
            </w:r>
          </w:p>
        </w:tc>
        <w:tc>
          <w:tcPr>
            <w:tcW w:w="787" w:type="pct"/>
            <w:tcBorders>
              <w:top w:val="single" w:sz="4" w:space="0" w:color="002C47"/>
              <w:left w:val="single" w:sz="4" w:space="0" w:color="002C47"/>
              <w:bottom w:val="single" w:sz="4" w:space="0" w:color="002C47"/>
              <w:right w:val="single" w:sz="4" w:space="0" w:color="002C47"/>
            </w:tcBorders>
          </w:tcPr>
          <w:p w14:paraId="45B195EB"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r>
              <w:rPr>
                <w:rFonts w:ascii="Segoe UI Semilight" w:hAnsi="Segoe UI Semilight" w:cs="Segoe UI Semilight"/>
                <w:sz w:val="20"/>
                <w:szCs w:val="20"/>
              </w:rPr>
              <w:t>,</w:t>
            </w:r>
            <w:r w:rsidRPr="0042222F">
              <w:rPr>
                <w:rFonts w:ascii="Segoe UI Semilight" w:hAnsi="Segoe UI Semilight" w:cs="Segoe UI Semilight"/>
                <w:sz w:val="20"/>
                <w:szCs w:val="20"/>
              </w:rPr>
              <w:t>738</w:t>
            </w:r>
          </w:p>
        </w:tc>
      </w:tr>
      <w:tr w:rsidR="00943D42" w:rsidRPr="00971390" w14:paraId="2094F5DD"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1D3AEAE3"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7851BA2A"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w:t>
            </w:r>
            <w:proofErr w:type="gramStart"/>
            <w:r w:rsidRPr="00971390">
              <w:rPr>
                <w:rFonts w:ascii="Segoe UI Semilight" w:hAnsi="Segoe UI Semilight" w:cs="Segoe UI Semilight"/>
                <w:sz w:val="20"/>
                <w:szCs w:val="20"/>
              </w:rPr>
              <w:t>fail</w:t>
            </w:r>
            <w:proofErr w:type="gramEnd"/>
          </w:p>
        </w:tc>
        <w:tc>
          <w:tcPr>
            <w:tcW w:w="788" w:type="pct"/>
            <w:tcBorders>
              <w:top w:val="single" w:sz="4" w:space="0" w:color="002C47"/>
              <w:left w:val="single" w:sz="4" w:space="0" w:color="002C47"/>
              <w:bottom w:val="single" w:sz="4" w:space="0" w:color="002C47"/>
              <w:right w:val="single" w:sz="4" w:space="0" w:color="002C47"/>
            </w:tcBorders>
          </w:tcPr>
          <w:p w14:paraId="725FC3D5"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52%</w:t>
            </w:r>
          </w:p>
        </w:tc>
        <w:tc>
          <w:tcPr>
            <w:tcW w:w="787" w:type="pct"/>
            <w:tcBorders>
              <w:top w:val="single" w:sz="4" w:space="0" w:color="002C47"/>
              <w:left w:val="single" w:sz="4" w:space="0" w:color="002C47"/>
              <w:bottom w:val="single" w:sz="4" w:space="0" w:color="002C47"/>
              <w:right w:val="single" w:sz="4" w:space="0" w:color="002C47"/>
            </w:tcBorders>
          </w:tcPr>
          <w:p w14:paraId="5EE8B5D8"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35</w:t>
            </w:r>
            <w:r w:rsidRPr="00090785">
              <w:rPr>
                <w:rFonts w:ascii="Segoe UI Semilight" w:hAnsi="Segoe UI Semilight" w:cs="Segoe UI Semilight"/>
                <w:color w:val="auto"/>
                <w:sz w:val="20"/>
                <w:szCs w:val="20"/>
              </w:rPr>
              <w:t>%</w:t>
            </w:r>
          </w:p>
        </w:tc>
      </w:tr>
      <w:tr w:rsidR="00943D42" w:rsidRPr="00971390" w14:paraId="6EAEC184"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0DA8E353"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External</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a</w:t>
            </w:r>
          </w:p>
        </w:tc>
        <w:tc>
          <w:tcPr>
            <w:tcW w:w="836" w:type="pct"/>
            <w:tcBorders>
              <w:top w:val="single" w:sz="4" w:space="0" w:color="002C47"/>
              <w:left w:val="single" w:sz="4" w:space="0" w:color="002C47"/>
              <w:bottom w:val="single" w:sz="4" w:space="0" w:color="002C47"/>
              <w:right w:val="single" w:sz="4" w:space="0" w:color="002C47"/>
            </w:tcBorders>
          </w:tcPr>
          <w:p w14:paraId="232597EF"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002C47"/>
              <w:left w:val="single" w:sz="4" w:space="0" w:color="002C47"/>
              <w:bottom w:val="single" w:sz="4" w:space="0" w:color="002C47"/>
              <w:right w:val="single" w:sz="4" w:space="0" w:color="002C47"/>
            </w:tcBorders>
          </w:tcPr>
          <w:p w14:paraId="744268D0"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22</w:t>
            </w:r>
          </w:p>
        </w:tc>
        <w:tc>
          <w:tcPr>
            <w:tcW w:w="787" w:type="pct"/>
            <w:tcBorders>
              <w:top w:val="single" w:sz="4" w:space="0" w:color="002C47"/>
              <w:left w:val="single" w:sz="4" w:space="0" w:color="002C47"/>
              <w:bottom w:val="single" w:sz="4" w:space="0" w:color="002C47"/>
              <w:right w:val="single" w:sz="4" w:space="0" w:color="002C47"/>
            </w:tcBorders>
          </w:tcPr>
          <w:p w14:paraId="32BBEE39"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8</w:t>
            </w:r>
          </w:p>
        </w:tc>
      </w:tr>
      <w:tr w:rsidR="00943D42" w:rsidRPr="00971390" w14:paraId="5F77CDF0"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4142E9BA"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3F0D5951"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w:t>
            </w:r>
            <w:proofErr w:type="gramStart"/>
            <w:r w:rsidRPr="00971390">
              <w:rPr>
                <w:rFonts w:ascii="Segoe UI Semilight" w:hAnsi="Segoe UI Semilight" w:cs="Segoe UI Semilight"/>
                <w:sz w:val="20"/>
                <w:szCs w:val="20"/>
              </w:rPr>
              <w:t>fail</w:t>
            </w:r>
            <w:proofErr w:type="gramEnd"/>
          </w:p>
        </w:tc>
        <w:tc>
          <w:tcPr>
            <w:tcW w:w="788" w:type="pct"/>
            <w:tcBorders>
              <w:top w:val="single" w:sz="4" w:space="0" w:color="002C47"/>
              <w:left w:val="single" w:sz="4" w:space="0" w:color="002C47"/>
              <w:bottom w:val="single" w:sz="4" w:space="0" w:color="002C47"/>
              <w:right w:val="single" w:sz="4" w:space="0" w:color="002C47"/>
            </w:tcBorders>
          </w:tcPr>
          <w:p w14:paraId="7E283C9B"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9%</w:t>
            </w:r>
          </w:p>
        </w:tc>
        <w:tc>
          <w:tcPr>
            <w:tcW w:w="787" w:type="pct"/>
            <w:tcBorders>
              <w:top w:val="single" w:sz="4" w:space="0" w:color="002C47"/>
              <w:left w:val="single" w:sz="4" w:space="0" w:color="002C47"/>
              <w:bottom w:val="single" w:sz="4" w:space="0" w:color="002C47"/>
              <w:right w:val="single" w:sz="4" w:space="0" w:color="002C47"/>
            </w:tcBorders>
          </w:tcPr>
          <w:p w14:paraId="68AA11BF"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13</w:t>
            </w:r>
            <w:r w:rsidRPr="00090785">
              <w:rPr>
                <w:rFonts w:ascii="Segoe UI Semilight" w:hAnsi="Segoe UI Semilight" w:cs="Segoe UI Semilight"/>
                <w:color w:val="auto"/>
                <w:sz w:val="20"/>
                <w:szCs w:val="20"/>
              </w:rPr>
              <w:t>%</w:t>
            </w:r>
          </w:p>
        </w:tc>
      </w:tr>
      <w:tr w:rsidR="00943D42" w:rsidRPr="00971390" w14:paraId="3655F51D"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right w:val="single" w:sz="4" w:space="0" w:color="002C47"/>
            </w:tcBorders>
          </w:tcPr>
          <w:p w14:paraId="12244C34"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Pacific Medicines Testing Program</w:t>
            </w:r>
          </w:p>
        </w:tc>
        <w:tc>
          <w:tcPr>
            <w:tcW w:w="836" w:type="pct"/>
            <w:tcBorders>
              <w:top w:val="single" w:sz="4" w:space="0" w:color="002C47"/>
              <w:left w:val="single" w:sz="4" w:space="0" w:color="002C47"/>
              <w:bottom w:val="single" w:sz="4" w:space="0" w:color="002C47"/>
              <w:right w:val="single" w:sz="4" w:space="0" w:color="002C47"/>
            </w:tcBorders>
          </w:tcPr>
          <w:p w14:paraId="158C1C78"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002C47"/>
              <w:left w:val="single" w:sz="4" w:space="0" w:color="002C47"/>
              <w:bottom w:val="single" w:sz="4" w:space="0" w:color="002C47"/>
              <w:right w:val="single" w:sz="4" w:space="0" w:color="002C47"/>
            </w:tcBorders>
          </w:tcPr>
          <w:p w14:paraId="3B2CD633"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53</w:t>
            </w:r>
          </w:p>
        </w:tc>
        <w:tc>
          <w:tcPr>
            <w:tcW w:w="787" w:type="pct"/>
            <w:tcBorders>
              <w:top w:val="single" w:sz="4" w:space="0" w:color="002C47"/>
              <w:left w:val="single" w:sz="4" w:space="0" w:color="002C47"/>
              <w:bottom w:val="single" w:sz="4" w:space="0" w:color="002C47"/>
              <w:right w:val="single" w:sz="4" w:space="0" w:color="002C47"/>
            </w:tcBorders>
          </w:tcPr>
          <w:p w14:paraId="42223B9E"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26</w:t>
            </w:r>
          </w:p>
        </w:tc>
      </w:tr>
      <w:tr w:rsidR="00943D42" w:rsidRPr="00971390" w14:paraId="683DCBE1"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left w:val="single" w:sz="4" w:space="0" w:color="002C47"/>
              <w:bottom w:val="single" w:sz="4" w:space="0" w:color="002C47"/>
              <w:right w:val="single" w:sz="4" w:space="0" w:color="002C47"/>
            </w:tcBorders>
          </w:tcPr>
          <w:p w14:paraId="1AA935C6"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6880B768"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Fail</w:t>
            </w:r>
          </w:p>
        </w:tc>
        <w:tc>
          <w:tcPr>
            <w:tcW w:w="788" w:type="pct"/>
            <w:tcBorders>
              <w:top w:val="single" w:sz="4" w:space="0" w:color="002C47"/>
              <w:left w:val="single" w:sz="4" w:space="0" w:color="002C47"/>
              <w:bottom w:val="single" w:sz="4" w:space="0" w:color="002C47"/>
              <w:right w:val="single" w:sz="4" w:space="0" w:color="002C47"/>
            </w:tcBorders>
          </w:tcPr>
          <w:p w14:paraId="2D08FFC0"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43%</w:t>
            </w:r>
          </w:p>
        </w:tc>
        <w:tc>
          <w:tcPr>
            <w:tcW w:w="787" w:type="pct"/>
            <w:tcBorders>
              <w:top w:val="single" w:sz="4" w:space="0" w:color="002C47"/>
              <w:left w:val="single" w:sz="4" w:space="0" w:color="002C47"/>
              <w:bottom w:val="single" w:sz="4" w:space="0" w:color="002C47"/>
              <w:right w:val="single" w:sz="4" w:space="0" w:color="002C47"/>
            </w:tcBorders>
          </w:tcPr>
          <w:p w14:paraId="4D4842F7"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9</w:t>
            </w:r>
            <w:r w:rsidRPr="00090785">
              <w:rPr>
                <w:rFonts w:ascii="Segoe UI Semilight" w:hAnsi="Segoe UI Semilight" w:cs="Segoe UI Semilight"/>
                <w:color w:val="auto"/>
                <w:sz w:val="20"/>
                <w:szCs w:val="20"/>
              </w:rPr>
              <w:t>%</w:t>
            </w:r>
          </w:p>
        </w:tc>
      </w:tr>
      <w:tr w:rsidR="00943D42" w:rsidRPr="00971390" w14:paraId="41D6F9C4"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25C361E3"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Unregistered</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b</w:t>
            </w:r>
          </w:p>
        </w:tc>
        <w:tc>
          <w:tcPr>
            <w:tcW w:w="836" w:type="pct"/>
            <w:tcBorders>
              <w:top w:val="single" w:sz="4" w:space="0" w:color="002C47"/>
              <w:left w:val="single" w:sz="4" w:space="0" w:color="002C47"/>
              <w:bottom w:val="single" w:sz="4" w:space="0" w:color="002C47"/>
              <w:right w:val="single" w:sz="4" w:space="0" w:color="002C47"/>
            </w:tcBorders>
          </w:tcPr>
          <w:p w14:paraId="538F1190"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788" w:type="pct"/>
            <w:tcBorders>
              <w:top w:val="single" w:sz="4" w:space="0" w:color="002C47"/>
              <w:left w:val="single" w:sz="4" w:space="0" w:color="002C47"/>
              <w:bottom w:val="single" w:sz="4" w:space="0" w:color="002C47"/>
              <w:right w:val="single" w:sz="4" w:space="0" w:color="002C47"/>
            </w:tcBorders>
          </w:tcPr>
          <w:p w14:paraId="32A1A1D2"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230</w:t>
            </w:r>
          </w:p>
        </w:tc>
        <w:tc>
          <w:tcPr>
            <w:tcW w:w="787" w:type="pct"/>
            <w:tcBorders>
              <w:top w:val="single" w:sz="4" w:space="0" w:color="002C47"/>
              <w:left w:val="single" w:sz="4" w:space="0" w:color="002C47"/>
              <w:bottom w:val="single" w:sz="4" w:space="0" w:color="002C47"/>
              <w:right w:val="single" w:sz="4" w:space="0" w:color="002C47"/>
            </w:tcBorders>
          </w:tcPr>
          <w:p w14:paraId="7DC9CD54"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371</w:t>
            </w:r>
          </w:p>
        </w:tc>
      </w:tr>
      <w:tr w:rsidR="00943D42" w:rsidRPr="00971390" w14:paraId="34D49148" w14:textId="77777777" w:rsidTr="00B56BD7">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6F389D8E"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p>
        </w:tc>
        <w:tc>
          <w:tcPr>
            <w:tcW w:w="836" w:type="pct"/>
            <w:tcBorders>
              <w:top w:val="single" w:sz="4" w:space="0" w:color="002C47"/>
              <w:left w:val="single" w:sz="4" w:space="0" w:color="002C47"/>
              <w:bottom w:val="single" w:sz="4" w:space="0" w:color="002C47"/>
              <w:right w:val="single" w:sz="4" w:space="0" w:color="002C47"/>
            </w:tcBorders>
          </w:tcPr>
          <w:p w14:paraId="6A014A1E" w14:textId="77777777" w:rsidR="00943D42" w:rsidRPr="00971390" w:rsidRDefault="00943D42" w:rsidP="00B56BD7">
            <w:pPr>
              <w:pStyle w:val="ListParagraph"/>
              <w:keepLines/>
              <w:spacing w:before="0" w:after="0" w:line="240" w:lineRule="auto"/>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w:t>
            </w:r>
            <w:proofErr w:type="gramStart"/>
            <w:r w:rsidRPr="00971390">
              <w:rPr>
                <w:rFonts w:ascii="Segoe UI Semilight" w:hAnsi="Segoe UI Semilight" w:cs="Segoe UI Semilight"/>
                <w:sz w:val="20"/>
                <w:szCs w:val="20"/>
              </w:rPr>
              <w:t>fail</w:t>
            </w:r>
            <w:proofErr w:type="gramEnd"/>
          </w:p>
        </w:tc>
        <w:tc>
          <w:tcPr>
            <w:tcW w:w="788" w:type="pct"/>
            <w:tcBorders>
              <w:top w:val="single" w:sz="4" w:space="0" w:color="002C47"/>
              <w:left w:val="single" w:sz="4" w:space="0" w:color="002C47"/>
              <w:bottom w:val="single" w:sz="4" w:space="0" w:color="002C47"/>
              <w:right w:val="single" w:sz="4" w:space="0" w:color="002C47"/>
            </w:tcBorders>
          </w:tcPr>
          <w:p w14:paraId="4E8552B7"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32%</w:t>
            </w:r>
          </w:p>
        </w:tc>
        <w:tc>
          <w:tcPr>
            <w:tcW w:w="787" w:type="pct"/>
            <w:tcBorders>
              <w:top w:val="single" w:sz="4" w:space="0" w:color="002C47"/>
              <w:left w:val="single" w:sz="4" w:space="0" w:color="002C47"/>
              <w:bottom w:val="single" w:sz="4" w:space="0" w:color="002C47"/>
              <w:right w:val="single" w:sz="4" w:space="0" w:color="002C47"/>
            </w:tcBorders>
          </w:tcPr>
          <w:p w14:paraId="6BC30CF2"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73</w:t>
            </w:r>
            <w:r w:rsidRPr="00090785">
              <w:rPr>
                <w:rFonts w:ascii="Segoe UI Semilight" w:hAnsi="Segoe UI Semilight" w:cs="Segoe UI Semilight"/>
                <w:color w:val="auto"/>
                <w:sz w:val="20"/>
                <w:szCs w:val="20"/>
              </w:rPr>
              <w:t>%</w:t>
            </w:r>
          </w:p>
        </w:tc>
      </w:tr>
      <w:tr w:rsidR="00943D42" w:rsidRPr="00971390" w14:paraId="13FCD656" w14:textId="77777777" w:rsidTr="00B56BD7">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59D64A40"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Total samples (excluding AHQ samples)</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CEB63F4"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2,100</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D662DEE"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w:t>
            </w:r>
            <w:r>
              <w:rPr>
                <w:rFonts w:ascii="Segoe UI Semilight" w:hAnsi="Segoe UI Semilight" w:cs="Segoe UI Semilight"/>
                <w:sz w:val="20"/>
                <w:szCs w:val="20"/>
              </w:rPr>
              <w:t>,</w:t>
            </w:r>
            <w:r w:rsidRPr="0042222F">
              <w:rPr>
                <w:rFonts w:ascii="Segoe UI Semilight" w:hAnsi="Segoe UI Semilight" w:cs="Segoe UI Semilight"/>
                <w:sz w:val="20"/>
                <w:szCs w:val="20"/>
              </w:rPr>
              <w:t>096</w:t>
            </w:r>
          </w:p>
        </w:tc>
      </w:tr>
      <w:tr w:rsidR="00943D42" w:rsidRPr="00971390" w14:paraId="4E80B83E" w14:textId="77777777" w:rsidTr="00B56BD7">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65B750AB" w14:textId="77777777" w:rsidR="00943D42" w:rsidRPr="00971390" w:rsidRDefault="00943D42" w:rsidP="00B56BD7">
            <w:pPr>
              <w:pStyle w:val="ListParagraph"/>
              <w:keepLines/>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Total samples</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c</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49EAF80"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2,684</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16BF9340"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w:t>
            </w:r>
            <w:r>
              <w:rPr>
                <w:rFonts w:ascii="Segoe UI Semilight" w:hAnsi="Segoe UI Semilight" w:cs="Segoe UI Semilight"/>
                <w:sz w:val="20"/>
                <w:szCs w:val="20"/>
              </w:rPr>
              <w:t>,</w:t>
            </w:r>
            <w:r w:rsidRPr="0042222F">
              <w:rPr>
                <w:rFonts w:ascii="Segoe UI Semilight" w:hAnsi="Segoe UI Semilight" w:cs="Segoe UI Semilight"/>
                <w:sz w:val="20"/>
                <w:szCs w:val="20"/>
              </w:rPr>
              <w:t>449</w:t>
            </w:r>
          </w:p>
        </w:tc>
      </w:tr>
      <w:tr w:rsidR="00943D42" w:rsidRPr="00971390" w14:paraId="43D06EA7" w14:textId="77777777" w:rsidTr="00B56BD7">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3B2912FE" w14:textId="77777777" w:rsidR="00943D42" w:rsidRPr="00971390" w:rsidRDefault="00943D42" w:rsidP="00B56BD7">
            <w:pPr>
              <w:pStyle w:val="ListParagraph"/>
              <w:keepLines/>
              <w:widowControl w:val="0"/>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Percentage fail</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1CA6667"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27%</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3CC745E0"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30</w:t>
            </w:r>
            <w:r w:rsidRPr="0095127F">
              <w:rPr>
                <w:rFonts w:ascii="Segoe UI Semilight" w:hAnsi="Segoe UI Semilight" w:cs="Segoe UI Semilight"/>
                <w:color w:val="auto"/>
                <w:sz w:val="20"/>
                <w:szCs w:val="20"/>
              </w:rPr>
              <w:t>%</w:t>
            </w:r>
          </w:p>
        </w:tc>
      </w:tr>
      <w:tr w:rsidR="00943D42" w:rsidRPr="00971390" w14:paraId="7A2B92CF" w14:textId="77777777" w:rsidTr="00B56BD7">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2E31D310" w14:textId="77777777" w:rsidR="00943D42" w:rsidRPr="00971390" w:rsidRDefault="00943D42" w:rsidP="00B56BD7">
            <w:pPr>
              <w:pStyle w:val="ListParagraph"/>
              <w:keepLines/>
              <w:widowControl w:val="0"/>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Total number of products tested</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 xml:space="preserve">d </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87AD0D9"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1,003</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AAAEBFA" w14:textId="77777777" w:rsidR="00943D42" w:rsidRPr="00971390" w:rsidRDefault="00943D42" w:rsidP="00B56BD7">
            <w:pPr>
              <w:pStyle w:val="ListParagraph"/>
              <w:keepLines/>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1,345</w:t>
            </w:r>
          </w:p>
        </w:tc>
      </w:tr>
    </w:tbl>
    <w:p w14:paraId="74AC09DB" w14:textId="77777777" w:rsidR="00943D42" w:rsidRPr="009E1A8B" w:rsidRDefault="00943D42" w:rsidP="00943D42">
      <w:pPr>
        <w:keepNext/>
        <w:keepLines/>
        <w:widowControl w:val="0"/>
        <w:spacing w:before="0" w:after="0" w:line="0" w:lineRule="atLeast"/>
        <w:ind w:left="284" w:hanging="284"/>
        <w:rPr>
          <w:sz w:val="16"/>
          <w:szCs w:val="16"/>
        </w:rPr>
      </w:pPr>
      <w:r w:rsidRPr="009E1A8B">
        <w:rPr>
          <w:sz w:val="16"/>
          <w:szCs w:val="16"/>
          <w:vertAlign w:val="superscript"/>
        </w:rPr>
        <w:t>a</w:t>
      </w:r>
      <w:r w:rsidRPr="009E1A8B">
        <w:rPr>
          <w:sz w:val="16"/>
          <w:szCs w:val="16"/>
        </w:rPr>
        <w:tab/>
      </w:r>
      <w:proofErr w:type="gramStart"/>
      <w:r w:rsidRPr="009E1A8B">
        <w:rPr>
          <w:sz w:val="16"/>
          <w:szCs w:val="16"/>
        </w:rPr>
        <w:t>Performed on</w:t>
      </w:r>
      <w:proofErr w:type="gramEnd"/>
      <w:r w:rsidRPr="009E1A8B">
        <w:rPr>
          <w:sz w:val="16"/>
          <w:szCs w:val="16"/>
        </w:rPr>
        <w:t xml:space="preserve"> request for overseas regulators, and encompasses medicines and medical devices.</w:t>
      </w:r>
    </w:p>
    <w:p w14:paraId="0702FDBD" w14:textId="77777777" w:rsidR="00943D42" w:rsidRPr="009E1A8B" w:rsidRDefault="00943D42" w:rsidP="00943D42">
      <w:pPr>
        <w:keepNext/>
        <w:keepLines/>
        <w:widowControl w:val="0"/>
        <w:spacing w:before="0" w:after="0" w:line="0" w:lineRule="atLeast"/>
        <w:ind w:left="284" w:hanging="284"/>
        <w:rPr>
          <w:sz w:val="16"/>
          <w:szCs w:val="16"/>
        </w:rPr>
      </w:pPr>
      <w:r w:rsidRPr="009E1A8B">
        <w:rPr>
          <w:sz w:val="16"/>
          <w:szCs w:val="16"/>
          <w:vertAlign w:val="superscript"/>
        </w:rPr>
        <w:t>b</w:t>
      </w:r>
      <w:r w:rsidRPr="009E1A8B">
        <w:rPr>
          <w:sz w:val="16"/>
          <w:szCs w:val="16"/>
        </w:rPr>
        <w:tab/>
        <w:t>‘Unregistered’ refers to products that meet the definition of therapeutic goods but are not included on the ARTG or otherwise specifically exempted from this requirement in the legislation. This often includes adulterated complementary medicines or counterfeit products.</w:t>
      </w:r>
    </w:p>
    <w:p w14:paraId="18CCF3C9" w14:textId="77777777" w:rsidR="00943D42" w:rsidRPr="009E1A8B" w:rsidRDefault="00943D42" w:rsidP="00943D42">
      <w:pPr>
        <w:keepNext/>
        <w:keepLines/>
        <w:widowControl w:val="0"/>
        <w:spacing w:before="0" w:after="0" w:line="0" w:lineRule="atLeast"/>
        <w:ind w:left="284" w:hanging="284"/>
        <w:rPr>
          <w:sz w:val="16"/>
          <w:szCs w:val="16"/>
        </w:rPr>
      </w:pPr>
      <w:r w:rsidRPr="009E1A8B">
        <w:rPr>
          <w:sz w:val="16"/>
          <w:szCs w:val="16"/>
          <w:vertAlign w:val="superscript"/>
        </w:rPr>
        <w:t>c</w:t>
      </w:r>
      <w:r w:rsidRPr="009E1A8B">
        <w:rPr>
          <w:sz w:val="16"/>
          <w:szCs w:val="16"/>
        </w:rPr>
        <w:tab/>
        <w:t xml:space="preserve">Includes accreditation, </w:t>
      </w:r>
      <w:proofErr w:type="gramStart"/>
      <w:r w:rsidRPr="009E1A8B">
        <w:rPr>
          <w:sz w:val="16"/>
          <w:szCs w:val="16"/>
        </w:rPr>
        <w:t>harmonisation</w:t>
      </w:r>
      <w:proofErr w:type="gramEnd"/>
      <w:r w:rsidRPr="009E1A8B">
        <w:rPr>
          <w:sz w:val="16"/>
          <w:szCs w:val="16"/>
        </w:rPr>
        <w:t xml:space="preserve"> and quality control (AHQ) samples.</w:t>
      </w:r>
    </w:p>
    <w:p w14:paraId="09B11B5F" w14:textId="77777777" w:rsidR="00943D42" w:rsidRPr="009E1A8B" w:rsidRDefault="00943D42" w:rsidP="00943D42">
      <w:pPr>
        <w:keepNext/>
        <w:keepLines/>
        <w:widowControl w:val="0"/>
        <w:spacing w:before="0" w:after="0" w:line="0" w:lineRule="atLeast"/>
        <w:ind w:left="284" w:hanging="284"/>
        <w:rPr>
          <w:sz w:val="16"/>
          <w:szCs w:val="16"/>
        </w:rPr>
      </w:pPr>
      <w:r w:rsidRPr="009E1A8B">
        <w:rPr>
          <w:sz w:val="16"/>
          <w:szCs w:val="16"/>
          <w:vertAlign w:val="superscript"/>
        </w:rPr>
        <w:t>d</w:t>
      </w:r>
      <w:r w:rsidRPr="009E1A8B">
        <w:rPr>
          <w:sz w:val="16"/>
          <w:szCs w:val="16"/>
        </w:rPr>
        <w:tab/>
        <w:t>We</w:t>
      </w:r>
      <w:r w:rsidRPr="009E1A8B" w:rsidDel="00BC36B5">
        <w:rPr>
          <w:sz w:val="16"/>
          <w:szCs w:val="16"/>
        </w:rPr>
        <w:t xml:space="preserve"> may test </w:t>
      </w:r>
      <w:proofErr w:type="gramStart"/>
      <w:r w:rsidRPr="009E1A8B" w:rsidDel="00BC36B5">
        <w:rPr>
          <w:sz w:val="16"/>
          <w:szCs w:val="16"/>
        </w:rPr>
        <w:t>a number of</w:t>
      </w:r>
      <w:proofErr w:type="gramEnd"/>
      <w:r w:rsidRPr="009E1A8B" w:rsidDel="00BC36B5">
        <w:rPr>
          <w:sz w:val="16"/>
          <w:szCs w:val="16"/>
        </w:rPr>
        <w:t xml:space="preserve"> samples of each product per reporting period.</w:t>
      </w:r>
    </w:p>
    <w:p w14:paraId="6A73CB93" w14:textId="77777777" w:rsidR="00943D42" w:rsidRDefault="00943D42" w:rsidP="00943D42">
      <w:pPr>
        <w:pStyle w:val="Caption"/>
      </w:pPr>
      <w:r>
        <w:t xml:space="preserve">Table 77 </w:t>
      </w:r>
      <w:r w:rsidRPr="00AA4061">
        <w:t>Samples that failed laboratory testing by reason for July 2021 to June 2022</w:t>
      </w:r>
    </w:p>
    <w:tbl>
      <w:tblPr>
        <w:tblStyle w:val="TableTGAblue2"/>
        <w:tblW w:w="5018" w:type="pct"/>
        <w:tblLook w:val="04A0" w:firstRow="1" w:lastRow="0" w:firstColumn="1" w:lastColumn="0" w:noHBand="0" w:noVBand="1"/>
      </w:tblPr>
      <w:tblGrid>
        <w:gridCol w:w="3799"/>
        <w:gridCol w:w="578"/>
        <w:gridCol w:w="495"/>
        <w:gridCol w:w="495"/>
        <w:gridCol w:w="549"/>
        <w:gridCol w:w="699"/>
        <w:gridCol w:w="495"/>
        <w:gridCol w:w="686"/>
        <w:gridCol w:w="1257"/>
      </w:tblGrid>
      <w:tr w:rsidR="00943D42" w:rsidRPr="00971390" w14:paraId="6120A804" w14:textId="77777777" w:rsidTr="00B56BD7">
        <w:trPr>
          <w:cnfStyle w:val="100000000000" w:firstRow="1" w:lastRow="0" w:firstColumn="0" w:lastColumn="0" w:oddVBand="0" w:evenVBand="0" w:oddHBand="0"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2098" w:type="pct"/>
            <w:tcBorders>
              <w:top w:val="nil"/>
              <w:left w:val="nil"/>
              <w:bottom w:val="single" w:sz="4" w:space="0" w:color="002C47"/>
              <w:right w:val="single" w:sz="4" w:space="0" w:color="000000"/>
            </w:tcBorders>
            <w:shd w:val="clear" w:color="auto" w:fill="FFFFFF" w:themeFill="background1"/>
          </w:tcPr>
          <w:p w14:paraId="7755ABDA" w14:textId="77777777" w:rsidR="00943D42" w:rsidRPr="00971390" w:rsidRDefault="00943D42" w:rsidP="00B56BD7">
            <w:pPr>
              <w:keepNext w:val="0"/>
              <w:widowControl w:val="0"/>
              <w:spacing w:before="0" w:after="0"/>
              <w:outlineLvl w:val="4"/>
              <w:rPr>
                <w:rFonts w:cs="Segoe UI Semilight"/>
                <w:color w:val="000000"/>
                <w:sz w:val="20"/>
              </w:rPr>
            </w:pPr>
          </w:p>
        </w:tc>
        <w:tc>
          <w:tcPr>
            <w:tcW w:w="319"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bottom"/>
          </w:tcPr>
          <w:p w14:paraId="2CAEC827"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Medical devices</w:t>
            </w:r>
          </w:p>
        </w:tc>
        <w:tc>
          <w:tcPr>
            <w:tcW w:w="273"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bottom"/>
          </w:tcPr>
          <w:p w14:paraId="484140AE"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OTC medicines</w:t>
            </w:r>
          </w:p>
        </w:tc>
        <w:tc>
          <w:tcPr>
            <w:tcW w:w="273"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bottom"/>
          </w:tcPr>
          <w:p w14:paraId="0A5B3C1D"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Prescription medicines</w:t>
            </w:r>
          </w:p>
        </w:tc>
        <w:tc>
          <w:tcPr>
            <w:tcW w:w="303"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bottom"/>
          </w:tcPr>
          <w:p w14:paraId="691DE366"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Unregistered products</w:t>
            </w:r>
          </w:p>
        </w:tc>
        <w:tc>
          <w:tcPr>
            <w:tcW w:w="386"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bottom"/>
          </w:tcPr>
          <w:p w14:paraId="3AA9A91B"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Complementary medicines</w:t>
            </w:r>
          </w:p>
        </w:tc>
        <w:tc>
          <w:tcPr>
            <w:tcW w:w="273" w:type="pct"/>
            <w:tcBorders>
              <w:top w:val="single" w:sz="4" w:space="0" w:color="000000"/>
              <w:left w:val="single" w:sz="4" w:space="0" w:color="000000"/>
              <w:bottom w:val="single" w:sz="4" w:space="0" w:color="000000"/>
              <w:right w:val="single" w:sz="4" w:space="0" w:color="000000"/>
            </w:tcBorders>
            <w:shd w:val="clear" w:color="auto" w:fill="29527F"/>
            <w:textDirection w:val="btLr"/>
          </w:tcPr>
          <w:p w14:paraId="19C93D9D"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External</w:t>
            </w:r>
          </w:p>
        </w:tc>
        <w:tc>
          <w:tcPr>
            <w:tcW w:w="379" w:type="pct"/>
            <w:tcBorders>
              <w:top w:val="single" w:sz="4" w:space="0" w:color="000000"/>
              <w:left w:val="single" w:sz="4" w:space="0" w:color="000000"/>
              <w:bottom w:val="single" w:sz="4" w:space="0" w:color="000000"/>
              <w:right w:val="single" w:sz="4" w:space="0" w:color="000000"/>
            </w:tcBorders>
            <w:shd w:val="clear" w:color="auto" w:fill="29527F"/>
            <w:textDirection w:val="btLr"/>
          </w:tcPr>
          <w:p w14:paraId="584D6A7A"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Pacific Medicines Testing Program</w:t>
            </w:r>
          </w:p>
        </w:tc>
        <w:tc>
          <w:tcPr>
            <w:tcW w:w="694"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bottom"/>
          </w:tcPr>
          <w:p w14:paraId="2CFABE3C"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xml:space="preserve"> Total</w:t>
            </w:r>
          </w:p>
          <w:p w14:paraId="2A60DD90" w14:textId="77777777" w:rsidR="00943D42" w:rsidRPr="00971390" w:rsidRDefault="00943D42" w:rsidP="00B56BD7">
            <w:pPr>
              <w:pStyle w:val="ListParagraph"/>
              <w:keepNext w:val="0"/>
              <w:widowControl w:val="0"/>
              <w:spacing w:before="0" w:after="0"/>
              <w:ind w:left="0"/>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 fail)</w:t>
            </w:r>
          </w:p>
        </w:tc>
      </w:tr>
      <w:tr w:rsidR="00943D42" w:rsidRPr="00971390" w14:paraId="41962DBD"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vAlign w:val="center"/>
          </w:tcPr>
          <w:p w14:paraId="3CDA7EF7"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Contamination</w:t>
            </w:r>
          </w:p>
        </w:tc>
        <w:tc>
          <w:tcPr>
            <w:tcW w:w="319" w:type="pct"/>
            <w:tcBorders>
              <w:top w:val="single" w:sz="4" w:space="0" w:color="000000"/>
              <w:left w:val="single" w:sz="4" w:space="0" w:color="002C47"/>
              <w:bottom w:val="single" w:sz="4" w:space="0" w:color="002C47"/>
              <w:right w:val="single" w:sz="4" w:space="0" w:color="002C47"/>
            </w:tcBorders>
            <w:vAlign w:val="center"/>
          </w:tcPr>
          <w:p w14:paraId="25459795"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w:t>
            </w:r>
          </w:p>
        </w:tc>
        <w:tc>
          <w:tcPr>
            <w:tcW w:w="273" w:type="pct"/>
            <w:tcBorders>
              <w:top w:val="single" w:sz="4" w:space="0" w:color="000000"/>
              <w:left w:val="single" w:sz="4" w:space="0" w:color="002C47"/>
              <w:bottom w:val="single" w:sz="4" w:space="0" w:color="002C47"/>
              <w:right w:val="single" w:sz="4" w:space="0" w:color="002C47"/>
            </w:tcBorders>
            <w:vAlign w:val="center"/>
          </w:tcPr>
          <w:p w14:paraId="79D4FE66"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0000"/>
              <w:left w:val="single" w:sz="4" w:space="0" w:color="002C47"/>
              <w:bottom w:val="single" w:sz="4" w:space="0" w:color="002C47"/>
              <w:right w:val="single" w:sz="4" w:space="0" w:color="002C47"/>
            </w:tcBorders>
            <w:vAlign w:val="center"/>
          </w:tcPr>
          <w:p w14:paraId="7B3095FF"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303" w:type="pct"/>
            <w:tcBorders>
              <w:top w:val="single" w:sz="4" w:space="0" w:color="000000"/>
              <w:left w:val="single" w:sz="4" w:space="0" w:color="002C47"/>
              <w:bottom w:val="single" w:sz="4" w:space="0" w:color="002C47"/>
              <w:right w:val="single" w:sz="4" w:space="0" w:color="002C47"/>
            </w:tcBorders>
            <w:vAlign w:val="center"/>
          </w:tcPr>
          <w:p w14:paraId="11F75D16"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211</w:t>
            </w:r>
          </w:p>
        </w:tc>
        <w:tc>
          <w:tcPr>
            <w:tcW w:w="386" w:type="pct"/>
            <w:tcBorders>
              <w:top w:val="single" w:sz="4" w:space="0" w:color="000000"/>
              <w:left w:val="single" w:sz="4" w:space="0" w:color="002C47"/>
              <w:bottom w:val="single" w:sz="4" w:space="0" w:color="002C47"/>
              <w:right w:val="single" w:sz="4" w:space="0" w:color="002C47"/>
            </w:tcBorders>
            <w:vAlign w:val="center"/>
          </w:tcPr>
          <w:p w14:paraId="59BADBCC"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w:t>
            </w:r>
          </w:p>
        </w:tc>
        <w:tc>
          <w:tcPr>
            <w:tcW w:w="273" w:type="pct"/>
            <w:tcBorders>
              <w:top w:val="single" w:sz="4" w:space="0" w:color="000000"/>
              <w:left w:val="single" w:sz="4" w:space="0" w:color="002C47"/>
              <w:bottom w:val="single" w:sz="4" w:space="0" w:color="002C47"/>
              <w:right w:val="single" w:sz="4" w:space="0" w:color="002C47"/>
            </w:tcBorders>
            <w:vAlign w:val="center"/>
          </w:tcPr>
          <w:p w14:paraId="708F13E6"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79" w:type="pct"/>
            <w:tcBorders>
              <w:top w:val="single" w:sz="4" w:space="0" w:color="000000"/>
              <w:left w:val="single" w:sz="4" w:space="0" w:color="002C47"/>
              <w:bottom w:val="single" w:sz="4" w:space="0" w:color="002C47"/>
              <w:right w:val="single" w:sz="4" w:space="0" w:color="002C47"/>
            </w:tcBorders>
            <w:vAlign w:val="center"/>
          </w:tcPr>
          <w:p w14:paraId="3BFB42E2"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p>
        </w:tc>
        <w:tc>
          <w:tcPr>
            <w:tcW w:w="694" w:type="pct"/>
            <w:tcBorders>
              <w:top w:val="single" w:sz="4" w:space="0" w:color="000000"/>
              <w:left w:val="single" w:sz="4" w:space="0" w:color="002C47"/>
              <w:bottom w:val="single" w:sz="4" w:space="0" w:color="002C47"/>
              <w:right w:val="single" w:sz="4" w:space="0" w:color="002C47"/>
            </w:tcBorders>
            <w:shd w:val="clear" w:color="auto" w:fill="C6D4E9"/>
            <w:vAlign w:val="center"/>
          </w:tcPr>
          <w:p w14:paraId="3141BA55"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215</w:t>
            </w:r>
            <w:r w:rsidRPr="0095127F">
              <w:rPr>
                <w:rFonts w:ascii="Segoe UI Semilight" w:hAnsi="Segoe UI Semilight" w:cs="Segoe UI Semilight"/>
                <w:color w:val="auto"/>
                <w:sz w:val="20"/>
                <w:szCs w:val="20"/>
              </w:rPr>
              <w:t xml:space="preserve"> (</w:t>
            </w:r>
            <w:r w:rsidRPr="0042222F">
              <w:rPr>
                <w:rFonts w:ascii="Segoe UI Semilight" w:hAnsi="Segoe UI Semilight" w:cs="Segoe UI Semilight"/>
                <w:sz w:val="20"/>
                <w:szCs w:val="20"/>
              </w:rPr>
              <w:t>7</w:t>
            </w:r>
            <w:r w:rsidRPr="0095127F">
              <w:rPr>
                <w:rFonts w:ascii="Segoe UI Semilight" w:hAnsi="Segoe UI Semilight" w:cs="Segoe UI Semilight"/>
                <w:color w:val="auto"/>
                <w:sz w:val="20"/>
                <w:szCs w:val="20"/>
              </w:rPr>
              <w:t>%)</w:t>
            </w:r>
          </w:p>
        </w:tc>
      </w:tr>
      <w:tr w:rsidR="00943D42" w:rsidRPr="00971390" w14:paraId="545D7787"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vAlign w:val="center"/>
          </w:tcPr>
          <w:p w14:paraId="396583DA"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Formulation</w:t>
            </w:r>
          </w:p>
        </w:tc>
        <w:tc>
          <w:tcPr>
            <w:tcW w:w="319" w:type="pct"/>
            <w:tcBorders>
              <w:top w:val="single" w:sz="4" w:space="0" w:color="002C47"/>
              <w:left w:val="single" w:sz="4" w:space="0" w:color="002C47"/>
              <w:bottom w:val="single" w:sz="4" w:space="0" w:color="002C47"/>
              <w:right w:val="single" w:sz="4" w:space="0" w:color="002C47"/>
            </w:tcBorders>
            <w:vAlign w:val="center"/>
          </w:tcPr>
          <w:p w14:paraId="06801405"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C738F0">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7A8CC4C7"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0565F2A5"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w:t>
            </w:r>
          </w:p>
        </w:tc>
        <w:tc>
          <w:tcPr>
            <w:tcW w:w="303" w:type="pct"/>
            <w:tcBorders>
              <w:top w:val="single" w:sz="4" w:space="0" w:color="002C47"/>
              <w:left w:val="single" w:sz="4" w:space="0" w:color="002C47"/>
              <w:bottom w:val="single" w:sz="4" w:space="0" w:color="002C47"/>
              <w:right w:val="single" w:sz="4" w:space="0" w:color="002C47"/>
            </w:tcBorders>
            <w:vAlign w:val="center"/>
          </w:tcPr>
          <w:p w14:paraId="331A4A3B"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33</w:t>
            </w:r>
          </w:p>
        </w:tc>
        <w:tc>
          <w:tcPr>
            <w:tcW w:w="386" w:type="pct"/>
            <w:tcBorders>
              <w:top w:val="single" w:sz="4" w:space="0" w:color="002C47"/>
              <w:left w:val="single" w:sz="4" w:space="0" w:color="002C47"/>
              <w:bottom w:val="single" w:sz="4" w:space="0" w:color="002C47"/>
              <w:right w:val="single" w:sz="4" w:space="0" w:color="002C47"/>
            </w:tcBorders>
            <w:vAlign w:val="center"/>
          </w:tcPr>
          <w:p w14:paraId="129E8C4F"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4</w:t>
            </w:r>
          </w:p>
        </w:tc>
        <w:tc>
          <w:tcPr>
            <w:tcW w:w="273" w:type="pct"/>
            <w:tcBorders>
              <w:top w:val="single" w:sz="4" w:space="0" w:color="002C47"/>
              <w:left w:val="single" w:sz="4" w:space="0" w:color="002C47"/>
              <w:bottom w:val="single" w:sz="4" w:space="0" w:color="002C47"/>
              <w:right w:val="single" w:sz="4" w:space="0" w:color="002C47"/>
            </w:tcBorders>
            <w:vAlign w:val="center"/>
          </w:tcPr>
          <w:p w14:paraId="67796220"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p>
        </w:tc>
        <w:tc>
          <w:tcPr>
            <w:tcW w:w="379" w:type="pct"/>
            <w:tcBorders>
              <w:top w:val="single" w:sz="4" w:space="0" w:color="002C47"/>
              <w:left w:val="single" w:sz="4" w:space="0" w:color="002C47"/>
              <w:bottom w:val="single" w:sz="4" w:space="0" w:color="002C47"/>
              <w:right w:val="single" w:sz="4" w:space="0" w:color="002C47"/>
            </w:tcBorders>
            <w:vAlign w:val="center"/>
          </w:tcPr>
          <w:p w14:paraId="36B66501"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6</w:t>
            </w:r>
          </w:p>
        </w:tc>
        <w:tc>
          <w:tcPr>
            <w:tcW w:w="6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E4DA91D"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46</w:t>
            </w:r>
            <w:r w:rsidRPr="0095127F">
              <w:rPr>
                <w:rFonts w:ascii="Segoe UI Semilight" w:hAnsi="Segoe UI Semilight" w:cs="Segoe UI Semilight"/>
                <w:color w:val="auto"/>
                <w:sz w:val="20"/>
                <w:szCs w:val="20"/>
              </w:rPr>
              <w:t xml:space="preserve"> (</w:t>
            </w:r>
            <w:r w:rsidRPr="0042222F">
              <w:rPr>
                <w:rFonts w:ascii="Segoe UI Semilight" w:hAnsi="Segoe UI Semilight" w:cs="Segoe UI Semilight"/>
                <w:sz w:val="20"/>
                <w:szCs w:val="20"/>
              </w:rPr>
              <w:t>1</w:t>
            </w:r>
            <w:r w:rsidRPr="0095127F">
              <w:rPr>
                <w:rFonts w:ascii="Segoe UI Semilight" w:hAnsi="Segoe UI Semilight" w:cs="Segoe UI Semilight"/>
                <w:color w:val="auto"/>
                <w:sz w:val="20"/>
                <w:szCs w:val="20"/>
              </w:rPr>
              <w:t>%)</w:t>
            </w:r>
          </w:p>
        </w:tc>
      </w:tr>
      <w:tr w:rsidR="00943D42" w:rsidRPr="00971390" w14:paraId="3A77BD9A"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vAlign w:val="center"/>
          </w:tcPr>
          <w:p w14:paraId="20BF6683"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Label and packaging deficiencies</w:t>
            </w:r>
          </w:p>
        </w:tc>
        <w:tc>
          <w:tcPr>
            <w:tcW w:w="319" w:type="pct"/>
            <w:tcBorders>
              <w:top w:val="single" w:sz="4" w:space="0" w:color="002C47"/>
              <w:left w:val="single" w:sz="4" w:space="0" w:color="002C47"/>
              <w:bottom w:val="single" w:sz="4" w:space="0" w:color="002C47"/>
              <w:right w:val="single" w:sz="4" w:space="0" w:color="002C47"/>
            </w:tcBorders>
            <w:vAlign w:val="center"/>
          </w:tcPr>
          <w:p w14:paraId="69CC7BB7"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109</w:t>
            </w:r>
          </w:p>
        </w:tc>
        <w:tc>
          <w:tcPr>
            <w:tcW w:w="273" w:type="pct"/>
            <w:tcBorders>
              <w:top w:val="single" w:sz="4" w:space="0" w:color="002C47"/>
              <w:left w:val="single" w:sz="4" w:space="0" w:color="002C47"/>
              <w:bottom w:val="single" w:sz="4" w:space="0" w:color="002C47"/>
              <w:right w:val="single" w:sz="4" w:space="0" w:color="002C47"/>
            </w:tcBorders>
            <w:vAlign w:val="center"/>
          </w:tcPr>
          <w:p w14:paraId="64B30A4C"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439EF840"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303" w:type="pct"/>
            <w:tcBorders>
              <w:top w:val="single" w:sz="4" w:space="0" w:color="002C47"/>
              <w:left w:val="single" w:sz="4" w:space="0" w:color="002C47"/>
              <w:bottom w:val="single" w:sz="4" w:space="0" w:color="002C47"/>
              <w:right w:val="single" w:sz="4" w:space="0" w:color="002C47"/>
            </w:tcBorders>
            <w:vAlign w:val="center"/>
          </w:tcPr>
          <w:p w14:paraId="44A685A4"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86" w:type="pct"/>
            <w:tcBorders>
              <w:top w:val="single" w:sz="4" w:space="0" w:color="002C47"/>
              <w:left w:val="single" w:sz="4" w:space="0" w:color="002C47"/>
              <w:bottom w:val="single" w:sz="4" w:space="0" w:color="002C47"/>
              <w:right w:val="single" w:sz="4" w:space="0" w:color="002C47"/>
            </w:tcBorders>
            <w:vAlign w:val="center"/>
          </w:tcPr>
          <w:p w14:paraId="4361CEFA"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1A4E23F7"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79" w:type="pct"/>
            <w:tcBorders>
              <w:top w:val="single" w:sz="4" w:space="0" w:color="002C47"/>
              <w:left w:val="single" w:sz="4" w:space="0" w:color="002C47"/>
              <w:bottom w:val="single" w:sz="4" w:space="0" w:color="002C47"/>
              <w:right w:val="single" w:sz="4" w:space="0" w:color="002C47"/>
            </w:tcBorders>
            <w:vAlign w:val="center"/>
          </w:tcPr>
          <w:p w14:paraId="42C677B9"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5127F">
              <w:rPr>
                <w:rFonts w:ascii="Segoe UI Semilight" w:hAnsi="Segoe UI Semilight" w:cs="Segoe UI Semilight"/>
                <w:color w:val="auto"/>
                <w:sz w:val="20"/>
                <w:szCs w:val="20"/>
              </w:rPr>
              <w:t>0</w:t>
            </w:r>
          </w:p>
        </w:tc>
        <w:tc>
          <w:tcPr>
            <w:tcW w:w="6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2EBC880"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109</w:t>
            </w:r>
            <w:r w:rsidRPr="0095127F">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4</w:t>
            </w:r>
            <w:r w:rsidRPr="0095127F">
              <w:rPr>
                <w:rFonts w:ascii="Segoe UI Semilight" w:hAnsi="Segoe UI Semilight" w:cs="Segoe UI Semilight"/>
                <w:color w:val="auto"/>
                <w:sz w:val="20"/>
                <w:szCs w:val="20"/>
              </w:rPr>
              <w:t>%)</w:t>
            </w:r>
          </w:p>
        </w:tc>
      </w:tr>
      <w:tr w:rsidR="00943D42" w:rsidRPr="00971390" w14:paraId="79E694F9"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vAlign w:val="center"/>
          </w:tcPr>
          <w:p w14:paraId="1EB19464"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Performance</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a</w:t>
            </w:r>
          </w:p>
        </w:tc>
        <w:tc>
          <w:tcPr>
            <w:tcW w:w="319" w:type="pct"/>
            <w:tcBorders>
              <w:top w:val="single" w:sz="4" w:space="0" w:color="002C47"/>
              <w:left w:val="single" w:sz="4" w:space="0" w:color="002C47"/>
              <w:bottom w:val="single" w:sz="4" w:space="0" w:color="002C47"/>
              <w:right w:val="single" w:sz="4" w:space="0" w:color="002C47"/>
            </w:tcBorders>
            <w:vAlign w:val="center"/>
          </w:tcPr>
          <w:p w14:paraId="1D9672D5"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504</w:t>
            </w:r>
          </w:p>
        </w:tc>
        <w:tc>
          <w:tcPr>
            <w:tcW w:w="273" w:type="pct"/>
            <w:tcBorders>
              <w:top w:val="single" w:sz="4" w:space="0" w:color="002C47"/>
              <w:left w:val="single" w:sz="4" w:space="0" w:color="002C47"/>
              <w:bottom w:val="single" w:sz="4" w:space="0" w:color="002C47"/>
              <w:right w:val="single" w:sz="4" w:space="0" w:color="002C47"/>
            </w:tcBorders>
            <w:vAlign w:val="center"/>
          </w:tcPr>
          <w:p w14:paraId="2FC01931"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77932F09"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303" w:type="pct"/>
            <w:tcBorders>
              <w:top w:val="single" w:sz="4" w:space="0" w:color="002C47"/>
              <w:left w:val="single" w:sz="4" w:space="0" w:color="002C47"/>
              <w:bottom w:val="single" w:sz="4" w:space="0" w:color="002C47"/>
              <w:right w:val="single" w:sz="4" w:space="0" w:color="002C47"/>
            </w:tcBorders>
            <w:vAlign w:val="center"/>
          </w:tcPr>
          <w:p w14:paraId="64805BFC"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86" w:type="pct"/>
            <w:tcBorders>
              <w:top w:val="single" w:sz="4" w:space="0" w:color="002C47"/>
              <w:left w:val="single" w:sz="4" w:space="0" w:color="002C47"/>
              <w:bottom w:val="single" w:sz="4" w:space="0" w:color="002C47"/>
              <w:right w:val="single" w:sz="4" w:space="0" w:color="002C47"/>
            </w:tcBorders>
            <w:vAlign w:val="center"/>
          </w:tcPr>
          <w:p w14:paraId="2B55CC28"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1585ECCE"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79" w:type="pct"/>
            <w:tcBorders>
              <w:top w:val="single" w:sz="4" w:space="0" w:color="002C47"/>
              <w:left w:val="single" w:sz="4" w:space="0" w:color="002C47"/>
              <w:bottom w:val="single" w:sz="4" w:space="0" w:color="002C47"/>
              <w:right w:val="single" w:sz="4" w:space="0" w:color="002C47"/>
            </w:tcBorders>
            <w:vAlign w:val="center"/>
          </w:tcPr>
          <w:p w14:paraId="4DDA5F3F"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w:t>
            </w:r>
          </w:p>
        </w:tc>
        <w:tc>
          <w:tcPr>
            <w:tcW w:w="6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D84C782"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506</w:t>
            </w:r>
            <w:r w:rsidRPr="0095127F">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16</w:t>
            </w:r>
            <w:r w:rsidRPr="0095127F">
              <w:rPr>
                <w:rFonts w:ascii="Segoe UI Semilight" w:hAnsi="Segoe UI Semilight" w:cs="Segoe UI Semilight"/>
                <w:color w:val="auto"/>
                <w:sz w:val="20"/>
                <w:szCs w:val="20"/>
              </w:rPr>
              <w:t>%)</w:t>
            </w:r>
          </w:p>
        </w:tc>
      </w:tr>
      <w:tr w:rsidR="00943D42" w:rsidRPr="00971390" w14:paraId="7E504B5D"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vAlign w:val="center"/>
          </w:tcPr>
          <w:p w14:paraId="1DEE10FE"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Physical or mechanical properties</w:t>
            </w:r>
          </w:p>
        </w:tc>
        <w:tc>
          <w:tcPr>
            <w:tcW w:w="319" w:type="pct"/>
            <w:tcBorders>
              <w:top w:val="single" w:sz="4" w:space="0" w:color="002C47"/>
              <w:left w:val="single" w:sz="4" w:space="0" w:color="002C47"/>
              <w:bottom w:val="single" w:sz="4" w:space="0" w:color="002C47"/>
              <w:right w:val="single" w:sz="4" w:space="0" w:color="002C47"/>
            </w:tcBorders>
            <w:vAlign w:val="center"/>
          </w:tcPr>
          <w:p w14:paraId="510E8F8D"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p>
        </w:tc>
        <w:tc>
          <w:tcPr>
            <w:tcW w:w="273" w:type="pct"/>
            <w:tcBorders>
              <w:top w:val="single" w:sz="4" w:space="0" w:color="002C47"/>
              <w:left w:val="single" w:sz="4" w:space="0" w:color="002C47"/>
              <w:bottom w:val="single" w:sz="4" w:space="0" w:color="002C47"/>
              <w:right w:val="single" w:sz="4" w:space="0" w:color="002C47"/>
            </w:tcBorders>
            <w:vAlign w:val="center"/>
          </w:tcPr>
          <w:p w14:paraId="36A605AA"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1A3424C0"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15</w:t>
            </w:r>
          </w:p>
        </w:tc>
        <w:tc>
          <w:tcPr>
            <w:tcW w:w="303" w:type="pct"/>
            <w:tcBorders>
              <w:top w:val="single" w:sz="4" w:space="0" w:color="002C47"/>
              <w:left w:val="single" w:sz="4" w:space="0" w:color="002C47"/>
              <w:bottom w:val="single" w:sz="4" w:space="0" w:color="002C47"/>
              <w:right w:val="single" w:sz="4" w:space="0" w:color="002C47"/>
            </w:tcBorders>
            <w:vAlign w:val="center"/>
          </w:tcPr>
          <w:p w14:paraId="5D7292FE"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86" w:type="pct"/>
            <w:tcBorders>
              <w:top w:val="single" w:sz="4" w:space="0" w:color="002C47"/>
              <w:left w:val="single" w:sz="4" w:space="0" w:color="002C47"/>
              <w:bottom w:val="single" w:sz="4" w:space="0" w:color="002C47"/>
              <w:right w:val="single" w:sz="4" w:space="0" w:color="002C47"/>
            </w:tcBorders>
            <w:vAlign w:val="center"/>
          </w:tcPr>
          <w:p w14:paraId="0F7E11CA"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727D1AFE"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79" w:type="pct"/>
            <w:tcBorders>
              <w:top w:val="single" w:sz="4" w:space="0" w:color="002C47"/>
              <w:left w:val="single" w:sz="4" w:space="0" w:color="002C47"/>
              <w:bottom w:val="single" w:sz="4" w:space="0" w:color="002C47"/>
              <w:right w:val="single" w:sz="4" w:space="0" w:color="002C47"/>
            </w:tcBorders>
            <w:vAlign w:val="center"/>
          </w:tcPr>
          <w:p w14:paraId="44816D59"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5127F">
              <w:rPr>
                <w:rFonts w:ascii="Segoe UI Semilight" w:hAnsi="Segoe UI Semilight" w:cs="Segoe UI Semilight"/>
                <w:color w:val="auto"/>
                <w:sz w:val="20"/>
                <w:szCs w:val="20"/>
              </w:rPr>
              <w:t>0</w:t>
            </w:r>
          </w:p>
        </w:tc>
        <w:tc>
          <w:tcPr>
            <w:tcW w:w="6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44CB88A"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16</w:t>
            </w:r>
            <w:r w:rsidRPr="0095127F">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&lt;1</w:t>
            </w:r>
            <w:r w:rsidRPr="0095127F">
              <w:rPr>
                <w:rFonts w:ascii="Segoe UI Semilight" w:hAnsi="Segoe UI Semilight" w:cs="Segoe UI Semilight"/>
                <w:color w:val="auto"/>
                <w:sz w:val="20"/>
                <w:szCs w:val="20"/>
              </w:rPr>
              <w:t>%)</w:t>
            </w:r>
          </w:p>
        </w:tc>
      </w:tr>
      <w:tr w:rsidR="00943D42" w:rsidRPr="00971390" w14:paraId="6DC04C12"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vAlign w:val="center"/>
          </w:tcPr>
          <w:p w14:paraId="696828B1"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Unregistered</w:t>
            </w:r>
          </w:p>
        </w:tc>
        <w:tc>
          <w:tcPr>
            <w:tcW w:w="319" w:type="pct"/>
            <w:tcBorders>
              <w:top w:val="single" w:sz="4" w:space="0" w:color="002C47"/>
              <w:left w:val="single" w:sz="4" w:space="0" w:color="002C47"/>
              <w:bottom w:val="single" w:sz="4" w:space="0" w:color="002C47"/>
              <w:right w:val="single" w:sz="4" w:space="0" w:color="002C47"/>
            </w:tcBorders>
            <w:vAlign w:val="center"/>
          </w:tcPr>
          <w:p w14:paraId="5BEDFC85"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53FD5B93"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39AEE767"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303" w:type="pct"/>
            <w:tcBorders>
              <w:top w:val="single" w:sz="4" w:space="0" w:color="002C47"/>
              <w:left w:val="single" w:sz="4" w:space="0" w:color="002C47"/>
              <w:bottom w:val="single" w:sz="4" w:space="0" w:color="002C47"/>
              <w:right w:val="single" w:sz="4" w:space="0" w:color="002C47"/>
            </w:tcBorders>
            <w:vAlign w:val="center"/>
          </w:tcPr>
          <w:p w14:paraId="05F01B76"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27</w:t>
            </w:r>
          </w:p>
        </w:tc>
        <w:tc>
          <w:tcPr>
            <w:tcW w:w="386" w:type="pct"/>
            <w:tcBorders>
              <w:top w:val="single" w:sz="4" w:space="0" w:color="002C47"/>
              <w:left w:val="single" w:sz="4" w:space="0" w:color="002C47"/>
              <w:bottom w:val="single" w:sz="4" w:space="0" w:color="002C47"/>
              <w:right w:val="single" w:sz="4" w:space="0" w:color="002C47"/>
            </w:tcBorders>
            <w:vAlign w:val="center"/>
          </w:tcPr>
          <w:p w14:paraId="675A2474"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vAlign w:val="center"/>
          </w:tcPr>
          <w:p w14:paraId="083564E3"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34E44">
              <w:rPr>
                <w:rFonts w:ascii="Segoe UI Semilight" w:hAnsi="Segoe UI Semilight" w:cs="Segoe UI Semilight"/>
                <w:color w:val="auto"/>
                <w:sz w:val="20"/>
                <w:szCs w:val="20"/>
              </w:rPr>
              <w:t>0</w:t>
            </w:r>
          </w:p>
        </w:tc>
        <w:tc>
          <w:tcPr>
            <w:tcW w:w="379" w:type="pct"/>
            <w:tcBorders>
              <w:top w:val="single" w:sz="4" w:space="0" w:color="002C47"/>
              <w:left w:val="single" w:sz="4" w:space="0" w:color="002C47"/>
              <w:bottom w:val="single" w:sz="4" w:space="0" w:color="002C47"/>
              <w:right w:val="single" w:sz="4" w:space="0" w:color="002C47"/>
            </w:tcBorders>
            <w:vAlign w:val="center"/>
          </w:tcPr>
          <w:p w14:paraId="036C1DC7"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5127F">
              <w:rPr>
                <w:rFonts w:ascii="Segoe UI Semilight" w:hAnsi="Segoe UI Semilight" w:cs="Segoe UI Semilight"/>
                <w:color w:val="auto"/>
                <w:sz w:val="20"/>
                <w:szCs w:val="20"/>
              </w:rPr>
              <w:t>0</w:t>
            </w:r>
          </w:p>
        </w:tc>
        <w:tc>
          <w:tcPr>
            <w:tcW w:w="6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5BF0F71"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27</w:t>
            </w:r>
            <w:r w:rsidRPr="0095127F">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&lt;1</w:t>
            </w:r>
            <w:r w:rsidRPr="0095127F">
              <w:rPr>
                <w:rFonts w:ascii="Segoe UI Semilight" w:hAnsi="Segoe UI Semilight" w:cs="Segoe UI Semilight"/>
                <w:color w:val="auto"/>
                <w:sz w:val="20"/>
                <w:szCs w:val="20"/>
              </w:rPr>
              <w:t>%)</w:t>
            </w:r>
          </w:p>
        </w:tc>
      </w:tr>
      <w:tr w:rsidR="00943D42" w:rsidRPr="00971390" w14:paraId="712E2EEB" w14:textId="77777777" w:rsidTr="00B56BD7">
        <w:tc>
          <w:tcPr>
            <w:cnfStyle w:val="001000000000" w:firstRow="0" w:lastRow="0" w:firstColumn="1" w:lastColumn="0" w:oddVBand="0" w:evenVBand="0" w:oddHBand="0" w:evenHBand="0" w:firstRowFirstColumn="0" w:firstRowLastColumn="0" w:lastRowFirstColumn="0" w:lastRowLastColumn="0"/>
            <w:tcW w:w="209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5334F92" w14:textId="77777777" w:rsidR="00943D42" w:rsidRPr="00971390" w:rsidRDefault="00943D42" w:rsidP="00B56BD7">
            <w:pPr>
              <w:pStyle w:val="ListParagraph"/>
              <w:spacing w:before="0" w:after="0" w:line="240" w:lineRule="auto"/>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Total</w:t>
            </w:r>
          </w:p>
        </w:tc>
        <w:tc>
          <w:tcPr>
            <w:tcW w:w="31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C803F6D"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616</w:t>
            </w:r>
          </w:p>
        </w:tc>
        <w:tc>
          <w:tcPr>
            <w:tcW w:w="27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7F0DF297"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05263F">
              <w:rPr>
                <w:rFonts w:ascii="Segoe UI Semilight" w:hAnsi="Segoe UI Semilight" w:cs="Segoe UI Semilight"/>
                <w:color w:val="auto"/>
                <w:sz w:val="20"/>
                <w:szCs w:val="20"/>
              </w:rPr>
              <w:t>0</w:t>
            </w:r>
          </w:p>
        </w:tc>
        <w:tc>
          <w:tcPr>
            <w:tcW w:w="27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5207B52"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17</w:t>
            </w:r>
          </w:p>
        </w:tc>
        <w:tc>
          <w:tcPr>
            <w:tcW w:w="30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A27EB5A"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271</w:t>
            </w:r>
          </w:p>
        </w:tc>
        <w:tc>
          <w:tcPr>
            <w:tcW w:w="38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87CD17B"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5</w:t>
            </w:r>
          </w:p>
        </w:tc>
        <w:tc>
          <w:tcPr>
            <w:tcW w:w="27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777D4A33"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p>
        </w:tc>
        <w:tc>
          <w:tcPr>
            <w:tcW w:w="37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C9483A9"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9</w:t>
            </w:r>
          </w:p>
        </w:tc>
        <w:tc>
          <w:tcPr>
            <w:tcW w:w="6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88BAB10" w14:textId="77777777" w:rsidR="00943D42" w:rsidRPr="00971390" w:rsidRDefault="00943D42" w:rsidP="00B56BD7">
            <w:pPr>
              <w:pStyle w:val="ListParagraph"/>
              <w:widowControl w:val="0"/>
              <w:spacing w:before="0" w:after="0" w:line="240" w:lineRule="auto"/>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919 (100%)</w:t>
            </w:r>
          </w:p>
        </w:tc>
      </w:tr>
    </w:tbl>
    <w:p w14:paraId="13CAF0B9" w14:textId="77777777" w:rsidR="00943D42" w:rsidRPr="009E1A8B" w:rsidRDefault="00943D42" w:rsidP="00943D42">
      <w:pPr>
        <w:keepLines/>
        <w:widowControl w:val="0"/>
        <w:spacing w:before="0" w:after="0" w:line="240" w:lineRule="auto"/>
        <w:ind w:left="284" w:hanging="284"/>
        <w:rPr>
          <w:sz w:val="16"/>
          <w:szCs w:val="16"/>
        </w:rPr>
      </w:pPr>
      <w:r w:rsidRPr="009E1A8B">
        <w:rPr>
          <w:sz w:val="16"/>
          <w:szCs w:val="16"/>
          <w:vertAlign w:val="superscript"/>
        </w:rPr>
        <w:t>a</w:t>
      </w:r>
      <w:r w:rsidRPr="009E1A8B">
        <w:rPr>
          <w:sz w:val="16"/>
          <w:szCs w:val="16"/>
        </w:rPr>
        <w:t xml:space="preserve"> </w:t>
      </w:r>
      <w:r w:rsidRPr="009E1A8B">
        <w:rPr>
          <w:sz w:val="16"/>
          <w:szCs w:val="16"/>
        </w:rPr>
        <w:tab/>
        <w:t>Performance means failure of the product to meet criteria/requirements critical to the intended purpose of the goods.</w:t>
      </w:r>
    </w:p>
    <w:p w14:paraId="6B81ACB7" w14:textId="77777777" w:rsidR="00943D42" w:rsidRDefault="00943D42" w:rsidP="00943D42">
      <w:pPr>
        <w:pStyle w:val="Caption"/>
      </w:pPr>
      <w:r>
        <w:lastRenderedPageBreak/>
        <w:t xml:space="preserve">Table 78 </w:t>
      </w:r>
      <w:r w:rsidRPr="002E7CD7">
        <w:t>Batch release and export certification</w:t>
      </w:r>
    </w:p>
    <w:tbl>
      <w:tblPr>
        <w:tblStyle w:val="TableTGAblue4"/>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186"/>
        <w:gridCol w:w="1392"/>
        <w:gridCol w:w="1428"/>
      </w:tblGrid>
      <w:tr w:rsidR="00943D42" w:rsidRPr="00971390" w14:paraId="4C260E69" w14:textId="77777777" w:rsidTr="00B56BD7">
        <w:trPr>
          <w:gridBefore w:val="1"/>
          <w:cnfStyle w:val="100000000000" w:firstRow="1" w:lastRow="0" w:firstColumn="0" w:lastColumn="0" w:oddVBand="0" w:evenVBand="0" w:oddHBand="0" w:evenHBand="0" w:firstRowFirstColumn="0" w:firstRowLastColumn="0" w:lastRowFirstColumn="0" w:lastRowLastColumn="0"/>
          <w:wBefore w:w="3434" w:type="pct"/>
          <w:trHeight w:val="295"/>
        </w:trPr>
        <w:tc>
          <w:tcPr>
            <w:cnfStyle w:val="001000000000" w:firstRow="0" w:lastRow="0" w:firstColumn="1" w:lastColumn="0" w:oddVBand="0" w:evenVBand="0" w:oddHBand="0" w:evenHBand="0" w:firstRowFirstColumn="0" w:firstRowLastColumn="0" w:lastRowFirstColumn="0" w:lastRowLastColumn="0"/>
            <w:tcW w:w="773" w:type="pct"/>
            <w:shd w:val="clear" w:color="auto" w:fill="29527F"/>
          </w:tcPr>
          <w:p w14:paraId="68CBDB91" w14:textId="77777777" w:rsidR="00943D42" w:rsidRPr="00971390" w:rsidRDefault="00943D42" w:rsidP="00B56BD7">
            <w:pPr>
              <w:pStyle w:val="ListParagraph"/>
              <w:widowControl w:val="0"/>
              <w:spacing w:before="0" w:after="0"/>
              <w:ind w:left="0"/>
              <w:jc w:val="center"/>
              <w:outlineLvl w:val="4"/>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2020-21</w:t>
            </w:r>
          </w:p>
        </w:tc>
        <w:tc>
          <w:tcPr>
            <w:tcW w:w="793" w:type="pct"/>
            <w:shd w:val="clear" w:color="auto" w:fill="29527F"/>
          </w:tcPr>
          <w:p w14:paraId="6FB349E0" w14:textId="77777777" w:rsidR="00943D42" w:rsidRPr="00971390" w:rsidRDefault="00943D42" w:rsidP="00B56BD7">
            <w:pPr>
              <w:pStyle w:val="ListParagraph"/>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2021-22</w:t>
            </w:r>
          </w:p>
        </w:tc>
      </w:tr>
      <w:tr w:rsidR="00943D42" w:rsidRPr="00971390" w14:paraId="1599FA5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single" w:sz="4" w:space="0" w:color="auto"/>
            </w:tcBorders>
          </w:tcPr>
          <w:p w14:paraId="6B03ABAE" w14:textId="77777777" w:rsidR="00943D42" w:rsidRPr="00971390" w:rsidRDefault="00943D42" w:rsidP="00B56BD7">
            <w:pPr>
              <w:keepNext/>
              <w:widowControl w:val="0"/>
              <w:spacing w:before="0" w:after="0"/>
              <w:outlineLvl w:val="4"/>
              <w:rPr>
                <w:rFonts w:cs="Segoe UI Semilight"/>
                <w:sz w:val="20"/>
              </w:rPr>
            </w:pPr>
          </w:p>
        </w:tc>
        <w:tc>
          <w:tcPr>
            <w:tcW w:w="1566" w:type="pct"/>
            <w:gridSpan w:val="2"/>
            <w:tcBorders>
              <w:bottom w:val="single" w:sz="4" w:space="0" w:color="auto"/>
            </w:tcBorders>
            <w:shd w:val="clear" w:color="auto" w:fill="C6D4E9"/>
          </w:tcPr>
          <w:p w14:paraId="06DE34BD" w14:textId="77777777" w:rsidR="00943D42" w:rsidRPr="00971390" w:rsidRDefault="00943D42" w:rsidP="00B56BD7">
            <w:pPr>
              <w:pStyle w:val="ListParagraph"/>
              <w:keepNext/>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971390">
              <w:rPr>
                <w:rFonts w:ascii="Segoe UI Semilight" w:hAnsi="Segoe UI Semilight" w:cs="Segoe UI Semilight"/>
                <w:b/>
                <w:sz w:val="20"/>
                <w:szCs w:val="20"/>
              </w:rPr>
              <w:t>July to June</w:t>
            </w:r>
          </w:p>
        </w:tc>
      </w:tr>
      <w:tr w:rsidR="00943D42" w:rsidRPr="00971390" w14:paraId="580F91BD"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4F24F674" w14:textId="77777777" w:rsidR="00943D42" w:rsidRPr="00971390" w:rsidRDefault="00943D42" w:rsidP="00B56BD7">
            <w:pPr>
              <w:pStyle w:val="Tabletitle-level2"/>
              <w:keepLines w:val="0"/>
              <w:spacing w:before="0" w:after="0"/>
              <w:ind w:left="0" w:firstLine="0"/>
              <w:rPr>
                <w:rFonts w:ascii="Segoe UI Semilight" w:hAnsi="Segoe UI Semilight" w:cs="Segoe UI Semilight"/>
                <w:szCs w:val="20"/>
              </w:rPr>
            </w:pPr>
            <w:r w:rsidRPr="00971390">
              <w:rPr>
                <w:rFonts w:ascii="Segoe UI Semilight" w:hAnsi="Segoe UI Semilight" w:cs="Segoe UI Semilight"/>
                <w:szCs w:val="20"/>
              </w:rPr>
              <w:t>Batch releases and certifications</w:t>
            </w:r>
          </w:p>
        </w:tc>
      </w:tr>
      <w:tr w:rsidR="00943D42" w:rsidRPr="00971390" w14:paraId="37C87707" w14:textId="77777777" w:rsidTr="00B56BD7">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tcBorders>
          </w:tcPr>
          <w:p w14:paraId="6856D214"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Batch release</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a</w:t>
            </w:r>
          </w:p>
        </w:tc>
        <w:tc>
          <w:tcPr>
            <w:tcW w:w="773" w:type="pct"/>
            <w:tcBorders>
              <w:top w:val="single" w:sz="4" w:space="0" w:color="auto"/>
            </w:tcBorders>
            <w:vAlign w:val="center"/>
          </w:tcPr>
          <w:p w14:paraId="65C641F9"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656</w:t>
            </w:r>
          </w:p>
        </w:tc>
        <w:tc>
          <w:tcPr>
            <w:tcW w:w="793" w:type="pct"/>
            <w:tcBorders>
              <w:top w:val="single" w:sz="4" w:space="0" w:color="auto"/>
            </w:tcBorders>
            <w:vAlign w:val="center"/>
          </w:tcPr>
          <w:p w14:paraId="01DDDF34"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588</w:t>
            </w:r>
          </w:p>
        </w:tc>
      </w:tr>
      <w:tr w:rsidR="00943D42" w:rsidRPr="00971390" w14:paraId="2D8FA1F4" w14:textId="77777777" w:rsidTr="00B56BD7">
        <w:tc>
          <w:tcPr>
            <w:cnfStyle w:val="001000000000" w:firstRow="0" w:lastRow="0" w:firstColumn="1" w:lastColumn="0" w:oddVBand="0" w:evenVBand="0" w:oddHBand="0" w:evenHBand="0" w:firstRowFirstColumn="0" w:firstRowLastColumn="0" w:lastRowFirstColumn="0" w:lastRowLastColumn="0"/>
            <w:tcW w:w="3434" w:type="pct"/>
          </w:tcPr>
          <w:p w14:paraId="208B16AC"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Export certification</w:t>
            </w:r>
            <w:r w:rsidRPr="00EF59C8">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b</w:t>
            </w:r>
          </w:p>
        </w:tc>
        <w:tc>
          <w:tcPr>
            <w:tcW w:w="773" w:type="pct"/>
            <w:vAlign w:val="center"/>
          </w:tcPr>
          <w:p w14:paraId="12F187C6"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971390">
              <w:rPr>
                <w:rFonts w:ascii="Segoe UI Semilight" w:hAnsi="Segoe UI Semilight" w:cs="Segoe UI Semilight"/>
                <w:color w:val="auto"/>
                <w:sz w:val="20"/>
                <w:szCs w:val="20"/>
              </w:rPr>
              <w:t>18</w:t>
            </w:r>
          </w:p>
        </w:tc>
        <w:tc>
          <w:tcPr>
            <w:tcW w:w="793" w:type="pct"/>
            <w:vAlign w:val="center"/>
          </w:tcPr>
          <w:p w14:paraId="56F26EC0"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18</w:t>
            </w:r>
          </w:p>
        </w:tc>
      </w:tr>
    </w:tbl>
    <w:p w14:paraId="7A44DE2F" w14:textId="77777777" w:rsidR="00943D42" w:rsidRPr="009E1A8B" w:rsidRDefault="00943D42" w:rsidP="00943D42">
      <w:pPr>
        <w:widowControl w:val="0"/>
        <w:spacing w:before="0" w:after="0" w:line="240" w:lineRule="auto"/>
        <w:ind w:left="284" w:hanging="284"/>
        <w:rPr>
          <w:sz w:val="16"/>
          <w:szCs w:val="16"/>
        </w:rPr>
      </w:pPr>
      <w:proofErr w:type="spellStart"/>
      <w:proofErr w:type="gramStart"/>
      <w:r w:rsidRPr="009E1A8B">
        <w:rPr>
          <w:sz w:val="16"/>
          <w:szCs w:val="16"/>
          <w:vertAlign w:val="superscript"/>
        </w:rPr>
        <w:t>a</w:t>
      </w:r>
      <w:proofErr w:type="spellEnd"/>
      <w:proofErr w:type="gramEnd"/>
      <w:r w:rsidRPr="009E1A8B">
        <w:rPr>
          <w:sz w:val="16"/>
          <w:szCs w:val="16"/>
        </w:rPr>
        <w:tab/>
        <w:t>Evaluation of batch release documentation for vaccines, biotechnology and blood products.</w:t>
      </w:r>
    </w:p>
    <w:p w14:paraId="3F0CBB64" w14:textId="77777777" w:rsidR="00943D42" w:rsidRPr="009E1A8B" w:rsidRDefault="00943D42" w:rsidP="00943D42">
      <w:pPr>
        <w:widowControl w:val="0"/>
        <w:spacing w:before="0" w:after="0" w:line="240" w:lineRule="auto"/>
        <w:ind w:left="284" w:hanging="284"/>
        <w:rPr>
          <w:sz w:val="16"/>
          <w:szCs w:val="16"/>
        </w:rPr>
      </w:pPr>
      <w:r w:rsidRPr="009E1A8B">
        <w:rPr>
          <w:sz w:val="16"/>
          <w:szCs w:val="16"/>
          <w:vertAlign w:val="superscript"/>
        </w:rPr>
        <w:t>b</w:t>
      </w:r>
      <w:r w:rsidRPr="009E1A8B">
        <w:rPr>
          <w:sz w:val="16"/>
          <w:szCs w:val="16"/>
        </w:rPr>
        <w:tab/>
        <w:t>Certification of biological products being exported from Australian manufacturers to overseas markets.</w:t>
      </w:r>
    </w:p>
    <w:p w14:paraId="667DD127" w14:textId="77777777" w:rsidR="00943D42" w:rsidRDefault="00943D42" w:rsidP="00943D42">
      <w:pPr>
        <w:widowControl w:val="0"/>
        <w:rPr>
          <w:b/>
          <w:bCs/>
          <w:szCs w:val="18"/>
        </w:rPr>
      </w:pPr>
      <w:r>
        <w:t>The TGA</w:t>
      </w:r>
      <w:r w:rsidRPr="002A4BDA">
        <w:t xml:space="preserve"> provide</w:t>
      </w:r>
      <w:r>
        <w:t>s the</w:t>
      </w:r>
      <w:r w:rsidRPr="002A4BDA">
        <w:t xml:space="preserve"> </w:t>
      </w:r>
      <w:r>
        <w:t>World Health Organisation</w:t>
      </w:r>
      <w:r w:rsidRPr="002A4BDA">
        <w:t>-approved certificates for batches of biological products to be exported by Australian manufacturers to overseas markets.</w:t>
      </w:r>
    </w:p>
    <w:p w14:paraId="03CDBF9B" w14:textId="77777777" w:rsidR="00943D42" w:rsidRDefault="00943D42" w:rsidP="00943D42">
      <w:pPr>
        <w:pStyle w:val="Caption"/>
      </w:pPr>
      <w:r>
        <w:t xml:space="preserve">Table 79 </w:t>
      </w:r>
      <w:r w:rsidRPr="00553074">
        <w:t>Target timeframes in working days for laboratory testing by priority and testing type</w:t>
      </w:r>
    </w:p>
    <w:tbl>
      <w:tblPr>
        <w:tblStyle w:val="TableTGAblue1"/>
        <w:tblW w:w="5000" w:type="pct"/>
        <w:tblLook w:val="04A0" w:firstRow="1" w:lastRow="0" w:firstColumn="1" w:lastColumn="0" w:noHBand="0" w:noVBand="1"/>
      </w:tblPr>
      <w:tblGrid>
        <w:gridCol w:w="1971"/>
        <w:gridCol w:w="2398"/>
        <w:gridCol w:w="2393"/>
        <w:gridCol w:w="2254"/>
      </w:tblGrid>
      <w:tr w:rsidR="00943D42" w:rsidRPr="002A4BDA" w14:paraId="7465B2A0" w14:textId="77777777" w:rsidTr="00B56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auto"/>
              <w:left w:val="single" w:sz="4" w:space="0" w:color="auto"/>
              <w:bottom w:val="single" w:sz="4" w:space="0" w:color="002C47"/>
              <w:right w:val="single" w:sz="4" w:space="0" w:color="auto"/>
            </w:tcBorders>
            <w:shd w:val="clear" w:color="auto" w:fill="29527F"/>
            <w:vAlign w:val="center"/>
          </w:tcPr>
          <w:p w14:paraId="073C4925" w14:textId="77777777" w:rsidR="00943D42" w:rsidRPr="00971390" w:rsidRDefault="00943D42" w:rsidP="00B56BD7">
            <w:pPr>
              <w:keepNext w:val="0"/>
              <w:widowControl w:val="0"/>
              <w:spacing w:before="0" w:after="0"/>
              <w:jc w:val="center"/>
              <w:rPr>
                <w:rFonts w:cs="Segoe UI Semilight"/>
                <w:sz w:val="20"/>
              </w:rPr>
            </w:pPr>
            <w:r w:rsidRPr="00971390">
              <w:rPr>
                <w:rFonts w:cs="Segoe UI Semilight"/>
                <w:sz w:val="20"/>
              </w:rPr>
              <w:t>Priority of testing</w:t>
            </w:r>
          </w:p>
        </w:tc>
        <w:tc>
          <w:tcPr>
            <w:tcW w:w="1330" w:type="pct"/>
            <w:tcBorders>
              <w:top w:val="single" w:sz="4" w:space="0" w:color="auto"/>
              <w:left w:val="single" w:sz="4" w:space="0" w:color="auto"/>
              <w:bottom w:val="single" w:sz="4" w:space="0" w:color="002C47"/>
              <w:right w:val="single" w:sz="4" w:space="0" w:color="auto"/>
            </w:tcBorders>
            <w:shd w:val="clear" w:color="auto" w:fill="29527F"/>
            <w:vAlign w:val="center"/>
          </w:tcPr>
          <w:p w14:paraId="2ECECDE2" w14:textId="77777777" w:rsidR="00943D42" w:rsidRPr="00971390" w:rsidRDefault="00943D42" w:rsidP="00B56BD7">
            <w:pPr>
              <w:keepNext w:val="0"/>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971390">
              <w:rPr>
                <w:rFonts w:cs="Segoe UI Semilight"/>
                <w:sz w:val="20"/>
              </w:rPr>
              <w:t>Biochemical/</w:t>
            </w:r>
          </w:p>
          <w:p w14:paraId="4EBD2ED8" w14:textId="77777777" w:rsidR="00943D42" w:rsidRPr="00971390" w:rsidRDefault="00943D42" w:rsidP="00B56BD7">
            <w:pPr>
              <w:keepNext w:val="0"/>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971390">
              <w:rPr>
                <w:rFonts w:cs="Segoe UI Semilight"/>
                <w:sz w:val="20"/>
              </w:rPr>
              <w:t>chemical testing</w:t>
            </w:r>
          </w:p>
        </w:tc>
        <w:tc>
          <w:tcPr>
            <w:tcW w:w="1327" w:type="pct"/>
            <w:tcBorders>
              <w:top w:val="single" w:sz="4" w:space="0" w:color="auto"/>
              <w:left w:val="single" w:sz="4" w:space="0" w:color="auto"/>
              <w:bottom w:val="single" w:sz="4" w:space="0" w:color="002C47"/>
              <w:right w:val="single" w:sz="4" w:space="0" w:color="auto"/>
            </w:tcBorders>
            <w:shd w:val="clear" w:color="auto" w:fill="29527F"/>
            <w:vAlign w:val="center"/>
          </w:tcPr>
          <w:p w14:paraId="4ABAE2D8" w14:textId="77777777" w:rsidR="00943D42" w:rsidRPr="00971390" w:rsidRDefault="00943D42" w:rsidP="00B56BD7">
            <w:pPr>
              <w:keepNext w:val="0"/>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971390">
              <w:rPr>
                <w:rFonts w:cs="Segoe UI Semilight"/>
                <w:sz w:val="20"/>
              </w:rPr>
              <w:t>Microbiological testing</w:t>
            </w:r>
          </w:p>
        </w:tc>
        <w:tc>
          <w:tcPr>
            <w:tcW w:w="1250" w:type="pct"/>
            <w:tcBorders>
              <w:top w:val="single" w:sz="4" w:space="0" w:color="auto"/>
              <w:left w:val="single" w:sz="4" w:space="0" w:color="auto"/>
              <w:bottom w:val="single" w:sz="4" w:space="0" w:color="002C47"/>
              <w:right w:val="single" w:sz="4" w:space="0" w:color="auto"/>
            </w:tcBorders>
            <w:shd w:val="clear" w:color="auto" w:fill="29527F"/>
            <w:vAlign w:val="center"/>
          </w:tcPr>
          <w:p w14:paraId="7E9D5228" w14:textId="77777777" w:rsidR="00943D42" w:rsidRPr="00971390" w:rsidRDefault="00943D42" w:rsidP="00B56BD7">
            <w:pPr>
              <w:keepNext w:val="0"/>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cs="Segoe UI Semilight"/>
                <w:sz w:val="20"/>
              </w:rPr>
            </w:pPr>
            <w:r w:rsidRPr="00971390">
              <w:rPr>
                <w:rFonts w:cs="Segoe UI Semilight"/>
                <w:sz w:val="20"/>
              </w:rPr>
              <w:t>Medical device testing</w:t>
            </w:r>
          </w:p>
        </w:tc>
      </w:tr>
      <w:tr w:rsidR="00943D42" w:rsidRPr="002A4BDA" w14:paraId="0E847BC0" w14:textId="77777777" w:rsidTr="00B56BD7">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002C47"/>
              <w:left w:val="single" w:sz="4" w:space="0" w:color="002C47"/>
              <w:bottom w:val="single" w:sz="4" w:space="0" w:color="002C47"/>
              <w:right w:val="single" w:sz="4" w:space="0" w:color="002C47"/>
            </w:tcBorders>
            <w:vAlign w:val="center"/>
          </w:tcPr>
          <w:p w14:paraId="7C82AC1E"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Urgent</w:t>
            </w:r>
            <w:r w:rsidRPr="00127584">
              <w:rPr>
                <w:rFonts w:ascii="Segoe UI Semilight" w:hAnsi="Segoe UI Semilight" w:cs="Segoe UI Semilight"/>
                <w:sz w:val="20"/>
                <w:szCs w:val="20"/>
                <w:vertAlign w:val="superscript"/>
              </w:rPr>
              <w:t xml:space="preserve"> </w:t>
            </w:r>
            <w:r w:rsidRPr="00971390">
              <w:rPr>
                <w:rFonts w:ascii="Segoe UI Semilight" w:hAnsi="Segoe UI Semilight" w:cs="Segoe UI Semilight"/>
                <w:sz w:val="20"/>
                <w:szCs w:val="20"/>
                <w:vertAlign w:val="superscript"/>
              </w:rPr>
              <w:t>a</w:t>
            </w:r>
          </w:p>
        </w:tc>
        <w:tc>
          <w:tcPr>
            <w:tcW w:w="1330" w:type="pct"/>
            <w:tcBorders>
              <w:top w:val="single" w:sz="4" w:space="0" w:color="002C47"/>
              <w:left w:val="single" w:sz="4" w:space="0" w:color="002C47"/>
              <w:bottom w:val="single" w:sz="4" w:space="0" w:color="002C47"/>
              <w:right w:val="single" w:sz="4" w:space="0" w:color="002C47"/>
            </w:tcBorders>
            <w:vAlign w:val="center"/>
          </w:tcPr>
          <w:p w14:paraId="3C11EED0"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20</w:t>
            </w:r>
            <w:r w:rsidRPr="00D11040">
              <w:rPr>
                <w:rFonts w:ascii="Segoe UI Semilight" w:hAnsi="Segoe UI Semilight" w:cs="Segoe UI Semilight"/>
                <w:sz w:val="20"/>
                <w:szCs w:val="20"/>
              </w:rPr>
              <w:t xml:space="preserve"> (</w:t>
            </w:r>
            <w:r w:rsidRPr="0042222F">
              <w:rPr>
                <w:rFonts w:ascii="Segoe UI Semilight" w:hAnsi="Segoe UI Semilight" w:cs="Segoe UI Semilight"/>
                <w:sz w:val="20"/>
                <w:szCs w:val="20"/>
              </w:rPr>
              <w:t>95</w:t>
            </w:r>
            <w:r w:rsidRPr="00D11040">
              <w:rPr>
                <w:rFonts w:ascii="Segoe UI Semilight" w:hAnsi="Segoe UI Semilight" w:cs="Segoe UI Semilight"/>
                <w:sz w:val="20"/>
                <w:szCs w:val="20"/>
              </w:rPr>
              <w:t>% of target times to be met)</w:t>
            </w:r>
          </w:p>
        </w:tc>
        <w:tc>
          <w:tcPr>
            <w:tcW w:w="1327" w:type="pct"/>
            <w:tcBorders>
              <w:top w:val="single" w:sz="4" w:space="0" w:color="002C47"/>
              <w:left w:val="single" w:sz="4" w:space="0" w:color="002C47"/>
              <w:bottom w:val="single" w:sz="4" w:space="0" w:color="002C47"/>
              <w:right w:val="single" w:sz="4" w:space="0" w:color="002C47"/>
            </w:tcBorders>
            <w:vAlign w:val="center"/>
          </w:tcPr>
          <w:p w14:paraId="17037B68"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4</w:t>
            </w:r>
            <w:r w:rsidRPr="00D11040">
              <w:rPr>
                <w:rFonts w:ascii="Segoe UI Semilight" w:hAnsi="Segoe UI Semilight" w:cs="Segoe UI Semilight"/>
                <w:sz w:val="20"/>
                <w:szCs w:val="20"/>
              </w:rPr>
              <w:t>0 (</w:t>
            </w:r>
            <w:r w:rsidRPr="0042222F">
              <w:rPr>
                <w:rFonts w:ascii="Segoe UI Semilight" w:hAnsi="Segoe UI Semilight" w:cs="Segoe UI Semilight"/>
                <w:sz w:val="20"/>
                <w:szCs w:val="20"/>
              </w:rPr>
              <w:t>95</w:t>
            </w:r>
            <w:r w:rsidRPr="00D11040">
              <w:rPr>
                <w:rFonts w:ascii="Segoe UI Semilight" w:hAnsi="Segoe UI Semilight" w:cs="Segoe UI Semilight"/>
                <w:sz w:val="20"/>
                <w:szCs w:val="20"/>
              </w:rPr>
              <w:t>% of target times to be met)</w:t>
            </w:r>
          </w:p>
        </w:tc>
        <w:tc>
          <w:tcPr>
            <w:tcW w:w="1250" w:type="pct"/>
            <w:tcBorders>
              <w:top w:val="single" w:sz="4" w:space="0" w:color="002C47"/>
              <w:left w:val="single" w:sz="4" w:space="0" w:color="002C47"/>
              <w:bottom w:val="single" w:sz="4" w:space="0" w:color="002C47"/>
              <w:right w:val="single" w:sz="4" w:space="0" w:color="002C47"/>
            </w:tcBorders>
            <w:vAlign w:val="center"/>
          </w:tcPr>
          <w:p w14:paraId="7BA1F016"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2</w:t>
            </w:r>
            <w:r w:rsidRPr="00D11040">
              <w:rPr>
                <w:rFonts w:ascii="Segoe UI Semilight" w:hAnsi="Segoe UI Semilight" w:cs="Segoe UI Semilight"/>
                <w:sz w:val="20"/>
                <w:szCs w:val="20"/>
              </w:rPr>
              <w:t>0 (</w:t>
            </w:r>
            <w:r w:rsidRPr="0042222F">
              <w:rPr>
                <w:rFonts w:ascii="Segoe UI Semilight" w:hAnsi="Segoe UI Semilight" w:cs="Segoe UI Semilight"/>
                <w:sz w:val="20"/>
                <w:szCs w:val="20"/>
              </w:rPr>
              <w:t>95</w:t>
            </w:r>
            <w:r w:rsidRPr="00D11040">
              <w:rPr>
                <w:rFonts w:ascii="Segoe UI Semilight" w:hAnsi="Segoe UI Semilight" w:cs="Segoe UI Semilight"/>
                <w:sz w:val="20"/>
                <w:szCs w:val="20"/>
              </w:rPr>
              <w:t>% of target times to be met)</w:t>
            </w:r>
          </w:p>
        </w:tc>
      </w:tr>
      <w:tr w:rsidR="00943D42" w:rsidRPr="002A4BDA" w14:paraId="096EED3A" w14:textId="77777777" w:rsidTr="00B56BD7">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002C47"/>
              <w:left w:val="single" w:sz="4" w:space="0" w:color="002C47"/>
              <w:bottom w:val="single" w:sz="4" w:space="0" w:color="002C47"/>
              <w:right w:val="single" w:sz="4" w:space="0" w:color="002C47"/>
            </w:tcBorders>
            <w:vAlign w:val="center"/>
          </w:tcPr>
          <w:p w14:paraId="0B8C1CB1"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Priority</w:t>
            </w:r>
          </w:p>
        </w:tc>
        <w:tc>
          <w:tcPr>
            <w:tcW w:w="1330" w:type="pct"/>
            <w:tcBorders>
              <w:top w:val="single" w:sz="4" w:space="0" w:color="002C47"/>
              <w:left w:val="single" w:sz="4" w:space="0" w:color="002C47"/>
              <w:bottom w:val="single" w:sz="4" w:space="0" w:color="002C47"/>
              <w:right w:val="single" w:sz="4" w:space="0" w:color="002C47"/>
            </w:tcBorders>
            <w:vAlign w:val="center"/>
          </w:tcPr>
          <w:p w14:paraId="19355EA9"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4</w:t>
            </w:r>
            <w:r w:rsidRPr="00D11040">
              <w:rPr>
                <w:rFonts w:ascii="Segoe UI Semilight" w:hAnsi="Segoe UI Semilight" w:cs="Segoe UI Semilight"/>
                <w:sz w:val="20"/>
                <w:szCs w:val="20"/>
              </w:rPr>
              <w:t>0 (</w:t>
            </w:r>
            <w:r w:rsidRPr="0042222F">
              <w:rPr>
                <w:rFonts w:ascii="Segoe UI Semilight" w:hAnsi="Segoe UI Semilight" w:cs="Segoe UI Semilight"/>
                <w:sz w:val="20"/>
                <w:szCs w:val="20"/>
              </w:rPr>
              <w:t>8</w:t>
            </w:r>
            <w:r w:rsidRPr="00D11040">
              <w:rPr>
                <w:rFonts w:ascii="Segoe UI Semilight" w:hAnsi="Segoe UI Semilight" w:cs="Segoe UI Semilight"/>
                <w:sz w:val="20"/>
                <w:szCs w:val="20"/>
              </w:rPr>
              <w:t>0% of target times to be met)</w:t>
            </w:r>
          </w:p>
        </w:tc>
        <w:tc>
          <w:tcPr>
            <w:tcW w:w="1327" w:type="pct"/>
            <w:tcBorders>
              <w:top w:val="single" w:sz="4" w:space="0" w:color="002C47"/>
              <w:left w:val="single" w:sz="4" w:space="0" w:color="002C47"/>
              <w:bottom w:val="single" w:sz="4" w:space="0" w:color="002C47"/>
              <w:right w:val="single" w:sz="4" w:space="0" w:color="002C47"/>
            </w:tcBorders>
            <w:vAlign w:val="center"/>
          </w:tcPr>
          <w:p w14:paraId="2F7D4141"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5</w:t>
            </w:r>
            <w:r w:rsidRPr="00D11040">
              <w:rPr>
                <w:rFonts w:ascii="Segoe UI Semilight" w:hAnsi="Segoe UI Semilight" w:cs="Segoe UI Semilight"/>
                <w:sz w:val="20"/>
                <w:szCs w:val="20"/>
              </w:rPr>
              <w:t>0 (</w:t>
            </w:r>
            <w:r w:rsidRPr="0042222F">
              <w:rPr>
                <w:rFonts w:ascii="Segoe UI Semilight" w:hAnsi="Segoe UI Semilight" w:cs="Segoe UI Semilight"/>
                <w:sz w:val="20"/>
                <w:szCs w:val="20"/>
              </w:rPr>
              <w:t>8</w:t>
            </w:r>
            <w:r w:rsidRPr="00D11040">
              <w:rPr>
                <w:rFonts w:ascii="Segoe UI Semilight" w:hAnsi="Segoe UI Semilight" w:cs="Segoe UI Semilight"/>
                <w:sz w:val="20"/>
                <w:szCs w:val="20"/>
              </w:rPr>
              <w:t>0% of target times to be met)</w:t>
            </w:r>
          </w:p>
        </w:tc>
        <w:tc>
          <w:tcPr>
            <w:tcW w:w="1250" w:type="pct"/>
            <w:tcBorders>
              <w:top w:val="single" w:sz="4" w:space="0" w:color="002C47"/>
              <w:left w:val="single" w:sz="4" w:space="0" w:color="002C47"/>
              <w:bottom w:val="single" w:sz="4" w:space="0" w:color="002C47"/>
              <w:right w:val="single" w:sz="4" w:space="0" w:color="002C47"/>
            </w:tcBorders>
            <w:vAlign w:val="center"/>
          </w:tcPr>
          <w:p w14:paraId="733D1581"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4</w:t>
            </w:r>
            <w:r w:rsidRPr="00D11040">
              <w:rPr>
                <w:rFonts w:ascii="Segoe UI Semilight" w:hAnsi="Segoe UI Semilight" w:cs="Segoe UI Semilight"/>
                <w:sz w:val="20"/>
                <w:szCs w:val="20"/>
              </w:rPr>
              <w:t>0 (</w:t>
            </w:r>
            <w:r w:rsidRPr="0042222F">
              <w:rPr>
                <w:rFonts w:ascii="Segoe UI Semilight" w:hAnsi="Segoe UI Semilight" w:cs="Segoe UI Semilight"/>
                <w:sz w:val="20"/>
                <w:szCs w:val="20"/>
              </w:rPr>
              <w:t>8</w:t>
            </w:r>
            <w:r w:rsidRPr="00D11040">
              <w:rPr>
                <w:rFonts w:ascii="Segoe UI Semilight" w:hAnsi="Segoe UI Semilight" w:cs="Segoe UI Semilight"/>
                <w:sz w:val="20"/>
                <w:szCs w:val="20"/>
              </w:rPr>
              <w:t>0% of target times to be met)</w:t>
            </w:r>
          </w:p>
        </w:tc>
      </w:tr>
      <w:tr w:rsidR="00943D42" w:rsidRPr="002A4BDA" w14:paraId="4DD63F27" w14:textId="77777777" w:rsidTr="00B56BD7">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002C47"/>
              <w:left w:val="single" w:sz="4" w:space="0" w:color="002C47"/>
              <w:bottom w:val="single" w:sz="4" w:space="0" w:color="002C47"/>
              <w:right w:val="single" w:sz="4" w:space="0" w:color="002C47"/>
            </w:tcBorders>
            <w:vAlign w:val="center"/>
          </w:tcPr>
          <w:p w14:paraId="7F8F8B2E" w14:textId="77777777" w:rsidR="00943D42" w:rsidRPr="00971390" w:rsidRDefault="00943D42" w:rsidP="00B56BD7">
            <w:pPr>
              <w:pStyle w:val="ListParagraph"/>
              <w:spacing w:before="0" w:after="0"/>
              <w:ind w:left="0"/>
              <w:rPr>
                <w:rFonts w:ascii="Segoe UI Semilight" w:hAnsi="Segoe UI Semilight" w:cs="Segoe UI Semilight"/>
                <w:sz w:val="20"/>
                <w:szCs w:val="20"/>
              </w:rPr>
            </w:pPr>
            <w:r w:rsidRPr="00971390">
              <w:rPr>
                <w:rFonts w:ascii="Segoe UI Semilight" w:hAnsi="Segoe UI Semilight" w:cs="Segoe UI Semilight"/>
                <w:sz w:val="20"/>
                <w:szCs w:val="20"/>
              </w:rPr>
              <w:t>Routine</w:t>
            </w:r>
          </w:p>
        </w:tc>
        <w:tc>
          <w:tcPr>
            <w:tcW w:w="1330" w:type="pct"/>
            <w:tcBorders>
              <w:top w:val="single" w:sz="4" w:space="0" w:color="002C47"/>
              <w:left w:val="single" w:sz="4" w:space="0" w:color="002C47"/>
              <w:bottom w:val="single" w:sz="4" w:space="0" w:color="002C47"/>
              <w:right w:val="single" w:sz="4" w:space="0" w:color="002C47"/>
            </w:tcBorders>
            <w:vAlign w:val="center"/>
          </w:tcPr>
          <w:p w14:paraId="40DB5DFF"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5</w:t>
            </w:r>
            <w:r w:rsidRPr="00D11040">
              <w:rPr>
                <w:rFonts w:ascii="Segoe UI Semilight" w:hAnsi="Segoe UI Semilight" w:cs="Segoe UI Semilight"/>
                <w:sz w:val="20"/>
                <w:szCs w:val="20"/>
              </w:rPr>
              <w:t>0</w:t>
            </w:r>
          </w:p>
        </w:tc>
        <w:tc>
          <w:tcPr>
            <w:tcW w:w="1327" w:type="pct"/>
            <w:tcBorders>
              <w:top w:val="single" w:sz="4" w:space="0" w:color="002C47"/>
              <w:left w:val="single" w:sz="4" w:space="0" w:color="002C47"/>
              <w:bottom w:val="single" w:sz="4" w:space="0" w:color="002C47"/>
              <w:right w:val="single" w:sz="4" w:space="0" w:color="002C47"/>
            </w:tcBorders>
            <w:vAlign w:val="center"/>
          </w:tcPr>
          <w:p w14:paraId="3AB1C3E6"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5</w:t>
            </w:r>
            <w:r w:rsidRPr="00D11040">
              <w:rPr>
                <w:rFonts w:ascii="Segoe UI Semilight" w:hAnsi="Segoe UI Semilight" w:cs="Segoe UI Semilight"/>
                <w:sz w:val="20"/>
                <w:szCs w:val="20"/>
              </w:rPr>
              <w:t>0</w:t>
            </w:r>
          </w:p>
        </w:tc>
        <w:tc>
          <w:tcPr>
            <w:tcW w:w="1250" w:type="pct"/>
            <w:tcBorders>
              <w:top w:val="single" w:sz="4" w:space="0" w:color="002C47"/>
              <w:left w:val="single" w:sz="4" w:space="0" w:color="002C47"/>
              <w:bottom w:val="single" w:sz="4" w:space="0" w:color="002C47"/>
              <w:right w:val="single" w:sz="4" w:space="0" w:color="002C47"/>
            </w:tcBorders>
            <w:vAlign w:val="center"/>
          </w:tcPr>
          <w:p w14:paraId="50B5143D" w14:textId="77777777" w:rsidR="00943D42" w:rsidRPr="00971390" w:rsidRDefault="00943D42" w:rsidP="00B56BD7">
            <w:pPr>
              <w:pStyle w:val="ListParagraph"/>
              <w:spacing w:before="0" w:after="0"/>
              <w:ind w:left="0"/>
              <w:jc w:val="righ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2222F">
              <w:rPr>
                <w:rFonts w:ascii="Segoe UI Semilight" w:hAnsi="Segoe UI Semilight" w:cs="Segoe UI Semilight"/>
                <w:sz w:val="20"/>
                <w:szCs w:val="20"/>
              </w:rPr>
              <w:t>5</w:t>
            </w:r>
            <w:r w:rsidRPr="00D11040">
              <w:rPr>
                <w:rFonts w:ascii="Segoe UI Semilight" w:hAnsi="Segoe UI Semilight" w:cs="Segoe UI Semilight"/>
                <w:sz w:val="20"/>
                <w:szCs w:val="20"/>
              </w:rPr>
              <w:t>0</w:t>
            </w:r>
          </w:p>
        </w:tc>
      </w:tr>
    </w:tbl>
    <w:p w14:paraId="2F419096" w14:textId="77777777" w:rsidR="00943D42" w:rsidRPr="009E1A8B" w:rsidRDefault="00943D42" w:rsidP="00943D42">
      <w:pPr>
        <w:widowControl w:val="0"/>
        <w:spacing w:before="60" w:after="0" w:line="240" w:lineRule="auto"/>
        <w:ind w:left="284" w:hanging="284"/>
        <w:rPr>
          <w:sz w:val="16"/>
          <w:szCs w:val="16"/>
        </w:rPr>
      </w:pPr>
      <w:r w:rsidRPr="009E1A8B">
        <w:rPr>
          <w:sz w:val="16"/>
          <w:szCs w:val="16"/>
          <w:vertAlign w:val="superscript"/>
        </w:rPr>
        <w:t>a</w:t>
      </w:r>
      <w:r w:rsidRPr="009E1A8B">
        <w:rPr>
          <w:sz w:val="16"/>
          <w:szCs w:val="16"/>
        </w:rPr>
        <w:tab/>
        <w:t>Testing on products linked to potential public safety concerns are assigned to the ‘Urgent’ testing category. Urgent testing may impact on the timeframes for priority and routine testing. Priority is given to testing of products with the highest risk of a quality deficiency.</w:t>
      </w:r>
    </w:p>
    <w:p w14:paraId="0154A708" w14:textId="77777777" w:rsidR="00943D42" w:rsidRDefault="00943D42" w:rsidP="00943D42">
      <w:pPr>
        <w:pStyle w:val="Caption"/>
      </w:pPr>
      <w:r w:rsidRPr="004F4913">
        <w:t xml:space="preserve">Table </w:t>
      </w:r>
      <w:r>
        <w:t>80</w:t>
      </w:r>
      <w:r w:rsidRPr="004F4913">
        <w:t xml:space="preserve"> Compliance with testing timeframes</w:t>
      </w:r>
      <w:r w:rsidRPr="004F4913">
        <w:rPr>
          <w:vertAlign w:val="superscript"/>
        </w:rPr>
        <w:t xml:space="preserve"> </w:t>
      </w:r>
      <w:proofErr w:type="gramStart"/>
      <w:r w:rsidRPr="004F4913">
        <w:rPr>
          <w:vertAlign w:val="superscript"/>
        </w:rPr>
        <w:t>a</w:t>
      </w:r>
      <w:r w:rsidRPr="004F4913">
        <w:t xml:space="preserve"> for</w:t>
      </w:r>
      <w:proofErr w:type="gramEnd"/>
      <w:r w:rsidRPr="004F4913">
        <w:t xml:space="preserve"> July 2021 to June 2022</w:t>
      </w:r>
    </w:p>
    <w:tbl>
      <w:tblPr>
        <w:tblStyle w:val="TableTGAblue3"/>
        <w:tblW w:w="5000" w:type="pct"/>
        <w:tblLook w:val="04A0" w:firstRow="1" w:lastRow="0" w:firstColumn="1" w:lastColumn="0" w:noHBand="0" w:noVBand="1"/>
      </w:tblPr>
      <w:tblGrid>
        <w:gridCol w:w="4372"/>
        <w:gridCol w:w="2398"/>
        <w:gridCol w:w="2251"/>
      </w:tblGrid>
      <w:tr w:rsidR="00943D42" w:rsidRPr="00971390" w14:paraId="62043086" w14:textId="77777777" w:rsidTr="00B56BD7">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72" w:type="dxa"/>
            <w:tcBorders>
              <w:top w:val="nil"/>
              <w:left w:val="nil"/>
              <w:bottom w:val="nil"/>
              <w:right w:val="single" w:sz="4" w:space="0" w:color="auto"/>
            </w:tcBorders>
            <w:shd w:val="clear" w:color="auto" w:fill="FFFFFF" w:themeFill="background1"/>
          </w:tcPr>
          <w:p w14:paraId="27989DE6" w14:textId="77777777" w:rsidR="00943D42" w:rsidRPr="00971390" w:rsidRDefault="00943D42" w:rsidP="00B56BD7">
            <w:pPr>
              <w:keepNext w:val="0"/>
              <w:widowControl w:val="0"/>
              <w:tabs>
                <w:tab w:val="left" w:pos="1764"/>
              </w:tabs>
              <w:spacing w:before="0" w:after="0"/>
              <w:outlineLvl w:val="4"/>
              <w:rPr>
                <w:rFonts w:cs="Segoe UI Semilight"/>
                <w:color w:val="000000"/>
                <w:sz w:val="20"/>
              </w:rPr>
            </w:pPr>
          </w:p>
        </w:tc>
        <w:tc>
          <w:tcPr>
            <w:tcW w:w="2398" w:type="dxa"/>
            <w:tcBorders>
              <w:top w:val="single" w:sz="4" w:space="0" w:color="auto"/>
              <w:left w:val="single" w:sz="4" w:space="0" w:color="auto"/>
              <w:bottom w:val="single" w:sz="4" w:space="0" w:color="auto"/>
              <w:right w:val="single" w:sz="4" w:space="0" w:color="auto"/>
            </w:tcBorders>
            <w:shd w:val="clear" w:color="auto" w:fill="29527F"/>
            <w:vAlign w:val="center"/>
          </w:tcPr>
          <w:p w14:paraId="24EE38AE" w14:textId="77777777" w:rsidR="00943D42" w:rsidRPr="00971390" w:rsidRDefault="00943D42" w:rsidP="00B56BD7">
            <w:pPr>
              <w:pStyle w:val="ListParagraph"/>
              <w:keepNext w:val="0"/>
              <w:widowControl w:val="0"/>
              <w:spacing w:before="0" w:after="0" w:line="0" w:lineRule="atLeast"/>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Priority</w:t>
            </w:r>
          </w:p>
        </w:tc>
        <w:tc>
          <w:tcPr>
            <w:tcW w:w="2251" w:type="dxa"/>
            <w:tcBorders>
              <w:top w:val="single" w:sz="4" w:space="0" w:color="auto"/>
              <w:left w:val="single" w:sz="4" w:space="0" w:color="auto"/>
              <w:bottom w:val="single" w:sz="4" w:space="0" w:color="auto"/>
              <w:right w:val="single" w:sz="4" w:space="0" w:color="auto"/>
            </w:tcBorders>
            <w:shd w:val="clear" w:color="auto" w:fill="29527F"/>
            <w:vAlign w:val="center"/>
          </w:tcPr>
          <w:p w14:paraId="62012C0F" w14:textId="77777777" w:rsidR="00943D42" w:rsidRPr="00971390" w:rsidRDefault="00943D42" w:rsidP="00B56BD7">
            <w:pPr>
              <w:pStyle w:val="ListParagraph"/>
              <w:keepNext w:val="0"/>
              <w:widowControl w:val="0"/>
              <w:spacing w:before="0" w:after="0" w:line="0" w:lineRule="atLeast"/>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971390">
              <w:rPr>
                <w:rFonts w:ascii="Segoe UI Semilight" w:hAnsi="Segoe UI Semilight" w:cs="Segoe UI Semilight"/>
                <w:color w:val="FFFFFF" w:themeColor="background1"/>
                <w:sz w:val="20"/>
                <w:szCs w:val="20"/>
              </w:rPr>
              <w:t>Number (% of Total)</w:t>
            </w:r>
          </w:p>
        </w:tc>
      </w:tr>
      <w:tr w:rsidR="00943D42" w:rsidRPr="00971390" w14:paraId="37F3B12B" w14:textId="77777777" w:rsidTr="00B56BD7">
        <w:trPr>
          <w:trHeight w:val="347"/>
        </w:trPr>
        <w:tc>
          <w:tcPr>
            <w:cnfStyle w:val="001000000000" w:firstRow="0" w:lastRow="0" w:firstColumn="1" w:lastColumn="0" w:oddVBand="0" w:evenVBand="0" w:oddHBand="0" w:evenHBand="0" w:firstRowFirstColumn="0" w:firstRowLastColumn="0" w:lastRowFirstColumn="0" w:lastRowLastColumn="0"/>
            <w:tcW w:w="9021" w:type="dxa"/>
            <w:gridSpan w:val="3"/>
            <w:tcBorders>
              <w:top w:val="single" w:sz="4" w:space="0" w:color="auto"/>
              <w:left w:val="single" w:sz="4" w:space="0" w:color="auto"/>
              <w:bottom w:val="single" w:sz="4" w:space="0" w:color="auto"/>
              <w:right w:val="single" w:sz="4" w:space="0" w:color="auto"/>
            </w:tcBorders>
            <w:shd w:val="clear" w:color="auto" w:fill="8CADD3"/>
          </w:tcPr>
          <w:p w14:paraId="55C66A95" w14:textId="77777777" w:rsidR="00943D42" w:rsidRPr="00971390" w:rsidRDefault="00943D42" w:rsidP="00B56BD7">
            <w:pPr>
              <w:pStyle w:val="Tabletitle-level2"/>
              <w:spacing w:before="0" w:after="0"/>
              <w:ind w:left="0" w:firstLine="0"/>
              <w:rPr>
                <w:rFonts w:ascii="Segoe UI Semilight" w:hAnsi="Segoe UI Semilight" w:cs="Segoe UI Semilight"/>
                <w:szCs w:val="20"/>
              </w:rPr>
            </w:pPr>
            <w:r w:rsidRPr="00971390">
              <w:rPr>
                <w:rFonts w:ascii="Segoe UI Semilight" w:hAnsi="Segoe UI Semilight" w:cs="Segoe UI Semilight"/>
                <w:szCs w:val="20"/>
              </w:rPr>
              <w:t>Therapeutic good type</w:t>
            </w:r>
            <w:r w:rsidRPr="00127584">
              <w:rPr>
                <w:rFonts w:ascii="Segoe UI Semilight" w:hAnsi="Segoe UI Semilight" w:cs="Segoe UI Semilight"/>
                <w:szCs w:val="20"/>
                <w:vertAlign w:val="superscript"/>
              </w:rPr>
              <w:t xml:space="preserve"> </w:t>
            </w:r>
            <w:r w:rsidRPr="00971390">
              <w:rPr>
                <w:rFonts w:ascii="Segoe UI Semilight" w:hAnsi="Segoe UI Semilight" w:cs="Segoe UI Semilight"/>
                <w:szCs w:val="20"/>
                <w:vertAlign w:val="superscript"/>
              </w:rPr>
              <w:t>b</w:t>
            </w:r>
          </w:p>
        </w:tc>
      </w:tr>
      <w:tr w:rsidR="00943D42" w:rsidRPr="00971390" w14:paraId="7F213611"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auto"/>
              <w:left w:val="single" w:sz="4" w:space="0" w:color="002C47"/>
              <w:bottom w:val="single" w:sz="4" w:space="0" w:color="002C47"/>
              <w:right w:val="single" w:sz="4" w:space="0" w:color="002C47"/>
            </w:tcBorders>
            <w:vAlign w:val="center"/>
          </w:tcPr>
          <w:p w14:paraId="1AE08CB3"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Medical devices</w:t>
            </w:r>
          </w:p>
        </w:tc>
        <w:tc>
          <w:tcPr>
            <w:tcW w:w="2398" w:type="dxa"/>
            <w:tcBorders>
              <w:top w:val="single" w:sz="4" w:space="0" w:color="auto"/>
              <w:left w:val="single" w:sz="4" w:space="0" w:color="002C47"/>
              <w:bottom w:val="single" w:sz="4" w:space="0" w:color="002C47"/>
              <w:right w:val="single" w:sz="4" w:space="0" w:color="002C47"/>
            </w:tcBorders>
          </w:tcPr>
          <w:p w14:paraId="33826CD8"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Routine</w:t>
            </w:r>
          </w:p>
        </w:tc>
        <w:tc>
          <w:tcPr>
            <w:tcW w:w="2251" w:type="dxa"/>
            <w:tcBorders>
              <w:top w:val="single" w:sz="4" w:space="0" w:color="auto"/>
              <w:left w:val="single" w:sz="4" w:space="0" w:color="002C47"/>
              <w:bottom w:val="single" w:sz="4" w:space="0" w:color="002C47"/>
              <w:right w:val="single" w:sz="4" w:space="0" w:color="002C47"/>
            </w:tcBorders>
          </w:tcPr>
          <w:p w14:paraId="2D966EB1"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r>
              <w:rPr>
                <w:rFonts w:ascii="Segoe UI Semilight" w:hAnsi="Segoe UI Semilight" w:cs="Segoe UI Semilight"/>
                <w:sz w:val="20"/>
                <w:szCs w:val="20"/>
              </w:rPr>
              <w:t>,</w:t>
            </w:r>
            <w:r w:rsidRPr="0042222F">
              <w:rPr>
                <w:rFonts w:ascii="Segoe UI Semilight" w:hAnsi="Segoe UI Semilight" w:cs="Segoe UI Semilight"/>
                <w:sz w:val="20"/>
                <w:szCs w:val="20"/>
              </w:rPr>
              <w:t>733</w:t>
            </w:r>
            <w:r w:rsidRPr="00545006">
              <w:rPr>
                <w:rFonts w:ascii="Segoe UI Semilight" w:hAnsi="Segoe UI Semilight" w:cs="Segoe UI Semilight"/>
                <w:color w:val="auto"/>
                <w:sz w:val="20"/>
                <w:szCs w:val="20"/>
              </w:rPr>
              <w:t xml:space="preserve"> (</w:t>
            </w:r>
            <w:r w:rsidRPr="0042222F">
              <w:rPr>
                <w:rFonts w:ascii="Segoe UI Semilight" w:hAnsi="Segoe UI Semilight" w:cs="Segoe UI Semilight"/>
                <w:sz w:val="20"/>
                <w:szCs w:val="20"/>
              </w:rPr>
              <w:t>57</w:t>
            </w:r>
            <w:r w:rsidRPr="00545006">
              <w:rPr>
                <w:rFonts w:ascii="Segoe UI Semilight" w:hAnsi="Segoe UI Semilight" w:cs="Segoe UI Semilight"/>
                <w:color w:val="auto"/>
                <w:sz w:val="20"/>
                <w:szCs w:val="20"/>
              </w:rPr>
              <w:t>%)</w:t>
            </w:r>
          </w:p>
        </w:tc>
      </w:tr>
      <w:tr w:rsidR="00943D42" w:rsidRPr="00971390" w14:paraId="5258DFF0"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38242C1A"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5EBCBA15"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Priority</w:t>
            </w:r>
          </w:p>
        </w:tc>
        <w:tc>
          <w:tcPr>
            <w:tcW w:w="2251" w:type="dxa"/>
            <w:tcBorders>
              <w:top w:val="single" w:sz="4" w:space="0" w:color="002C47"/>
              <w:left w:val="single" w:sz="4" w:space="0" w:color="002C47"/>
              <w:bottom w:val="single" w:sz="4" w:space="0" w:color="002C47"/>
              <w:right w:val="single" w:sz="4" w:space="0" w:color="002C47"/>
            </w:tcBorders>
          </w:tcPr>
          <w:p w14:paraId="093BB344"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5</w:t>
            </w:r>
            <w:r w:rsidRPr="00545006">
              <w:rPr>
                <w:rFonts w:ascii="Segoe UI Semilight" w:hAnsi="Segoe UI Semilight" w:cs="Segoe UI Semilight"/>
                <w:color w:val="auto"/>
                <w:sz w:val="20"/>
                <w:szCs w:val="20"/>
              </w:rPr>
              <w:t xml:space="preserve"> (</w:t>
            </w:r>
            <w:r w:rsidRPr="0042222F">
              <w:rPr>
                <w:rFonts w:ascii="Segoe UI Semilight" w:hAnsi="Segoe UI Semilight" w:cs="Segoe UI Semilight"/>
                <w:sz w:val="20"/>
                <w:szCs w:val="20"/>
              </w:rPr>
              <w:t>8</w:t>
            </w:r>
            <w:r w:rsidRPr="00545006">
              <w:rPr>
                <w:rFonts w:ascii="Segoe UI Semilight" w:hAnsi="Segoe UI Semilight" w:cs="Segoe UI Semilight"/>
                <w:color w:val="auto"/>
                <w:sz w:val="20"/>
                <w:szCs w:val="20"/>
              </w:rPr>
              <w:t>0%)</w:t>
            </w:r>
          </w:p>
        </w:tc>
      </w:tr>
      <w:tr w:rsidR="00943D42" w:rsidRPr="00971390" w14:paraId="0C0D9FE8"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3693E8C8"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63561E64"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Urgent</w:t>
            </w:r>
          </w:p>
        </w:tc>
        <w:tc>
          <w:tcPr>
            <w:tcW w:w="2251" w:type="dxa"/>
            <w:tcBorders>
              <w:top w:val="single" w:sz="4" w:space="0" w:color="002C47"/>
              <w:left w:val="single" w:sz="4" w:space="0" w:color="002C47"/>
              <w:bottom w:val="single" w:sz="4" w:space="0" w:color="002C47"/>
              <w:right w:val="single" w:sz="4" w:space="0" w:color="002C47"/>
            </w:tcBorders>
          </w:tcPr>
          <w:p w14:paraId="79D8C515"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45006">
              <w:rPr>
                <w:rFonts w:ascii="Segoe UI Semilight" w:hAnsi="Segoe UI Semilight" w:cs="Segoe UI Semilight"/>
                <w:color w:val="auto"/>
                <w:sz w:val="20"/>
                <w:szCs w:val="20"/>
              </w:rPr>
              <w:t>0 (0%)</w:t>
            </w:r>
          </w:p>
        </w:tc>
      </w:tr>
      <w:tr w:rsidR="00943D42" w:rsidRPr="00971390" w14:paraId="50413DE2"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left w:val="single" w:sz="4" w:space="0" w:color="002C47"/>
              <w:bottom w:val="single" w:sz="4" w:space="0" w:color="002C47"/>
              <w:right w:val="single" w:sz="4" w:space="0" w:color="002C47"/>
            </w:tcBorders>
            <w:vAlign w:val="center"/>
          </w:tcPr>
          <w:p w14:paraId="01BC42B4"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OTC medicines</w:t>
            </w:r>
          </w:p>
        </w:tc>
        <w:tc>
          <w:tcPr>
            <w:tcW w:w="2398" w:type="dxa"/>
            <w:tcBorders>
              <w:top w:val="single" w:sz="4" w:space="0" w:color="002C47"/>
              <w:left w:val="single" w:sz="4" w:space="0" w:color="002C47"/>
              <w:bottom w:val="single" w:sz="4" w:space="0" w:color="002C47"/>
              <w:right w:val="single" w:sz="4" w:space="0" w:color="002C47"/>
            </w:tcBorders>
          </w:tcPr>
          <w:p w14:paraId="2E57A871"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Routine</w:t>
            </w:r>
          </w:p>
        </w:tc>
        <w:tc>
          <w:tcPr>
            <w:tcW w:w="2251" w:type="dxa"/>
            <w:tcBorders>
              <w:top w:val="single" w:sz="4" w:space="0" w:color="002C47"/>
              <w:left w:val="single" w:sz="4" w:space="0" w:color="002C47"/>
              <w:bottom w:val="single" w:sz="4" w:space="0" w:color="002C47"/>
              <w:right w:val="single" w:sz="4" w:space="0" w:color="002C47"/>
            </w:tcBorders>
          </w:tcPr>
          <w:p w14:paraId="73E5C19B"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45006">
              <w:rPr>
                <w:rFonts w:ascii="Segoe UI Semilight" w:hAnsi="Segoe UI Semilight" w:cs="Segoe UI Semilight"/>
                <w:color w:val="auto"/>
                <w:sz w:val="20"/>
                <w:szCs w:val="20"/>
              </w:rPr>
              <w:t>0 (0%)</w:t>
            </w:r>
          </w:p>
        </w:tc>
      </w:tr>
      <w:tr w:rsidR="00943D42" w:rsidRPr="00971390" w14:paraId="122F0DA8"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71EFFA90"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1E6C62FF"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Priority</w:t>
            </w:r>
          </w:p>
        </w:tc>
        <w:tc>
          <w:tcPr>
            <w:tcW w:w="2251" w:type="dxa"/>
            <w:tcBorders>
              <w:top w:val="single" w:sz="4" w:space="0" w:color="002C47"/>
              <w:left w:val="single" w:sz="4" w:space="0" w:color="002C47"/>
              <w:bottom w:val="single" w:sz="4" w:space="0" w:color="002C47"/>
              <w:right w:val="single" w:sz="4" w:space="0" w:color="002C47"/>
            </w:tcBorders>
          </w:tcPr>
          <w:p w14:paraId="3F1E8DB4"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45006">
              <w:rPr>
                <w:rFonts w:ascii="Segoe UI Semilight" w:hAnsi="Segoe UI Semilight" w:cs="Segoe UI Semilight"/>
                <w:color w:val="auto"/>
                <w:sz w:val="20"/>
                <w:szCs w:val="20"/>
              </w:rPr>
              <w:t>0 (0%)</w:t>
            </w:r>
          </w:p>
        </w:tc>
      </w:tr>
      <w:tr w:rsidR="00943D42" w:rsidRPr="00971390" w14:paraId="117903E1"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322BA2A6"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4F0B921F"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Urgent</w:t>
            </w:r>
          </w:p>
        </w:tc>
        <w:tc>
          <w:tcPr>
            <w:tcW w:w="2251" w:type="dxa"/>
            <w:tcBorders>
              <w:top w:val="single" w:sz="4" w:space="0" w:color="002C47"/>
              <w:left w:val="single" w:sz="4" w:space="0" w:color="002C47"/>
              <w:bottom w:val="single" w:sz="4" w:space="0" w:color="002C47"/>
              <w:right w:val="single" w:sz="4" w:space="0" w:color="002C47"/>
            </w:tcBorders>
          </w:tcPr>
          <w:p w14:paraId="09F1849C"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45006">
              <w:rPr>
                <w:rFonts w:ascii="Segoe UI Semilight" w:hAnsi="Segoe UI Semilight" w:cs="Segoe UI Semilight"/>
                <w:color w:val="auto"/>
                <w:sz w:val="20"/>
                <w:szCs w:val="20"/>
              </w:rPr>
              <w:t>0 (0%)</w:t>
            </w:r>
          </w:p>
        </w:tc>
      </w:tr>
      <w:tr w:rsidR="00943D42" w:rsidRPr="00971390" w14:paraId="445B4BB0"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left w:val="single" w:sz="4" w:space="0" w:color="002C47"/>
              <w:bottom w:val="single" w:sz="4" w:space="0" w:color="002C47"/>
              <w:right w:val="single" w:sz="4" w:space="0" w:color="002C47"/>
            </w:tcBorders>
            <w:vAlign w:val="center"/>
          </w:tcPr>
          <w:p w14:paraId="6A9692D9"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Prescription medicines</w:t>
            </w:r>
          </w:p>
        </w:tc>
        <w:tc>
          <w:tcPr>
            <w:tcW w:w="2398" w:type="dxa"/>
            <w:tcBorders>
              <w:top w:val="single" w:sz="4" w:space="0" w:color="002C47"/>
              <w:left w:val="single" w:sz="4" w:space="0" w:color="002C47"/>
              <w:bottom w:val="single" w:sz="4" w:space="0" w:color="002C47"/>
              <w:right w:val="single" w:sz="4" w:space="0" w:color="002C47"/>
            </w:tcBorders>
          </w:tcPr>
          <w:p w14:paraId="2D8C6CF2"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Routine</w:t>
            </w:r>
          </w:p>
        </w:tc>
        <w:tc>
          <w:tcPr>
            <w:tcW w:w="2251" w:type="dxa"/>
            <w:tcBorders>
              <w:top w:val="single" w:sz="4" w:space="0" w:color="002C47"/>
              <w:left w:val="single" w:sz="4" w:space="0" w:color="002C47"/>
              <w:bottom w:val="single" w:sz="4" w:space="0" w:color="002C47"/>
              <w:right w:val="single" w:sz="4" w:space="0" w:color="002C47"/>
            </w:tcBorders>
          </w:tcPr>
          <w:p w14:paraId="7F3C38C8" w14:textId="77777777" w:rsidR="00943D42" w:rsidRPr="005A058F"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A058F">
              <w:rPr>
                <w:rFonts w:ascii="Segoe UI Semilight" w:hAnsi="Segoe UI Semilight" w:cs="Segoe UI Semilight"/>
                <w:sz w:val="20"/>
                <w:szCs w:val="20"/>
              </w:rPr>
              <w:t>23 (87%)</w:t>
            </w:r>
          </w:p>
        </w:tc>
      </w:tr>
      <w:tr w:rsidR="00943D42" w:rsidRPr="00971390" w14:paraId="132E29FF"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7D7382AA"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5368AAE5"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Priority</w:t>
            </w:r>
          </w:p>
        </w:tc>
        <w:tc>
          <w:tcPr>
            <w:tcW w:w="2251" w:type="dxa"/>
            <w:tcBorders>
              <w:top w:val="single" w:sz="4" w:space="0" w:color="002C47"/>
              <w:left w:val="single" w:sz="4" w:space="0" w:color="002C47"/>
              <w:bottom w:val="single" w:sz="4" w:space="0" w:color="002C47"/>
              <w:right w:val="single" w:sz="4" w:space="0" w:color="002C47"/>
            </w:tcBorders>
          </w:tcPr>
          <w:p w14:paraId="7170E5D6" w14:textId="77777777" w:rsidR="00943D42" w:rsidRPr="005A058F"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A058F">
              <w:rPr>
                <w:rFonts w:ascii="Segoe UI Semilight" w:hAnsi="Segoe UI Semilight" w:cs="Segoe UI Semilight"/>
                <w:sz w:val="20"/>
                <w:szCs w:val="20"/>
              </w:rPr>
              <w:t>4 (25%)</w:t>
            </w:r>
          </w:p>
        </w:tc>
      </w:tr>
      <w:tr w:rsidR="00943D42" w:rsidRPr="00971390" w14:paraId="54AE8E8A"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6D0DDACD"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478FC908"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Urgent</w:t>
            </w:r>
          </w:p>
        </w:tc>
        <w:tc>
          <w:tcPr>
            <w:tcW w:w="2251" w:type="dxa"/>
            <w:tcBorders>
              <w:top w:val="single" w:sz="4" w:space="0" w:color="002C47"/>
              <w:left w:val="single" w:sz="4" w:space="0" w:color="002C47"/>
              <w:bottom w:val="single" w:sz="4" w:space="0" w:color="002C47"/>
              <w:right w:val="single" w:sz="4" w:space="0" w:color="002C47"/>
            </w:tcBorders>
          </w:tcPr>
          <w:p w14:paraId="72201ABC" w14:textId="77777777" w:rsidR="00943D42" w:rsidRPr="005A058F"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A058F">
              <w:rPr>
                <w:rFonts w:ascii="Segoe UI Semilight" w:hAnsi="Segoe UI Semilight" w:cs="Segoe UI Semilight"/>
                <w:sz w:val="20"/>
                <w:szCs w:val="20"/>
              </w:rPr>
              <w:t>0 (0%)</w:t>
            </w:r>
          </w:p>
        </w:tc>
      </w:tr>
      <w:tr w:rsidR="00943D42" w:rsidRPr="00971390" w14:paraId="176EA403"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left w:val="single" w:sz="4" w:space="0" w:color="002C47"/>
              <w:bottom w:val="single" w:sz="4" w:space="0" w:color="002C47"/>
              <w:right w:val="single" w:sz="4" w:space="0" w:color="002C47"/>
            </w:tcBorders>
            <w:vAlign w:val="center"/>
          </w:tcPr>
          <w:p w14:paraId="479F21DE"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Complementary Medicines</w:t>
            </w:r>
          </w:p>
        </w:tc>
        <w:tc>
          <w:tcPr>
            <w:tcW w:w="2398" w:type="dxa"/>
            <w:tcBorders>
              <w:top w:val="single" w:sz="4" w:space="0" w:color="002C47"/>
              <w:left w:val="single" w:sz="4" w:space="0" w:color="002C47"/>
              <w:bottom w:val="single" w:sz="4" w:space="0" w:color="002C47"/>
              <w:right w:val="single" w:sz="4" w:space="0" w:color="002C47"/>
            </w:tcBorders>
          </w:tcPr>
          <w:p w14:paraId="3EE32468"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Routine</w:t>
            </w:r>
          </w:p>
        </w:tc>
        <w:tc>
          <w:tcPr>
            <w:tcW w:w="2251" w:type="dxa"/>
            <w:tcBorders>
              <w:top w:val="single" w:sz="4" w:space="0" w:color="002C47"/>
              <w:left w:val="single" w:sz="4" w:space="0" w:color="002C47"/>
              <w:bottom w:val="single" w:sz="4" w:space="0" w:color="002C47"/>
              <w:right w:val="single" w:sz="4" w:space="0" w:color="002C47"/>
            </w:tcBorders>
          </w:tcPr>
          <w:p w14:paraId="2AF86CB2"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16</w:t>
            </w:r>
            <w:r w:rsidRPr="00545006">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75</w:t>
            </w:r>
            <w:r w:rsidRPr="00545006">
              <w:rPr>
                <w:rFonts w:ascii="Segoe UI Semilight" w:hAnsi="Segoe UI Semilight" w:cs="Segoe UI Semilight"/>
                <w:color w:val="auto"/>
                <w:sz w:val="20"/>
                <w:szCs w:val="20"/>
              </w:rPr>
              <w:t>%)</w:t>
            </w:r>
          </w:p>
        </w:tc>
      </w:tr>
      <w:tr w:rsidR="00943D42" w:rsidRPr="00971390" w14:paraId="70EC99D5"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0A96B52D"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52B127A9"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Priority</w:t>
            </w:r>
          </w:p>
        </w:tc>
        <w:tc>
          <w:tcPr>
            <w:tcW w:w="2251" w:type="dxa"/>
            <w:tcBorders>
              <w:top w:val="single" w:sz="4" w:space="0" w:color="002C47"/>
              <w:left w:val="single" w:sz="4" w:space="0" w:color="002C47"/>
              <w:bottom w:val="single" w:sz="4" w:space="0" w:color="002C47"/>
              <w:right w:val="single" w:sz="4" w:space="0" w:color="002C47"/>
            </w:tcBorders>
          </w:tcPr>
          <w:p w14:paraId="714B4D97"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37</w:t>
            </w:r>
            <w:r w:rsidRPr="00545006">
              <w:rPr>
                <w:rFonts w:ascii="Segoe UI Semilight" w:hAnsi="Segoe UI Semilight" w:cs="Segoe UI Semilight"/>
                <w:color w:val="auto"/>
                <w:sz w:val="20"/>
                <w:szCs w:val="20"/>
              </w:rPr>
              <w:t xml:space="preserve"> (</w:t>
            </w:r>
            <w:r>
              <w:rPr>
                <w:rFonts w:ascii="Segoe UI Semilight" w:hAnsi="Segoe UI Semilight" w:cs="Segoe UI Semilight"/>
                <w:color w:val="auto"/>
                <w:sz w:val="20"/>
                <w:szCs w:val="20"/>
              </w:rPr>
              <w:t>46</w:t>
            </w:r>
            <w:r w:rsidRPr="00545006">
              <w:rPr>
                <w:rFonts w:ascii="Segoe UI Semilight" w:hAnsi="Segoe UI Semilight" w:cs="Segoe UI Semilight"/>
                <w:color w:val="auto"/>
                <w:sz w:val="20"/>
                <w:szCs w:val="20"/>
              </w:rPr>
              <w:t>%)</w:t>
            </w:r>
          </w:p>
        </w:tc>
      </w:tr>
      <w:tr w:rsidR="00943D42" w:rsidRPr="00971390" w14:paraId="0F3E01BB"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3FD66382"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1EB4580E"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Urgent</w:t>
            </w:r>
          </w:p>
        </w:tc>
        <w:tc>
          <w:tcPr>
            <w:tcW w:w="2251" w:type="dxa"/>
            <w:tcBorders>
              <w:top w:val="single" w:sz="4" w:space="0" w:color="002C47"/>
              <w:left w:val="single" w:sz="4" w:space="0" w:color="002C47"/>
              <w:bottom w:val="single" w:sz="4" w:space="0" w:color="002C47"/>
              <w:right w:val="single" w:sz="4" w:space="0" w:color="002C47"/>
            </w:tcBorders>
          </w:tcPr>
          <w:p w14:paraId="07A2E529"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545006">
              <w:rPr>
                <w:rFonts w:ascii="Segoe UI Semilight" w:hAnsi="Segoe UI Semilight" w:cs="Segoe UI Semilight"/>
                <w:color w:val="auto"/>
                <w:sz w:val="20"/>
                <w:szCs w:val="20"/>
              </w:rPr>
              <w:t>0 (0%)</w:t>
            </w:r>
          </w:p>
        </w:tc>
      </w:tr>
      <w:tr w:rsidR="00943D42" w:rsidRPr="00971390" w14:paraId="27095E9F"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left w:val="single" w:sz="4" w:space="0" w:color="002C47"/>
              <w:bottom w:val="single" w:sz="4" w:space="0" w:color="002C47"/>
              <w:right w:val="single" w:sz="4" w:space="0" w:color="002C47"/>
            </w:tcBorders>
            <w:vAlign w:val="center"/>
          </w:tcPr>
          <w:p w14:paraId="58D52060" w14:textId="77777777" w:rsidR="00943D42" w:rsidRPr="00971390" w:rsidRDefault="00943D42" w:rsidP="00B56BD7">
            <w:pPr>
              <w:pStyle w:val="ListParagraph"/>
              <w:spacing w:before="0" w:after="0"/>
              <w:ind w:left="0"/>
              <w:outlineLvl w:val="4"/>
              <w:rPr>
                <w:rFonts w:ascii="Segoe UI Semilight" w:hAnsi="Segoe UI Semilight" w:cs="Segoe UI Semilight"/>
                <w:sz w:val="20"/>
                <w:szCs w:val="20"/>
              </w:rPr>
            </w:pPr>
            <w:r w:rsidRPr="00971390">
              <w:rPr>
                <w:rFonts w:ascii="Segoe UI Semilight" w:hAnsi="Segoe UI Semilight" w:cs="Segoe UI Semilight"/>
                <w:sz w:val="20"/>
                <w:szCs w:val="20"/>
              </w:rPr>
              <w:t>Unregistered products</w:t>
            </w:r>
          </w:p>
        </w:tc>
        <w:tc>
          <w:tcPr>
            <w:tcW w:w="2398" w:type="dxa"/>
            <w:tcBorders>
              <w:top w:val="single" w:sz="4" w:space="0" w:color="002C47"/>
              <w:left w:val="single" w:sz="4" w:space="0" w:color="002C47"/>
              <w:bottom w:val="single" w:sz="4" w:space="0" w:color="002C47"/>
              <w:right w:val="single" w:sz="4" w:space="0" w:color="002C47"/>
            </w:tcBorders>
          </w:tcPr>
          <w:p w14:paraId="0347DA9F"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Routine</w:t>
            </w:r>
          </w:p>
        </w:tc>
        <w:tc>
          <w:tcPr>
            <w:tcW w:w="2251" w:type="dxa"/>
            <w:tcBorders>
              <w:top w:val="single" w:sz="4" w:space="0" w:color="002C47"/>
              <w:left w:val="single" w:sz="4" w:space="0" w:color="002C47"/>
              <w:bottom w:val="single" w:sz="4" w:space="0" w:color="002C47"/>
              <w:right w:val="single" w:sz="4" w:space="0" w:color="002C47"/>
            </w:tcBorders>
          </w:tcPr>
          <w:p w14:paraId="769AADC5"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80</w:t>
            </w:r>
            <w:r w:rsidRPr="00545006">
              <w:rPr>
                <w:rFonts w:ascii="Segoe UI Semilight" w:hAnsi="Segoe UI Semilight" w:cs="Segoe UI Semilight"/>
                <w:color w:val="auto"/>
                <w:sz w:val="20"/>
                <w:szCs w:val="20"/>
              </w:rPr>
              <w:t xml:space="preserve"> (</w:t>
            </w:r>
            <w:r w:rsidRPr="0042222F">
              <w:rPr>
                <w:rFonts w:ascii="Segoe UI Semilight" w:hAnsi="Segoe UI Semilight" w:cs="Segoe UI Semilight"/>
                <w:sz w:val="20"/>
                <w:szCs w:val="20"/>
              </w:rPr>
              <w:t>65</w:t>
            </w:r>
            <w:r w:rsidRPr="00545006">
              <w:rPr>
                <w:rFonts w:ascii="Segoe UI Semilight" w:hAnsi="Segoe UI Semilight" w:cs="Segoe UI Semilight"/>
                <w:color w:val="auto"/>
                <w:sz w:val="20"/>
                <w:szCs w:val="20"/>
              </w:rPr>
              <w:t>%)</w:t>
            </w:r>
          </w:p>
        </w:tc>
      </w:tr>
      <w:tr w:rsidR="00943D42" w:rsidRPr="00971390" w14:paraId="5E7E700A"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2D7FD480"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1C080B11"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Priority</w:t>
            </w:r>
          </w:p>
        </w:tc>
        <w:tc>
          <w:tcPr>
            <w:tcW w:w="2251" w:type="dxa"/>
            <w:tcBorders>
              <w:top w:val="single" w:sz="4" w:space="0" w:color="002C47"/>
              <w:left w:val="single" w:sz="4" w:space="0" w:color="002C47"/>
              <w:bottom w:val="single" w:sz="4" w:space="0" w:color="002C47"/>
              <w:right w:val="single" w:sz="4" w:space="0" w:color="002C47"/>
            </w:tcBorders>
          </w:tcPr>
          <w:p w14:paraId="7B9D5979"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28</w:t>
            </w:r>
            <w:r>
              <w:rPr>
                <w:rFonts w:ascii="Segoe UI Semilight" w:hAnsi="Segoe UI Semilight" w:cs="Segoe UI Semilight"/>
                <w:color w:val="auto"/>
                <w:sz w:val="20"/>
                <w:szCs w:val="20"/>
              </w:rPr>
              <w:t>1</w:t>
            </w:r>
            <w:r w:rsidRPr="00545006">
              <w:rPr>
                <w:rFonts w:ascii="Segoe UI Semilight" w:hAnsi="Segoe UI Semilight" w:cs="Segoe UI Semilight"/>
                <w:color w:val="auto"/>
                <w:sz w:val="20"/>
                <w:szCs w:val="20"/>
              </w:rPr>
              <w:t xml:space="preserve"> (</w:t>
            </w:r>
            <w:r w:rsidRPr="0042222F">
              <w:rPr>
                <w:rFonts w:ascii="Segoe UI Semilight" w:hAnsi="Segoe UI Semilight" w:cs="Segoe UI Semilight"/>
                <w:sz w:val="20"/>
                <w:szCs w:val="20"/>
              </w:rPr>
              <w:t>77</w:t>
            </w:r>
            <w:r w:rsidRPr="00545006">
              <w:rPr>
                <w:rFonts w:ascii="Segoe UI Semilight" w:hAnsi="Segoe UI Semilight" w:cs="Segoe UI Semilight"/>
                <w:color w:val="auto"/>
                <w:sz w:val="20"/>
                <w:szCs w:val="20"/>
              </w:rPr>
              <w:t>%)</w:t>
            </w:r>
          </w:p>
        </w:tc>
      </w:tr>
      <w:tr w:rsidR="00943D42" w:rsidRPr="00971390" w14:paraId="03752A1F" w14:textId="77777777" w:rsidTr="00B56BD7">
        <w:tc>
          <w:tcPr>
            <w:cnfStyle w:val="001000000000" w:firstRow="0" w:lastRow="0" w:firstColumn="1" w:lastColumn="0" w:oddVBand="0" w:evenVBand="0" w:oddHBand="0" w:evenHBand="0" w:firstRowFirstColumn="0" w:firstRowLastColumn="0" w:lastRowFirstColumn="0" w:lastRowLastColumn="0"/>
            <w:tcW w:w="4372" w:type="dxa"/>
            <w:vMerge/>
            <w:tcBorders>
              <w:top w:val="single" w:sz="4" w:space="0" w:color="002C47"/>
              <w:left w:val="single" w:sz="4" w:space="0" w:color="002C47"/>
              <w:bottom w:val="single" w:sz="4" w:space="0" w:color="002C47"/>
              <w:right w:val="single" w:sz="4" w:space="0" w:color="002C47"/>
            </w:tcBorders>
            <w:vAlign w:val="center"/>
          </w:tcPr>
          <w:p w14:paraId="339D1DDA" w14:textId="77777777" w:rsidR="00943D42" w:rsidRPr="00971390" w:rsidRDefault="00943D42" w:rsidP="00B56BD7">
            <w:pPr>
              <w:pStyle w:val="ListParagraph"/>
              <w:widowControl w:val="0"/>
              <w:spacing w:before="0" w:after="0"/>
              <w:ind w:left="0"/>
              <w:outlineLvl w:val="4"/>
              <w:rPr>
                <w:rFonts w:ascii="Segoe UI Semilight" w:hAnsi="Segoe UI Semilight" w:cs="Segoe UI Semilight"/>
                <w:sz w:val="20"/>
                <w:szCs w:val="20"/>
              </w:rPr>
            </w:pPr>
          </w:p>
        </w:tc>
        <w:tc>
          <w:tcPr>
            <w:tcW w:w="2398" w:type="dxa"/>
            <w:tcBorders>
              <w:top w:val="single" w:sz="4" w:space="0" w:color="002C47"/>
              <w:left w:val="single" w:sz="4" w:space="0" w:color="002C47"/>
              <w:bottom w:val="single" w:sz="4" w:space="0" w:color="002C47"/>
              <w:right w:val="single" w:sz="4" w:space="0" w:color="002C47"/>
            </w:tcBorders>
          </w:tcPr>
          <w:p w14:paraId="2D8F1574" w14:textId="77777777" w:rsidR="00943D42" w:rsidRPr="00971390" w:rsidRDefault="00943D42" w:rsidP="00B56BD7">
            <w:pPr>
              <w:pStyle w:val="ListParagraph"/>
              <w:widowControl w:val="0"/>
              <w:spacing w:before="0" w:after="0"/>
              <w:ind w:left="0"/>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71390">
              <w:rPr>
                <w:rFonts w:ascii="Segoe UI Semilight" w:hAnsi="Segoe UI Semilight" w:cs="Segoe UI Semilight"/>
                <w:sz w:val="20"/>
                <w:szCs w:val="20"/>
              </w:rPr>
              <w:t>Urgent</w:t>
            </w:r>
          </w:p>
        </w:tc>
        <w:tc>
          <w:tcPr>
            <w:tcW w:w="2251" w:type="dxa"/>
            <w:tcBorders>
              <w:top w:val="single" w:sz="4" w:space="0" w:color="002C47"/>
              <w:left w:val="single" w:sz="4" w:space="0" w:color="002C47"/>
              <w:bottom w:val="single" w:sz="4" w:space="0" w:color="002C47"/>
              <w:right w:val="single" w:sz="4" w:space="0" w:color="002C47"/>
            </w:tcBorders>
          </w:tcPr>
          <w:p w14:paraId="6536D423" w14:textId="77777777" w:rsidR="00943D42" w:rsidRPr="00971390"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2222F">
              <w:rPr>
                <w:rFonts w:ascii="Segoe UI Semilight" w:hAnsi="Segoe UI Semilight" w:cs="Segoe UI Semilight"/>
                <w:sz w:val="20"/>
                <w:szCs w:val="20"/>
              </w:rPr>
              <w:t>1</w:t>
            </w:r>
            <w:r w:rsidRPr="00545006">
              <w:rPr>
                <w:rFonts w:ascii="Segoe UI Semilight" w:hAnsi="Segoe UI Semilight" w:cs="Segoe UI Semilight"/>
                <w:color w:val="auto"/>
                <w:sz w:val="20"/>
                <w:szCs w:val="20"/>
              </w:rPr>
              <w:t>0 (</w:t>
            </w:r>
            <w:r w:rsidRPr="0042222F">
              <w:rPr>
                <w:rFonts w:ascii="Segoe UI Semilight" w:hAnsi="Segoe UI Semilight" w:cs="Segoe UI Semilight"/>
                <w:sz w:val="20"/>
                <w:szCs w:val="20"/>
              </w:rPr>
              <w:t>2</w:t>
            </w:r>
            <w:r w:rsidRPr="00545006">
              <w:rPr>
                <w:rFonts w:ascii="Segoe UI Semilight" w:hAnsi="Segoe UI Semilight" w:cs="Segoe UI Semilight"/>
                <w:color w:val="auto"/>
                <w:sz w:val="20"/>
                <w:szCs w:val="20"/>
              </w:rPr>
              <w:t>0%)</w:t>
            </w:r>
          </w:p>
        </w:tc>
      </w:tr>
    </w:tbl>
    <w:p w14:paraId="40DD8DDA" w14:textId="77777777" w:rsidR="00943D42" w:rsidRPr="009E1A8B" w:rsidRDefault="00943D42" w:rsidP="00943D42">
      <w:pPr>
        <w:pStyle w:val="Tabledescription"/>
        <w:widowControl w:val="0"/>
        <w:spacing w:before="0" w:after="0" w:line="0" w:lineRule="atLeast"/>
        <w:ind w:left="284" w:hanging="284"/>
        <w:rPr>
          <w:sz w:val="16"/>
          <w:szCs w:val="16"/>
        </w:rPr>
      </w:pPr>
      <w:r w:rsidRPr="009E1A8B">
        <w:rPr>
          <w:sz w:val="16"/>
          <w:szCs w:val="16"/>
          <w:vertAlign w:val="superscript"/>
        </w:rPr>
        <w:t>a</w:t>
      </w:r>
      <w:r w:rsidRPr="009E1A8B">
        <w:rPr>
          <w:sz w:val="16"/>
          <w:szCs w:val="16"/>
        </w:rPr>
        <w:tab/>
        <w:t>Samples involving complex biological assays are excluded from the target turnaround timeframes.</w:t>
      </w:r>
    </w:p>
    <w:p w14:paraId="0E97AC94" w14:textId="77777777" w:rsidR="00943D42" w:rsidRPr="009E1A8B" w:rsidRDefault="00943D42" w:rsidP="00943D42">
      <w:pPr>
        <w:pStyle w:val="Tabledescription"/>
        <w:widowControl w:val="0"/>
        <w:spacing w:before="0" w:after="0" w:line="0" w:lineRule="atLeast"/>
        <w:ind w:left="284" w:hanging="284"/>
        <w:rPr>
          <w:sz w:val="16"/>
          <w:szCs w:val="16"/>
        </w:rPr>
      </w:pPr>
      <w:r w:rsidRPr="009E1A8B">
        <w:rPr>
          <w:sz w:val="16"/>
          <w:szCs w:val="16"/>
          <w:vertAlign w:val="superscript"/>
        </w:rPr>
        <w:t>b</w:t>
      </w:r>
      <w:r w:rsidRPr="009E1A8B">
        <w:rPr>
          <w:sz w:val="16"/>
          <w:szCs w:val="16"/>
        </w:rPr>
        <w:tab/>
        <w:t>Low numbers of samples within categories may affect compliance percentages.</w:t>
      </w:r>
    </w:p>
    <w:p w14:paraId="6BC46F12" w14:textId="77777777" w:rsidR="00943D42" w:rsidRDefault="00943D42" w:rsidP="00943D42">
      <w:pPr>
        <w:spacing w:before="0" w:after="160" w:line="259" w:lineRule="auto"/>
        <w:rPr>
          <w:b/>
          <w:bCs/>
          <w:szCs w:val="18"/>
        </w:rPr>
      </w:pPr>
      <w:r>
        <w:br w:type="page"/>
      </w:r>
    </w:p>
    <w:p w14:paraId="69E6066A" w14:textId="77777777" w:rsidR="00943D42" w:rsidRDefault="00943D42" w:rsidP="00943D42">
      <w:pPr>
        <w:pStyle w:val="Caption"/>
      </w:pPr>
      <w:bookmarkStart w:id="666" w:name="_Ref118359093"/>
      <w:r>
        <w:lastRenderedPageBreak/>
        <w:t xml:space="preserve">Table </w:t>
      </w:r>
      <w:bookmarkEnd w:id="666"/>
      <w:r>
        <w:t xml:space="preserve">81 </w:t>
      </w:r>
      <w:r w:rsidRPr="00453167">
        <w:t>Face Mask Testing and percentage which were non-compliant by reason</w:t>
      </w:r>
    </w:p>
    <w:p w14:paraId="3890FA88" w14:textId="77777777" w:rsidR="00943D42" w:rsidRDefault="00943D42" w:rsidP="00943D42">
      <w:r>
        <w:t xml:space="preserve">The Laboratories received 1,552 samples of face masks for testing. Of these, 52 were from the National Medical Stockpile and 42 were from State/Territory Health Departments. </w:t>
      </w:r>
    </w:p>
    <w:p w14:paraId="2CE80E12" w14:textId="77777777" w:rsidR="00943D42" w:rsidRPr="0072529D" w:rsidRDefault="00943D42" w:rsidP="00943D42">
      <w:pPr>
        <w:spacing w:before="0" w:after="120" w:line="240" w:lineRule="auto"/>
        <w:rPr>
          <w:rFonts w:ascii="Calibri" w:eastAsia="Times New Roman" w:hAnsi="Calibri"/>
        </w:rPr>
      </w:pPr>
      <w:r w:rsidRPr="00681808">
        <w:rPr>
          <w:rFonts w:eastAsia="Times New Roman"/>
        </w:rPr>
        <w:t>Testing for face</w:t>
      </w:r>
      <w:r>
        <w:rPr>
          <w:rFonts w:eastAsia="Times New Roman"/>
        </w:rPr>
        <w:t xml:space="preserve"> </w:t>
      </w:r>
      <w:r w:rsidRPr="00681808">
        <w:rPr>
          <w:rFonts w:eastAsia="Times New Roman"/>
        </w:rPr>
        <w:t>masks varies based on the product type and claims and can include assessments for Design &amp; Quality, Fluid Resistance, Particulate Filtration Efficiency, and Sterility.</w:t>
      </w:r>
    </w:p>
    <w:tbl>
      <w:tblPr>
        <w:tblW w:w="9049" w:type="dxa"/>
        <w:tblCellMar>
          <w:left w:w="0" w:type="dxa"/>
          <w:right w:w="0" w:type="dxa"/>
        </w:tblCellMar>
        <w:tblLook w:val="04A0" w:firstRow="1" w:lastRow="0" w:firstColumn="1" w:lastColumn="0" w:noHBand="0" w:noVBand="1"/>
      </w:tblPr>
      <w:tblGrid>
        <w:gridCol w:w="4964"/>
        <w:gridCol w:w="1972"/>
        <w:gridCol w:w="2113"/>
      </w:tblGrid>
      <w:tr w:rsidR="00943D42" w:rsidRPr="00721EEF" w14:paraId="1F64B931" w14:textId="77777777" w:rsidTr="00B56BD7">
        <w:trPr>
          <w:trHeight w:val="231"/>
        </w:trPr>
        <w:tc>
          <w:tcPr>
            <w:tcW w:w="4964" w:type="dxa"/>
            <w:tcBorders>
              <w:bottom w:val="single" w:sz="4" w:space="0" w:color="auto"/>
              <w:right w:val="single" w:sz="4" w:space="0" w:color="auto"/>
            </w:tcBorders>
            <w:noWrap/>
            <w:tcMar>
              <w:top w:w="0" w:type="dxa"/>
              <w:left w:w="108" w:type="dxa"/>
              <w:bottom w:w="0" w:type="dxa"/>
              <w:right w:w="108" w:type="dxa"/>
            </w:tcMar>
            <w:vAlign w:val="bottom"/>
            <w:hideMark/>
          </w:tcPr>
          <w:p w14:paraId="5D709A22" w14:textId="77777777" w:rsidR="00943D42" w:rsidRPr="00721EEF" w:rsidRDefault="00943D42" w:rsidP="00B56BD7"/>
        </w:tc>
        <w:tc>
          <w:tcPr>
            <w:tcW w:w="1972" w:type="dxa"/>
            <w:tcBorders>
              <w:top w:val="single" w:sz="4" w:space="0" w:color="auto"/>
              <w:left w:val="single" w:sz="4" w:space="0" w:color="auto"/>
              <w:bottom w:val="single" w:sz="4" w:space="0" w:color="auto"/>
              <w:right w:val="single" w:sz="4" w:space="0" w:color="auto"/>
            </w:tcBorders>
            <w:shd w:val="clear" w:color="auto" w:fill="29527F"/>
            <w:noWrap/>
            <w:tcMar>
              <w:top w:w="0" w:type="dxa"/>
              <w:left w:w="108" w:type="dxa"/>
              <w:bottom w:w="0" w:type="dxa"/>
              <w:right w:w="108" w:type="dxa"/>
            </w:tcMar>
            <w:vAlign w:val="bottom"/>
            <w:hideMark/>
          </w:tcPr>
          <w:p w14:paraId="43D60323" w14:textId="77777777" w:rsidR="00943D42" w:rsidRPr="0072529D" w:rsidRDefault="00943D42" w:rsidP="00B56BD7">
            <w:pPr>
              <w:jc w:val="center"/>
              <w:rPr>
                <w:b/>
                <w:bCs/>
                <w:color w:val="FFFFFF" w:themeColor="background1"/>
                <w:sz w:val="20"/>
              </w:rPr>
            </w:pPr>
            <w:r w:rsidRPr="0072529D">
              <w:rPr>
                <w:b/>
                <w:bCs/>
                <w:color w:val="FFFFFF" w:themeColor="background1"/>
                <w:sz w:val="20"/>
              </w:rPr>
              <w:t>Tested</w:t>
            </w:r>
          </w:p>
        </w:tc>
        <w:tc>
          <w:tcPr>
            <w:tcW w:w="2113" w:type="dxa"/>
            <w:tcBorders>
              <w:top w:val="single" w:sz="4" w:space="0" w:color="auto"/>
              <w:left w:val="single" w:sz="4" w:space="0" w:color="auto"/>
              <w:bottom w:val="single" w:sz="4" w:space="0" w:color="auto"/>
              <w:right w:val="single" w:sz="4" w:space="0" w:color="auto"/>
            </w:tcBorders>
            <w:shd w:val="clear" w:color="auto" w:fill="29527F"/>
            <w:noWrap/>
            <w:tcMar>
              <w:top w:w="0" w:type="dxa"/>
              <w:left w:w="108" w:type="dxa"/>
              <w:bottom w:w="0" w:type="dxa"/>
              <w:right w:w="108" w:type="dxa"/>
            </w:tcMar>
            <w:vAlign w:val="bottom"/>
            <w:hideMark/>
          </w:tcPr>
          <w:p w14:paraId="04432811" w14:textId="77777777" w:rsidR="00943D42" w:rsidRPr="0072529D" w:rsidRDefault="00943D42" w:rsidP="00B56BD7">
            <w:pPr>
              <w:jc w:val="center"/>
              <w:rPr>
                <w:b/>
                <w:bCs/>
                <w:color w:val="FFFFFF" w:themeColor="background1"/>
                <w:sz w:val="20"/>
              </w:rPr>
            </w:pPr>
            <w:r w:rsidRPr="0072529D">
              <w:rPr>
                <w:b/>
                <w:bCs/>
                <w:color w:val="FFFFFF" w:themeColor="background1"/>
                <w:sz w:val="20"/>
              </w:rPr>
              <w:t>% Non-compliant</w:t>
            </w:r>
          </w:p>
        </w:tc>
      </w:tr>
      <w:tr w:rsidR="00943D42" w:rsidRPr="00721EEF" w14:paraId="3F0D20E6" w14:textId="77777777" w:rsidTr="00B56BD7">
        <w:trPr>
          <w:trHeight w:val="220"/>
        </w:trPr>
        <w:tc>
          <w:tcPr>
            <w:tcW w:w="49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215C4C" w14:textId="77777777" w:rsidR="00943D42" w:rsidRPr="0072529D" w:rsidRDefault="00943D42" w:rsidP="00B56BD7">
            <w:pPr>
              <w:spacing w:before="0" w:after="0" w:line="240" w:lineRule="auto"/>
              <w:rPr>
                <w:sz w:val="20"/>
              </w:rPr>
            </w:pPr>
            <w:r w:rsidRPr="0072529D">
              <w:rPr>
                <w:sz w:val="20"/>
              </w:rPr>
              <w:t>Design and Quality</w:t>
            </w:r>
          </w:p>
        </w:tc>
        <w:tc>
          <w:tcPr>
            <w:tcW w:w="19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DEC518" w14:textId="77777777" w:rsidR="00943D42" w:rsidRPr="0072529D" w:rsidRDefault="00943D42" w:rsidP="00B56BD7">
            <w:pPr>
              <w:spacing w:before="0" w:after="0" w:line="240" w:lineRule="auto"/>
              <w:jc w:val="right"/>
              <w:rPr>
                <w:sz w:val="20"/>
              </w:rPr>
            </w:pPr>
            <w:r w:rsidRPr="0072529D">
              <w:rPr>
                <w:sz w:val="20"/>
              </w:rPr>
              <w:t>1,407</w:t>
            </w:r>
          </w:p>
        </w:tc>
        <w:tc>
          <w:tcPr>
            <w:tcW w:w="21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3C22BB" w14:textId="77777777" w:rsidR="00943D42" w:rsidRPr="0072529D" w:rsidRDefault="00943D42" w:rsidP="00B56BD7">
            <w:pPr>
              <w:spacing w:before="0" w:after="0" w:line="240" w:lineRule="auto"/>
              <w:jc w:val="right"/>
              <w:rPr>
                <w:sz w:val="20"/>
              </w:rPr>
            </w:pPr>
            <w:r w:rsidRPr="0072529D">
              <w:rPr>
                <w:sz w:val="20"/>
              </w:rPr>
              <w:t>13%</w:t>
            </w:r>
          </w:p>
        </w:tc>
      </w:tr>
      <w:tr w:rsidR="00943D42" w:rsidRPr="00721EEF" w14:paraId="7F8AB4B5" w14:textId="77777777" w:rsidTr="00B56BD7">
        <w:trPr>
          <w:trHeight w:val="220"/>
        </w:trPr>
        <w:tc>
          <w:tcPr>
            <w:tcW w:w="49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B3DD89" w14:textId="77777777" w:rsidR="00943D42" w:rsidRPr="0072529D" w:rsidRDefault="00943D42" w:rsidP="00B56BD7">
            <w:pPr>
              <w:spacing w:before="0" w:after="0" w:line="240" w:lineRule="auto"/>
              <w:rPr>
                <w:sz w:val="20"/>
              </w:rPr>
            </w:pPr>
            <w:r w:rsidRPr="0072529D">
              <w:rPr>
                <w:sz w:val="20"/>
              </w:rPr>
              <w:t>Fluid Resistance</w:t>
            </w:r>
          </w:p>
        </w:tc>
        <w:tc>
          <w:tcPr>
            <w:tcW w:w="19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46C3A3" w14:textId="77777777" w:rsidR="00943D42" w:rsidRPr="0072529D" w:rsidRDefault="00943D42" w:rsidP="00B56BD7">
            <w:pPr>
              <w:spacing w:before="0" w:after="0" w:line="240" w:lineRule="auto"/>
              <w:jc w:val="right"/>
              <w:rPr>
                <w:sz w:val="20"/>
              </w:rPr>
            </w:pPr>
            <w:r w:rsidRPr="0072529D">
              <w:rPr>
                <w:sz w:val="20"/>
              </w:rPr>
              <w:t>1,130</w:t>
            </w:r>
          </w:p>
        </w:tc>
        <w:tc>
          <w:tcPr>
            <w:tcW w:w="21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5CC093A" w14:textId="77777777" w:rsidR="00943D42" w:rsidRPr="0072529D" w:rsidRDefault="00943D42" w:rsidP="00B56BD7">
            <w:pPr>
              <w:spacing w:before="0" w:after="0" w:line="240" w:lineRule="auto"/>
              <w:jc w:val="right"/>
              <w:rPr>
                <w:sz w:val="20"/>
              </w:rPr>
            </w:pPr>
            <w:r w:rsidRPr="0072529D">
              <w:rPr>
                <w:sz w:val="20"/>
              </w:rPr>
              <w:t>35%</w:t>
            </w:r>
          </w:p>
        </w:tc>
      </w:tr>
      <w:tr w:rsidR="00943D42" w:rsidRPr="00721EEF" w14:paraId="6C23D1DD" w14:textId="77777777" w:rsidTr="00B56BD7">
        <w:trPr>
          <w:trHeight w:val="220"/>
        </w:trPr>
        <w:tc>
          <w:tcPr>
            <w:tcW w:w="49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7437E44" w14:textId="77777777" w:rsidR="00943D42" w:rsidRPr="0072529D" w:rsidRDefault="00943D42" w:rsidP="00B56BD7">
            <w:pPr>
              <w:spacing w:before="0" w:after="0" w:line="240" w:lineRule="auto"/>
              <w:rPr>
                <w:sz w:val="20"/>
              </w:rPr>
            </w:pPr>
            <w:r w:rsidRPr="0072529D">
              <w:rPr>
                <w:sz w:val="20"/>
              </w:rPr>
              <w:t>Particulate Filtration Efficiency</w:t>
            </w:r>
          </w:p>
        </w:tc>
        <w:tc>
          <w:tcPr>
            <w:tcW w:w="19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4FA994" w14:textId="77777777" w:rsidR="00943D42" w:rsidRPr="0072529D" w:rsidRDefault="00943D42" w:rsidP="00B56BD7">
            <w:pPr>
              <w:spacing w:before="0" w:after="0" w:line="240" w:lineRule="auto"/>
              <w:jc w:val="right"/>
              <w:rPr>
                <w:sz w:val="20"/>
              </w:rPr>
            </w:pPr>
            <w:r w:rsidRPr="0072529D">
              <w:rPr>
                <w:sz w:val="20"/>
              </w:rPr>
              <w:t>374</w:t>
            </w:r>
          </w:p>
        </w:tc>
        <w:tc>
          <w:tcPr>
            <w:tcW w:w="21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29796A" w14:textId="77777777" w:rsidR="00943D42" w:rsidRPr="0072529D" w:rsidRDefault="00943D42" w:rsidP="00B56BD7">
            <w:pPr>
              <w:spacing w:before="0" w:after="0" w:line="240" w:lineRule="auto"/>
              <w:jc w:val="right"/>
              <w:rPr>
                <w:sz w:val="20"/>
              </w:rPr>
            </w:pPr>
            <w:r w:rsidRPr="0072529D">
              <w:rPr>
                <w:sz w:val="20"/>
              </w:rPr>
              <w:t>26%</w:t>
            </w:r>
          </w:p>
        </w:tc>
      </w:tr>
      <w:tr w:rsidR="00943D42" w:rsidRPr="00721EEF" w14:paraId="32200581" w14:textId="77777777" w:rsidTr="00B56BD7">
        <w:trPr>
          <w:trHeight w:val="220"/>
        </w:trPr>
        <w:tc>
          <w:tcPr>
            <w:tcW w:w="49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36FCE1" w14:textId="77777777" w:rsidR="00943D42" w:rsidRPr="0072529D" w:rsidRDefault="00943D42" w:rsidP="00B56BD7">
            <w:pPr>
              <w:spacing w:before="0" w:after="0" w:line="240" w:lineRule="auto"/>
              <w:rPr>
                <w:sz w:val="20"/>
              </w:rPr>
            </w:pPr>
            <w:r w:rsidRPr="0072529D">
              <w:rPr>
                <w:sz w:val="20"/>
              </w:rPr>
              <w:t>Sterility</w:t>
            </w:r>
          </w:p>
        </w:tc>
        <w:tc>
          <w:tcPr>
            <w:tcW w:w="19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90054E" w14:textId="77777777" w:rsidR="00943D42" w:rsidRPr="0072529D" w:rsidRDefault="00943D42" w:rsidP="00B56BD7">
            <w:pPr>
              <w:spacing w:before="0" w:after="0" w:line="240" w:lineRule="auto"/>
              <w:jc w:val="right"/>
              <w:rPr>
                <w:sz w:val="20"/>
              </w:rPr>
            </w:pPr>
            <w:r w:rsidRPr="0072529D">
              <w:rPr>
                <w:sz w:val="20"/>
              </w:rPr>
              <w:t>20</w:t>
            </w:r>
          </w:p>
        </w:tc>
        <w:tc>
          <w:tcPr>
            <w:tcW w:w="21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283257" w14:textId="77777777" w:rsidR="00943D42" w:rsidRPr="0072529D" w:rsidRDefault="00943D42" w:rsidP="00B56BD7">
            <w:pPr>
              <w:spacing w:before="0" w:after="0" w:line="240" w:lineRule="auto"/>
              <w:jc w:val="right"/>
              <w:rPr>
                <w:sz w:val="20"/>
              </w:rPr>
            </w:pPr>
            <w:r w:rsidRPr="0072529D">
              <w:rPr>
                <w:sz w:val="20"/>
              </w:rPr>
              <w:t>15%</w:t>
            </w:r>
          </w:p>
        </w:tc>
      </w:tr>
    </w:tbl>
    <w:p w14:paraId="117FEDCC" w14:textId="77777777" w:rsidR="00943D42" w:rsidRDefault="00943D42" w:rsidP="00943D42"/>
    <w:p w14:paraId="73D26CF8" w14:textId="77777777" w:rsidR="00943D42" w:rsidRPr="00493D63" w:rsidRDefault="00943D42" w:rsidP="00943D42"/>
    <w:p w14:paraId="6AAB5955" w14:textId="77777777" w:rsidR="00943D42" w:rsidRDefault="00943D42" w:rsidP="00943D42">
      <w:pPr>
        <w:spacing w:before="0" w:after="160" w:line="259" w:lineRule="auto"/>
        <w:rPr>
          <w:rFonts w:eastAsiaTheme="majorEastAsia" w:cstheme="majorBidi"/>
          <w:b/>
          <w:color w:val="2F5496" w:themeColor="accent1" w:themeShade="BF"/>
          <w:sz w:val="32"/>
          <w:szCs w:val="32"/>
          <w:lang w:eastAsia="en-AU"/>
        </w:rPr>
      </w:pPr>
      <w:bookmarkStart w:id="667" w:name="_Toc84345003"/>
      <w:bookmarkStart w:id="668" w:name="_Toc115438617"/>
      <w:bookmarkStart w:id="669" w:name="_Toc115438671"/>
      <w:bookmarkStart w:id="670" w:name="_Toc332024914"/>
      <w:bookmarkStart w:id="671" w:name="_Toc335035094"/>
      <w:bookmarkStart w:id="672" w:name="_Toc349735750"/>
      <w:bookmarkStart w:id="673" w:name="_Toc367197168"/>
      <w:bookmarkStart w:id="674" w:name="_Toc389570195"/>
      <w:bookmarkEnd w:id="653"/>
      <w:bookmarkEnd w:id="654"/>
      <w:bookmarkEnd w:id="655"/>
      <w:bookmarkEnd w:id="656"/>
      <w:bookmarkEnd w:id="657"/>
      <w:bookmarkEnd w:id="658"/>
      <w:r>
        <w:br w:type="page"/>
      </w:r>
    </w:p>
    <w:p w14:paraId="4A8EF9CE" w14:textId="77777777" w:rsidR="00943D42" w:rsidRPr="001E7E55" w:rsidRDefault="00943D42" w:rsidP="00943D42">
      <w:pPr>
        <w:pStyle w:val="Heading2-numbered"/>
        <w:numPr>
          <w:ilvl w:val="0"/>
          <w:numId w:val="6"/>
        </w:numPr>
        <w:ind w:left="0" w:firstLine="0"/>
      </w:pPr>
      <w:bookmarkStart w:id="675" w:name="_Toc118290519"/>
      <w:bookmarkStart w:id="676" w:name="_Toc118290563"/>
      <w:r>
        <w:lastRenderedPageBreak/>
        <w:t xml:space="preserve">15. </w:t>
      </w:r>
      <w:r w:rsidRPr="001E7E55">
        <w:t xml:space="preserve">Regulatory </w:t>
      </w:r>
      <w:r>
        <w:t>C</w:t>
      </w:r>
      <w:r w:rsidRPr="001E7E55">
        <w:t>ompliance</w:t>
      </w:r>
      <w:bookmarkEnd w:id="667"/>
      <w:bookmarkEnd w:id="668"/>
      <w:bookmarkEnd w:id="669"/>
      <w:bookmarkEnd w:id="675"/>
      <w:bookmarkEnd w:id="676"/>
    </w:p>
    <w:p w14:paraId="6A122B33" w14:textId="77777777" w:rsidR="00943D42" w:rsidRPr="00276002" w:rsidRDefault="00943D42" w:rsidP="00943D42">
      <w:pPr>
        <w:widowControl w:val="0"/>
      </w:pPr>
      <w:r w:rsidRPr="00276002">
        <w:t>The TGA conducts compliance and enforcement activities against a risk-based compliance framework. A range of tools are utilised to encourage compliance and address non-compliance including education and guidance, warnings, the issue of infringements, and/or product suspensions or cancellations. Investigations may also result in criminal or civil court proceedings. For advertising related compliance and enforcement outcomes and activities, please refer to</w:t>
      </w:r>
      <w:r>
        <w:t xml:space="preserve"> the</w:t>
      </w:r>
      <w:r w:rsidRPr="00276002">
        <w:t xml:space="preserve"> </w:t>
      </w:r>
      <w:hyperlink r:id="rId29" w:history="1">
        <w:r w:rsidRPr="00276002">
          <w:rPr>
            <w:color w:val="50637D" w:themeColor="text2" w:themeTint="E6"/>
            <w:u w:val="single"/>
          </w:rPr>
          <w:t>2021-22 Advertising Compliance Annual Report</w:t>
        </w:r>
      </w:hyperlink>
      <w:r w:rsidRPr="00276002">
        <w:t>.</w:t>
      </w:r>
    </w:p>
    <w:p w14:paraId="56103BC9" w14:textId="77777777" w:rsidR="00943D42" w:rsidRDefault="00943D42" w:rsidP="00943D42">
      <w:pPr>
        <w:pStyle w:val="Caption"/>
      </w:pPr>
      <w:r>
        <w:t xml:space="preserve">Table 82 </w:t>
      </w:r>
      <w:r w:rsidRPr="008A4AD8">
        <w:t>Number of compliance actions taken against completed investigations</w:t>
      </w:r>
    </w:p>
    <w:tbl>
      <w:tblPr>
        <w:tblStyle w:val="TableTGAblue91"/>
        <w:tblW w:w="5002"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926"/>
        <w:gridCol w:w="1552"/>
        <w:gridCol w:w="1547"/>
      </w:tblGrid>
      <w:tr w:rsidR="00943D42" w:rsidRPr="00276002" w14:paraId="0D22AA68"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83" w:type="pct"/>
            <w:tcBorders>
              <w:top w:val="nil"/>
              <w:left w:val="nil"/>
              <w:bottom w:val="nil"/>
              <w:right w:val="single" w:sz="4" w:space="0" w:color="auto"/>
            </w:tcBorders>
            <w:shd w:val="clear" w:color="auto" w:fill="FFFFFF"/>
          </w:tcPr>
          <w:p w14:paraId="47D27C50" w14:textId="77777777" w:rsidR="00943D42" w:rsidRPr="00276002" w:rsidRDefault="00943D42" w:rsidP="00B56BD7">
            <w:pPr>
              <w:widowControl w:val="0"/>
              <w:numPr>
                <w:ilvl w:val="0"/>
                <w:numId w:val="15"/>
              </w:numPr>
              <w:spacing w:before="30" w:after="30"/>
              <w:ind w:left="113"/>
              <w:jc w:val="center"/>
              <w:rPr>
                <w:rFonts w:ascii="Calibri" w:hAnsi="Calibri"/>
                <w:sz w:val="20"/>
                <w:szCs w:val="22"/>
                <w:lang w:eastAsia="en-AU"/>
              </w:rPr>
            </w:pPr>
          </w:p>
        </w:tc>
        <w:tc>
          <w:tcPr>
            <w:tcW w:w="860" w:type="pct"/>
            <w:tcBorders>
              <w:top w:val="single" w:sz="4" w:space="0" w:color="auto"/>
              <w:left w:val="single" w:sz="4" w:space="0" w:color="auto"/>
              <w:bottom w:val="single" w:sz="4" w:space="0" w:color="auto"/>
              <w:right w:val="single" w:sz="4" w:space="0" w:color="auto"/>
            </w:tcBorders>
            <w:shd w:val="clear" w:color="auto" w:fill="29527F"/>
          </w:tcPr>
          <w:p w14:paraId="70F7F149" w14:textId="77777777" w:rsidR="00943D42" w:rsidRPr="00276002" w:rsidRDefault="00943D42" w:rsidP="00B56BD7">
            <w:pPr>
              <w:widowControl w:val="0"/>
              <w:numPr>
                <w:ilvl w:val="0"/>
                <w:numId w:val="15"/>
              </w:numPr>
              <w:spacing w:before="30" w:after="30"/>
              <w:ind w:left="113"/>
              <w:jc w:val="center"/>
              <w:cnfStyle w:val="100000000000" w:firstRow="1"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2020-21</w:t>
            </w:r>
          </w:p>
        </w:tc>
        <w:tc>
          <w:tcPr>
            <w:tcW w:w="857" w:type="pct"/>
            <w:tcBorders>
              <w:top w:val="single" w:sz="4" w:space="0" w:color="auto"/>
              <w:left w:val="single" w:sz="4" w:space="0" w:color="auto"/>
              <w:bottom w:val="single" w:sz="4" w:space="0" w:color="auto"/>
              <w:right w:val="single" w:sz="4" w:space="0" w:color="auto"/>
            </w:tcBorders>
            <w:shd w:val="clear" w:color="auto" w:fill="29527F"/>
          </w:tcPr>
          <w:p w14:paraId="72F070C2" w14:textId="77777777" w:rsidR="00943D42" w:rsidRPr="00276002" w:rsidRDefault="00943D42" w:rsidP="00B56BD7">
            <w:pPr>
              <w:widowControl w:val="0"/>
              <w:numPr>
                <w:ilvl w:val="0"/>
                <w:numId w:val="15"/>
              </w:numPr>
              <w:spacing w:before="30" w:after="30"/>
              <w:ind w:left="113"/>
              <w:jc w:val="center"/>
              <w:cnfStyle w:val="100000000000" w:firstRow="1"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2021-22</w:t>
            </w:r>
          </w:p>
        </w:tc>
      </w:tr>
      <w:tr w:rsidR="00943D42" w:rsidRPr="00276002" w14:paraId="1F0DE13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83" w:type="pct"/>
            <w:tcBorders>
              <w:top w:val="nil"/>
              <w:left w:val="nil"/>
              <w:bottom w:val="nil"/>
            </w:tcBorders>
          </w:tcPr>
          <w:p w14:paraId="05F008DD" w14:textId="77777777" w:rsidR="00943D42" w:rsidRPr="00276002" w:rsidRDefault="00943D42" w:rsidP="00B56BD7">
            <w:pPr>
              <w:widowControl w:val="0"/>
              <w:numPr>
                <w:ilvl w:val="0"/>
                <w:numId w:val="15"/>
              </w:numPr>
              <w:spacing w:before="30" w:after="30"/>
              <w:ind w:left="113"/>
              <w:jc w:val="center"/>
              <w:rPr>
                <w:rFonts w:ascii="Calibri" w:hAnsi="Calibri"/>
                <w:b/>
                <w:sz w:val="20"/>
                <w:szCs w:val="22"/>
                <w:lang w:eastAsia="en-AU"/>
              </w:rPr>
            </w:pPr>
          </w:p>
        </w:tc>
        <w:tc>
          <w:tcPr>
            <w:tcW w:w="1717" w:type="pct"/>
            <w:gridSpan w:val="2"/>
            <w:tcBorders>
              <w:top w:val="single" w:sz="4" w:space="0" w:color="auto"/>
            </w:tcBorders>
            <w:shd w:val="clear" w:color="auto" w:fill="C6D4E9"/>
          </w:tcPr>
          <w:p w14:paraId="6490B8C9" w14:textId="77777777" w:rsidR="00943D42" w:rsidRPr="00276002" w:rsidRDefault="00943D42" w:rsidP="00B56BD7">
            <w:pPr>
              <w:widowControl w:val="0"/>
              <w:numPr>
                <w:ilvl w:val="0"/>
                <w:numId w:val="15"/>
              </w:numPr>
              <w:spacing w:before="30" w:after="30"/>
              <w:ind w:left="113"/>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July to June</w:t>
            </w:r>
          </w:p>
        </w:tc>
      </w:tr>
      <w:tr w:rsidR="00943D42" w:rsidRPr="00276002" w14:paraId="00EE7C2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83" w:type="pct"/>
            <w:tcBorders>
              <w:top w:val="nil"/>
              <w:left w:val="nil"/>
            </w:tcBorders>
          </w:tcPr>
          <w:p w14:paraId="7284FD66" w14:textId="77777777" w:rsidR="00943D42" w:rsidRPr="00276002" w:rsidRDefault="00943D42" w:rsidP="00B56BD7">
            <w:pPr>
              <w:widowControl w:val="0"/>
              <w:numPr>
                <w:ilvl w:val="0"/>
                <w:numId w:val="15"/>
              </w:numPr>
              <w:spacing w:before="30" w:after="30"/>
              <w:ind w:left="113"/>
              <w:jc w:val="center"/>
              <w:rPr>
                <w:rFonts w:ascii="Calibri" w:hAnsi="Calibri"/>
                <w:b/>
                <w:sz w:val="20"/>
                <w:szCs w:val="22"/>
                <w:lang w:eastAsia="en-AU"/>
              </w:rPr>
            </w:pPr>
          </w:p>
        </w:tc>
        <w:tc>
          <w:tcPr>
            <w:tcW w:w="1717" w:type="pct"/>
            <w:gridSpan w:val="2"/>
            <w:tcBorders>
              <w:top w:val="single" w:sz="4" w:space="0" w:color="auto"/>
            </w:tcBorders>
            <w:shd w:val="clear" w:color="auto" w:fill="C6D4E9"/>
          </w:tcPr>
          <w:p w14:paraId="72FA21C5" w14:textId="77777777" w:rsidR="00943D42" w:rsidRPr="00276002" w:rsidRDefault="00943D42" w:rsidP="00B56BD7">
            <w:pPr>
              <w:widowControl w:val="0"/>
              <w:numPr>
                <w:ilvl w:val="0"/>
                <w:numId w:val="15"/>
              </w:numPr>
              <w:spacing w:before="30" w:after="30"/>
              <w:ind w:left="113"/>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Number (% of Total)</w:t>
            </w:r>
          </w:p>
        </w:tc>
      </w:tr>
      <w:tr w:rsidR="00943D42" w:rsidRPr="00276002" w14:paraId="4A846879" w14:textId="77777777" w:rsidTr="00B56BD7">
        <w:tc>
          <w:tcPr>
            <w:cnfStyle w:val="001000000000" w:firstRow="0" w:lastRow="0" w:firstColumn="1" w:lastColumn="0" w:oddVBand="0" w:evenVBand="0" w:oddHBand="0" w:evenHBand="0" w:firstRowFirstColumn="0" w:firstRowLastColumn="0" w:lastRowFirstColumn="0" w:lastRowLastColumn="0"/>
            <w:tcW w:w="3283" w:type="pct"/>
            <w:tcBorders>
              <w:right w:val="nil"/>
            </w:tcBorders>
            <w:shd w:val="clear" w:color="auto" w:fill="8CADD3"/>
          </w:tcPr>
          <w:p w14:paraId="581E9CB1" w14:textId="77777777" w:rsidR="00943D42" w:rsidRPr="00276002" w:rsidRDefault="00943D42" w:rsidP="00B56BD7">
            <w:pPr>
              <w:keepNext/>
              <w:keepLines/>
              <w:tabs>
                <w:tab w:val="left" w:pos="907"/>
                <w:tab w:val="left" w:pos="1134"/>
              </w:tabs>
              <w:spacing w:before="30" w:after="30"/>
              <w:outlineLvl w:val="4"/>
              <w:rPr>
                <w:rFonts w:ascii="Segoe UI Semibold" w:hAnsi="Segoe UI Semibold"/>
                <w:sz w:val="20"/>
                <w:szCs w:val="21"/>
                <w:lang w:eastAsia="en-AU"/>
              </w:rPr>
            </w:pPr>
            <w:r w:rsidRPr="00276002">
              <w:rPr>
                <w:rFonts w:ascii="Segoe UI Semibold" w:hAnsi="Segoe UI Semibold"/>
                <w:sz w:val="20"/>
                <w:szCs w:val="21"/>
                <w:lang w:eastAsia="en-AU"/>
              </w:rPr>
              <w:t>Completed investigations</w:t>
            </w:r>
          </w:p>
        </w:tc>
        <w:tc>
          <w:tcPr>
            <w:tcW w:w="860" w:type="pct"/>
            <w:tcBorders>
              <w:left w:val="nil"/>
              <w:right w:val="nil"/>
            </w:tcBorders>
            <w:shd w:val="clear" w:color="auto" w:fill="8CADD3"/>
          </w:tcPr>
          <w:p w14:paraId="296E240B"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highlight w:val="yellow"/>
                <w:lang w:eastAsia="en-AU"/>
              </w:rPr>
            </w:pPr>
          </w:p>
        </w:tc>
        <w:tc>
          <w:tcPr>
            <w:tcW w:w="857" w:type="pct"/>
            <w:tcBorders>
              <w:left w:val="nil"/>
            </w:tcBorders>
            <w:shd w:val="clear" w:color="auto" w:fill="8CADD3"/>
          </w:tcPr>
          <w:p w14:paraId="016994F7"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highlight w:val="yellow"/>
                <w:lang w:eastAsia="en-AU"/>
              </w:rPr>
            </w:pPr>
          </w:p>
        </w:tc>
      </w:tr>
      <w:tr w:rsidR="00943D42" w:rsidRPr="00276002" w14:paraId="2C322F11"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54A8D242"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No offence identified</w:t>
            </w:r>
          </w:p>
        </w:tc>
        <w:tc>
          <w:tcPr>
            <w:tcW w:w="860" w:type="pct"/>
          </w:tcPr>
          <w:p w14:paraId="6B970D48"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508 (12%)</w:t>
            </w:r>
          </w:p>
        </w:tc>
        <w:tc>
          <w:tcPr>
            <w:tcW w:w="857" w:type="pct"/>
          </w:tcPr>
          <w:p w14:paraId="1CE58529"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357 (</w:t>
            </w:r>
            <w:r>
              <w:rPr>
                <w:sz w:val="20"/>
                <w:szCs w:val="21"/>
                <w:lang w:eastAsia="en-AU"/>
              </w:rPr>
              <w:t>4</w:t>
            </w:r>
            <w:r w:rsidRPr="00276002">
              <w:rPr>
                <w:sz w:val="20"/>
                <w:szCs w:val="21"/>
                <w:lang w:eastAsia="en-AU"/>
              </w:rPr>
              <w:t>%)</w:t>
            </w:r>
          </w:p>
        </w:tc>
      </w:tr>
      <w:tr w:rsidR="00943D42" w:rsidRPr="00276002" w14:paraId="1F0D3E4D"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1C44695B"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Goods released under Personal Import Scheme</w:t>
            </w:r>
          </w:p>
        </w:tc>
        <w:tc>
          <w:tcPr>
            <w:tcW w:w="860" w:type="pct"/>
          </w:tcPr>
          <w:p w14:paraId="078A9B28"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290 (7%)</w:t>
            </w:r>
          </w:p>
        </w:tc>
        <w:tc>
          <w:tcPr>
            <w:tcW w:w="857" w:type="pct"/>
          </w:tcPr>
          <w:p w14:paraId="6B6F11DD"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285 (3%)</w:t>
            </w:r>
          </w:p>
        </w:tc>
      </w:tr>
      <w:tr w:rsidR="00943D42" w:rsidRPr="00276002" w14:paraId="2E667A16"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5A1BE2EB" w14:textId="77777777" w:rsidR="00943D42" w:rsidRPr="00276002" w:rsidRDefault="00943D42" w:rsidP="00B56BD7">
            <w:pPr>
              <w:keepNext/>
              <w:numPr>
                <w:ilvl w:val="0"/>
                <w:numId w:val="15"/>
              </w:numPr>
              <w:spacing w:before="30" w:after="30"/>
              <w:rPr>
                <w:sz w:val="20"/>
                <w:szCs w:val="21"/>
                <w:vertAlign w:val="superscript"/>
                <w:lang w:eastAsia="en-AU"/>
              </w:rPr>
            </w:pPr>
            <w:r w:rsidRPr="00276002">
              <w:rPr>
                <w:sz w:val="20"/>
                <w:szCs w:val="21"/>
                <w:lang w:eastAsia="en-AU"/>
              </w:rPr>
              <w:t>Referred internally</w:t>
            </w:r>
          </w:p>
        </w:tc>
        <w:tc>
          <w:tcPr>
            <w:tcW w:w="860" w:type="pct"/>
          </w:tcPr>
          <w:p w14:paraId="7ADD2E21"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22 (</w:t>
            </w:r>
            <w:r>
              <w:rPr>
                <w:sz w:val="20"/>
                <w:szCs w:val="21"/>
                <w:lang w:eastAsia="en-AU"/>
              </w:rPr>
              <w:t>&lt;1</w:t>
            </w:r>
            <w:r w:rsidRPr="00276002">
              <w:rPr>
                <w:sz w:val="20"/>
                <w:szCs w:val="21"/>
                <w:lang w:eastAsia="en-AU"/>
              </w:rPr>
              <w:t>%)</w:t>
            </w:r>
          </w:p>
        </w:tc>
        <w:tc>
          <w:tcPr>
            <w:tcW w:w="857" w:type="pct"/>
          </w:tcPr>
          <w:p w14:paraId="123FA340"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27 (</w:t>
            </w:r>
            <w:r>
              <w:rPr>
                <w:sz w:val="20"/>
                <w:szCs w:val="21"/>
                <w:lang w:eastAsia="en-AU"/>
              </w:rPr>
              <w:t>&lt;1</w:t>
            </w:r>
            <w:r w:rsidRPr="00276002">
              <w:rPr>
                <w:sz w:val="20"/>
                <w:szCs w:val="21"/>
                <w:lang w:eastAsia="en-AU"/>
              </w:rPr>
              <w:t>%)</w:t>
            </w:r>
          </w:p>
        </w:tc>
      </w:tr>
      <w:tr w:rsidR="00943D42" w:rsidRPr="00276002" w14:paraId="20603E10"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2C665B6F"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Referred to external agency</w:t>
            </w:r>
          </w:p>
        </w:tc>
        <w:tc>
          <w:tcPr>
            <w:tcW w:w="860" w:type="pct"/>
          </w:tcPr>
          <w:p w14:paraId="6DCE8910"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95 (2%)</w:t>
            </w:r>
          </w:p>
        </w:tc>
        <w:tc>
          <w:tcPr>
            <w:tcW w:w="857" w:type="pct"/>
          </w:tcPr>
          <w:p w14:paraId="276D1F8D"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227 (</w:t>
            </w:r>
            <w:r>
              <w:rPr>
                <w:sz w:val="20"/>
                <w:szCs w:val="21"/>
                <w:lang w:eastAsia="en-AU"/>
              </w:rPr>
              <w:t>3</w:t>
            </w:r>
            <w:r w:rsidRPr="00276002">
              <w:rPr>
                <w:sz w:val="20"/>
                <w:szCs w:val="21"/>
                <w:lang w:eastAsia="en-AU"/>
              </w:rPr>
              <w:t>%)</w:t>
            </w:r>
          </w:p>
        </w:tc>
      </w:tr>
      <w:tr w:rsidR="00943D42" w:rsidRPr="00276002" w14:paraId="11DF69C3"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2739BD7C"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Warning letters issued</w:t>
            </w:r>
            <w:r w:rsidRPr="00127584">
              <w:rPr>
                <w:sz w:val="20"/>
                <w:szCs w:val="21"/>
                <w:vertAlign w:val="superscript"/>
                <w:lang w:eastAsia="en-AU"/>
              </w:rPr>
              <w:t xml:space="preserve"> </w:t>
            </w:r>
            <w:r w:rsidRPr="00276002">
              <w:rPr>
                <w:sz w:val="20"/>
                <w:szCs w:val="21"/>
                <w:vertAlign w:val="superscript"/>
                <w:lang w:eastAsia="en-AU"/>
              </w:rPr>
              <w:t>a</w:t>
            </w:r>
          </w:p>
        </w:tc>
        <w:tc>
          <w:tcPr>
            <w:tcW w:w="860" w:type="pct"/>
          </w:tcPr>
          <w:p w14:paraId="6D27176F"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3,072 (75%)</w:t>
            </w:r>
          </w:p>
        </w:tc>
        <w:tc>
          <w:tcPr>
            <w:tcW w:w="857" w:type="pct"/>
          </w:tcPr>
          <w:p w14:paraId="0FBAF1EA"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8,015 (89%)</w:t>
            </w:r>
          </w:p>
        </w:tc>
      </w:tr>
      <w:tr w:rsidR="00943D42" w:rsidRPr="00276002" w14:paraId="027F4C7E"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42E929D1"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Infringement notices</w:t>
            </w:r>
            <w:r w:rsidRPr="00127584">
              <w:rPr>
                <w:sz w:val="20"/>
                <w:szCs w:val="21"/>
                <w:vertAlign w:val="superscript"/>
                <w:lang w:eastAsia="en-AU"/>
              </w:rPr>
              <w:t xml:space="preserve"> </w:t>
            </w:r>
            <w:r w:rsidRPr="00276002">
              <w:rPr>
                <w:sz w:val="20"/>
                <w:szCs w:val="21"/>
                <w:vertAlign w:val="superscript"/>
                <w:lang w:eastAsia="en-AU"/>
              </w:rPr>
              <w:t>b</w:t>
            </w:r>
          </w:p>
        </w:tc>
        <w:tc>
          <w:tcPr>
            <w:tcW w:w="860" w:type="pct"/>
          </w:tcPr>
          <w:p w14:paraId="05F617D0"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89 (2%)</w:t>
            </w:r>
          </w:p>
        </w:tc>
        <w:tc>
          <w:tcPr>
            <w:tcW w:w="857" w:type="pct"/>
          </w:tcPr>
          <w:p w14:paraId="4CFC34B8"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74 (</w:t>
            </w:r>
            <w:r>
              <w:rPr>
                <w:sz w:val="20"/>
                <w:szCs w:val="21"/>
                <w:lang w:eastAsia="en-AU"/>
              </w:rPr>
              <w:t>&lt;1</w:t>
            </w:r>
            <w:r w:rsidRPr="00276002">
              <w:rPr>
                <w:sz w:val="20"/>
                <w:szCs w:val="21"/>
                <w:lang w:eastAsia="en-AU"/>
              </w:rPr>
              <w:t>%)</w:t>
            </w:r>
          </w:p>
        </w:tc>
      </w:tr>
      <w:tr w:rsidR="00943D42" w:rsidRPr="00276002" w14:paraId="495EF234"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68A6227C"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Referred to the Commonwealth Director of Public Prosecutions</w:t>
            </w:r>
          </w:p>
        </w:tc>
        <w:tc>
          <w:tcPr>
            <w:tcW w:w="860" w:type="pct"/>
          </w:tcPr>
          <w:p w14:paraId="4885EF67"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 (</w:t>
            </w:r>
            <w:r>
              <w:rPr>
                <w:sz w:val="20"/>
                <w:szCs w:val="21"/>
                <w:lang w:eastAsia="en-AU"/>
              </w:rPr>
              <w:t>&lt;1</w:t>
            </w:r>
            <w:r w:rsidRPr="00276002">
              <w:rPr>
                <w:sz w:val="20"/>
                <w:szCs w:val="21"/>
                <w:lang w:eastAsia="en-AU"/>
              </w:rPr>
              <w:t>%)</w:t>
            </w:r>
          </w:p>
        </w:tc>
        <w:tc>
          <w:tcPr>
            <w:tcW w:w="857" w:type="pct"/>
          </w:tcPr>
          <w:p w14:paraId="553E12AA"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 (&lt;1%)</w:t>
            </w:r>
          </w:p>
        </w:tc>
      </w:tr>
      <w:tr w:rsidR="00943D42" w:rsidRPr="00276002" w14:paraId="28572215" w14:textId="77777777" w:rsidTr="00B56BD7">
        <w:tc>
          <w:tcPr>
            <w:cnfStyle w:val="001000000000" w:firstRow="0" w:lastRow="0" w:firstColumn="1" w:lastColumn="0" w:oddVBand="0" w:evenVBand="0" w:oddHBand="0" w:evenHBand="0" w:firstRowFirstColumn="0" w:firstRowLastColumn="0" w:lastRowFirstColumn="0" w:lastRowLastColumn="0"/>
            <w:tcW w:w="3283" w:type="pct"/>
          </w:tcPr>
          <w:p w14:paraId="5A7E84B0"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Criminal prosecution</w:t>
            </w:r>
          </w:p>
        </w:tc>
        <w:tc>
          <w:tcPr>
            <w:tcW w:w="860" w:type="pct"/>
          </w:tcPr>
          <w:p w14:paraId="42B53EEF"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 (</w:t>
            </w:r>
            <w:r>
              <w:rPr>
                <w:sz w:val="20"/>
                <w:szCs w:val="21"/>
                <w:lang w:eastAsia="en-AU"/>
              </w:rPr>
              <w:t>&lt;1</w:t>
            </w:r>
            <w:r w:rsidRPr="00276002">
              <w:rPr>
                <w:sz w:val="20"/>
                <w:szCs w:val="21"/>
                <w:lang w:eastAsia="en-AU"/>
              </w:rPr>
              <w:t>%)</w:t>
            </w:r>
          </w:p>
        </w:tc>
        <w:tc>
          <w:tcPr>
            <w:tcW w:w="857" w:type="pct"/>
          </w:tcPr>
          <w:p w14:paraId="3E3C3F5A"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 (&lt;1%)</w:t>
            </w:r>
          </w:p>
        </w:tc>
      </w:tr>
      <w:tr w:rsidR="00943D42" w:rsidRPr="00276002" w14:paraId="5AA9140C" w14:textId="77777777" w:rsidTr="00B56BD7">
        <w:tc>
          <w:tcPr>
            <w:cnfStyle w:val="001000000000" w:firstRow="0" w:lastRow="0" w:firstColumn="1" w:lastColumn="0" w:oddVBand="0" w:evenVBand="0" w:oddHBand="0" w:evenHBand="0" w:firstRowFirstColumn="0" w:firstRowLastColumn="0" w:lastRowFirstColumn="0" w:lastRowLastColumn="0"/>
            <w:tcW w:w="3283" w:type="pct"/>
            <w:shd w:val="clear" w:color="auto" w:fill="C6D4E9"/>
          </w:tcPr>
          <w:p w14:paraId="31C356EC" w14:textId="77777777" w:rsidR="00943D42" w:rsidRPr="00276002" w:rsidRDefault="00943D42" w:rsidP="00B56BD7">
            <w:pPr>
              <w:keepNext/>
              <w:numPr>
                <w:ilvl w:val="0"/>
                <w:numId w:val="15"/>
              </w:numPr>
              <w:spacing w:before="30" w:after="30"/>
              <w:rPr>
                <w:sz w:val="20"/>
                <w:szCs w:val="21"/>
                <w:vertAlign w:val="superscript"/>
                <w:lang w:eastAsia="en-AU"/>
              </w:rPr>
            </w:pPr>
            <w:r w:rsidRPr="00276002">
              <w:rPr>
                <w:sz w:val="20"/>
                <w:szCs w:val="21"/>
                <w:lang w:eastAsia="en-AU"/>
              </w:rPr>
              <w:t>Total</w:t>
            </w:r>
            <w:r w:rsidRPr="00127584">
              <w:rPr>
                <w:sz w:val="20"/>
                <w:szCs w:val="21"/>
                <w:vertAlign w:val="superscript"/>
                <w:lang w:eastAsia="en-AU"/>
              </w:rPr>
              <w:t xml:space="preserve"> </w:t>
            </w:r>
            <w:r w:rsidRPr="00276002">
              <w:rPr>
                <w:sz w:val="20"/>
                <w:szCs w:val="21"/>
                <w:vertAlign w:val="superscript"/>
                <w:lang w:eastAsia="en-AU"/>
              </w:rPr>
              <w:t>c</w:t>
            </w:r>
          </w:p>
        </w:tc>
        <w:tc>
          <w:tcPr>
            <w:tcW w:w="860" w:type="pct"/>
            <w:shd w:val="clear" w:color="auto" w:fill="C6D4E9"/>
          </w:tcPr>
          <w:p w14:paraId="2DEA66AA" w14:textId="77777777" w:rsidR="00943D42" w:rsidRPr="00276002" w:rsidRDefault="00943D42" w:rsidP="00B56BD7">
            <w:pPr>
              <w:keepNext/>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4,088 (100%)</w:t>
            </w:r>
          </w:p>
        </w:tc>
        <w:tc>
          <w:tcPr>
            <w:tcW w:w="857" w:type="pct"/>
            <w:shd w:val="clear" w:color="auto" w:fill="C6D4E9"/>
          </w:tcPr>
          <w:p w14:paraId="147153D0" w14:textId="77777777" w:rsidR="00943D42" w:rsidRPr="00276002" w:rsidRDefault="00943D42" w:rsidP="00B56BD7">
            <w:pPr>
              <w:keepNext/>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8,988 (100%)</w:t>
            </w:r>
          </w:p>
        </w:tc>
      </w:tr>
      <w:tr w:rsidR="00943D42" w:rsidRPr="00276002" w14:paraId="337D94DD" w14:textId="77777777" w:rsidTr="00B56BD7">
        <w:trPr>
          <w:trHeight w:val="458"/>
        </w:trPr>
        <w:tc>
          <w:tcPr>
            <w:cnfStyle w:val="001000000000" w:firstRow="0" w:lastRow="0" w:firstColumn="1" w:lastColumn="0" w:oddVBand="0" w:evenVBand="0" w:oddHBand="0" w:evenHBand="0" w:firstRowFirstColumn="0" w:firstRowLastColumn="0" w:lastRowFirstColumn="0" w:lastRowLastColumn="0"/>
            <w:tcW w:w="3283" w:type="pct"/>
            <w:shd w:val="clear" w:color="auto" w:fill="C6D4E9"/>
          </w:tcPr>
          <w:p w14:paraId="2373071F"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Units of goods referred to ABF for destruction</w:t>
            </w:r>
            <w:r w:rsidRPr="00127584">
              <w:rPr>
                <w:sz w:val="20"/>
                <w:szCs w:val="21"/>
                <w:vertAlign w:val="superscript"/>
                <w:lang w:eastAsia="en-AU"/>
              </w:rPr>
              <w:t xml:space="preserve"> </w:t>
            </w:r>
            <w:r w:rsidRPr="007A05AE">
              <w:rPr>
                <w:sz w:val="20"/>
                <w:szCs w:val="21"/>
                <w:vertAlign w:val="superscript"/>
                <w:lang w:eastAsia="en-AU"/>
              </w:rPr>
              <w:t>d</w:t>
            </w:r>
          </w:p>
        </w:tc>
        <w:tc>
          <w:tcPr>
            <w:tcW w:w="860" w:type="pct"/>
            <w:shd w:val="clear" w:color="auto" w:fill="C6D4E9"/>
          </w:tcPr>
          <w:p w14:paraId="0EE50648" w14:textId="77777777" w:rsidR="00943D42" w:rsidRPr="00276002" w:rsidRDefault="00943D42" w:rsidP="00B56BD7">
            <w:pPr>
              <w:keepNext/>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1,197,300</w:t>
            </w:r>
          </w:p>
        </w:tc>
        <w:tc>
          <w:tcPr>
            <w:tcW w:w="857" w:type="pct"/>
            <w:shd w:val="clear" w:color="auto" w:fill="C6D4E9"/>
          </w:tcPr>
          <w:p w14:paraId="032EBFB8" w14:textId="77777777" w:rsidR="00943D42" w:rsidRPr="00276002" w:rsidRDefault="00943D42" w:rsidP="00B56BD7">
            <w:pPr>
              <w:keepNext/>
              <w:numPr>
                <w:ilvl w:val="0"/>
                <w:numId w:val="15"/>
              </w:numPr>
              <w:spacing w:before="30" w:after="30"/>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5,137,491</w:t>
            </w:r>
          </w:p>
        </w:tc>
      </w:tr>
    </w:tbl>
    <w:p w14:paraId="73C4C3C4" w14:textId="77777777" w:rsidR="00943D42" w:rsidRPr="009E1A8B" w:rsidRDefault="00943D42" w:rsidP="00943D42">
      <w:pPr>
        <w:spacing w:before="0" w:after="0" w:line="0" w:lineRule="atLeast"/>
        <w:rPr>
          <w:sz w:val="16"/>
          <w:szCs w:val="16"/>
        </w:rPr>
      </w:pPr>
      <w:proofErr w:type="spellStart"/>
      <w:proofErr w:type="gramStart"/>
      <w:r w:rsidRPr="009E1A8B">
        <w:rPr>
          <w:sz w:val="16"/>
          <w:szCs w:val="16"/>
          <w:vertAlign w:val="superscript"/>
        </w:rPr>
        <w:t>a</w:t>
      </w:r>
      <w:proofErr w:type="spellEnd"/>
      <w:r w:rsidRPr="009E1A8B">
        <w:rPr>
          <w:sz w:val="16"/>
          <w:szCs w:val="16"/>
        </w:rPr>
        <w:t xml:space="preserve">  The</w:t>
      </w:r>
      <w:proofErr w:type="gramEnd"/>
      <w:r w:rsidRPr="009E1A8B">
        <w:rPr>
          <w:sz w:val="16"/>
          <w:szCs w:val="16"/>
        </w:rPr>
        <w:t xml:space="preserve"> category ‘warning letters issued’ can include goods destroyed as prohibited imports and goods re-exported.</w:t>
      </w:r>
    </w:p>
    <w:p w14:paraId="5E97331B" w14:textId="77777777" w:rsidR="00943D42" w:rsidRPr="009E1A8B" w:rsidRDefault="00943D42" w:rsidP="00943D42">
      <w:pPr>
        <w:spacing w:before="0" w:after="0" w:line="0" w:lineRule="atLeast"/>
        <w:rPr>
          <w:sz w:val="16"/>
          <w:szCs w:val="16"/>
        </w:rPr>
      </w:pPr>
      <w:r w:rsidRPr="009E1A8B">
        <w:rPr>
          <w:sz w:val="16"/>
          <w:szCs w:val="16"/>
          <w:vertAlign w:val="superscript"/>
        </w:rPr>
        <w:t>b</w:t>
      </w:r>
      <w:r w:rsidRPr="009E1A8B">
        <w:rPr>
          <w:sz w:val="16"/>
          <w:szCs w:val="16"/>
        </w:rPr>
        <w:t xml:space="preserve">  For infringement notices issued for advertising contraventions please refer to the </w:t>
      </w:r>
      <w:hyperlink r:id="rId30" w:history="1">
        <w:r w:rsidRPr="009E1A8B">
          <w:rPr>
            <w:color w:val="50637D" w:themeColor="text2" w:themeTint="E6"/>
            <w:sz w:val="16"/>
            <w:szCs w:val="16"/>
            <w:u w:val="single"/>
          </w:rPr>
          <w:t>Therapeutic Goods Advertising Compliance Annual Report 2021-22.</w:t>
        </w:r>
      </w:hyperlink>
    </w:p>
    <w:p w14:paraId="69908B37" w14:textId="77777777" w:rsidR="00943D42" w:rsidRPr="009E1A8B" w:rsidRDefault="00943D42" w:rsidP="00943D42">
      <w:pPr>
        <w:widowControl w:val="0"/>
        <w:spacing w:before="0" w:after="0" w:line="0" w:lineRule="atLeast"/>
        <w:ind w:left="284" w:hanging="284"/>
        <w:rPr>
          <w:sz w:val="16"/>
          <w:szCs w:val="16"/>
        </w:rPr>
      </w:pPr>
      <w:proofErr w:type="gramStart"/>
      <w:r w:rsidRPr="009E1A8B">
        <w:rPr>
          <w:sz w:val="16"/>
          <w:szCs w:val="16"/>
          <w:vertAlign w:val="superscript"/>
        </w:rPr>
        <w:t>c</w:t>
      </w:r>
      <w:r w:rsidRPr="009E1A8B">
        <w:rPr>
          <w:sz w:val="16"/>
          <w:szCs w:val="16"/>
        </w:rPr>
        <w:t xml:space="preserve">  There</w:t>
      </w:r>
      <w:proofErr w:type="gramEnd"/>
      <w:r w:rsidRPr="009E1A8B">
        <w:rPr>
          <w:sz w:val="16"/>
          <w:szCs w:val="16"/>
        </w:rPr>
        <w:t xml:space="preserve"> can be multiple actions per case resulting in a higher total figure than shown in finalised cases below.</w:t>
      </w:r>
    </w:p>
    <w:p w14:paraId="6939B936" w14:textId="77777777" w:rsidR="00943D42" w:rsidRPr="009E1A8B" w:rsidRDefault="00943D42" w:rsidP="00943D42">
      <w:pPr>
        <w:spacing w:before="0" w:after="0" w:line="0" w:lineRule="atLeast"/>
        <w:rPr>
          <w:sz w:val="16"/>
          <w:szCs w:val="16"/>
        </w:rPr>
      </w:pPr>
      <w:proofErr w:type="gramStart"/>
      <w:r w:rsidRPr="009E1A8B">
        <w:rPr>
          <w:sz w:val="16"/>
          <w:szCs w:val="16"/>
          <w:vertAlign w:val="superscript"/>
        </w:rPr>
        <w:t>d</w:t>
      </w:r>
      <w:r w:rsidRPr="009E1A8B">
        <w:rPr>
          <w:sz w:val="16"/>
          <w:szCs w:val="16"/>
        </w:rPr>
        <w:t xml:space="preserve">  Units</w:t>
      </w:r>
      <w:proofErr w:type="gramEnd"/>
      <w:r w:rsidRPr="009E1A8B">
        <w:rPr>
          <w:sz w:val="16"/>
          <w:szCs w:val="16"/>
        </w:rPr>
        <w:t xml:space="preserve"> refers to single dosage unit e.g. 1 tablet, 1 capsule, 1 tub of powder or a single device.</w:t>
      </w:r>
    </w:p>
    <w:p w14:paraId="66832C99" w14:textId="77777777" w:rsidR="00943D42" w:rsidRDefault="00943D42" w:rsidP="00943D42">
      <w:pPr>
        <w:pStyle w:val="Caption"/>
      </w:pPr>
      <w:r w:rsidRPr="004F4913">
        <w:t xml:space="preserve">Table </w:t>
      </w:r>
      <w:r>
        <w:t>83</w:t>
      </w:r>
      <w:r w:rsidRPr="004F4913">
        <w:t xml:space="preserve"> Regulatory compliance investigations by number</w:t>
      </w:r>
    </w:p>
    <w:tbl>
      <w:tblPr>
        <w:tblStyle w:val="TableTGAblue9"/>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42"/>
        <w:gridCol w:w="1404"/>
        <w:gridCol w:w="1402"/>
      </w:tblGrid>
      <w:tr w:rsidR="00943D42" w:rsidRPr="00276002" w14:paraId="3684C3A0"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9" w:type="pct"/>
            <w:tcBorders>
              <w:top w:val="nil"/>
              <w:left w:val="nil"/>
              <w:bottom w:val="nil"/>
              <w:right w:val="single" w:sz="4" w:space="0" w:color="auto"/>
            </w:tcBorders>
            <w:shd w:val="clear" w:color="auto" w:fill="FFFFFF" w:themeFill="background1"/>
          </w:tcPr>
          <w:p w14:paraId="5152DD92" w14:textId="77777777" w:rsidR="00943D42" w:rsidRPr="00276002" w:rsidRDefault="00943D42" w:rsidP="00B56BD7">
            <w:pPr>
              <w:keepNext w:val="0"/>
              <w:widowControl w:val="0"/>
              <w:numPr>
                <w:ilvl w:val="0"/>
                <w:numId w:val="9"/>
              </w:numPr>
              <w:spacing w:before="0" w:after="0"/>
              <w:ind w:left="0" w:firstLine="0"/>
              <w:contextualSpacing/>
              <w:outlineLvl w:val="4"/>
              <w:rPr>
                <w:rFonts w:eastAsiaTheme="minorEastAsia" w:cs="Segoe UI Semilight"/>
                <w:b w:val="0"/>
                <w:color w:val="FFFFFF" w:themeColor="background1"/>
                <w:sz w:val="20"/>
                <w:lang w:eastAsia="ko-KR"/>
              </w:rPr>
            </w:pPr>
          </w:p>
        </w:tc>
        <w:tc>
          <w:tcPr>
            <w:tcW w:w="776" w:type="pct"/>
            <w:tcBorders>
              <w:top w:val="single" w:sz="4" w:space="0" w:color="auto"/>
              <w:left w:val="single" w:sz="4" w:space="0" w:color="auto"/>
              <w:bottom w:val="single" w:sz="4" w:space="0" w:color="auto"/>
              <w:right w:val="single" w:sz="4" w:space="0" w:color="auto"/>
            </w:tcBorders>
            <w:shd w:val="clear" w:color="auto" w:fill="29527F"/>
          </w:tcPr>
          <w:p w14:paraId="730B0AC5" w14:textId="77777777" w:rsidR="00943D42" w:rsidRPr="00FC42E1" w:rsidRDefault="00943D42" w:rsidP="00B56BD7">
            <w:pPr>
              <w:keepNext w:val="0"/>
              <w:widowControl w:val="0"/>
              <w:spacing w:before="0" w:after="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EastAsia" w:cs="Segoe UI Semilight"/>
                <w:bCs/>
                <w:color w:val="FFFFFF" w:themeColor="background1"/>
                <w:sz w:val="20"/>
                <w:lang w:eastAsia="ko-KR"/>
              </w:rPr>
            </w:pPr>
            <w:r w:rsidRPr="00FC42E1">
              <w:rPr>
                <w:rFonts w:eastAsiaTheme="minorEastAsia" w:cs="Segoe UI Semilight"/>
                <w:bCs/>
                <w:color w:val="FFFFFF" w:themeColor="background1"/>
                <w:sz w:val="20"/>
                <w:lang w:eastAsia="ko-KR"/>
              </w:rPr>
              <w:t>2020-21</w:t>
            </w:r>
          </w:p>
        </w:tc>
        <w:tc>
          <w:tcPr>
            <w:tcW w:w="775" w:type="pct"/>
            <w:tcBorders>
              <w:top w:val="single" w:sz="4" w:space="0" w:color="auto"/>
              <w:left w:val="single" w:sz="4" w:space="0" w:color="auto"/>
              <w:bottom w:val="single" w:sz="4" w:space="0" w:color="auto"/>
              <w:right w:val="single" w:sz="4" w:space="0" w:color="auto"/>
            </w:tcBorders>
            <w:shd w:val="clear" w:color="auto" w:fill="29527F"/>
          </w:tcPr>
          <w:p w14:paraId="09A91484" w14:textId="77777777" w:rsidR="00943D42" w:rsidRPr="00FC42E1" w:rsidRDefault="00943D42" w:rsidP="00B56BD7">
            <w:pPr>
              <w:keepNext w:val="0"/>
              <w:widowControl w:val="0"/>
              <w:spacing w:before="0" w:after="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EastAsia" w:cs="Segoe UI Semilight"/>
                <w:bCs/>
                <w:color w:val="FFFFFF" w:themeColor="background1"/>
                <w:sz w:val="20"/>
                <w:lang w:eastAsia="ko-KR"/>
              </w:rPr>
            </w:pPr>
            <w:r w:rsidRPr="00FC42E1">
              <w:rPr>
                <w:rFonts w:eastAsiaTheme="minorEastAsia" w:cs="Segoe UI Semilight"/>
                <w:bCs/>
                <w:color w:val="FFFFFF" w:themeColor="background1"/>
                <w:sz w:val="20"/>
                <w:lang w:eastAsia="ko-KR"/>
              </w:rPr>
              <w:t>2021-22</w:t>
            </w:r>
          </w:p>
        </w:tc>
      </w:tr>
      <w:tr w:rsidR="00943D42" w:rsidRPr="00276002" w14:paraId="44AE741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9" w:type="pct"/>
            <w:tcBorders>
              <w:top w:val="nil"/>
              <w:left w:val="nil"/>
              <w:bottom w:val="nil"/>
            </w:tcBorders>
          </w:tcPr>
          <w:p w14:paraId="1E51A965" w14:textId="77777777" w:rsidR="00943D42" w:rsidRPr="00276002" w:rsidRDefault="00943D42" w:rsidP="00B56BD7">
            <w:pPr>
              <w:widowControl w:val="0"/>
              <w:numPr>
                <w:ilvl w:val="0"/>
                <w:numId w:val="9"/>
              </w:numPr>
              <w:spacing w:before="0" w:after="0"/>
              <w:ind w:left="0" w:firstLine="0"/>
              <w:contextualSpacing/>
              <w:outlineLvl w:val="4"/>
              <w:rPr>
                <w:rFonts w:eastAsiaTheme="minorEastAsia" w:cs="Segoe UI Semilight"/>
                <w:color w:val="FFFFFF" w:themeColor="background1"/>
                <w:sz w:val="20"/>
                <w:lang w:eastAsia="ko-KR"/>
              </w:rPr>
            </w:pPr>
          </w:p>
        </w:tc>
        <w:tc>
          <w:tcPr>
            <w:tcW w:w="1551" w:type="pct"/>
            <w:gridSpan w:val="2"/>
            <w:tcBorders>
              <w:bottom w:val="single" w:sz="4" w:space="0" w:color="auto"/>
            </w:tcBorders>
            <w:shd w:val="clear" w:color="auto" w:fill="C6D4E9"/>
          </w:tcPr>
          <w:p w14:paraId="3DDC3A1E" w14:textId="77777777" w:rsidR="00943D42" w:rsidRPr="00276002" w:rsidRDefault="00943D42" w:rsidP="00B56BD7">
            <w:pPr>
              <w:widowControl w:val="0"/>
              <w:spacing w:before="0" w:after="0"/>
              <w:contextualSpacing/>
              <w:jc w:val="center"/>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b/>
                <w:color w:val="auto"/>
                <w:sz w:val="20"/>
                <w:lang w:eastAsia="ko-KR"/>
              </w:rPr>
            </w:pPr>
            <w:r w:rsidRPr="00276002">
              <w:rPr>
                <w:rFonts w:eastAsiaTheme="minorEastAsia" w:cs="Segoe UI Semilight"/>
                <w:b/>
                <w:color w:val="auto"/>
                <w:sz w:val="20"/>
                <w:lang w:eastAsia="ko-KR"/>
              </w:rPr>
              <w:t>July to June</w:t>
            </w:r>
          </w:p>
        </w:tc>
      </w:tr>
      <w:tr w:rsidR="00943D42" w:rsidRPr="00276002" w14:paraId="33F8989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3A8F62A" w14:textId="77777777" w:rsidR="00943D42" w:rsidRPr="00276002" w:rsidRDefault="00943D42" w:rsidP="00B56BD7">
            <w:pPr>
              <w:keepNext/>
              <w:keepLines/>
              <w:tabs>
                <w:tab w:val="left" w:pos="907"/>
                <w:tab w:val="left" w:pos="1134"/>
              </w:tabs>
              <w:spacing w:before="0" w:after="0"/>
              <w:outlineLvl w:val="4"/>
              <w:rPr>
                <w:rFonts w:cs="Segoe UI Semilight"/>
                <w:sz w:val="20"/>
                <w:vertAlign w:val="superscript"/>
              </w:rPr>
            </w:pPr>
            <w:r w:rsidRPr="00276002">
              <w:rPr>
                <w:rFonts w:cs="Segoe UI Semilight"/>
                <w:sz w:val="20"/>
              </w:rPr>
              <w:t>Compliance cases</w:t>
            </w:r>
            <w:r w:rsidRPr="00127584">
              <w:rPr>
                <w:rFonts w:cs="Segoe UI Semilight"/>
                <w:sz w:val="20"/>
                <w:vertAlign w:val="superscript"/>
              </w:rPr>
              <w:t xml:space="preserve"> </w:t>
            </w:r>
            <w:r w:rsidRPr="00276002">
              <w:rPr>
                <w:rFonts w:cs="Segoe UI Semilight"/>
                <w:sz w:val="20"/>
                <w:vertAlign w:val="superscript"/>
              </w:rPr>
              <w:t>a</w:t>
            </w:r>
          </w:p>
        </w:tc>
      </w:tr>
      <w:tr w:rsidR="00943D42" w:rsidRPr="00276002" w14:paraId="4780786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tcBorders>
          </w:tcPr>
          <w:p w14:paraId="630322C9" w14:textId="77777777" w:rsidR="00943D42" w:rsidRPr="00276002" w:rsidRDefault="00943D42" w:rsidP="00B56BD7">
            <w:pPr>
              <w:spacing w:before="0" w:after="0"/>
              <w:contextualSpacing/>
              <w:outlineLvl w:val="4"/>
              <w:rPr>
                <w:rFonts w:eastAsiaTheme="minorEastAsia" w:cs="Segoe UI Semilight"/>
                <w:color w:val="auto"/>
                <w:sz w:val="20"/>
                <w:lang w:eastAsia="ko-KR"/>
              </w:rPr>
            </w:pPr>
            <w:r w:rsidRPr="00276002">
              <w:rPr>
                <w:rFonts w:eastAsiaTheme="minorEastAsia" w:cs="Segoe UI Semilight"/>
                <w:color w:val="auto"/>
                <w:sz w:val="20"/>
                <w:lang w:eastAsia="ko-KR"/>
              </w:rPr>
              <w:t>Cases received</w:t>
            </w:r>
          </w:p>
        </w:tc>
        <w:tc>
          <w:tcPr>
            <w:tcW w:w="776" w:type="pct"/>
            <w:tcBorders>
              <w:top w:val="single" w:sz="4" w:space="0" w:color="auto"/>
            </w:tcBorders>
          </w:tcPr>
          <w:p w14:paraId="0A5A66DE" w14:textId="77777777" w:rsidR="00943D42" w:rsidRPr="00276002" w:rsidRDefault="00943D42" w:rsidP="00B56BD7">
            <w:pPr>
              <w:widowControl w:val="0"/>
              <w:spacing w:before="0" w:after="0"/>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color w:val="auto"/>
                <w:sz w:val="20"/>
                <w:lang w:eastAsia="ko-KR"/>
              </w:rPr>
            </w:pPr>
            <w:r w:rsidRPr="00276002">
              <w:rPr>
                <w:rFonts w:eastAsiaTheme="minorEastAsia" w:cs="Segoe UI Semilight"/>
                <w:color w:val="auto"/>
                <w:sz w:val="20"/>
                <w:lang w:eastAsia="ko-KR"/>
              </w:rPr>
              <w:t>4,215</w:t>
            </w:r>
          </w:p>
        </w:tc>
        <w:tc>
          <w:tcPr>
            <w:tcW w:w="775" w:type="pct"/>
            <w:tcBorders>
              <w:top w:val="single" w:sz="4" w:space="0" w:color="auto"/>
            </w:tcBorders>
          </w:tcPr>
          <w:p w14:paraId="49291110" w14:textId="77777777" w:rsidR="00943D42" w:rsidRPr="00276002" w:rsidRDefault="00943D42" w:rsidP="00B56BD7">
            <w:pPr>
              <w:widowControl w:val="0"/>
              <w:spacing w:before="0" w:after="0"/>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color w:val="auto"/>
                <w:sz w:val="20"/>
                <w:lang w:eastAsia="ko-KR"/>
              </w:rPr>
            </w:pPr>
            <w:r w:rsidRPr="00276002">
              <w:rPr>
                <w:rFonts w:eastAsiaTheme="minorEastAsia" w:cs="Segoe UI Semilight"/>
                <w:color w:val="auto"/>
                <w:sz w:val="20"/>
                <w:lang w:eastAsia="ko-KR"/>
              </w:rPr>
              <w:t>11,501</w:t>
            </w:r>
          </w:p>
        </w:tc>
      </w:tr>
      <w:tr w:rsidR="00943D42" w:rsidRPr="00276002" w14:paraId="4CE848F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9" w:type="pct"/>
          </w:tcPr>
          <w:p w14:paraId="2698600A" w14:textId="77777777" w:rsidR="00943D42" w:rsidRPr="00276002" w:rsidRDefault="00943D42" w:rsidP="00B56BD7">
            <w:pPr>
              <w:spacing w:before="0" w:after="0"/>
              <w:contextualSpacing/>
              <w:outlineLvl w:val="4"/>
              <w:rPr>
                <w:rFonts w:eastAsiaTheme="minorEastAsia" w:cs="Segoe UI Semilight"/>
                <w:color w:val="auto"/>
                <w:sz w:val="20"/>
                <w:lang w:eastAsia="ko-KR"/>
              </w:rPr>
            </w:pPr>
            <w:r w:rsidRPr="00276002">
              <w:rPr>
                <w:rFonts w:eastAsiaTheme="minorEastAsia" w:cs="Segoe UI Semilight"/>
                <w:color w:val="auto"/>
                <w:sz w:val="20"/>
                <w:lang w:eastAsia="ko-KR"/>
              </w:rPr>
              <w:t>Cases active</w:t>
            </w:r>
            <w:r>
              <w:rPr>
                <w:rFonts w:eastAsiaTheme="minorEastAsia" w:cs="Segoe UI Semilight"/>
                <w:color w:val="auto"/>
                <w:sz w:val="20"/>
                <w:vertAlign w:val="superscript"/>
                <w:lang w:eastAsia="ko-KR"/>
              </w:rPr>
              <w:t xml:space="preserve"> b</w:t>
            </w:r>
            <w:r>
              <w:rPr>
                <w:rFonts w:eastAsiaTheme="minorEastAsia" w:cs="Segoe UI Semilight"/>
                <w:color w:val="auto"/>
                <w:sz w:val="20"/>
                <w:lang w:eastAsia="ko-KR"/>
              </w:rPr>
              <w:t xml:space="preserve"> </w:t>
            </w:r>
          </w:p>
        </w:tc>
        <w:tc>
          <w:tcPr>
            <w:tcW w:w="776" w:type="pct"/>
          </w:tcPr>
          <w:p w14:paraId="3EA917D4" w14:textId="77777777" w:rsidR="00943D42" w:rsidRPr="00276002" w:rsidRDefault="00943D42" w:rsidP="00B56BD7">
            <w:pPr>
              <w:widowControl w:val="0"/>
              <w:spacing w:before="0" w:after="0"/>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color w:val="auto"/>
                <w:sz w:val="20"/>
                <w:lang w:eastAsia="ko-KR"/>
              </w:rPr>
            </w:pPr>
            <w:r w:rsidRPr="00276002">
              <w:rPr>
                <w:rFonts w:eastAsiaTheme="minorEastAsia" w:cs="Segoe UI Semilight"/>
                <w:color w:val="auto"/>
                <w:sz w:val="20"/>
                <w:lang w:eastAsia="ko-KR"/>
              </w:rPr>
              <w:t>919</w:t>
            </w:r>
          </w:p>
        </w:tc>
        <w:tc>
          <w:tcPr>
            <w:tcW w:w="775" w:type="pct"/>
          </w:tcPr>
          <w:p w14:paraId="780402B1" w14:textId="77777777" w:rsidR="00943D42" w:rsidRPr="00276002" w:rsidRDefault="00943D42" w:rsidP="00B56BD7">
            <w:pPr>
              <w:widowControl w:val="0"/>
              <w:spacing w:before="0" w:after="0"/>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color w:val="auto"/>
                <w:sz w:val="20"/>
                <w:lang w:eastAsia="ko-KR"/>
              </w:rPr>
            </w:pPr>
            <w:r w:rsidRPr="00276002">
              <w:rPr>
                <w:rFonts w:eastAsiaTheme="minorEastAsia" w:cs="Segoe UI Semilight"/>
                <w:color w:val="auto"/>
                <w:sz w:val="20"/>
                <w:lang w:eastAsia="ko-KR"/>
              </w:rPr>
              <w:t>2,213</w:t>
            </w:r>
          </w:p>
        </w:tc>
      </w:tr>
      <w:tr w:rsidR="00943D42" w:rsidRPr="00276002" w14:paraId="3183EFB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49" w:type="pct"/>
          </w:tcPr>
          <w:p w14:paraId="064437ED" w14:textId="77777777" w:rsidR="00943D42" w:rsidRPr="004F4913" w:rsidRDefault="00943D42" w:rsidP="00B56BD7">
            <w:pPr>
              <w:spacing w:before="0" w:after="0"/>
              <w:contextualSpacing/>
              <w:outlineLvl w:val="4"/>
              <w:rPr>
                <w:rFonts w:eastAsiaTheme="minorEastAsia" w:cs="Segoe UI Semilight"/>
                <w:color w:val="auto"/>
                <w:sz w:val="20"/>
                <w:vertAlign w:val="superscript"/>
                <w:lang w:eastAsia="ko-KR"/>
              </w:rPr>
            </w:pPr>
            <w:r w:rsidRPr="00276002">
              <w:rPr>
                <w:rFonts w:eastAsiaTheme="minorEastAsia" w:cs="Segoe UI Semilight"/>
                <w:color w:val="auto"/>
                <w:sz w:val="20"/>
                <w:lang w:eastAsia="ko-KR"/>
              </w:rPr>
              <w:t>Cases finalised</w:t>
            </w:r>
            <w:r>
              <w:rPr>
                <w:rFonts w:eastAsiaTheme="minorEastAsia" w:cs="Segoe UI Semilight"/>
                <w:color w:val="auto"/>
                <w:sz w:val="20"/>
                <w:vertAlign w:val="superscript"/>
                <w:lang w:eastAsia="ko-KR"/>
              </w:rPr>
              <w:t xml:space="preserve"> b</w:t>
            </w:r>
          </w:p>
        </w:tc>
        <w:tc>
          <w:tcPr>
            <w:tcW w:w="776" w:type="pct"/>
          </w:tcPr>
          <w:p w14:paraId="02222CCF" w14:textId="77777777" w:rsidR="00943D42" w:rsidRPr="00276002" w:rsidRDefault="00943D42" w:rsidP="00B56BD7">
            <w:pPr>
              <w:widowControl w:val="0"/>
              <w:spacing w:before="0" w:after="0"/>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color w:val="auto"/>
                <w:sz w:val="20"/>
                <w:lang w:eastAsia="ko-KR"/>
              </w:rPr>
            </w:pPr>
            <w:r w:rsidRPr="00276002">
              <w:rPr>
                <w:rFonts w:eastAsiaTheme="minorEastAsia" w:cs="Segoe UI Semilight"/>
                <w:color w:val="auto"/>
                <w:sz w:val="20"/>
                <w:lang w:eastAsia="ko-KR"/>
              </w:rPr>
              <w:t>4,049</w:t>
            </w:r>
          </w:p>
        </w:tc>
        <w:tc>
          <w:tcPr>
            <w:tcW w:w="775" w:type="pct"/>
          </w:tcPr>
          <w:p w14:paraId="741DAD08" w14:textId="77777777" w:rsidR="00943D42" w:rsidRPr="00276002" w:rsidRDefault="00943D42" w:rsidP="00B56BD7">
            <w:pPr>
              <w:widowControl w:val="0"/>
              <w:spacing w:before="0" w:after="0"/>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Segoe UI Semilight"/>
                <w:color w:val="auto"/>
                <w:sz w:val="20"/>
                <w:lang w:eastAsia="ko-KR"/>
              </w:rPr>
            </w:pPr>
            <w:r w:rsidRPr="00276002">
              <w:rPr>
                <w:rFonts w:eastAsiaTheme="minorEastAsia" w:cs="Segoe UI Semilight"/>
                <w:color w:val="auto"/>
                <w:sz w:val="20"/>
                <w:lang w:eastAsia="ko-KR"/>
              </w:rPr>
              <w:t>8,625</w:t>
            </w:r>
          </w:p>
        </w:tc>
      </w:tr>
    </w:tbl>
    <w:p w14:paraId="2D9007F0" w14:textId="77777777" w:rsidR="00943D42" w:rsidRPr="009E1A8B" w:rsidRDefault="00943D42" w:rsidP="00943D42">
      <w:pPr>
        <w:spacing w:before="0" w:after="0" w:line="0" w:lineRule="atLeast"/>
        <w:rPr>
          <w:rFonts w:cs="Segoe UI Semilight"/>
          <w:sz w:val="16"/>
          <w:szCs w:val="16"/>
        </w:rPr>
      </w:pPr>
      <w:proofErr w:type="spellStart"/>
      <w:r w:rsidRPr="009E1A8B">
        <w:rPr>
          <w:rFonts w:cs="Segoe UI Semilight"/>
          <w:sz w:val="16"/>
          <w:szCs w:val="16"/>
          <w:vertAlign w:val="superscript"/>
        </w:rPr>
        <w:t>a</w:t>
      </w:r>
      <w:proofErr w:type="spellEnd"/>
      <w:r w:rsidRPr="009E1A8B">
        <w:rPr>
          <w:rFonts w:cs="Segoe UI Semilight"/>
          <w:sz w:val="16"/>
          <w:szCs w:val="16"/>
        </w:rPr>
        <w:t xml:space="preserve">   These figures are based on case numbers and not actions taken or offence types.</w:t>
      </w:r>
    </w:p>
    <w:p w14:paraId="098D4E78" w14:textId="77777777" w:rsidR="00943D42" w:rsidRPr="009E1A8B" w:rsidRDefault="00943D42" w:rsidP="00943D42">
      <w:pPr>
        <w:spacing w:before="0" w:after="0" w:line="0" w:lineRule="atLeast"/>
        <w:rPr>
          <w:rFonts w:cs="Segoe UI Semilight"/>
          <w:sz w:val="16"/>
          <w:szCs w:val="16"/>
        </w:rPr>
      </w:pPr>
      <w:proofErr w:type="gramStart"/>
      <w:r w:rsidRPr="009E1A8B">
        <w:rPr>
          <w:rFonts w:eastAsiaTheme="minorEastAsia" w:cs="Segoe UI Semilight"/>
          <w:sz w:val="16"/>
          <w:szCs w:val="16"/>
          <w:vertAlign w:val="superscript"/>
          <w:lang w:eastAsia="ko-KR"/>
        </w:rPr>
        <w:t>b</w:t>
      </w:r>
      <w:r w:rsidRPr="009E1A8B">
        <w:rPr>
          <w:rFonts w:eastAsiaTheme="minorEastAsia" w:cs="Segoe UI Semilight"/>
          <w:sz w:val="16"/>
          <w:szCs w:val="16"/>
          <w:lang w:eastAsia="ko-KR"/>
        </w:rPr>
        <w:t xml:space="preserve">  Cases</w:t>
      </w:r>
      <w:proofErr w:type="gramEnd"/>
      <w:r w:rsidRPr="009E1A8B">
        <w:rPr>
          <w:rFonts w:eastAsiaTheme="minorEastAsia" w:cs="Segoe UI Semilight"/>
          <w:sz w:val="16"/>
          <w:szCs w:val="16"/>
          <w:lang w:eastAsia="ko-KR"/>
        </w:rPr>
        <w:t xml:space="preserve"> may not have been received in the same financial year. </w:t>
      </w:r>
    </w:p>
    <w:p w14:paraId="0D0801A0" w14:textId="77777777" w:rsidR="00943D42" w:rsidRPr="00276002" w:rsidRDefault="00943D42" w:rsidP="00943D42">
      <w:pPr>
        <w:widowControl w:val="0"/>
        <w:spacing w:before="0" w:after="0"/>
        <w:ind w:right="440"/>
        <w:contextualSpacing/>
        <w:jc w:val="right"/>
        <w:outlineLvl w:val="4"/>
        <w:rPr>
          <w:rFonts w:ascii="Cambria" w:eastAsiaTheme="minorEastAsia" w:hAnsi="Cambria" w:cstheme="minorBidi"/>
          <w:sz w:val="22"/>
          <w:szCs w:val="22"/>
          <w:lang w:eastAsia="ko-KR"/>
        </w:rPr>
      </w:pPr>
    </w:p>
    <w:p w14:paraId="07331B2A" w14:textId="77777777" w:rsidR="00943D42" w:rsidRDefault="00943D42" w:rsidP="00943D42">
      <w:pPr>
        <w:spacing w:before="0" w:after="160" w:line="259" w:lineRule="auto"/>
        <w:rPr>
          <w:b/>
          <w:bCs/>
          <w:szCs w:val="18"/>
        </w:rPr>
      </w:pPr>
      <w:r>
        <w:br w:type="page"/>
      </w:r>
    </w:p>
    <w:p w14:paraId="4EA5CB09" w14:textId="77777777" w:rsidR="00943D42" w:rsidRDefault="00943D42" w:rsidP="00943D42">
      <w:pPr>
        <w:pStyle w:val="Caption"/>
      </w:pPr>
      <w:r>
        <w:lastRenderedPageBreak/>
        <w:t xml:space="preserve">Table 84 </w:t>
      </w:r>
      <w:r w:rsidRPr="001B305D">
        <w:t>Number of different products investigated</w:t>
      </w:r>
    </w:p>
    <w:tbl>
      <w:tblPr>
        <w:tblStyle w:val="TableTGAblue10"/>
        <w:tblW w:w="5004"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783"/>
        <w:gridCol w:w="1587"/>
        <w:gridCol w:w="1658"/>
      </w:tblGrid>
      <w:tr w:rsidR="00943D42" w:rsidRPr="00276002" w14:paraId="52599FE6"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03" w:type="pct"/>
            <w:tcBorders>
              <w:top w:val="nil"/>
              <w:left w:val="nil"/>
              <w:bottom w:val="nil"/>
              <w:right w:val="single" w:sz="4" w:space="0" w:color="auto"/>
            </w:tcBorders>
            <w:shd w:val="clear" w:color="auto" w:fill="FFFFFF"/>
          </w:tcPr>
          <w:p w14:paraId="496AFBA0" w14:textId="77777777" w:rsidR="00943D42" w:rsidRPr="00276002" w:rsidRDefault="00943D42" w:rsidP="00B56BD7">
            <w:pPr>
              <w:widowControl w:val="0"/>
              <w:numPr>
                <w:ilvl w:val="0"/>
                <w:numId w:val="15"/>
              </w:numPr>
              <w:spacing w:before="30" w:after="30"/>
              <w:ind w:left="113"/>
              <w:jc w:val="center"/>
              <w:rPr>
                <w:sz w:val="20"/>
                <w:szCs w:val="21"/>
                <w:lang w:eastAsia="en-AU"/>
              </w:rPr>
            </w:pPr>
          </w:p>
        </w:tc>
        <w:tc>
          <w:tcPr>
            <w:tcW w:w="879" w:type="pct"/>
            <w:tcBorders>
              <w:top w:val="single" w:sz="4" w:space="0" w:color="auto"/>
              <w:left w:val="single" w:sz="4" w:space="0" w:color="auto"/>
              <w:bottom w:val="single" w:sz="4" w:space="0" w:color="auto"/>
              <w:right w:val="single" w:sz="4" w:space="0" w:color="auto"/>
            </w:tcBorders>
            <w:shd w:val="clear" w:color="auto" w:fill="29527F"/>
          </w:tcPr>
          <w:p w14:paraId="2843FD6C" w14:textId="77777777" w:rsidR="00943D42" w:rsidRPr="00276002" w:rsidRDefault="00943D42" w:rsidP="00B56BD7">
            <w:pPr>
              <w:widowControl w:val="0"/>
              <w:numPr>
                <w:ilvl w:val="0"/>
                <w:numId w:val="15"/>
              </w:numPr>
              <w:spacing w:before="30" w:after="30"/>
              <w:ind w:left="113"/>
              <w:jc w:val="center"/>
              <w:cnfStyle w:val="100000000000" w:firstRow="1"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2020-21</w:t>
            </w:r>
          </w:p>
        </w:tc>
        <w:tc>
          <w:tcPr>
            <w:tcW w:w="918" w:type="pct"/>
            <w:tcBorders>
              <w:top w:val="single" w:sz="4" w:space="0" w:color="auto"/>
              <w:left w:val="single" w:sz="4" w:space="0" w:color="auto"/>
              <w:bottom w:val="single" w:sz="4" w:space="0" w:color="auto"/>
              <w:right w:val="single" w:sz="4" w:space="0" w:color="auto"/>
            </w:tcBorders>
            <w:shd w:val="clear" w:color="auto" w:fill="29527F"/>
          </w:tcPr>
          <w:p w14:paraId="535DD8F9" w14:textId="77777777" w:rsidR="00943D42" w:rsidRPr="00276002" w:rsidRDefault="00943D42" w:rsidP="00B56BD7">
            <w:pPr>
              <w:widowControl w:val="0"/>
              <w:numPr>
                <w:ilvl w:val="0"/>
                <w:numId w:val="15"/>
              </w:numPr>
              <w:spacing w:before="30" w:after="30"/>
              <w:ind w:left="113"/>
              <w:jc w:val="center"/>
              <w:cnfStyle w:val="100000000000" w:firstRow="1"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2021-22</w:t>
            </w:r>
          </w:p>
        </w:tc>
      </w:tr>
      <w:tr w:rsidR="00943D42" w:rsidRPr="00276002" w14:paraId="63D2C09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Borders>
              <w:top w:val="nil"/>
              <w:left w:val="nil"/>
              <w:bottom w:val="nil"/>
            </w:tcBorders>
          </w:tcPr>
          <w:p w14:paraId="5358136B" w14:textId="77777777" w:rsidR="00943D42" w:rsidRPr="00276002" w:rsidRDefault="00943D42" w:rsidP="00B56BD7">
            <w:pPr>
              <w:widowControl w:val="0"/>
              <w:numPr>
                <w:ilvl w:val="0"/>
                <w:numId w:val="15"/>
              </w:numPr>
              <w:spacing w:before="30" w:after="30"/>
              <w:ind w:left="113"/>
              <w:jc w:val="center"/>
              <w:rPr>
                <w:color w:val="FFFFFF"/>
                <w:sz w:val="20"/>
                <w:szCs w:val="21"/>
                <w:lang w:eastAsia="en-AU"/>
              </w:rPr>
            </w:pPr>
          </w:p>
        </w:tc>
        <w:tc>
          <w:tcPr>
            <w:tcW w:w="1797" w:type="pct"/>
            <w:gridSpan w:val="2"/>
            <w:tcBorders>
              <w:top w:val="single" w:sz="4" w:space="0" w:color="auto"/>
              <w:bottom w:val="single" w:sz="4" w:space="0" w:color="auto"/>
            </w:tcBorders>
            <w:shd w:val="clear" w:color="auto" w:fill="C6D4E9"/>
          </w:tcPr>
          <w:p w14:paraId="74EDDA0B" w14:textId="77777777" w:rsidR="00943D42" w:rsidRPr="00276002" w:rsidRDefault="00943D42" w:rsidP="00B56BD7">
            <w:pPr>
              <w:widowControl w:val="0"/>
              <w:numPr>
                <w:ilvl w:val="0"/>
                <w:numId w:val="15"/>
              </w:numPr>
              <w:spacing w:before="30" w:after="30"/>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July to June</w:t>
            </w:r>
          </w:p>
        </w:tc>
      </w:tr>
      <w:tr w:rsidR="00943D42" w:rsidRPr="00276002" w14:paraId="09559CB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Borders>
              <w:top w:val="nil"/>
              <w:left w:val="nil"/>
              <w:bottom w:val="nil"/>
            </w:tcBorders>
          </w:tcPr>
          <w:p w14:paraId="273376F0" w14:textId="77777777" w:rsidR="00943D42" w:rsidRPr="00276002" w:rsidRDefault="00943D42" w:rsidP="00B56BD7">
            <w:pPr>
              <w:widowControl w:val="0"/>
              <w:numPr>
                <w:ilvl w:val="0"/>
                <w:numId w:val="15"/>
              </w:numPr>
              <w:spacing w:before="30" w:after="30"/>
              <w:ind w:left="113"/>
              <w:jc w:val="center"/>
              <w:rPr>
                <w:color w:val="FFFFFF"/>
                <w:sz w:val="20"/>
                <w:szCs w:val="21"/>
                <w:lang w:eastAsia="en-AU"/>
              </w:rPr>
            </w:pPr>
          </w:p>
        </w:tc>
        <w:tc>
          <w:tcPr>
            <w:tcW w:w="1797" w:type="pct"/>
            <w:gridSpan w:val="2"/>
            <w:tcBorders>
              <w:top w:val="single" w:sz="4" w:space="0" w:color="auto"/>
              <w:bottom w:val="single" w:sz="4" w:space="0" w:color="auto"/>
            </w:tcBorders>
            <w:shd w:val="clear" w:color="auto" w:fill="C6D4E9"/>
          </w:tcPr>
          <w:p w14:paraId="7C66A85B" w14:textId="77777777" w:rsidR="00943D42" w:rsidRPr="00276002" w:rsidRDefault="00943D42" w:rsidP="00B56BD7">
            <w:pPr>
              <w:widowControl w:val="0"/>
              <w:numPr>
                <w:ilvl w:val="0"/>
                <w:numId w:val="15"/>
              </w:numPr>
              <w:spacing w:before="30" w:after="30"/>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Number (% of Total)</w:t>
            </w:r>
          </w:p>
        </w:tc>
      </w:tr>
      <w:tr w:rsidR="00943D42" w:rsidRPr="00276002" w14:paraId="6E2C1C8F"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346A542D" w14:textId="77777777" w:rsidR="00943D42" w:rsidRPr="00FC42E1" w:rsidRDefault="00943D42" w:rsidP="00B56BD7">
            <w:pPr>
              <w:keepNext/>
              <w:keepLines/>
              <w:tabs>
                <w:tab w:val="left" w:pos="907"/>
                <w:tab w:val="left" w:pos="1134"/>
              </w:tabs>
              <w:spacing w:before="30" w:after="30"/>
              <w:outlineLvl w:val="4"/>
              <w:rPr>
                <w:rFonts w:cs="Segoe UI Semilight"/>
                <w:sz w:val="20"/>
                <w:szCs w:val="21"/>
                <w:lang w:eastAsia="en-AU"/>
              </w:rPr>
            </w:pPr>
            <w:r w:rsidRPr="00FC42E1">
              <w:rPr>
                <w:rFonts w:cs="Segoe UI Semilight"/>
                <w:sz w:val="20"/>
                <w:szCs w:val="21"/>
                <w:lang w:eastAsia="en-AU"/>
              </w:rPr>
              <w:t>Therapeutic good type</w:t>
            </w:r>
          </w:p>
        </w:tc>
      </w:tr>
      <w:tr w:rsidR="00943D42" w:rsidRPr="00276002" w14:paraId="7F19409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2D508E77"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Prescription medicines (Schedule 4 and Schedule 8)</w:t>
            </w:r>
          </w:p>
        </w:tc>
        <w:tc>
          <w:tcPr>
            <w:tcW w:w="879" w:type="pct"/>
            <w:vAlign w:val="bottom"/>
          </w:tcPr>
          <w:p w14:paraId="06763018"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4,795 (73%)</w:t>
            </w:r>
          </w:p>
        </w:tc>
        <w:tc>
          <w:tcPr>
            <w:tcW w:w="918" w:type="pct"/>
            <w:vAlign w:val="bottom"/>
          </w:tcPr>
          <w:p w14:paraId="7F1FB96B"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19,296 (84%)</w:t>
            </w:r>
          </w:p>
        </w:tc>
      </w:tr>
      <w:tr w:rsidR="00943D42" w:rsidRPr="00276002" w14:paraId="72B8F5D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06D0EC41"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Schedule 9 medicines</w:t>
            </w:r>
          </w:p>
        </w:tc>
        <w:tc>
          <w:tcPr>
            <w:tcW w:w="879" w:type="pct"/>
            <w:vAlign w:val="bottom"/>
          </w:tcPr>
          <w:p w14:paraId="18044106" w14:textId="77777777" w:rsidR="00943D42" w:rsidRPr="00276002" w:rsidDel="0052511F"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12 (</w:t>
            </w:r>
            <w:r>
              <w:rPr>
                <w:sz w:val="20"/>
                <w:szCs w:val="21"/>
                <w:lang w:eastAsia="en-AU"/>
              </w:rPr>
              <w:t>&lt;1</w:t>
            </w:r>
            <w:r w:rsidRPr="00276002">
              <w:rPr>
                <w:sz w:val="20"/>
                <w:szCs w:val="21"/>
                <w:lang w:eastAsia="en-AU"/>
              </w:rPr>
              <w:t xml:space="preserve">%) </w:t>
            </w:r>
          </w:p>
        </w:tc>
        <w:tc>
          <w:tcPr>
            <w:tcW w:w="918" w:type="pct"/>
            <w:vAlign w:val="bottom"/>
          </w:tcPr>
          <w:p w14:paraId="763F3AA0"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5 (&lt;1%)</w:t>
            </w:r>
          </w:p>
        </w:tc>
      </w:tr>
      <w:tr w:rsidR="00943D42" w:rsidRPr="00276002" w14:paraId="7EF382A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3CBC6B10"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Schedule 10 medicines</w:t>
            </w:r>
          </w:p>
        </w:tc>
        <w:tc>
          <w:tcPr>
            <w:tcW w:w="879" w:type="pct"/>
            <w:vAlign w:val="bottom"/>
          </w:tcPr>
          <w:p w14:paraId="23640793" w14:textId="77777777" w:rsidR="00943D42" w:rsidRPr="00276002" w:rsidDel="0052511F"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47 (</w:t>
            </w:r>
            <w:r>
              <w:rPr>
                <w:sz w:val="20"/>
                <w:szCs w:val="21"/>
                <w:lang w:eastAsia="en-AU"/>
              </w:rPr>
              <w:t>&lt;1</w:t>
            </w:r>
            <w:r w:rsidRPr="00276002">
              <w:rPr>
                <w:sz w:val="20"/>
                <w:szCs w:val="21"/>
                <w:lang w:eastAsia="en-AU"/>
              </w:rPr>
              <w:t>%)</w:t>
            </w:r>
          </w:p>
        </w:tc>
        <w:tc>
          <w:tcPr>
            <w:tcW w:w="918" w:type="pct"/>
            <w:vAlign w:val="bottom"/>
          </w:tcPr>
          <w:p w14:paraId="4F83662C"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17 (</w:t>
            </w:r>
            <w:r>
              <w:rPr>
                <w:sz w:val="20"/>
                <w:szCs w:val="21"/>
                <w:lang w:eastAsia="en-AU"/>
              </w:rPr>
              <w:t>&lt;</w:t>
            </w:r>
            <w:r w:rsidRPr="00276002">
              <w:rPr>
                <w:sz w:val="20"/>
                <w:szCs w:val="21"/>
                <w:lang w:eastAsia="en-AU"/>
              </w:rPr>
              <w:t>1%)</w:t>
            </w:r>
          </w:p>
        </w:tc>
      </w:tr>
      <w:tr w:rsidR="00943D42" w:rsidRPr="00276002" w14:paraId="654D86F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5EE8CE69"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Medical devices</w:t>
            </w:r>
          </w:p>
        </w:tc>
        <w:tc>
          <w:tcPr>
            <w:tcW w:w="879" w:type="pct"/>
            <w:vAlign w:val="bottom"/>
          </w:tcPr>
          <w:p w14:paraId="24436864"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421 (6%)</w:t>
            </w:r>
          </w:p>
        </w:tc>
        <w:tc>
          <w:tcPr>
            <w:tcW w:w="918" w:type="pct"/>
            <w:vAlign w:val="bottom"/>
          </w:tcPr>
          <w:p w14:paraId="49087A6D"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442 (</w:t>
            </w:r>
            <w:r>
              <w:rPr>
                <w:sz w:val="20"/>
                <w:szCs w:val="21"/>
                <w:lang w:eastAsia="en-AU"/>
              </w:rPr>
              <w:t>2</w:t>
            </w:r>
            <w:r w:rsidRPr="00276002">
              <w:rPr>
                <w:sz w:val="20"/>
                <w:szCs w:val="21"/>
                <w:lang w:eastAsia="en-AU"/>
              </w:rPr>
              <w:t>%)</w:t>
            </w:r>
          </w:p>
        </w:tc>
      </w:tr>
      <w:tr w:rsidR="00943D42" w:rsidRPr="00276002" w14:paraId="542D4C7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6A402DC9"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Complementary and homoeopathic medicines</w:t>
            </w:r>
          </w:p>
        </w:tc>
        <w:tc>
          <w:tcPr>
            <w:tcW w:w="879" w:type="pct"/>
            <w:vAlign w:val="bottom"/>
          </w:tcPr>
          <w:p w14:paraId="3B2979B9"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 xml:space="preserve">430 (7%) </w:t>
            </w:r>
          </w:p>
        </w:tc>
        <w:tc>
          <w:tcPr>
            <w:tcW w:w="918" w:type="pct"/>
            <w:vAlign w:val="bottom"/>
          </w:tcPr>
          <w:p w14:paraId="412F71CB"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196 (</w:t>
            </w:r>
            <w:r>
              <w:rPr>
                <w:sz w:val="20"/>
                <w:szCs w:val="21"/>
                <w:lang w:eastAsia="en-AU"/>
              </w:rPr>
              <w:t>&lt;1</w:t>
            </w:r>
            <w:r w:rsidRPr="00276002">
              <w:rPr>
                <w:sz w:val="20"/>
                <w:szCs w:val="21"/>
                <w:lang w:eastAsia="en-AU"/>
              </w:rPr>
              <w:t>%)</w:t>
            </w:r>
          </w:p>
        </w:tc>
      </w:tr>
      <w:tr w:rsidR="00943D42" w:rsidRPr="00276002" w14:paraId="23CA18E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68DA60C4"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OTC medicines</w:t>
            </w:r>
          </w:p>
        </w:tc>
        <w:tc>
          <w:tcPr>
            <w:tcW w:w="879" w:type="pct"/>
            <w:vAlign w:val="bottom"/>
          </w:tcPr>
          <w:p w14:paraId="1CBF379E"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58 (</w:t>
            </w:r>
            <w:r>
              <w:rPr>
                <w:sz w:val="20"/>
                <w:szCs w:val="21"/>
                <w:lang w:eastAsia="en-AU"/>
              </w:rPr>
              <w:t>&lt;1</w:t>
            </w:r>
            <w:r w:rsidRPr="00276002">
              <w:rPr>
                <w:sz w:val="20"/>
                <w:szCs w:val="21"/>
                <w:lang w:eastAsia="en-AU"/>
              </w:rPr>
              <w:t xml:space="preserve">%) </w:t>
            </w:r>
          </w:p>
        </w:tc>
        <w:tc>
          <w:tcPr>
            <w:tcW w:w="918" w:type="pct"/>
            <w:vAlign w:val="bottom"/>
          </w:tcPr>
          <w:p w14:paraId="6EC557E7"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42 (</w:t>
            </w:r>
            <w:r>
              <w:rPr>
                <w:sz w:val="20"/>
                <w:szCs w:val="21"/>
                <w:lang w:eastAsia="en-AU"/>
              </w:rPr>
              <w:t>&lt;1</w:t>
            </w:r>
            <w:r w:rsidRPr="00276002">
              <w:rPr>
                <w:sz w:val="20"/>
                <w:szCs w:val="21"/>
                <w:lang w:eastAsia="en-AU"/>
              </w:rPr>
              <w:t>%)</w:t>
            </w:r>
          </w:p>
        </w:tc>
      </w:tr>
      <w:tr w:rsidR="00943D42" w:rsidRPr="00276002" w14:paraId="31EAF98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1B2A239F"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Biological and blood products</w:t>
            </w:r>
          </w:p>
        </w:tc>
        <w:tc>
          <w:tcPr>
            <w:tcW w:w="879" w:type="pct"/>
            <w:vAlign w:val="bottom"/>
          </w:tcPr>
          <w:p w14:paraId="3AA54C1A"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3 (</w:t>
            </w:r>
            <w:r>
              <w:rPr>
                <w:sz w:val="20"/>
                <w:szCs w:val="21"/>
                <w:lang w:eastAsia="en-AU"/>
              </w:rPr>
              <w:t>&lt;1</w:t>
            </w:r>
            <w:r w:rsidRPr="00276002">
              <w:rPr>
                <w:sz w:val="20"/>
                <w:szCs w:val="21"/>
                <w:lang w:eastAsia="en-AU"/>
              </w:rPr>
              <w:t xml:space="preserve">%) </w:t>
            </w:r>
          </w:p>
        </w:tc>
        <w:tc>
          <w:tcPr>
            <w:tcW w:w="918" w:type="pct"/>
            <w:vAlign w:val="bottom"/>
          </w:tcPr>
          <w:p w14:paraId="726543E7"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3 (&lt;1%)</w:t>
            </w:r>
          </w:p>
        </w:tc>
      </w:tr>
      <w:tr w:rsidR="00943D42" w:rsidRPr="00276002" w14:paraId="12D02930"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tcPr>
          <w:p w14:paraId="1E741075" w14:textId="77777777" w:rsidR="00943D42" w:rsidRPr="00276002" w:rsidRDefault="00943D42" w:rsidP="00B56BD7">
            <w:pPr>
              <w:keepNext/>
              <w:numPr>
                <w:ilvl w:val="0"/>
                <w:numId w:val="15"/>
              </w:numPr>
              <w:spacing w:before="30" w:after="30"/>
              <w:rPr>
                <w:sz w:val="20"/>
                <w:szCs w:val="21"/>
                <w:lang w:eastAsia="en-AU"/>
              </w:rPr>
            </w:pPr>
            <w:proofErr w:type="gramStart"/>
            <w:r w:rsidRPr="00276002">
              <w:rPr>
                <w:sz w:val="20"/>
                <w:szCs w:val="21"/>
                <w:lang w:eastAsia="en-AU"/>
              </w:rPr>
              <w:t>Other</w:t>
            </w:r>
            <w:proofErr w:type="gramEnd"/>
            <w:r w:rsidRPr="00127584">
              <w:rPr>
                <w:sz w:val="20"/>
                <w:szCs w:val="21"/>
                <w:vertAlign w:val="superscript"/>
                <w:lang w:eastAsia="en-AU"/>
              </w:rPr>
              <w:t xml:space="preserve"> </w:t>
            </w:r>
            <w:r w:rsidRPr="00276002">
              <w:rPr>
                <w:sz w:val="20"/>
                <w:szCs w:val="21"/>
                <w:vertAlign w:val="superscript"/>
                <w:lang w:eastAsia="en-AU"/>
              </w:rPr>
              <w:t>a</w:t>
            </w:r>
          </w:p>
        </w:tc>
        <w:tc>
          <w:tcPr>
            <w:tcW w:w="879" w:type="pct"/>
            <w:vAlign w:val="bottom"/>
          </w:tcPr>
          <w:p w14:paraId="65A80C81"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 xml:space="preserve">846 (13%) </w:t>
            </w:r>
          </w:p>
        </w:tc>
        <w:tc>
          <w:tcPr>
            <w:tcW w:w="918" w:type="pct"/>
            <w:vAlign w:val="bottom"/>
          </w:tcPr>
          <w:p w14:paraId="7AF48CF2"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3,076 (13%)</w:t>
            </w:r>
          </w:p>
        </w:tc>
      </w:tr>
      <w:tr w:rsidR="00943D42" w:rsidRPr="00276002" w14:paraId="3DF064E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203" w:type="pct"/>
            <w:shd w:val="clear" w:color="auto" w:fill="C6D4E9"/>
          </w:tcPr>
          <w:p w14:paraId="56C8C0EC" w14:textId="77777777" w:rsidR="00943D42" w:rsidRPr="00276002" w:rsidRDefault="00943D42" w:rsidP="00B56BD7">
            <w:pPr>
              <w:keepNext/>
              <w:numPr>
                <w:ilvl w:val="0"/>
                <w:numId w:val="15"/>
              </w:numPr>
              <w:spacing w:before="30" w:after="30"/>
              <w:rPr>
                <w:sz w:val="20"/>
                <w:szCs w:val="21"/>
                <w:vertAlign w:val="superscript"/>
                <w:lang w:eastAsia="en-AU"/>
              </w:rPr>
            </w:pPr>
            <w:r w:rsidRPr="00276002">
              <w:rPr>
                <w:sz w:val="20"/>
                <w:szCs w:val="21"/>
                <w:lang w:eastAsia="en-AU"/>
              </w:rPr>
              <w:t>Total</w:t>
            </w:r>
            <w:r w:rsidRPr="00127584">
              <w:rPr>
                <w:sz w:val="20"/>
                <w:szCs w:val="21"/>
                <w:vertAlign w:val="superscript"/>
                <w:lang w:eastAsia="en-AU"/>
              </w:rPr>
              <w:t xml:space="preserve"> </w:t>
            </w:r>
            <w:r w:rsidRPr="00276002">
              <w:rPr>
                <w:sz w:val="20"/>
                <w:szCs w:val="18"/>
                <w:vertAlign w:val="superscript"/>
                <w:lang w:eastAsia="en-AU"/>
              </w:rPr>
              <w:t>b</w:t>
            </w:r>
          </w:p>
        </w:tc>
        <w:tc>
          <w:tcPr>
            <w:tcW w:w="879" w:type="pct"/>
            <w:shd w:val="clear" w:color="auto" w:fill="C6D4E9"/>
            <w:vAlign w:val="bottom"/>
          </w:tcPr>
          <w:p w14:paraId="6E9DF732"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6,612 (100%)</w:t>
            </w:r>
          </w:p>
        </w:tc>
        <w:tc>
          <w:tcPr>
            <w:tcW w:w="918" w:type="pct"/>
            <w:shd w:val="clear" w:color="auto" w:fill="C6D4E9"/>
            <w:vAlign w:val="bottom"/>
          </w:tcPr>
          <w:p w14:paraId="3D2134B9"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23,077 (100%)</w:t>
            </w:r>
          </w:p>
        </w:tc>
      </w:tr>
    </w:tbl>
    <w:p w14:paraId="4A5C3854" w14:textId="77777777" w:rsidR="00943D42" w:rsidRPr="009E1A8B" w:rsidRDefault="00943D42" w:rsidP="00943D42">
      <w:pPr>
        <w:widowControl w:val="0"/>
        <w:spacing w:before="0" w:after="0" w:line="240" w:lineRule="auto"/>
        <w:rPr>
          <w:sz w:val="16"/>
          <w:szCs w:val="16"/>
        </w:rPr>
      </w:pPr>
      <w:r w:rsidRPr="009E1A8B">
        <w:rPr>
          <w:sz w:val="16"/>
          <w:szCs w:val="16"/>
          <w:vertAlign w:val="superscript"/>
        </w:rPr>
        <w:t xml:space="preserve">a    </w:t>
      </w:r>
      <w:r w:rsidRPr="009E1A8B">
        <w:rPr>
          <w:sz w:val="16"/>
          <w:szCs w:val="16"/>
        </w:rPr>
        <w:t xml:space="preserve">Due to system technical issues, some investigations were unable to be categorised by therapeutic good type. </w:t>
      </w:r>
      <w:r w:rsidRPr="009E1A8B">
        <w:rPr>
          <w:sz w:val="16"/>
          <w:szCs w:val="16"/>
        </w:rPr>
        <w:br/>
      </w:r>
      <w:r w:rsidRPr="009E1A8B">
        <w:rPr>
          <w:sz w:val="16"/>
          <w:szCs w:val="16"/>
          <w:vertAlign w:val="superscript"/>
        </w:rPr>
        <w:t xml:space="preserve">b    </w:t>
      </w:r>
      <w:r w:rsidRPr="009E1A8B">
        <w:rPr>
          <w:sz w:val="16"/>
          <w:szCs w:val="16"/>
        </w:rPr>
        <w:t xml:space="preserve">Multiple therapeutic </w:t>
      </w:r>
      <w:proofErr w:type="gramStart"/>
      <w:r w:rsidRPr="009E1A8B">
        <w:rPr>
          <w:sz w:val="16"/>
          <w:szCs w:val="16"/>
        </w:rPr>
        <w:t>goods</w:t>
      </w:r>
      <w:proofErr w:type="gramEnd"/>
      <w:r w:rsidRPr="009E1A8B">
        <w:rPr>
          <w:sz w:val="16"/>
          <w:szCs w:val="16"/>
        </w:rPr>
        <w:t xml:space="preserve"> types may appear in a single case.</w:t>
      </w:r>
    </w:p>
    <w:p w14:paraId="4EE9C7C1" w14:textId="77777777" w:rsidR="00943D42" w:rsidRDefault="00943D42" w:rsidP="00943D42">
      <w:pPr>
        <w:pStyle w:val="Caption"/>
      </w:pPr>
      <w:r>
        <w:t xml:space="preserve">Table 85 </w:t>
      </w:r>
      <w:r w:rsidRPr="00F32068">
        <w:t>Regulatory compliance investigations by special interest categories</w:t>
      </w:r>
    </w:p>
    <w:tbl>
      <w:tblPr>
        <w:tblStyle w:val="TableTGAblue10"/>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669"/>
        <w:gridCol w:w="1844"/>
        <w:gridCol w:w="1535"/>
      </w:tblGrid>
      <w:tr w:rsidR="00943D42" w:rsidRPr="00276002" w14:paraId="28A9A2E9"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133" w:type="pct"/>
            <w:tcBorders>
              <w:top w:val="nil"/>
              <w:left w:val="nil"/>
              <w:bottom w:val="nil"/>
              <w:right w:val="single" w:sz="4" w:space="0" w:color="auto"/>
            </w:tcBorders>
            <w:shd w:val="clear" w:color="auto" w:fill="FFFFFF"/>
          </w:tcPr>
          <w:p w14:paraId="79A11DC3" w14:textId="77777777" w:rsidR="00943D42" w:rsidRPr="00276002" w:rsidRDefault="00943D42" w:rsidP="00B56BD7">
            <w:pPr>
              <w:widowControl w:val="0"/>
              <w:numPr>
                <w:ilvl w:val="0"/>
                <w:numId w:val="15"/>
              </w:numPr>
              <w:spacing w:before="30" w:after="30"/>
              <w:ind w:left="113"/>
              <w:jc w:val="center"/>
              <w:rPr>
                <w:sz w:val="20"/>
                <w:szCs w:val="21"/>
                <w:lang w:eastAsia="en-AU"/>
              </w:rPr>
            </w:pPr>
          </w:p>
        </w:tc>
        <w:tc>
          <w:tcPr>
            <w:tcW w:w="1019" w:type="pct"/>
            <w:tcBorders>
              <w:top w:val="single" w:sz="4" w:space="0" w:color="auto"/>
              <w:left w:val="single" w:sz="4" w:space="0" w:color="auto"/>
              <w:bottom w:val="single" w:sz="4" w:space="0" w:color="auto"/>
              <w:right w:val="single" w:sz="4" w:space="0" w:color="auto"/>
            </w:tcBorders>
            <w:shd w:val="clear" w:color="auto" w:fill="29527F"/>
          </w:tcPr>
          <w:p w14:paraId="34FFBC33" w14:textId="77777777" w:rsidR="00943D42" w:rsidRPr="00276002" w:rsidRDefault="00943D42" w:rsidP="00B56BD7">
            <w:pPr>
              <w:widowControl w:val="0"/>
              <w:numPr>
                <w:ilvl w:val="0"/>
                <w:numId w:val="15"/>
              </w:numPr>
              <w:spacing w:before="30" w:after="30"/>
              <w:jc w:val="center"/>
              <w:cnfStyle w:val="100000000000" w:firstRow="1"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2020-21</w:t>
            </w:r>
          </w:p>
        </w:tc>
        <w:tc>
          <w:tcPr>
            <w:tcW w:w="848" w:type="pct"/>
            <w:tcBorders>
              <w:top w:val="single" w:sz="4" w:space="0" w:color="auto"/>
              <w:left w:val="single" w:sz="4" w:space="0" w:color="auto"/>
              <w:bottom w:val="single" w:sz="4" w:space="0" w:color="auto"/>
              <w:right w:val="single" w:sz="4" w:space="0" w:color="auto"/>
            </w:tcBorders>
            <w:shd w:val="clear" w:color="auto" w:fill="29527F"/>
          </w:tcPr>
          <w:p w14:paraId="51E3BBD4" w14:textId="77777777" w:rsidR="00943D42" w:rsidRPr="00276002" w:rsidRDefault="00943D42" w:rsidP="00B56BD7">
            <w:pPr>
              <w:widowControl w:val="0"/>
              <w:numPr>
                <w:ilvl w:val="0"/>
                <w:numId w:val="15"/>
              </w:numPr>
              <w:spacing w:before="30" w:after="30"/>
              <w:jc w:val="center"/>
              <w:cnfStyle w:val="100000000000" w:firstRow="1"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2021-22</w:t>
            </w:r>
          </w:p>
        </w:tc>
      </w:tr>
      <w:tr w:rsidR="00943D42" w:rsidRPr="00276002" w14:paraId="669521D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133" w:type="pct"/>
            <w:tcBorders>
              <w:top w:val="nil"/>
              <w:left w:val="nil"/>
              <w:bottom w:val="nil"/>
            </w:tcBorders>
          </w:tcPr>
          <w:p w14:paraId="0EDB97E5" w14:textId="77777777" w:rsidR="00943D42" w:rsidRPr="00276002" w:rsidRDefault="00943D42" w:rsidP="00B56BD7">
            <w:pPr>
              <w:widowControl w:val="0"/>
              <w:numPr>
                <w:ilvl w:val="0"/>
                <w:numId w:val="15"/>
              </w:numPr>
              <w:spacing w:before="30" w:after="30"/>
              <w:ind w:left="113"/>
              <w:jc w:val="center"/>
              <w:rPr>
                <w:color w:val="FFFFFF"/>
                <w:sz w:val="20"/>
                <w:szCs w:val="21"/>
                <w:lang w:eastAsia="en-AU"/>
              </w:rPr>
            </w:pPr>
          </w:p>
        </w:tc>
        <w:tc>
          <w:tcPr>
            <w:tcW w:w="1867" w:type="pct"/>
            <w:gridSpan w:val="2"/>
            <w:tcBorders>
              <w:bottom w:val="single" w:sz="4" w:space="0" w:color="auto"/>
            </w:tcBorders>
            <w:shd w:val="clear" w:color="auto" w:fill="C6D4E9"/>
          </w:tcPr>
          <w:p w14:paraId="195ED81A" w14:textId="77777777" w:rsidR="00943D42" w:rsidRPr="00276002" w:rsidRDefault="00943D42" w:rsidP="00B56BD7">
            <w:pPr>
              <w:widowControl w:val="0"/>
              <w:numPr>
                <w:ilvl w:val="0"/>
                <w:numId w:val="15"/>
              </w:numPr>
              <w:spacing w:before="30" w:after="30"/>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July to June</w:t>
            </w:r>
          </w:p>
        </w:tc>
      </w:tr>
      <w:tr w:rsidR="00943D42" w:rsidRPr="00276002" w14:paraId="3831BE0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133" w:type="pct"/>
            <w:tcBorders>
              <w:top w:val="nil"/>
              <w:left w:val="nil"/>
              <w:bottom w:val="nil"/>
            </w:tcBorders>
          </w:tcPr>
          <w:p w14:paraId="0240A22F" w14:textId="77777777" w:rsidR="00943D42" w:rsidRPr="00276002" w:rsidRDefault="00943D42" w:rsidP="00B56BD7">
            <w:pPr>
              <w:widowControl w:val="0"/>
              <w:numPr>
                <w:ilvl w:val="0"/>
                <w:numId w:val="15"/>
              </w:numPr>
              <w:spacing w:before="30" w:after="30"/>
              <w:ind w:left="113"/>
              <w:jc w:val="center"/>
              <w:rPr>
                <w:color w:val="FFFFFF"/>
                <w:sz w:val="20"/>
                <w:szCs w:val="21"/>
                <w:lang w:eastAsia="en-AU"/>
              </w:rPr>
            </w:pPr>
          </w:p>
        </w:tc>
        <w:tc>
          <w:tcPr>
            <w:tcW w:w="1867" w:type="pct"/>
            <w:gridSpan w:val="2"/>
            <w:tcBorders>
              <w:bottom w:val="single" w:sz="4" w:space="0" w:color="auto"/>
            </w:tcBorders>
            <w:shd w:val="clear" w:color="auto" w:fill="C6D4E9"/>
          </w:tcPr>
          <w:p w14:paraId="049A8D77" w14:textId="77777777" w:rsidR="00943D42" w:rsidRPr="00276002" w:rsidRDefault="00943D42" w:rsidP="00B56BD7">
            <w:pPr>
              <w:widowControl w:val="0"/>
              <w:numPr>
                <w:ilvl w:val="0"/>
                <w:numId w:val="15"/>
              </w:numPr>
              <w:spacing w:before="30" w:after="30"/>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Number (% of Total)</w:t>
            </w:r>
          </w:p>
        </w:tc>
      </w:tr>
      <w:tr w:rsidR="00943D42" w:rsidRPr="00276002" w14:paraId="27EB1CA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67544BC1" w14:textId="77777777" w:rsidR="00943D42" w:rsidRPr="00FC42E1" w:rsidRDefault="00943D42" w:rsidP="00B56BD7">
            <w:pPr>
              <w:keepNext/>
              <w:keepLines/>
              <w:tabs>
                <w:tab w:val="left" w:pos="907"/>
                <w:tab w:val="left" w:pos="1134"/>
              </w:tabs>
              <w:spacing w:before="30" w:after="30"/>
              <w:outlineLvl w:val="4"/>
              <w:rPr>
                <w:rFonts w:cs="Segoe UI Semilight"/>
                <w:sz w:val="20"/>
                <w:szCs w:val="21"/>
                <w:lang w:eastAsia="en-AU"/>
              </w:rPr>
            </w:pPr>
            <w:r w:rsidRPr="00FC42E1">
              <w:rPr>
                <w:rFonts w:cs="Segoe UI Semilight"/>
                <w:sz w:val="20"/>
                <w:szCs w:val="21"/>
                <w:lang w:eastAsia="en-AU"/>
              </w:rPr>
              <w:t>Compliance investigation category</w:t>
            </w:r>
          </w:p>
        </w:tc>
      </w:tr>
      <w:tr w:rsidR="00943D42" w:rsidRPr="00276002" w14:paraId="6D3B758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tcBorders>
          </w:tcPr>
          <w:p w14:paraId="01B62D73"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Unregistered</w:t>
            </w:r>
          </w:p>
        </w:tc>
        <w:tc>
          <w:tcPr>
            <w:tcW w:w="1019" w:type="pct"/>
            <w:tcBorders>
              <w:top w:val="single" w:sz="4" w:space="0" w:color="auto"/>
            </w:tcBorders>
          </w:tcPr>
          <w:p w14:paraId="44FA49E7"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9,582 (98%)</w:t>
            </w:r>
          </w:p>
        </w:tc>
        <w:tc>
          <w:tcPr>
            <w:tcW w:w="848" w:type="pct"/>
            <w:tcBorders>
              <w:top w:val="single" w:sz="4" w:space="0" w:color="auto"/>
            </w:tcBorders>
          </w:tcPr>
          <w:p w14:paraId="50F1F471"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21,847 (95%)</w:t>
            </w:r>
          </w:p>
        </w:tc>
      </w:tr>
      <w:tr w:rsidR="00943D42" w:rsidRPr="00276002" w14:paraId="0DAF1A2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133" w:type="pct"/>
          </w:tcPr>
          <w:p w14:paraId="1D17C9A1"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Registered</w:t>
            </w:r>
          </w:p>
        </w:tc>
        <w:tc>
          <w:tcPr>
            <w:tcW w:w="1019" w:type="pct"/>
          </w:tcPr>
          <w:p w14:paraId="349EF164"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186 (</w:t>
            </w:r>
            <w:r>
              <w:rPr>
                <w:sz w:val="20"/>
                <w:szCs w:val="21"/>
                <w:lang w:eastAsia="en-AU"/>
              </w:rPr>
              <w:t>2</w:t>
            </w:r>
            <w:r w:rsidRPr="00276002">
              <w:rPr>
                <w:sz w:val="20"/>
                <w:szCs w:val="21"/>
                <w:lang w:eastAsia="en-AU"/>
              </w:rPr>
              <w:t>%)</w:t>
            </w:r>
          </w:p>
        </w:tc>
        <w:tc>
          <w:tcPr>
            <w:tcW w:w="848" w:type="pct"/>
          </w:tcPr>
          <w:p w14:paraId="509F633E"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151 (</w:t>
            </w:r>
            <w:r>
              <w:rPr>
                <w:sz w:val="20"/>
                <w:szCs w:val="21"/>
                <w:lang w:eastAsia="en-AU"/>
              </w:rPr>
              <w:t>&lt;1</w:t>
            </w:r>
            <w:r w:rsidRPr="00276002">
              <w:rPr>
                <w:sz w:val="20"/>
                <w:szCs w:val="21"/>
                <w:lang w:eastAsia="en-AU"/>
              </w:rPr>
              <w:t>%)</w:t>
            </w:r>
          </w:p>
        </w:tc>
      </w:tr>
      <w:tr w:rsidR="00943D42" w:rsidRPr="00276002" w14:paraId="285E9AB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133" w:type="pct"/>
          </w:tcPr>
          <w:p w14:paraId="118B9288" w14:textId="77777777" w:rsidR="00943D42" w:rsidRPr="00276002" w:rsidRDefault="00943D42" w:rsidP="00B56BD7">
            <w:pPr>
              <w:keepNext/>
              <w:numPr>
                <w:ilvl w:val="0"/>
                <w:numId w:val="15"/>
              </w:numPr>
              <w:spacing w:before="30" w:after="30"/>
              <w:rPr>
                <w:sz w:val="20"/>
                <w:szCs w:val="21"/>
                <w:lang w:eastAsia="en-AU"/>
              </w:rPr>
            </w:pPr>
            <w:r w:rsidRPr="00276002">
              <w:rPr>
                <w:sz w:val="20"/>
                <w:szCs w:val="21"/>
                <w:lang w:eastAsia="en-AU"/>
              </w:rPr>
              <w:t>Counterfeit product</w:t>
            </w:r>
            <w:r w:rsidRPr="00276002" w:rsidDel="00CC7D80">
              <w:rPr>
                <w:sz w:val="20"/>
                <w:szCs w:val="21"/>
                <w:lang w:eastAsia="en-AU"/>
              </w:rPr>
              <w:t xml:space="preserve"> </w:t>
            </w:r>
          </w:p>
        </w:tc>
        <w:tc>
          <w:tcPr>
            <w:tcW w:w="1019" w:type="pct"/>
          </w:tcPr>
          <w:p w14:paraId="328113A5"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22 (</w:t>
            </w:r>
            <w:r>
              <w:rPr>
                <w:sz w:val="20"/>
                <w:szCs w:val="21"/>
                <w:lang w:eastAsia="en-AU"/>
              </w:rPr>
              <w:t>&lt;1</w:t>
            </w:r>
            <w:r w:rsidRPr="00276002">
              <w:rPr>
                <w:sz w:val="20"/>
                <w:szCs w:val="21"/>
                <w:lang w:eastAsia="en-AU"/>
              </w:rPr>
              <w:t>%)</w:t>
            </w:r>
          </w:p>
        </w:tc>
        <w:tc>
          <w:tcPr>
            <w:tcW w:w="848" w:type="pct"/>
          </w:tcPr>
          <w:p w14:paraId="1CDB692D"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1,079 (</w:t>
            </w:r>
            <w:r>
              <w:rPr>
                <w:sz w:val="20"/>
                <w:szCs w:val="21"/>
                <w:lang w:eastAsia="en-AU"/>
              </w:rPr>
              <w:t>5</w:t>
            </w:r>
            <w:r w:rsidRPr="00276002">
              <w:rPr>
                <w:sz w:val="20"/>
                <w:szCs w:val="21"/>
                <w:lang w:eastAsia="en-AU"/>
              </w:rPr>
              <w:t>%)</w:t>
            </w:r>
          </w:p>
        </w:tc>
      </w:tr>
      <w:tr w:rsidR="00943D42" w:rsidRPr="00276002" w14:paraId="08C8152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133" w:type="pct"/>
            <w:shd w:val="clear" w:color="auto" w:fill="C6D4E9"/>
          </w:tcPr>
          <w:p w14:paraId="50626799" w14:textId="77777777" w:rsidR="00943D42" w:rsidRPr="00276002" w:rsidRDefault="00943D42" w:rsidP="00B56BD7">
            <w:pPr>
              <w:keepNext/>
              <w:numPr>
                <w:ilvl w:val="0"/>
                <w:numId w:val="15"/>
              </w:numPr>
              <w:spacing w:before="30" w:after="30"/>
              <w:rPr>
                <w:sz w:val="20"/>
                <w:szCs w:val="21"/>
                <w:vertAlign w:val="superscript"/>
                <w:lang w:eastAsia="en-AU"/>
              </w:rPr>
            </w:pPr>
            <w:r w:rsidRPr="00276002">
              <w:rPr>
                <w:sz w:val="20"/>
                <w:szCs w:val="21"/>
                <w:lang w:eastAsia="en-AU"/>
              </w:rPr>
              <w:t>Total</w:t>
            </w:r>
            <w:r w:rsidRPr="00127584">
              <w:rPr>
                <w:sz w:val="20"/>
                <w:szCs w:val="21"/>
                <w:vertAlign w:val="superscript"/>
                <w:lang w:eastAsia="en-AU"/>
              </w:rPr>
              <w:t xml:space="preserve"> </w:t>
            </w:r>
            <w:r w:rsidRPr="00276002">
              <w:rPr>
                <w:sz w:val="20"/>
                <w:szCs w:val="21"/>
                <w:vertAlign w:val="superscript"/>
                <w:lang w:eastAsia="en-AU"/>
              </w:rPr>
              <w:t>a</w:t>
            </w:r>
          </w:p>
        </w:tc>
        <w:tc>
          <w:tcPr>
            <w:tcW w:w="1019" w:type="pct"/>
            <w:shd w:val="clear" w:color="auto" w:fill="C6D4E9"/>
          </w:tcPr>
          <w:p w14:paraId="6A2D41DB"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9,790 (100%)</w:t>
            </w:r>
          </w:p>
        </w:tc>
        <w:tc>
          <w:tcPr>
            <w:tcW w:w="848" w:type="pct"/>
            <w:shd w:val="clear" w:color="auto" w:fill="C6D4E9"/>
          </w:tcPr>
          <w:p w14:paraId="65445043" w14:textId="77777777" w:rsidR="00943D42" w:rsidRPr="00276002" w:rsidRDefault="00943D42" w:rsidP="00B56BD7">
            <w:pPr>
              <w:widowControl w:val="0"/>
              <w:numPr>
                <w:ilvl w:val="0"/>
                <w:numId w:val="15"/>
              </w:numPr>
              <w:spacing w:before="30" w:after="3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23,077 (100%)</w:t>
            </w:r>
          </w:p>
        </w:tc>
      </w:tr>
    </w:tbl>
    <w:p w14:paraId="7EE0217A" w14:textId="77777777" w:rsidR="00943D42" w:rsidRPr="009E1A8B" w:rsidRDefault="00943D42" w:rsidP="00943D42">
      <w:pPr>
        <w:widowControl w:val="0"/>
        <w:spacing w:before="0" w:after="0" w:line="0" w:lineRule="atLeast"/>
        <w:rPr>
          <w:sz w:val="16"/>
          <w:szCs w:val="16"/>
        </w:rPr>
      </w:pPr>
      <w:proofErr w:type="spellStart"/>
      <w:r w:rsidRPr="009E1A8B">
        <w:rPr>
          <w:sz w:val="16"/>
          <w:szCs w:val="16"/>
          <w:vertAlign w:val="superscript"/>
        </w:rPr>
        <w:t>a</w:t>
      </w:r>
      <w:proofErr w:type="spellEnd"/>
      <w:r w:rsidRPr="009E1A8B">
        <w:rPr>
          <w:sz w:val="16"/>
          <w:szCs w:val="16"/>
        </w:rPr>
        <w:t xml:space="preserve">   There can be multiple special interest categories in a single case.</w:t>
      </w:r>
    </w:p>
    <w:p w14:paraId="77713AE1" w14:textId="77777777" w:rsidR="00943D42" w:rsidRDefault="00943D42" w:rsidP="00943D42">
      <w:pPr>
        <w:pStyle w:val="Caption"/>
      </w:pPr>
      <w:r>
        <w:t xml:space="preserve">Table 86 </w:t>
      </w:r>
      <w:r w:rsidRPr="00867F13">
        <w:t>Number of offence types related to completed cases</w:t>
      </w:r>
    </w:p>
    <w:tbl>
      <w:tblPr>
        <w:tblStyle w:val="TableTGAblue1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559"/>
        <w:gridCol w:w="1559"/>
      </w:tblGrid>
      <w:tr w:rsidR="00943D42" w:rsidRPr="00276002" w14:paraId="7EE23ECA" w14:textId="77777777" w:rsidTr="00B56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nil"/>
              <w:right w:val="single" w:sz="4" w:space="0" w:color="auto"/>
            </w:tcBorders>
            <w:shd w:val="clear" w:color="auto" w:fill="FFFFFF"/>
          </w:tcPr>
          <w:p w14:paraId="4DECC9CA" w14:textId="77777777" w:rsidR="00943D42" w:rsidRPr="00276002" w:rsidRDefault="00943D42" w:rsidP="00B56BD7">
            <w:pPr>
              <w:numPr>
                <w:ilvl w:val="0"/>
                <w:numId w:val="15"/>
              </w:numPr>
              <w:spacing w:before="30" w:after="30"/>
              <w:ind w:left="113"/>
              <w:rPr>
                <w:color w:val="000000"/>
                <w:sz w:val="20"/>
                <w:szCs w:val="21"/>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29527F"/>
          </w:tcPr>
          <w:p w14:paraId="1006348F" w14:textId="77777777" w:rsidR="00943D42" w:rsidRPr="00276002" w:rsidRDefault="00943D42" w:rsidP="00B56BD7">
            <w:pPr>
              <w:numPr>
                <w:ilvl w:val="0"/>
                <w:numId w:val="15"/>
              </w:numPr>
              <w:spacing w:before="30" w:after="30"/>
              <w:jc w:val="center"/>
              <w:cnfStyle w:val="100000000000" w:firstRow="1" w:lastRow="0" w:firstColumn="0" w:lastColumn="0" w:oddVBand="0" w:evenVBand="0" w:oddHBand="0" w:evenHBand="0" w:firstRowFirstColumn="0" w:firstRowLastColumn="0" w:lastRowFirstColumn="0" w:lastRowLastColumn="0"/>
              <w:rPr>
                <w:color w:val="000000"/>
                <w:sz w:val="20"/>
                <w:szCs w:val="21"/>
                <w:lang w:eastAsia="en-AU"/>
              </w:rPr>
            </w:pPr>
            <w:r w:rsidRPr="00276002">
              <w:rPr>
                <w:sz w:val="20"/>
                <w:szCs w:val="21"/>
                <w:lang w:eastAsia="en-AU"/>
              </w:rPr>
              <w:t>2020-21</w:t>
            </w:r>
          </w:p>
        </w:tc>
        <w:tc>
          <w:tcPr>
            <w:tcW w:w="1559" w:type="dxa"/>
            <w:tcBorders>
              <w:top w:val="single" w:sz="4" w:space="0" w:color="auto"/>
              <w:left w:val="single" w:sz="4" w:space="0" w:color="auto"/>
              <w:bottom w:val="single" w:sz="4" w:space="0" w:color="auto"/>
              <w:right w:val="single" w:sz="4" w:space="0" w:color="auto"/>
            </w:tcBorders>
            <w:shd w:val="clear" w:color="auto" w:fill="29527F"/>
          </w:tcPr>
          <w:p w14:paraId="591B142F" w14:textId="77777777" w:rsidR="00943D42" w:rsidRPr="00276002" w:rsidRDefault="00943D42" w:rsidP="00B56BD7">
            <w:pPr>
              <w:numPr>
                <w:ilvl w:val="0"/>
                <w:numId w:val="15"/>
              </w:numPr>
              <w:spacing w:before="30" w:after="30"/>
              <w:jc w:val="center"/>
              <w:cnfStyle w:val="100000000000" w:firstRow="1" w:lastRow="0" w:firstColumn="0" w:lastColumn="0" w:oddVBand="0" w:evenVBand="0" w:oddHBand="0" w:evenHBand="0" w:firstRowFirstColumn="0" w:firstRowLastColumn="0" w:lastRowFirstColumn="0" w:lastRowLastColumn="0"/>
              <w:rPr>
                <w:color w:val="000000"/>
                <w:sz w:val="20"/>
                <w:szCs w:val="21"/>
                <w:lang w:eastAsia="en-AU"/>
              </w:rPr>
            </w:pPr>
            <w:r w:rsidRPr="00276002">
              <w:rPr>
                <w:sz w:val="20"/>
                <w:szCs w:val="21"/>
                <w:lang w:eastAsia="en-AU"/>
              </w:rPr>
              <w:t>2021-22</w:t>
            </w:r>
          </w:p>
        </w:tc>
      </w:tr>
      <w:tr w:rsidR="00943D42" w:rsidRPr="00276002" w14:paraId="747E131E"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nil"/>
              <w:right w:val="single" w:sz="4" w:space="0" w:color="auto"/>
            </w:tcBorders>
          </w:tcPr>
          <w:p w14:paraId="488FC4EB" w14:textId="77777777" w:rsidR="00943D42" w:rsidRPr="00276002" w:rsidRDefault="00943D42" w:rsidP="00B56BD7">
            <w:pPr>
              <w:keepNext/>
              <w:numPr>
                <w:ilvl w:val="0"/>
                <w:numId w:val="15"/>
              </w:numPr>
              <w:spacing w:before="30" w:after="30"/>
              <w:ind w:left="113"/>
              <w:rPr>
                <w:sz w:val="20"/>
                <w:szCs w:val="21"/>
                <w:lang w:eastAsia="en-AU"/>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C6D4E9"/>
          </w:tcPr>
          <w:p w14:paraId="4E8236D3" w14:textId="77777777" w:rsidR="00943D42" w:rsidRPr="00276002" w:rsidRDefault="00943D42" w:rsidP="00B56BD7">
            <w:pPr>
              <w:keepNext/>
              <w:numPr>
                <w:ilvl w:val="0"/>
                <w:numId w:val="15"/>
              </w:numPr>
              <w:spacing w:before="30" w:after="30"/>
              <w:jc w:val="center"/>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b/>
                <w:sz w:val="20"/>
                <w:szCs w:val="21"/>
                <w:lang w:eastAsia="en-AU"/>
              </w:rPr>
              <w:t>July to June</w:t>
            </w:r>
          </w:p>
        </w:tc>
      </w:tr>
      <w:tr w:rsidR="00943D42" w:rsidRPr="00276002" w14:paraId="7BA8E2CE"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nil"/>
              <w:left w:val="nil"/>
              <w:bottom w:val="single" w:sz="4" w:space="0" w:color="auto"/>
              <w:right w:val="single" w:sz="4" w:space="0" w:color="auto"/>
            </w:tcBorders>
          </w:tcPr>
          <w:p w14:paraId="23B05744" w14:textId="77777777" w:rsidR="00943D42" w:rsidRPr="00276002" w:rsidRDefault="00943D42" w:rsidP="00B56BD7">
            <w:pPr>
              <w:keepNext/>
              <w:numPr>
                <w:ilvl w:val="0"/>
                <w:numId w:val="15"/>
              </w:numPr>
              <w:spacing w:before="30" w:after="30"/>
              <w:ind w:left="113"/>
              <w:rPr>
                <w:sz w:val="20"/>
                <w:szCs w:val="21"/>
                <w:lang w:eastAsia="en-AU"/>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C6D4E9"/>
          </w:tcPr>
          <w:p w14:paraId="3F109ECD" w14:textId="77777777" w:rsidR="00943D42" w:rsidRPr="00276002" w:rsidRDefault="00943D42" w:rsidP="00B56BD7">
            <w:pPr>
              <w:keepNext/>
              <w:numPr>
                <w:ilvl w:val="0"/>
                <w:numId w:val="15"/>
              </w:numPr>
              <w:spacing w:before="30" w:after="30"/>
              <w:jc w:val="center"/>
              <w:cnfStyle w:val="000000000000" w:firstRow="0" w:lastRow="0" w:firstColumn="0" w:lastColumn="0" w:oddVBand="0" w:evenVBand="0" w:oddHBand="0" w:evenHBand="0" w:firstRowFirstColumn="0" w:firstRowLastColumn="0" w:lastRowFirstColumn="0" w:lastRowLastColumn="0"/>
              <w:rPr>
                <w:b/>
                <w:sz w:val="20"/>
                <w:szCs w:val="21"/>
                <w:lang w:eastAsia="en-AU"/>
              </w:rPr>
            </w:pPr>
            <w:r w:rsidRPr="00276002">
              <w:rPr>
                <w:b/>
                <w:sz w:val="20"/>
                <w:szCs w:val="21"/>
                <w:lang w:eastAsia="en-AU"/>
              </w:rPr>
              <w:t>Number (% of total)</w:t>
            </w:r>
          </w:p>
        </w:tc>
      </w:tr>
      <w:tr w:rsidR="00943D42" w:rsidRPr="00276002" w14:paraId="5F91DD24" w14:textId="77777777" w:rsidTr="00B56BD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9072" w:type="dxa"/>
            <w:gridSpan w:val="3"/>
            <w:tcBorders>
              <w:top w:val="single" w:sz="4" w:space="0" w:color="auto"/>
              <w:left w:val="single" w:sz="4" w:space="0" w:color="auto"/>
              <w:bottom w:val="single" w:sz="4" w:space="0" w:color="auto"/>
              <w:right w:val="single" w:sz="4" w:space="0" w:color="auto"/>
            </w:tcBorders>
            <w:shd w:val="clear" w:color="auto" w:fill="8CADD3"/>
          </w:tcPr>
          <w:p w14:paraId="1911EBDB" w14:textId="77777777" w:rsidR="00943D42" w:rsidRPr="00FC42E1" w:rsidRDefault="00943D42" w:rsidP="00B56BD7">
            <w:pPr>
              <w:keepNext/>
              <w:keepLines/>
              <w:tabs>
                <w:tab w:val="left" w:pos="907"/>
                <w:tab w:val="left" w:pos="1134"/>
              </w:tabs>
              <w:spacing w:before="30" w:after="30"/>
              <w:outlineLvl w:val="4"/>
              <w:rPr>
                <w:rFonts w:cs="Segoe UI Semilight"/>
                <w:sz w:val="20"/>
                <w:szCs w:val="21"/>
                <w:lang w:eastAsia="en-AU"/>
              </w:rPr>
            </w:pPr>
            <w:r w:rsidRPr="00FC42E1">
              <w:rPr>
                <w:rFonts w:cs="Segoe UI Semilight"/>
                <w:sz w:val="20"/>
                <w:szCs w:val="21"/>
                <w:lang w:eastAsia="en-AU"/>
              </w:rPr>
              <w:t>Offence type</w:t>
            </w:r>
          </w:p>
        </w:tc>
      </w:tr>
      <w:tr w:rsidR="00943D42" w:rsidRPr="00276002" w14:paraId="550492F8"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vAlign w:val="center"/>
            <w:hideMark/>
          </w:tcPr>
          <w:p w14:paraId="79DD8AD6" w14:textId="77777777" w:rsidR="00943D42" w:rsidRPr="00276002" w:rsidRDefault="00943D42" w:rsidP="00B56BD7">
            <w:pPr>
              <w:keepNext/>
              <w:spacing w:before="30" w:after="30"/>
              <w:rPr>
                <w:sz w:val="20"/>
                <w:szCs w:val="21"/>
                <w:lang w:eastAsia="en-AU"/>
              </w:rPr>
            </w:pPr>
            <w:r w:rsidRPr="00276002">
              <w:rPr>
                <w:sz w:val="20"/>
                <w:szCs w:val="21"/>
                <w:lang w:eastAsia="en-AU"/>
              </w:rPr>
              <w:t>Import</w:t>
            </w:r>
          </w:p>
        </w:tc>
        <w:tc>
          <w:tcPr>
            <w:tcW w:w="1559" w:type="dxa"/>
            <w:tcBorders>
              <w:top w:val="single" w:sz="4" w:space="0" w:color="auto"/>
              <w:left w:val="single" w:sz="4" w:space="0" w:color="auto"/>
              <w:bottom w:val="single" w:sz="4" w:space="0" w:color="auto"/>
              <w:right w:val="single" w:sz="4" w:space="0" w:color="auto"/>
            </w:tcBorders>
            <w:vAlign w:val="center"/>
          </w:tcPr>
          <w:p w14:paraId="43242F00"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4,278 (97%)</w:t>
            </w:r>
          </w:p>
        </w:tc>
        <w:tc>
          <w:tcPr>
            <w:tcW w:w="1559" w:type="dxa"/>
            <w:tcBorders>
              <w:top w:val="single" w:sz="4" w:space="0" w:color="auto"/>
              <w:left w:val="single" w:sz="4" w:space="0" w:color="auto"/>
              <w:bottom w:val="single" w:sz="4" w:space="0" w:color="auto"/>
              <w:right w:val="single" w:sz="4" w:space="0" w:color="auto"/>
            </w:tcBorders>
            <w:vAlign w:val="center"/>
          </w:tcPr>
          <w:p w14:paraId="5E2BE532"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9,237 (97%)</w:t>
            </w:r>
          </w:p>
        </w:tc>
      </w:tr>
      <w:tr w:rsidR="00943D42" w:rsidRPr="00276002" w14:paraId="065773AB"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vAlign w:val="center"/>
            <w:hideMark/>
          </w:tcPr>
          <w:p w14:paraId="2B870BD6" w14:textId="77777777" w:rsidR="00943D42" w:rsidRPr="00276002" w:rsidRDefault="00943D42" w:rsidP="00B56BD7">
            <w:pPr>
              <w:keepNext/>
              <w:spacing w:before="30" w:after="30"/>
              <w:rPr>
                <w:sz w:val="20"/>
                <w:szCs w:val="21"/>
                <w:lang w:eastAsia="en-AU"/>
              </w:rPr>
            </w:pPr>
            <w:r w:rsidRPr="00276002">
              <w:rPr>
                <w:sz w:val="20"/>
                <w:szCs w:val="21"/>
                <w:lang w:eastAsia="en-AU"/>
              </w:rPr>
              <w:t>Export</w:t>
            </w:r>
          </w:p>
        </w:tc>
        <w:tc>
          <w:tcPr>
            <w:tcW w:w="1559" w:type="dxa"/>
            <w:tcBorders>
              <w:top w:val="single" w:sz="4" w:space="0" w:color="auto"/>
              <w:left w:val="single" w:sz="4" w:space="0" w:color="auto"/>
              <w:bottom w:val="single" w:sz="4" w:space="0" w:color="auto"/>
              <w:right w:val="single" w:sz="4" w:space="0" w:color="auto"/>
            </w:tcBorders>
            <w:vAlign w:val="center"/>
          </w:tcPr>
          <w:p w14:paraId="76DDDF1D"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11 (</w:t>
            </w:r>
            <w:r>
              <w:rPr>
                <w:sz w:val="20"/>
                <w:szCs w:val="21"/>
                <w:lang w:eastAsia="en-AU"/>
              </w:rPr>
              <w:t>&lt;1</w:t>
            </w:r>
            <w:r w:rsidRPr="00276002">
              <w:rPr>
                <w:sz w:val="20"/>
                <w:szCs w:val="21"/>
                <w:lang w:eastAsia="en-AU"/>
              </w:rPr>
              <w:t>%)</w:t>
            </w:r>
          </w:p>
        </w:tc>
        <w:tc>
          <w:tcPr>
            <w:tcW w:w="1559" w:type="dxa"/>
            <w:tcBorders>
              <w:top w:val="single" w:sz="4" w:space="0" w:color="auto"/>
              <w:left w:val="single" w:sz="4" w:space="0" w:color="auto"/>
              <w:bottom w:val="single" w:sz="4" w:space="0" w:color="auto"/>
              <w:right w:val="single" w:sz="4" w:space="0" w:color="auto"/>
            </w:tcBorders>
            <w:vAlign w:val="center"/>
          </w:tcPr>
          <w:p w14:paraId="38C55B97"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3 (&lt;1%)</w:t>
            </w:r>
          </w:p>
        </w:tc>
      </w:tr>
      <w:tr w:rsidR="00943D42" w:rsidRPr="00276002" w14:paraId="28BB008A"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vAlign w:val="center"/>
            <w:hideMark/>
          </w:tcPr>
          <w:p w14:paraId="63FD295B" w14:textId="77777777" w:rsidR="00943D42" w:rsidRPr="00276002" w:rsidRDefault="00943D42" w:rsidP="00B56BD7">
            <w:pPr>
              <w:keepNext/>
              <w:spacing w:before="30" w:after="30"/>
              <w:rPr>
                <w:sz w:val="20"/>
                <w:szCs w:val="21"/>
                <w:lang w:eastAsia="en-AU"/>
              </w:rPr>
            </w:pPr>
            <w:r w:rsidRPr="00276002">
              <w:rPr>
                <w:sz w:val="20"/>
                <w:szCs w:val="21"/>
                <w:lang w:eastAsia="en-AU"/>
              </w:rPr>
              <w:t>Manufacture</w:t>
            </w:r>
          </w:p>
        </w:tc>
        <w:tc>
          <w:tcPr>
            <w:tcW w:w="1559" w:type="dxa"/>
            <w:tcBorders>
              <w:top w:val="single" w:sz="4" w:space="0" w:color="auto"/>
              <w:left w:val="single" w:sz="4" w:space="0" w:color="auto"/>
              <w:bottom w:val="single" w:sz="4" w:space="0" w:color="auto"/>
              <w:right w:val="single" w:sz="4" w:space="0" w:color="auto"/>
            </w:tcBorders>
            <w:vAlign w:val="center"/>
          </w:tcPr>
          <w:p w14:paraId="022877C8"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 (</w:t>
            </w:r>
            <w:r>
              <w:rPr>
                <w:sz w:val="20"/>
                <w:szCs w:val="21"/>
                <w:lang w:eastAsia="en-AU"/>
              </w:rPr>
              <w:t>&lt;</w:t>
            </w:r>
            <w:r w:rsidRPr="00276002">
              <w:rPr>
                <w:sz w:val="20"/>
                <w:szCs w:val="21"/>
                <w:lang w:eastAsia="en-AU"/>
              </w:rPr>
              <w:t>%)</w:t>
            </w:r>
          </w:p>
        </w:tc>
        <w:tc>
          <w:tcPr>
            <w:tcW w:w="1559" w:type="dxa"/>
            <w:tcBorders>
              <w:top w:val="single" w:sz="4" w:space="0" w:color="auto"/>
              <w:left w:val="single" w:sz="4" w:space="0" w:color="auto"/>
              <w:bottom w:val="single" w:sz="4" w:space="0" w:color="auto"/>
              <w:right w:val="single" w:sz="4" w:space="0" w:color="auto"/>
            </w:tcBorders>
            <w:vAlign w:val="center"/>
          </w:tcPr>
          <w:p w14:paraId="6587E076"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 (&lt;1%)</w:t>
            </w:r>
          </w:p>
        </w:tc>
      </w:tr>
      <w:tr w:rsidR="00943D42" w:rsidRPr="00276002" w14:paraId="2DFCD322"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vAlign w:val="center"/>
            <w:hideMark/>
          </w:tcPr>
          <w:p w14:paraId="2910674E" w14:textId="77777777" w:rsidR="00943D42" w:rsidRPr="00276002" w:rsidRDefault="00943D42" w:rsidP="00B56BD7">
            <w:pPr>
              <w:keepNext/>
              <w:spacing w:before="30" w:after="30"/>
              <w:rPr>
                <w:sz w:val="20"/>
                <w:szCs w:val="21"/>
                <w:lang w:eastAsia="en-AU"/>
              </w:rPr>
            </w:pPr>
            <w:r w:rsidRPr="00276002">
              <w:rPr>
                <w:sz w:val="20"/>
                <w:szCs w:val="21"/>
                <w:lang w:eastAsia="en-AU"/>
              </w:rPr>
              <w:t>Supply</w:t>
            </w:r>
          </w:p>
        </w:tc>
        <w:tc>
          <w:tcPr>
            <w:tcW w:w="1559" w:type="dxa"/>
            <w:tcBorders>
              <w:top w:val="single" w:sz="4" w:space="0" w:color="auto"/>
              <w:left w:val="single" w:sz="4" w:space="0" w:color="auto"/>
              <w:bottom w:val="single" w:sz="4" w:space="0" w:color="auto"/>
              <w:right w:val="single" w:sz="4" w:space="0" w:color="auto"/>
            </w:tcBorders>
            <w:vAlign w:val="center"/>
          </w:tcPr>
          <w:p w14:paraId="7557E583"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137 (3%)</w:t>
            </w:r>
          </w:p>
        </w:tc>
        <w:tc>
          <w:tcPr>
            <w:tcW w:w="1559" w:type="dxa"/>
            <w:tcBorders>
              <w:top w:val="single" w:sz="4" w:space="0" w:color="auto"/>
              <w:left w:val="single" w:sz="4" w:space="0" w:color="auto"/>
              <w:bottom w:val="single" w:sz="4" w:space="0" w:color="auto"/>
              <w:right w:val="single" w:sz="4" w:space="0" w:color="auto"/>
            </w:tcBorders>
            <w:vAlign w:val="center"/>
          </w:tcPr>
          <w:p w14:paraId="480CCC0C"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261 (</w:t>
            </w:r>
            <w:r>
              <w:rPr>
                <w:sz w:val="20"/>
                <w:szCs w:val="21"/>
                <w:lang w:eastAsia="en-AU"/>
              </w:rPr>
              <w:t>3</w:t>
            </w:r>
            <w:r w:rsidRPr="00276002">
              <w:rPr>
                <w:sz w:val="20"/>
                <w:szCs w:val="21"/>
                <w:lang w:eastAsia="en-AU"/>
              </w:rPr>
              <w:t>%)</w:t>
            </w:r>
          </w:p>
        </w:tc>
      </w:tr>
      <w:tr w:rsidR="00943D42" w:rsidRPr="00276002" w14:paraId="5FAF80BA"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vAlign w:val="center"/>
          </w:tcPr>
          <w:p w14:paraId="573C92F8" w14:textId="77777777" w:rsidR="00943D42" w:rsidRPr="00276002" w:rsidRDefault="00943D42" w:rsidP="00B56BD7">
            <w:pPr>
              <w:keepNext/>
              <w:spacing w:before="30" w:after="30"/>
              <w:rPr>
                <w:sz w:val="20"/>
                <w:szCs w:val="21"/>
                <w:lang w:eastAsia="en-AU"/>
              </w:rPr>
            </w:pPr>
            <w:r w:rsidRPr="00276002">
              <w:rPr>
                <w:sz w:val="20"/>
                <w:szCs w:val="21"/>
                <w:lang w:eastAsia="en-AU"/>
              </w:rPr>
              <w:t>Advertising</w:t>
            </w:r>
          </w:p>
        </w:tc>
        <w:tc>
          <w:tcPr>
            <w:tcW w:w="1559" w:type="dxa"/>
            <w:tcBorders>
              <w:top w:val="single" w:sz="4" w:space="0" w:color="auto"/>
              <w:left w:val="single" w:sz="4" w:space="0" w:color="auto"/>
              <w:bottom w:val="single" w:sz="4" w:space="0" w:color="auto"/>
              <w:right w:val="single" w:sz="4" w:space="0" w:color="auto"/>
            </w:tcBorders>
            <w:vAlign w:val="center"/>
          </w:tcPr>
          <w:p w14:paraId="49DF2935"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0 (0%)</w:t>
            </w:r>
          </w:p>
        </w:tc>
        <w:tc>
          <w:tcPr>
            <w:tcW w:w="1559" w:type="dxa"/>
            <w:tcBorders>
              <w:top w:val="single" w:sz="4" w:space="0" w:color="auto"/>
              <w:left w:val="single" w:sz="4" w:space="0" w:color="auto"/>
              <w:bottom w:val="single" w:sz="4" w:space="0" w:color="auto"/>
              <w:right w:val="single" w:sz="4" w:space="0" w:color="auto"/>
            </w:tcBorders>
            <w:vAlign w:val="center"/>
          </w:tcPr>
          <w:p w14:paraId="113CAC6D" w14:textId="77777777" w:rsidR="00943D42" w:rsidRPr="00276002" w:rsidRDefault="00943D42" w:rsidP="00B56BD7">
            <w:pPr>
              <w:keepNext/>
              <w:numPr>
                <w:ilvl w:val="0"/>
                <w:numId w:val="15"/>
              </w:numPr>
              <w:spacing w:before="0" w:after="0" w:line="240" w:lineRule="auto"/>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 (&lt;1</w:t>
            </w:r>
            <w:r>
              <w:rPr>
                <w:sz w:val="20"/>
                <w:szCs w:val="21"/>
                <w:lang w:eastAsia="en-AU"/>
              </w:rPr>
              <w:t>%</w:t>
            </w:r>
            <w:r w:rsidRPr="00276002">
              <w:rPr>
                <w:sz w:val="20"/>
                <w:szCs w:val="21"/>
                <w:lang w:eastAsia="en-AU"/>
              </w:rPr>
              <w:t>)</w:t>
            </w:r>
          </w:p>
        </w:tc>
      </w:tr>
      <w:tr w:rsidR="00943D42" w:rsidRPr="00276002" w14:paraId="509CACAE" w14:textId="77777777" w:rsidTr="00B56BD7">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shd w:val="clear" w:color="auto" w:fill="D8E2F0"/>
            <w:vAlign w:val="center"/>
            <w:hideMark/>
          </w:tcPr>
          <w:p w14:paraId="6AEA4313" w14:textId="77777777" w:rsidR="00943D42" w:rsidRPr="00276002" w:rsidRDefault="00943D42" w:rsidP="00B56BD7">
            <w:pPr>
              <w:keepNext/>
              <w:spacing w:before="0" w:after="0"/>
              <w:rPr>
                <w:sz w:val="20"/>
                <w:szCs w:val="21"/>
                <w:vertAlign w:val="superscript"/>
                <w:lang w:eastAsia="en-AU"/>
              </w:rPr>
            </w:pPr>
            <w:r w:rsidRPr="00276002">
              <w:rPr>
                <w:sz w:val="20"/>
                <w:szCs w:val="21"/>
                <w:lang w:eastAsia="en-AU"/>
              </w:rPr>
              <w:t>Total completed</w:t>
            </w:r>
            <w:r w:rsidRPr="00127584">
              <w:rPr>
                <w:sz w:val="20"/>
                <w:szCs w:val="21"/>
                <w:vertAlign w:val="superscript"/>
                <w:lang w:eastAsia="en-AU"/>
              </w:rPr>
              <w:t xml:space="preserve"> </w:t>
            </w:r>
            <w:r w:rsidRPr="00276002">
              <w:rPr>
                <w:sz w:val="20"/>
                <w:szCs w:val="21"/>
                <w:vertAlign w:val="superscript"/>
                <w:lang w:eastAsia="en-AU"/>
              </w:rPr>
              <w:t>a</w:t>
            </w:r>
          </w:p>
        </w:tc>
        <w:tc>
          <w:tcPr>
            <w:tcW w:w="1559" w:type="dxa"/>
            <w:tcBorders>
              <w:top w:val="single" w:sz="4" w:space="0" w:color="auto"/>
              <w:left w:val="single" w:sz="4" w:space="0" w:color="auto"/>
              <w:bottom w:val="single" w:sz="4" w:space="0" w:color="auto"/>
              <w:right w:val="single" w:sz="4" w:space="0" w:color="auto"/>
            </w:tcBorders>
            <w:shd w:val="clear" w:color="auto" w:fill="D8E2F0"/>
            <w:vAlign w:val="center"/>
          </w:tcPr>
          <w:p w14:paraId="381C1222" w14:textId="77777777" w:rsidR="00943D42" w:rsidRPr="00276002" w:rsidRDefault="00943D42" w:rsidP="00B56BD7">
            <w:pPr>
              <w:keepNext/>
              <w:numPr>
                <w:ilvl w:val="0"/>
                <w:numId w:val="15"/>
              </w:numPr>
              <w:spacing w:before="0" w:after="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4,430 (100%)</w:t>
            </w:r>
          </w:p>
        </w:tc>
        <w:tc>
          <w:tcPr>
            <w:tcW w:w="1559" w:type="dxa"/>
            <w:tcBorders>
              <w:top w:val="single" w:sz="4" w:space="0" w:color="auto"/>
              <w:left w:val="single" w:sz="4" w:space="0" w:color="auto"/>
              <w:bottom w:val="single" w:sz="4" w:space="0" w:color="auto"/>
              <w:right w:val="single" w:sz="4" w:space="0" w:color="auto"/>
            </w:tcBorders>
            <w:shd w:val="clear" w:color="auto" w:fill="D8E2F0"/>
            <w:noWrap/>
            <w:vAlign w:val="center"/>
          </w:tcPr>
          <w:p w14:paraId="27F0814A" w14:textId="77777777" w:rsidR="00943D42" w:rsidRPr="00276002" w:rsidRDefault="00943D42" w:rsidP="00B56BD7">
            <w:pPr>
              <w:keepNext/>
              <w:numPr>
                <w:ilvl w:val="0"/>
                <w:numId w:val="15"/>
              </w:numPr>
              <w:spacing w:before="0" w:after="0"/>
              <w:ind w:left="113"/>
              <w:jc w:val="right"/>
              <w:cnfStyle w:val="000000000000" w:firstRow="0" w:lastRow="0" w:firstColumn="0" w:lastColumn="0" w:oddVBand="0" w:evenVBand="0" w:oddHBand="0" w:evenHBand="0" w:firstRowFirstColumn="0" w:firstRowLastColumn="0" w:lastRowFirstColumn="0" w:lastRowLastColumn="0"/>
              <w:rPr>
                <w:sz w:val="20"/>
                <w:szCs w:val="21"/>
                <w:lang w:eastAsia="en-AU"/>
              </w:rPr>
            </w:pPr>
            <w:r w:rsidRPr="00276002">
              <w:rPr>
                <w:sz w:val="20"/>
                <w:szCs w:val="21"/>
                <w:lang w:eastAsia="en-AU"/>
              </w:rPr>
              <w:t>9,509 (100%</w:t>
            </w:r>
            <w:r>
              <w:rPr>
                <w:sz w:val="20"/>
                <w:szCs w:val="21"/>
                <w:lang w:eastAsia="en-AU"/>
              </w:rPr>
              <w:t>)</w:t>
            </w:r>
          </w:p>
        </w:tc>
      </w:tr>
    </w:tbl>
    <w:p w14:paraId="25995CEA" w14:textId="77777777" w:rsidR="00943D42" w:rsidRPr="009E1A8B" w:rsidRDefault="00943D42" w:rsidP="00943D42">
      <w:pPr>
        <w:spacing w:before="0" w:after="0" w:line="0" w:lineRule="atLeast"/>
        <w:rPr>
          <w:sz w:val="16"/>
          <w:szCs w:val="16"/>
        </w:rPr>
      </w:pPr>
      <w:proofErr w:type="spellStart"/>
      <w:r w:rsidRPr="009E1A8B">
        <w:rPr>
          <w:sz w:val="16"/>
          <w:szCs w:val="16"/>
          <w:vertAlign w:val="superscript"/>
        </w:rPr>
        <w:t>a</w:t>
      </w:r>
      <w:proofErr w:type="spellEnd"/>
      <w:r w:rsidRPr="009E1A8B">
        <w:rPr>
          <w:sz w:val="16"/>
          <w:szCs w:val="16"/>
          <w:vertAlign w:val="superscript"/>
        </w:rPr>
        <w:t xml:space="preserve"> </w:t>
      </w:r>
      <w:r w:rsidRPr="009E1A8B">
        <w:rPr>
          <w:sz w:val="16"/>
          <w:szCs w:val="16"/>
        </w:rPr>
        <w:t xml:space="preserve">  There can be multiple offences in a single case.</w:t>
      </w:r>
    </w:p>
    <w:p w14:paraId="078E3E59" w14:textId="77777777" w:rsidR="00943D42" w:rsidRPr="001E7E55" w:rsidRDefault="00943D42" w:rsidP="00943D42">
      <w:pPr>
        <w:pStyle w:val="Heading2-numbered"/>
        <w:numPr>
          <w:ilvl w:val="0"/>
          <w:numId w:val="6"/>
        </w:numPr>
        <w:ind w:left="0" w:firstLine="0"/>
      </w:pPr>
      <w:bookmarkStart w:id="677" w:name="_Toc519064578"/>
      <w:bookmarkStart w:id="678" w:name="_Toc84345004"/>
      <w:bookmarkStart w:id="679" w:name="_Toc115438618"/>
      <w:bookmarkStart w:id="680" w:name="_Toc115438672"/>
      <w:bookmarkStart w:id="681" w:name="_Toc118290520"/>
      <w:bookmarkStart w:id="682" w:name="_Toc118290564"/>
      <w:bookmarkEnd w:id="670"/>
      <w:bookmarkEnd w:id="671"/>
      <w:bookmarkEnd w:id="672"/>
      <w:bookmarkEnd w:id="673"/>
      <w:bookmarkEnd w:id="674"/>
      <w:r>
        <w:lastRenderedPageBreak/>
        <w:t xml:space="preserve">16. </w:t>
      </w:r>
      <w:r w:rsidRPr="001E7E55">
        <w:t>Pharmacovigilance Inspection Program</w:t>
      </w:r>
      <w:bookmarkEnd w:id="677"/>
      <w:bookmarkEnd w:id="678"/>
      <w:bookmarkEnd w:id="679"/>
      <w:bookmarkEnd w:id="680"/>
      <w:bookmarkEnd w:id="681"/>
      <w:bookmarkEnd w:id="682"/>
    </w:p>
    <w:p w14:paraId="76FA9ECA" w14:textId="77777777" w:rsidR="00943D42" w:rsidRDefault="00943D42" w:rsidP="00943D42">
      <w:pPr>
        <w:pStyle w:val="Caption"/>
      </w:pPr>
      <w:bookmarkStart w:id="683" w:name="_Ref118453804"/>
      <w:r>
        <w:t xml:space="preserve">Table </w:t>
      </w:r>
      <w:bookmarkEnd w:id="683"/>
      <w:r>
        <w:t xml:space="preserve">87 </w:t>
      </w:r>
      <w:r w:rsidRPr="005A6017">
        <w:t xml:space="preserve">Pharmacovigilance Inspection Program inspections </w:t>
      </w:r>
      <w:proofErr w:type="gramStart"/>
      <w:r w:rsidRPr="005A6017">
        <w:t>undertaken</w:t>
      </w:r>
      <w:proofErr w:type="gramEnd"/>
      <w:r w:rsidRPr="005A6017">
        <w:t xml:space="preserve"> and deficiencies identified</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35"/>
        <w:gridCol w:w="1404"/>
        <w:gridCol w:w="1382"/>
      </w:tblGrid>
      <w:tr w:rsidR="00943D42" w:rsidRPr="002240C3" w14:paraId="66551546"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56" w:type="pct"/>
            <w:tcBorders>
              <w:top w:val="nil"/>
              <w:left w:val="nil"/>
              <w:bottom w:val="nil"/>
              <w:right w:val="single" w:sz="4" w:space="0" w:color="auto"/>
            </w:tcBorders>
            <w:shd w:val="clear" w:color="auto" w:fill="FFFFFF" w:themeFill="background1"/>
          </w:tcPr>
          <w:p w14:paraId="07AAB002" w14:textId="77777777" w:rsidR="00943D42" w:rsidRPr="002240C3" w:rsidRDefault="00943D42" w:rsidP="00B56BD7">
            <w:pPr>
              <w:pStyle w:val="ListParagraph"/>
              <w:keepNext w:val="0"/>
              <w:widowControl w:val="0"/>
              <w:spacing w:before="0" w:after="0"/>
              <w:ind w:left="0"/>
              <w:outlineLvl w:val="4"/>
              <w:rPr>
                <w:rFonts w:ascii="Segoe UI Semilight" w:hAnsi="Segoe UI Semilight" w:cs="Segoe UI Semilight"/>
                <w:color w:val="FFFFFF" w:themeColor="background1"/>
                <w:sz w:val="20"/>
                <w:szCs w:val="20"/>
              </w:rPr>
            </w:pPr>
          </w:p>
        </w:tc>
        <w:tc>
          <w:tcPr>
            <w:tcW w:w="778" w:type="pct"/>
            <w:tcBorders>
              <w:top w:val="single" w:sz="4" w:space="0" w:color="auto"/>
              <w:left w:val="single" w:sz="4" w:space="0" w:color="auto"/>
              <w:bottom w:val="single" w:sz="4" w:space="0" w:color="auto"/>
              <w:right w:val="single" w:sz="4" w:space="0" w:color="auto"/>
            </w:tcBorders>
            <w:shd w:val="clear" w:color="auto" w:fill="29527F"/>
          </w:tcPr>
          <w:p w14:paraId="3A2F03AF" w14:textId="77777777" w:rsidR="00943D42" w:rsidRPr="002240C3" w:rsidRDefault="00943D42" w:rsidP="00B56BD7">
            <w:pPr>
              <w:pStyle w:val="ListParagraph"/>
              <w:keepNext w:val="0"/>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2240C3">
              <w:rPr>
                <w:rFonts w:ascii="Segoe UI Semilight" w:hAnsi="Segoe UI Semilight" w:cs="Segoe UI Semilight"/>
                <w:color w:val="FFFFFF" w:themeColor="background1"/>
                <w:sz w:val="20"/>
                <w:szCs w:val="20"/>
              </w:rPr>
              <w:t>2020-21</w:t>
            </w:r>
          </w:p>
        </w:tc>
        <w:tc>
          <w:tcPr>
            <w:tcW w:w="766" w:type="pct"/>
            <w:tcBorders>
              <w:top w:val="single" w:sz="4" w:space="0" w:color="auto"/>
              <w:left w:val="single" w:sz="4" w:space="0" w:color="auto"/>
              <w:bottom w:val="single" w:sz="4" w:space="0" w:color="auto"/>
              <w:right w:val="single" w:sz="4" w:space="0" w:color="auto"/>
            </w:tcBorders>
            <w:shd w:val="clear" w:color="auto" w:fill="29527F"/>
          </w:tcPr>
          <w:p w14:paraId="38AD2AF0" w14:textId="77777777" w:rsidR="00943D42" w:rsidRPr="002240C3" w:rsidRDefault="00943D42" w:rsidP="00B56BD7">
            <w:pPr>
              <w:pStyle w:val="ListParagraph"/>
              <w:keepNext w:val="0"/>
              <w:widowControl w:val="0"/>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2240C3">
              <w:rPr>
                <w:rFonts w:ascii="Segoe UI Semilight" w:hAnsi="Segoe UI Semilight" w:cs="Segoe UI Semilight"/>
                <w:color w:val="FFFFFF" w:themeColor="background1"/>
                <w:sz w:val="20"/>
                <w:szCs w:val="20"/>
              </w:rPr>
              <w:t>2021-22</w:t>
            </w:r>
          </w:p>
        </w:tc>
      </w:tr>
      <w:tr w:rsidR="00943D42" w:rsidRPr="002240C3" w14:paraId="326A78D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Borders>
              <w:top w:val="nil"/>
              <w:left w:val="nil"/>
              <w:bottom w:val="single" w:sz="4" w:space="0" w:color="auto"/>
            </w:tcBorders>
          </w:tcPr>
          <w:p w14:paraId="691E0155" w14:textId="77777777" w:rsidR="00943D42" w:rsidRPr="002240C3" w:rsidRDefault="00943D42" w:rsidP="00B56BD7">
            <w:pPr>
              <w:pStyle w:val="ListParagraph"/>
              <w:widowControl w:val="0"/>
              <w:spacing w:before="0" w:after="0"/>
              <w:ind w:left="0"/>
              <w:outlineLvl w:val="4"/>
              <w:rPr>
                <w:rFonts w:ascii="Segoe UI Semilight" w:hAnsi="Segoe UI Semilight" w:cs="Segoe UI Semilight"/>
                <w:color w:val="FFFFFF" w:themeColor="background1"/>
                <w:sz w:val="20"/>
                <w:szCs w:val="20"/>
              </w:rPr>
            </w:pPr>
          </w:p>
        </w:tc>
        <w:tc>
          <w:tcPr>
            <w:tcW w:w="1544" w:type="pct"/>
            <w:gridSpan w:val="2"/>
            <w:tcBorders>
              <w:bottom w:val="single" w:sz="4" w:space="0" w:color="auto"/>
            </w:tcBorders>
            <w:shd w:val="clear" w:color="auto" w:fill="C6D4E9"/>
          </w:tcPr>
          <w:p w14:paraId="3F261117" w14:textId="77777777" w:rsidR="00943D42" w:rsidRPr="002240C3" w:rsidRDefault="00943D42" w:rsidP="00B56BD7">
            <w:pPr>
              <w:pStyle w:val="ListParagraph"/>
              <w:widowControl w:val="0"/>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2240C3">
              <w:rPr>
                <w:rFonts w:ascii="Segoe UI Semilight" w:hAnsi="Segoe UI Semilight" w:cs="Segoe UI Semilight"/>
                <w:b/>
                <w:sz w:val="20"/>
                <w:szCs w:val="20"/>
              </w:rPr>
              <w:t>July to June</w:t>
            </w:r>
          </w:p>
        </w:tc>
      </w:tr>
      <w:tr w:rsidR="00943D42" w:rsidRPr="002240C3" w14:paraId="45D58DA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39A9E57C" w14:textId="77777777" w:rsidR="00943D42" w:rsidRPr="002240C3" w:rsidRDefault="00943D42" w:rsidP="00B56BD7">
            <w:pPr>
              <w:pStyle w:val="Tabletitle-level2"/>
              <w:spacing w:before="0" w:after="0"/>
              <w:ind w:left="0" w:firstLine="0"/>
              <w:rPr>
                <w:rFonts w:ascii="Segoe UI Semilight" w:hAnsi="Segoe UI Semilight" w:cs="Segoe UI Semilight"/>
                <w:szCs w:val="20"/>
              </w:rPr>
            </w:pPr>
            <w:r w:rsidRPr="002240C3">
              <w:rPr>
                <w:rFonts w:ascii="Segoe UI Semilight" w:hAnsi="Segoe UI Semilight" w:cs="Segoe UI Semilight"/>
                <w:szCs w:val="20"/>
              </w:rPr>
              <w:t>Compliance investigation category</w:t>
            </w:r>
          </w:p>
        </w:tc>
      </w:tr>
      <w:tr w:rsidR="00943D42" w:rsidRPr="002240C3" w14:paraId="0243BD6F"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Pr>
          <w:p w14:paraId="2CA91890" w14:textId="77777777" w:rsidR="00943D42" w:rsidRPr="002240C3" w:rsidRDefault="00943D42" w:rsidP="00B56BD7">
            <w:pPr>
              <w:pStyle w:val="ListParagraph"/>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Total inspections completed</w:t>
            </w:r>
          </w:p>
        </w:tc>
        <w:tc>
          <w:tcPr>
            <w:tcW w:w="778" w:type="pct"/>
          </w:tcPr>
          <w:p w14:paraId="6E2029AC"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6</w:t>
            </w:r>
          </w:p>
        </w:tc>
        <w:tc>
          <w:tcPr>
            <w:tcW w:w="766" w:type="pct"/>
          </w:tcPr>
          <w:p w14:paraId="62EB91C2"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10</w:t>
            </w:r>
          </w:p>
        </w:tc>
      </w:tr>
      <w:tr w:rsidR="00943D42" w:rsidRPr="002240C3" w14:paraId="151C08F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Borders>
              <w:top w:val="single" w:sz="4" w:space="0" w:color="auto"/>
            </w:tcBorders>
          </w:tcPr>
          <w:p w14:paraId="7BC70BC2" w14:textId="77777777" w:rsidR="00943D42" w:rsidRPr="002240C3" w:rsidRDefault="00943D42" w:rsidP="00B56BD7">
            <w:pPr>
              <w:pStyle w:val="ListParagraph"/>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Total with completed findings</w:t>
            </w:r>
          </w:p>
        </w:tc>
        <w:tc>
          <w:tcPr>
            <w:tcW w:w="778" w:type="pct"/>
            <w:tcBorders>
              <w:top w:val="single" w:sz="4" w:space="0" w:color="auto"/>
            </w:tcBorders>
          </w:tcPr>
          <w:p w14:paraId="1E1B19C7"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6</w:t>
            </w:r>
          </w:p>
        </w:tc>
        <w:tc>
          <w:tcPr>
            <w:tcW w:w="766" w:type="pct"/>
            <w:tcBorders>
              <w:top w:val="single" w:sz="4" w:space="0" w:color="auto"/>
            </w:tcBorders>
          </w:tcPr>
          <w:p w14:paraId="10B89AEC"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10</w:t>
            </w:r>
          </w:p>
        </w:tc>
      </w:tr>
      <w:tr w:rsidR="00943D42" w:rsidRPr="002240C3" w14:paraId="31A42EF0"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Pr>
          <w:p w14:paraId="6F915654" w14:textId="77777777" w:rsidR="00943D42" w:rsidRPr="002240C3" w:rsidRDefault="00943D42" w:rsidP="00B56BD7">
            <w:pPr>
              <w:pStyle w:val="ListParagraph"/>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Critical deficiencies</w:t>
            </w:r>
            <w:r w:rsidRPr="00127584">
              <w:rPr>
                <w:rFonts w:ascii="Segoe UI Semilight" w:hAnsi="Segoe UI Semilight" w:cs="Segoe UI Semilight"/>
                <w:sz w:val="20"/>
                <w:szCs w:val="20"/>
                <w:vertAlign w:val="superscript"/>
              </w:rPr>
              <w:t xml:space="preserve"> </w:t>
            </w:r>
            <w:r w:rsidRPr="002240C3">
              <w:rPr>
                <w:rFonts w:ascii="Segoe UI Semilight" w:hAnsi="Segoe UI Semilight" w:cs="Segoe UI Semilight"/>
                <w:sz w:val="20"/>
                <w:szCs w:val="20"/>
                <w:vertAlign w:val="superscript"/>
              </w:rPr>
              <w:t>a</w:t>
            </w:r>
          </w:p>
        </w:tc>
        <w:tc>
          <w:tcPr>
            <w:tcW w:w="778" w:type="pct"/>
          </w:tcPr>
          <w:p w14:paraId="35A9C9DB"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3</w:t>
            </w:r>
          </w:p>
        </w:tc>
        <w:tc>
          <w:tcPr>
            <w:tcW w:w="766" w:type="pct"/>
          </w:tcPr>
          <w:p w14:paraId="4DB19B6B"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w:t>
            </w:r>
          </w:p>
        </w:tc>
      </w:tr>
      <w:tr w:rsidR="00943D42" w:rsidRPr="002240C3" w14:paraId="63E214A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Pr>
          <w:p w14:paraId="02A98994" w14:textId="77777777" w:rsidR="00943D42" w:rsidRPr="002240C3" w:rsidRDefault="00943D42" w:rsidP="00B56BD7">
            <w:pPr>
              <w:pStyle w:val="ListParagraph"/>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Major deficiencies</w:t>
            </w:r>
            <w:r w:rsidRPr="00127584">
              <w:rPr>
                <w:rFonts w:ascii="Segoe UI Semilight" w:hAnsi="Segoe UI Semilight" w:cs="Segoe UI Semilight"/>
                <w:sz w:val="20"/>
                <w:szCs w:val="20"/>
                <w:vertAlign w:val="superscript"/>
              </w:rPr>
              <w:t xml:space="preserve"> </w:t>
            </w:r>
            <w:r w:rsidRPr="002240C3">
              <w:rPr>
                <w:rFonts w:ascii="Segoe UI Semilight" w:hAnsi="Segoe UI Semilight" w:cs="Segoe UI Semilight"/>
                <w:sz w:val="20"/>
                <w:szCs w:val="20"/>
                <w:vertAlign w:val="superscript"/>
              </w:rPr>
              <w:t>b</w:t>
            </w:r>
          </w:p>
        </w:tc>
        <w:tc>
          <w:tcPr>
            <w:tcW w:w="778" w:type="pct"/>
          </w:tcPr>
          <w:p w14:paraId="3D0FA4D1"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27</w:t>
            </w:r>
          </w:p>
        </w:tc>
        <w:tc>
          <w:tcPr>
            <w:tcW w:w="766" w:type="pct"/>
          </w:tcPr>
          <w:p w14:paraId="1C32CCA8"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32</w:t>
            </w:r>
          </w:p>
        </w:tc>
      </w:tr>
      <w:tr w:rsidR="00943D42" w:rsidRPr="002240C3" w14:paraId="6FFD8784"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Pr>
          <w:p w14:paraId="733E6F41" w14:textId="77777777" w:rsidR="00943D42" w:rsidRPr="002240C3" w:rsidRDefault="00943D42" w:rsidP="00B56BD7">
            <w:pPr>
              <w:pStyle w:val="ListParagraph"/>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Minor deficiencies</w:t>
            </w:r>
            <w:r w:rsidRPr="00127584">
              <w:rPr>
                <w:rFonts w:ascii="Segoe UI Semilight" w:hAnsi="Segoe UI Semilight" w:cs="Segoe UI Semilight"/>
                <w:sz w:val="20"/>
                <w:szCs w:val="20"/>
                <w:vertAlign w:val="superscript"/>
              </w:rPr>
              <w:t xml:space="preserve"> </w:t>
            </w:r>
            <w:r w:rsidRPr="002240C3">
              <w:rPr>
                <w:rFonts w:ascii="Segoe UI Semilight" w:hAnsi="Segoe UI Semilight" w:cs="Segoe UI Semilight"/>
                <w:sz w:val="20"/>
                <w:szCs w:val="20"/>
                <w:vertAlign w:val="superscript"/>
              </w:rPr>
              <w:t>c</w:t>
            </w:r>
          </w:p>
        </w:tc>
        <w:tc>
          <w:tcPr>
            <w:tcW w:w="778" w:type="pct"/>
          </w:tcPr>
          <w:p w14:paraId="3D3EF9BD"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15</w:t>
            </w:r>
          </w:p>
        </w:tc>
        <w:tc>
          <w:tcPr>
            <w:tcW w:w="766" w:type="pct"/>
          </w:tcPr>
          <w:p w14:paraId="33FF9B82"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28</w:t>
            </w:r>
          </w:p>
        </w:tc>
      </w:tr>
      <w:tr w:rsidR="00943D42" w:rsidRPr="002240C3" w14:paraId="791F4D3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56" w:type="pct"/>
          </w:tcPr>
          <w:p w14:paraId="6C44C31E" w14:textId="77777777" w:rsidR="00943D42" w:rsidRPr="002240C3" w:rsidRDefault="00943D42" w:rsidP="00B56BD7">
            <w:pPr>
              <w:pStyle w:val="ListParagraph"/>
              <w:spacing w:before="0" w:after="0"/>
              <w:ind w:left="0"/>
              <w:outlineLvl w:val="4"/>
              <w:rPr>
                <w:rFonts w:ascii="Segoe UI Semilight" w:hAnsi="Segoe UI Semilight" w:cs="Segoe UI Semilight"/>
                <w:sz w:val="20"/>
                <w:szCs w:val="20"/>
                <w:vertAlign w:val="superscript"/>
              </w:rPr>
            </w:pPr>
            <w:r w:rsidRPr="002240C3">
              <w:rPr>
                <w:rFonts w:ascii="Segoe UI Semilight" w:hAnsi="Segoe UI Semilight" w:cs="Segoe UI Semilight"/>
                <w:sz w:val="20"/>
                <w:szCs w:val="20"/>
              </w:rPr>
              <w:t>Average deficiencies per inspection</w:t>
            </w:r>
          </w:p>
        </w:tc>
        <w:tc>
          <w:tcPr>
            <w:tcW w:w="778" w:type="pct"/>
          </w:tcPr>
          <w:p w14:paraId="24FE52F5"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0.5 critical</w:t>
            </w:r>
          </w:p>
          <w:p w14:paraId="4BC13AA0"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4.5 major</w:t>
            </w:r>
          </w:p>
          <w:p w14:paraId="4EF2D9C0"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2.5 minor</w:t>
            </w:r>
          </w:p>
        </w:tc>
        <w:tc>
          <w:tcPr>
            <w:tcW w:w="766" w:type="pct"/>
          </w:tcPr>
          <w:p w14:paraId="55987B7B"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2240C3">
              <w:rPr>
                <w:rFonts w:ascii="Segoe UI Semilight" w:hAnsi="Segoe UI Semilight" w:cs="Segoe UI Semilight"/>
                <w:color w:val="auto"/>
                <w:sz w:val="20"/>
                <w:szCs w:val="20"/>
              </w:rPr>
              <w:t>0</w:t>
            </w:r>
            <w:r>
              <w:rPr>
                <w:rFonts w:ascii="Segoe UI Semilight" w:hAnsi="Segoe UI Semilight" w:cs="Segoe UI Semilight"/>
                <w:color w:val="auto"/>
                <w:sz w:val="20"/>
                <w:szCs w:val="20"/>
              </w:rPr>
              <w:t>.2</w:t>
            </w:r>
            <w:r w:rsidRPr="002240C3">
              <w:rPr>
                <w:rFonts w:ascii="Segoe UI Semilight" w:hAnsi="Segoe UI Semilight" w:cs="Segoe UI Semilight"/>
                <w:color w:val="auto"/>
                <w:sz w:val="20"/>
                <w:szCs w:val="20"/>
              </w:rPr>
              <w:t xml:space="preserve"> critical</w:t>
            </w:r>
          </w:p>
          <w:p w14:paraId="55C60AA1"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3.2</w:t>
            </w:r>
            <w:r w:rsidRPr="002240C3">
              <w:rPr>
                <w:rFonts w:ascii="Segoe UI Semilight" w:hAnsi="Segoe UI Semilight" w:cs="Segoe UI Semilight"/>
                <w:color w:val="auto"/>
                <w:sz w:val="20"/>
                <w:szCs w:val="20"/>
              </w:rPr>
              <w:t xml:space="preserve"> major</w:t>
            </w:r>
          </w:p>
          <w:p w14:paraId="2992A060" w14:textId="77777777" w:rsidR="00943D42" w:rsidRPr="002240C3" w:rsidRDefault="00943D42" w:rsidP="00B56BD7">
            <w:pPr>
              <w:pStyle w:val="ListParagraph"/>
              <w:widowControl w:val="0"/>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2.8</w:t>
            </w:r>
            <w:r w:rsidRPr="002240C3">
              <w:rPr>
                <w:rFonts w:ascii="Segoe UI Semilight" w:hAnsi="Segoe UI Semilight" w:cs="Segoe UI Semilight"/>
                <w:color w:val="auto"/>
                <w:sz w:val="20"/>
                <w:szCs w:val="20"/>
              </w:rPr>
              <w:t xml:space="preserve"> minor</w:t>
            </w:r>
          </w:p>
        </w:tc>
      </w:tr>
    </w:tbl>
    <w:p w14:paraId="40E1A4EC" w14:textId="77777777" w:rsidR="00943D42" w:rsidRPr="009E1A8B" w:rsidRDefault="00943D42" w:rsidP="00943D42">
      <w:pPr>
        <w:pStyle w:val="Tabledescription"/>
        <w:widowControl w:val="0"/>
        <w:spacing w:after="0" w:line="240" w:lineRule="auto"/>
        <w:ind w:left="284" w:hanging="284"/>
        <w:rPr>
          <w:sz w:val="16"/>
          <w:szCs w:val="16"/>
        </w:rPr>
      </w:pPr>
      <w:bookmarkStart w:id="684" w:name="_Toc535326779"/>
      <w:bookmarkStart w:id="685" w:name="_Toc536620340"/>
      <w:r w:rsidRPr="009E1A8B">
        <w:rPr>
          <w:sz w:val="16"/>
          <w:szCs w:val="16"/>
          <w:vertAlign w:val="superscript"/>
        </w:rPr>
        <w:t>a</w:t>
      </w:r>
      <w:r w:rsidRPr="009E1A8B">
        <w:rPr>
          <w:sz w:val="16"/>
          <w:szCs w:val="16"/>
          <w:vertAlign w:val="superscript"/>
        </w:rPr>
        <w:tab/>
      </w:r>
      <w:proofErr w:type="spellStart"/>
      <w:r w:rsidRPr="009E1A8B">
        <w:rPr>
          <w:sz w:val="16"/>
          <w:szCs w:val="16"/>
        </w:rPr>
        <w:t>A</w:t>
      </w:r>
      <w:proofErr w:type="spellEnd"/>
      <w:r w:rsidRPr="009E1A8B">
        <w:rPr>
          <w:sz w:val="16"/>
          <w:szCs w:val="16"/>
        </w:rPr>
        <w:t xml:space="preserve"> deficiency in pharmacovigilance systems, practices or processes that adversely affects the rights, safety, or well-being of patients or that poses a potential risk to public health or that represents a serious violation of applicable legislation and guidelines. Deficiencies classified as critical may include a pattern of deviations classified as major. A critical deficiency also occurs when a sponsor is observed to have engaged in fraud, misrepresentation, or falsification of data. Deficiencies are classified by the assessed risk level and may vary depending on the nature of medicine. In some circumstances an otherwise major deficiency may be categorised as critical.</w:t>
      </w:r>
    </w:p>
    <w:p w14:paraId="2B80D444" w14:textId="77777777" w:rsidR="00943D42" w:rsidRPr="009E1A8B" w:rsidRDefault="00943D42" w:rsidP="00943D42">
      <w:pPr>
        <w:pStyle w:val="Tabledescription"/>
        <w:widowControl w:val="0"/>
        <w:spacing w:before="60" w:after="0" w:line="240" w:lineRule="auto"/>
        <w:ind w:left="284" w:hanging="284"/>
        <w:rPr>
          <w:sz w:val="16"/>
          <w:szCs w:val="16"/>
        </w:rPr>
      </w:pPr>
      <w:r w:rsidRPr="009E1A8B">
        <w:rPr>
          <w:sz w:val="16"/>
          <w:szCs w:val="16"/>
          <w:vertAlign w:val="superscript"/>
        </w:rPr>
        <w:t>b</w:t>
      </w:r>
      <w:r w:rsidRPr="009E1A8B">
        <w:rPr>
          <w:sz w:val="16"/>
          <w:szCs w:val="16"/>
        </w:rPr>
        <w:tab/>
        <w:t>A deficiency in pharmacovigilance systems, practices or processes that could potentially adversely affect the rights, safety, or well-being of patients or that could potentially pose a risk to public health or that represents a violation of applicable legislation and guidelines. Deficiencies classified as major may include a pattern of deviations classified as minor.</w:t>
      </w:r>
    </w:p>
    <w:p w14:paraId="085C0913" w14:textId="77777777" w:rsidR="00943D42" w:rsidRPr="009E1A8B" w:rsidRDefault="00943D42" w:rsidP="00943D42">
      <w:pPr>
        <w:pStyle w:val="Tabledescription"/>
        <w:widowControl w:val="0"/>
        <w:spacing w:before="60" w:after="0" w:line="240" w:lineRule="auto"/>
        <w:ind w:left="284" w:hanging="284"/>
        <w:rPr>
          <w:sz w:val="16"/>
          <w:szCs w:val="16"/>
        </w:rPr>
      </w:pPr>
      <w:r w:rsidRPr="009E1A8B">
        <w:rPr>
          <w:sz w:val="16"/>
          <w:szCs w:val="16"/>
          <w:vertAlign w:val="superscript"/>
        </w:rPr>
        <w:t>c</w:t>
      </w:r>
      <w:r w:rsidRPr="009E1A8B">
        <w:rPr>
          <w:sz w:val="16"/>
          <w:szCs w:val="16"/>
        </w:rPr>
        <w:tab/>
        <w:t>A deficiency in pharmacovigilance systems, practices or processes that would not be expected to adversely affect the rights, safety, or well-being of patients. A deficiency may be minor either because it is judged as minor or because there is insufficient information to classify it as major or critical.</w:t>
      </w:r>
    </w:p>
    <w:p w14:paraId="4DD4E59C" w14:textId="77777777" w:rsidR="00943D42" w:rsidRDefault="00943D42" w:rsidP="00943D42">
      <w:pPr>
        <w:spacing w:before="0" w:after="160" w:line="259" w:lineRule="auto"/>
        <w:rPr>
          <w:rFonts w:ascii="Arial" w:eastAsia="Times New Roman" w:hAnsi="Arial"/>
          <w:bCs/>
          <w:color w:val="50637D" w:themeColor="text2" w:themeTint="E6"/>
          <w:sz w:val="36"/>
          <w:szCs w:val="38"/>
          <w:lang w:eastAsia="en-AU"/>
        </w:rPr>
      </w:pPr>
      <w:bookmarkStart w:id="686" w:name="_Toc84345005"/>
      <w:bookmarkStart w:id="687" w:name="_Toc115438619"/>
      <w:bookmarkStart w:id="688" w:name="_Toc115438673"/>
      <w:r>
        <w:br w:type="page"/>
      </w:r>
    </w:p>
    <w:p w14:paraId="7B7964FD" w14:textId="77777777" w:rsidR="00943D42" w:rsidRPr="001E7E55" w:rsidRDefault="00943D42" w:rsidP="00943D42">
      <w:pPr>
        <w:pStyle w:val="Heading2-numbered"/>
        <w:numPr>
          <w:ilvl w:val="0"/>
          <w:numId w:val="6"/>
        </w:numPr>
        <w:ind w:left="0" w:firstLine="0"/>
      </w:pPr>
      <w:bookmarkStart w:id="689" w:name="_Toc118290521"/>
      <w:bookmarkStart w:id="690" w:name="_Toc118290565"/>
      <w:r>
        <w:lastRenderedPageBreak/>
        <w:t xml:space="preserve">17. </w:t>
      </w:r>
      <w:r w:rsidRPr="001E7E55">
        <w:t xml:space="preserve">Reporting of </w:t>
      </w:r>
      <w:r>
        <w:t>M</w:t>
      </w:r>
      <w:r w:rsidRPr="001E7E55">
        <w:t xml:space="preserve">edicine </w:t>
      </w:r>
      <w:r>
        <w:t>S</w:t>
      </w:r>
      <w:r w:rsidRPr="001E7E55">
        <w:t>hortages</w:t>
      </w:r>
      <w:bookmarkEnd w:id="684"/>
      <w:bookmarkEnd w:id="685"/>
      <w:bookmarkEnd w:id="686"/>
      <w:bookmarkEnd w:id="687"/>
      <w:bookmarkEnd w:id="688"/>
      <w:bookmarkEnd w:id="689"/>
      <w:bookmarkEnd w:id="690"/>
    </w:p>
    <w:p w14:paraId="7B243D82" w14:textId="77777777" w:rsidR="00943D42" w:rsidRDefault="00943D42" w:rsidP="00943D42">
      <w:pPr>
        <w:pStyle w:val="Caption"/>
      </w:pPr>
      <w:r>
        <w:t xml:space="preserve">Table 88 </w:t>
      </w:r>
      <w:r w:rsidRPr="008A2A68">
        <w:t>Number of medicine shortage reports</w:t>
      </w:r>
      <w:r w:rsidRPr="00127584">
        <w:rPr>
          <w:vertAlign w:val="superscript"/>
        </w:rPr>
        <w:t xml:space="preserve"> </w:t>
      </w:r>
      <w:r w:rsidRPr="0072529D">
        <w:rPr>
          <w:vertAlign w:val="superscript"/>
        </w:rPr>
        <w:t>a</w:t>
      </w:r>
      <w:r w:rsidRPr="008A2A68">
        <w:t xml:space="preserve"> by shortage reason</w:t>
      </w:r>
    </w:p>
    <w:tbl>
      <w:tblPr>
        <w:tblStyle w:val="TableTGAblue"/>
        <w:tblW w:w="5015" w:type="pct"/>
        <w:tblLook w:val="04A0" w:firstRow="1" w:lastRow="0" w:firstColumn="1" w:lastColumn="0" w:noHBand="0" w:noVBand="1"/>
      </w:tblPr>
      <w:tblGrid>
        <w:gridCol w:w="6187"/>
        <w:gridCol w:w="1430"/>
        <w:gridCol w:w="1431"/>
      </w:tblGrid>
      <w:tr w:rsidR="00943D42" w:rsidRPr="002240C3" w14:paraId="0494AE85"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nil"/>
              <w:right w:val="single" w:sz="4" w:space="0" w:color="002C47"/>
            </w:tcBorders>
            <w:shd w:val="clear" w:color="auto" w:fill="FFFFFF" w:themeFill="background1"/>
          </w:tcPr>
          <w:p w14:paraId="3858B151"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p>
        </w:tc>
        <w:tc>
          <w:tcPr>
            <w:tcW w:w="790" w:type="pct"/>
            <w:tcBorders>
              <w:top w:val="single" w:sz="4" w:space="0" w:color="002C47"/>
              <w:left w:val="single" w:sz="4" w:space="0" w:color="002C47"/>
              <w:bottom w:val="single" w:sz="4" w:space="0" w:color="002C47"/>
              <w:right w:val="single" w:sz="4" w:space="0" w:color="002C47"/>
            </w:tcBorders>
            <w:shd w:val="clear" w:color="auto" w:fill="29527F"/>
          </w:tcPr>
          <w:p w14:paraId="3D974B77" w14:textId="77777777" w:rsidR="00943D42" w:rsidRPr="002240C3" w:rsidRDefault="00943D42" w:rsidP="00B56BD7">
            <w:pPr>
              <w:pStyle w:val="ListParagraph"/>
              <w:keepLines/>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2240C3">
              <w:rPr>
                <w:rFonts w:ascii="Segoe UI Semilight" w:hAnsi="Segoe UI Semilight" w:cs="Segoe UI Semilight"/>
                <w:color w:val="FFFFFF" w:themeColor="background1"/>
                <w:sz w:val="20"/>
                <w:szCs w:val="20"/>
              </w:rPr>
              <w:t>2020-21</w:t>
            </w:r>
          </w:p>
        </w:tc>
        <w:tc>
          <w:tcPr>
            <w:tcW w:w="791" w:type="pct"/>
            <w:tcBorders>
              <w:top w:val="single" w:sz="4" w:space="0" w:color="002C47"/>
              <w:left w:val="single" w:sz="4" w:space="0" w:color="002C47"/>
              <w:bottom w:val="single" w:sz="4" w:space="0" w:color="002C47"/>
              <w:right w:val="single" w:sz="4" w:space="0" w:color="002C47"/>
            </w:tcBorders>
            <w:shd w:val="clear" w:color="auto" w:fill="29527F"/>
          </w:tcPr>
          <w:p w14:paraId="7036E24E" w14:textId="77777777" w:rsidR="00943D42" w:rsidRPr="002240C3" w:rsidRDefault="00943D42" w:rsidP="00B56BD7">
            <w:pPr>
              <w:pStyle w:val="ListParagraph"/>
              <w:keepLines/>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2240C3">
              <w:rPr>
                <w:rFonts w:ascii="Segoe UI Semilight" w:hAnsi="Segoe UI Semilight" w:cs="Segoe UI Semilight"/>
                <w:color w:val="FFFFFF" w:themeColor="background1"/>
                <w:sz w:val="20"/>
                <w:szCs w:val="20"/>
              </w:rPr>
              <w:t>2021-22</w:t>
            </w:r>
          </w:p>
        </w:tc>
      </w:tr>
      <w:tr w:rsidR="00943D42" w:rsidRPr="002240C3" w14:paraId="2FD83E5A"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nil"/>
              <w:right w:val="single" w:sz="4" w:space="0" w:color="002C47"/>
            </w:tcBorders>
          </w:tcPr>
          <w:p w14:paraId="56F7D23F" w14:textId="77777777" w:rsidR="00943D42" w:rsidRPr="002240C3" w:rsidRDefault="00943D42" w:rsidP="00B56BD7">
            <w:pPr>
              <w:pStyle w:val="ListParagraph"/>
              <w:keepLines/>
              <w:spacing w:before="0" w:after="0"/>
              <w:ind w:left="0"/>
              <w:outlineLvl w:val="4"/>
              <w:rPr>
                <w:rFonts w:ascii="Segoe UI Semilight" w:hAnsi="Segoe UI Semilight" w:cs="Segoe UI Semilight"/>
                <w:b/>
                <w:sz w:val="20"/>
                <w:szCs w:val="20"/>
              </w:rPr>
            </w:pPr>
          </w:p>
        </w:tc>
        <w:tc>
          <w:tcPr>
            <w:tcW w:w="1581" w:type="pct"/>
            <w:gridSpan w:val="2"/>
            <w:tcBorders>
              <w:top w:val="single" w:sz="4" w:space="0" w:color="002C47"/>
              <w:left w:val="single" w:sz="4" w:space="0" w:color="002C47"/>
              <w:bottom w:val="single" w:sz="4" w:space="0" w:color="002C47"/>
              <w:right w:val="single" w:sz="4" w:space="0" w:color="002C47"/>
            </w:tcBorders>
            <w:shd w:val="clear" w:color="auto" w:fill="C6D4E9"/>
          </w:tcPr>
          <w:p w14:paraId="7C49A1FC" w14:textId="77777777" w:rsidR="00943D42" w:rsidRPr="002240C3" w:rsidRDefault="00943D42" w:rsidP="00B56BD7">
            <w:pPr>
              <w:pStyle w:val="ListParagraph"/>
              <w:keepLines/>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2240C3">
              <w:rPr>
                <w:rFonts w:ascii="Segoe UI Semilight" w:hAnsi="Segoe UI Semilight" w:cs="Segoe UI Semilight"/>
                <w:b/>
                <w:sz w:val="20"/>
                <w:szCs w:val="20"/>
              </w:rPr>
              <w:t>July</w:t>
            </w:r>
            <w:r>
              <w:rPr>
                <w:rFonts w:ascii="Segoe UI Semilight" w:hAnsi="Segoe UI Semilight" w:cs="Segoe UI Semilight"/>
                <w:b/>
                <w:sz w:val="20"/>
                <w:szCs w:val="20"/>
              </w:rPr>
              <w:t xml:space="preserve"> to </w:t>
            </w:r>
            <w:r w:rsidRPr="002240C3">
              <w:rPr>
                <w:rFonts w:ascii="Segoe UI Semilight" w:hAnsi="Segoe UI Semilight" w:cs="Segoe UI Semilight"/>
                <w:b/>
                <w:sz w:val="20"/>
                <w:szCs w:val="20"/>
              </w:rPr>
              <w:t>June</w:t>
            </w:r>
          </w:p>
        </w:tc>
      </w:tr>
      <w:tr w:rsidR="00943D42" w:rsidRPr="002240C3" w14:paraId="1AF8E2C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single" w:sz="4" w:space="0" w:color="000000"/>
              <w:right w:val="single" w:sz="4" w:space="0" w:color="002C47"/>
            </w:tcBorders>
          </w:tcPr>
          <w:p w14:paraId="15DCDBA3" w14:textId="77777777" w:rsidR="00943D42" w:rsidRPr="002240C3" w:rsidRDefault="00943D42" w:rsidP="00B56BD7">
            <w:pPr>
              <w:pStyle w:val="ListParagraph"/>
              <w:keepLines/>
              <w:spacing w:before="0" w:after="0"/>
              <w:ind w:left="0"/>
              <w:outlineLvl w:val="4"/>
              <w:rPr>
                <w:rFonts w:ascii="Segoe UI Semilight" w:hAnsi="Segoe UI Semilight" w:cs="Segoe UI Semilight"/>
                <w:b/>
                <w:sz w:val="20"/>
                <w:szCs w:val="20"/>
              </w:rPr>
            </w:pPr>
          </w:p>
        </w:tc>
        <w:tc>
          <w:tcPr>
            <w:tcW w:w="1581" w:type="pct"/>
            <w:gridSpan w:val="2"/>
            <w:tcBorders>
              <w:top w:val="single" w:sz="4" w:space="0" w:color="002C47"/>
              <w:left w:val="single" w:sz="4" w:space="0" w:color="002C47"/>
              <w:bottom w:val="single" w:sz="4" w:space="0" w:color="000000"/>
              <w:right w:val="single" w:sz="4" w:space="0" w:color="002C47"/>
            </w:tcBorders>
            <w:shd w:val="clear" w:color="auto" w:fill="C6D4E9"/>
          </w:tcPr>
          <w:p w14:paraId="54E2C6FE" w14:textId="77777777" w:rsidR="00943D42" w:rsidRPr="002240C3" w:rsidRDefault="00943D42" w:rsidP="00B56BD7">
            <w:pPr>
              <w:pStyle w:val="ListParagraph"/>
              <w:keepLines/>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20"/>
                <w:szCs w:val="20"/>
              </w:rPr>
            </w:pPr>
            <w:r w:rsidRPr="002240C3">
              <w:rPr>
                <w:rFonts w:ascii="Segoe UI Semilight" w:hAnsi="Segoe UI Semilight" w:cs="Segoe UI Semilight"/>
                <w:b/>
                <w:bCs/>
                <w:sz w:val="20"/>
                <w:szCs w:val="20"/>
              </w:rPr>
              <w:t>Number (% of Total)</w:t>
            </w:r>
          </w:p>
        </w:tc>
      </w:tr>
      <w:tr w:rsidR="00943D42" w:rsidRPr="002240C3" w14:paraId="3475611E" w14:textId="77777777" w:rsidTr="00B56BD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tcPr>
          <w:p w14:paraId="591FCFD7" w14:textId="77777777" w:rsidR="00943D42" w:rsidRPr="002240C3" w:rsidRDefault="00943D42" w:rsidP="00B56BD7">
            <w:pPr>
              <w:pStyle w:val="Tabletitle-level2"/>
              <w:spacing w:before="0" w:after="0"/>
              <w:ind w:left="0" w:firstLine="0"/>
              <w:rPr>
                <w:rFonts w:ascii="Segoe UI Semilight" w:hAnsi="Segoe UI Semilight" w:cs="Segoe UI Semilight"/>
                <w:szCs w:val="20"/>
              </w:rPr>
            </w:pPr>
            <w:r w:rsidRPr="00FC42E1">
              <w:rPr>
                <w:rFonts w:ascii="Segoe UI Semilight" w:hAnsi="Segoe UI Semilight" w:cs="Segoe UI Semilight"/>
                <w:color w:val="auto"/>
                <w:szCs w:val="20"/>
              </w:rPr>
              <w:t>Shortages Reported</w:t>
            </w:r>
          </w:p>
        </w:tc>
      </w:tr>
      <w:tr w:rsidR="00943D42" w:rsidRPr="002240C3" w14:paraId="264B4903"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161B98F6"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New – Commercial changes</w:t>
            </w:r>
          </w:p>
        </w:tc>
        <w:tc>
          <w:tcPr>
            <w:tcW w:w="790" w:type="pct"/>
            <w:tcBorders>
              <w:top w:val="single" w:sz="4" w:space="0" w:color="000000"/>
              <w:left w:val="single" w:sz="4" w:space="0" w:color="000000"/>
              <w:bottom w:val="single" w:sz="4" w:space="0" w:color="000000"/>
              <w:right w:val="single" w:sz="4" w:space="0" w:color="000000"/>
            </w:tcBorders>
          </w:tcPr>
          <w:p w14:paraId="3BC7DFC6"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36 (3%)</w:t>
            </w:r>
          </w:p>
        </w:tc>
        <w:tc>
          <w:tcPr>
            <w:tcW w:w="791" w:type="pct"/>
            <w:tcBorders>
              <w:top w:val="single" w:sz="4" w:space="0" w:color="000000"/>
              <w:left w:val="single" w:sz="4" w:space="0" w:color="000000"/>
              <w:bottom w:val="single" w:sz="4" w:space="0" w:color="000000"/>
              <w:right w:val="single" w:sz="4" w:space="0" w:color="000000"/>
            </w:tcBorders>
          </w:tcPr>
          <w:p w14:paraId="7DE07090"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37</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3</w:t>
            </w:r>
            <w:r w:rsidRPr="004D4723">
              <w:rPr>
                <w:rFonts w:ascii="Segoe UI Semilight" w:hAnsi="Segoe UI Semilight" w:cs="Segoe UI Semilight"/>
                <w:sz w:val="20"/>
                <w:szCs w:val="20"/>
              </w:rPr>
              <w:t>%)</w:t>
            </w:r>
          </w:p>
        </w:tc>
      </w:tr>
      <w:tr w:rsidR="00943D42" w:rsidRPr="002240C3" w14:paraId="6FD724CE"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313CC5F1"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 xml:space="preserve">New </w:t>
            </w:r>
            <w:r>
              <w:rPr>
                <w:rFonts w:ascii="Segoe UI Semilight" w:hAnsi="Segoe UI Semilight" w:cs="Segoe UI Semilight"/>
                <w:sz w:val="20"/>
                <w:szCs w:val="20"/>
              </w:rPr>
              <w:t>–</w:t>
            </w:r>
            <w:r w:rsidRPr="002240C3">
              <w:rPr>
                <w:rFonts w:ascii="Segoe UI Semilight" w:hAnsi="Segoe UI Semilight" w:cs="Segoe UI Semilight"/>
                <w:sz w:val="20"/>
                <w:szCs w:val="20"/>
              </w:rPr>
              <w:t xml:space="preserve"> Discontinuation</w:t>
            </w:r>
          </w:p>
        </w:tc>
        <w:tc>
          <w:tcPr>
            <w:tcW w:w="790" w:type="pct"/>
            <w:tcBorders>
              <w:top w:val="single" w:sz="4" w:space="0" w:color="000000"/>
              <w:left w:val="single" w:sz="4" w:space="0" w:color="000000"/>
              <w:bottom w:val="single" w:sz="4" w:space="0" w:color="000000"/>
              <w:right w:val="single" w:sz="4" w:space="0" w:color="000000"/>
            </w:tcBorders>
          </w:tcPr>
          <w:p w14:paraId="03827DD4"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135 (11%)</w:t>
            </w:r>
          </w:p>
        </w:tc>
        <w:tc>
          <w:tcPr>
            <w:tcW w:w="791" w:type="pct"/>
            <w:tcBorders>
              <w:top w:val="single" w:sz="4" w:space="0" w:color="000000"/>
              <w:left w:val="single" w:sz="4" w:space="0" w:color="000000"/>
              <w:bottom w:val="single" w:sz="4" w:space="0" w:color="000000"/>
              <w:right w:val="single" w:sz="4" w:space="0" w:color="000000"/>
            </w:tcBorders>
          </w:tcPr>
          <w:p w14:paraId="4021E83C"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177</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15</w:t>
            </w:r>
            <w:r w:rsidRPr="004D4723">
              <w:rPr>
                <w:rFonts w:ascii="Segoe UI Semilight" w:hAnsi="Segoe UI Semilight" w:cs="Segoe UI Semilight"/>
                <w:sz w:val="20"/>
                <w:szCs w:val="20"/>
              </w:rPr>
              <w:t>%)</w:t>
            </w:r>
          </w:p>
        </w:tc>
      </w:tr>
      <w:tr w:rsidR="00943D42" w:rsidRPr="002240C3" w14:paraId="42302E46"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2BABD8F7"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New – Manufacturing related</w:t>
            </w:r>
          </w:p>
        </w:tc>
        <w:tc>
          <w:tcPr>
            <w:tcW w:w="790" w:type="pct"/>
            <w:tcBorders>
              <w:top w:val="single" w:sz="4" w:space="0" w:color="000000"/>
              <w:left w:val="single" w:sz="4" w:space="0" w:color="000000"/>
              <w:bottom w:val="single" w:sz="4" w:space="0" w:color="000000"/>
              <w:right w:val="single" w:sz="4" w:space="0" w:color="000000"/>
            </w:tcBorders>
          </w:tcPr>
          <w:p w14:paraId="7AAF4562"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445 (36l%)</w:t>
            </w:r>
          </w:p>
        </w:tc>
        <w:tc>
          <w:tcPr>
            <w:tcW w:w="791" w:type="pct"/>
            <w:tcBorders>
              <w:top w:val="single" w:sz="4" w:space="0" w:color="000000"/>
              <w:left w:val="single" w:sz="4" w:space="0" w:color="000000"/>
              <w:bottom w:val="single" w:sz="4" w:space="0" w:color="000000"/>
              <w:right w:val="single" w:sz="4" w:space="0" w:color="000000"/>
            </w:tcBorders>
          </w:tcPr>
          <w:p w14:paraId="3105AFA6"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666</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56</w:t>
            </w:r>
            <w:r w:rsidRPr="004D4723">
              <w:rPr>
                <w:rFonts w:ascii="Segoe UI Semilight" w:hAnsi="Segoe UI Semilight" w:cs="Segoe UI Semilight"/>
                <w:sz w:val="20"/>
                <w:szCs w:val="20"/>
              </w:rPr>
              <w:t>%)</w:t>
            </w:r>
          </w:p>
        </w:tc>
      </w:tr>
      <w:tr w:rsidR="00943D42" w:rsidRPr="002240C3" w14:paraId="1D1290E2"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4D6C0B65"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 xml:space="preserve">New – </w:t>
            </w:r>
            <w:proofErr w:type="gramStart"/>
            <w:r w:rsidRPr="002240C3">
              <w:rPr>
                <w:rFonts w:ascii="Segoe UI Semilight" w:hAnsi="Segoe UI Semilight" w:cs="Segoe UI Semilight"/>
                <w:sz w:val="20"/>
                <w:szCs w:val="20"/>
              </w:rPr>
              <w:t>Other</w:t>
            </w:r>
            <w:proofErr w:type="gramEnd"/>
            <w:r w:rsidRPr="002240C3">
              <w:rPr>
                <w:rFonts w:ascii="Segoe UI Semilight" w:hAnsi="Segoe UI Semilight" w:cs="Segoe UI Semilight"/>
                <w:sz w:val="20"/>
                <w:szCs w:val="20"/>
                <w:vertAlign w:val="superscript"/>
              </w:rPr>
              <w:t xml:space="preserve"> b</w:t>
            </w:r>
          </w:p>
        </w:tc>
        <w:tc>
          <w:tcPr>
            <w:tcW w:w="790" w:type="pct"/>
            <w:tcBorders>
              <w:top w:val="single" w:sz="4" w:space="0" w:color="000000"/>
              <w:left w:val="single" w:sz="4" w:space="0" w:color="000000"/>
              <w:bottom w:val="single" w:sz="4" w:space="0" w:color="000000"/>
              <w:right w:val="single" w:sz="4" w:space="0" w:color="000000"/>
            </w:tcBorders>
          </w:tcPr>
          <w:p w14:paraId="44FE04F9"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416 (33%)</w:t>
            </w:r>
          </w:p>
        </w:tc>
        <w:tc>
          <w:tcPr>
            <w:tcW w:w="791" w:type="pct"/>
            <w:tcBorders>
              <w:top w:val="single" w:sz="4" w:space="0" w:color="000000"/>
              <w:left w:val="single" w:sz="4" w:space="0" w:color="000000"/>
              <w:bottom w:val="single" w:sz="4" w:space="0" w:color="000000"/>
              <w:right w:val="single" w:sz="4" w:space="0" w:color="000000"/>
            </w:tcBorders>
          </w:tcPr>
          <w:p w14:paraId="601191C8"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4723">
              <w:rPr>
                <w:rFonts w:ascii="Segoe UI Semilight" w:hAnsi="Segoe UI Semilight" w:cs="Segoe UI Semilight"/>
                <w:sz w:val="20"/>
                <w:szCs w:val="20"/>
              </w:rPr>
              <w:t>0 (0%)</w:t>
            </w:r>
          </w:p>
        </w:tc>
      </w:tr>
      <w:tr w:rsidR="00943D42" w:rsidRPr="002240C3" w14:paraId="66E08BD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6C4CDECD"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New – Product recall</w:t>
            </w:r>
          </w:p>
        </w:tc>
        <w:tc>
          <w:tcPr>
            <w:tcW w:w="790" w:type="pct"/>
            <w:tcBorders>
              <w:top w:val="single" w:sz="4" w:space="0" w:color="000000"/>
              <w:left w:val="single" w:sz="4" w:space="0" w:color="000000"/>
              <w:bottom w:val="single" w:sz="4" w:space="0" w:color="000000"/>
              <w:right w:val="single" w:sz="4" w:space="0" w:color="000000"/>
            </w:tcBorders>
          </w:tcPr>
          <w:p w14:paraId="5C0C6139"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2 (</w:t>
            </w:r>
            <w:r>
              <w:rPr>
                <w:rFonts w:ascii="Segoe UI Semilight" w:hAnsi="Segoe UI Semilight" w:cs="Segoe UI Semilight"/>
                <w:sz w:val="20"/>
                <w:szCs w:val="20"/>
              </w:rPr>
              <w:t>&lt;1</w:t>
            </w:r>
            <w:r w:rsidRPr="002240C3">
              <w:rPr>
                <w:rFonts w:ascii="Segoe UI Semilight" w:hAnsi="Segoe UI Semilight" w:cs="Segoe UI Semilight"/>
                <w:sz w:val="20"/>
                <w:szCs w:val="20"/>
              </w:rPr>
              <w:t>%)</w:t>
            </w:r>
          </w:p>
        </w:tc>
        <w:tc>
          <w:tcPr>
            <w:tcW w:w="791" w:type="pct"/>
            <w:tcBorders>
              <w:top w:val="single" w:sz="4" w:space="0" w:color="000000"/>
              <w:left w:val="single" w:sz="4" w:space="0" w:color="000000"/>
              <w:bottom w:val="single" w:sz="4" w:space="0" w:color="000000"/>
              <w:right w:val="single" w:sz="4" w:space="0" w:color="000000"/>
            </w:tcBorders>
          </w:tcPr>
          <w:p w14:paraId="61FAA032"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&lt;1</w:t>
            </w:r>
            <w:r w:rsidRPr="004D4723">
              <w:rPr>
                <w:rFonts w:ascii="Segoe UI Semilight" w:hAnsi="Segoe UI Semilight" w:cs="Segoe UI Semilight"/>
                <w:sz w:val="20"/>
                <w:szCs w:val="20"/>
              </w:rPr>
              <w:t>%)</w:t>
            </w:r>
          </w:p>
        </w:tc>
      </w:tr>
      <w:tr w:rsidR="00943D42" w:rsidRPr="002240C3" w14:paraId="62FD9F4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4F624DC3"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New – Unexpected increase in demand</w:t>
            </w:r>
          </w:p>
        </w:tc>
        <w:tc>
          <w:tcPr>
            <w:tcW w:w="790" w:type="pct"/>
            <w:tcBorders>
              <w:top w:val="single" w:sz="4" w:space="0" w:color="000000"/>
              <w:left w:val="single" w:sz="4" w:space="0" w:color="000000"/>
              <w:bottom w:val="single" w:sz="4" w:space="0" w:color="000000"/>
              <w:right w:val="single" w:sz="4" w:space="0" w:color="000000"/>
            </w:tcBorders>
          </w:tcPr>
          <w:p w14:paraId="094E1FB0"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202 (16%)</w:t>
            </w:r>
          </w:p>
        </w:tc>
        <w:tc>
          <w:tcPr>
            <w:tcW w:w="791" w:type="pct"/>
            <w:tcBorders>
              <w:top w:val="single" w:sz="4" w:space="0" w:color="000000"/>
              <w:left w:val="single" w:sz="4" w:space="0" w:color="000000"/>
              <w:bottom w:val="single" w:sz="4" w:space="0" w:color="000000"/>
              <w:right w:val="single" w:sz="4" w:space="0" w:color="000000"/>
            </w:tcBorders>
          </w:tcPr>
          <w:p w14:paraId="1522615B"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135 </w:t>
            </w:r>
            <w:r w:rsidRPr="004D4723">
              <w:rPr>
                <w:rFonts w:ascii="Segoe UI Semilight" w:hAnsi="Segoe UI Semilight" w:cs="Segoe UI Semilight"/>
                <w:sz w:val="20"/>
                <w:szCs w:val="20"/>
              </w:rPr>
              <w:t>(</w:t>
            </w:r>
            <w:r>
              <w:rPr>
                <w:rFonts w:ascii="Segoe UI Semilight" w:hAnsi="Segoe UI Semilight" w:cs="Segoe UI Semilight"/>
                <w:sz w:val="20"/>
                <w:szCs w:val="20"/>
              </w:rPr>
              <w:t>11</w:t>
            </w:r>
            <w:r w:rsidRPr="004D4723">
              <w:rPr>
                <w:rFonts w:ascii="Segoe UI Semilight" w:hAnsi="Segoe UI Semilight" w:cs="Segoe UI Semilight"/>
                <w:sz w:val="20"/>
                <w:szCs w:val="20"/>
              </w:rPr>
              <w:t>%)</w:t>
            </w:r>
          </w:p>
        </w:tc>
      </w:tr>
      <w:tr w:rsidR="00943D42" w:rsidRPr="002240C3" w14:paraId="15F9F57B"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36D50C23"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New – Unexpected increase in demand due to other sponsors unable to supply</w:t>
            </w:r>
            <w:r w:rsidRPr="00127584">
              <w:rPr>
                <w:rFonts w:ascii="Segoe UI Semilight" w:hAnsi="Segoe UI Semilight" w:cs="Segoe UI Semilight"/>
                <w:sz w:val="20"/>
                <w:szCs w:val="20"/>
                <w:vertAlign w:val="superscript"/>
              </w:rPr>
              <w:t xml:space="preserve"> </w:t>
            </w:r>
          </w:p>
        </w:tc>
        <w:tc>
          <w:tcPr>
            <w:tcW w:w="790" w:type="pct"/>
            <w:tcBorders>
              <w:top w:val="single" w:sz="4" w:space="0" w:color="000000"/>
              <w:left w:val="single" w:sz="4" w:space="0" w:color="000000"/>
              <w:bottom w:val="single" w:sz="4" w:space="0" w:color="000000"/>
              <w:right w:val="single" w:sz="4" w:space="0" w:color="000000"/>
            </w:tcBorders>
          </w:tcPr>
          <w:p w14:paraId="263F7947"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3 (</w:t>
            </w:r>
            <w:r>
              <w:rPr>
                <w:rFonts w:ascii="Segoe UI Semilight" w:hAnsi="Segoe UI Semilight" w:cs="Segoe UI Semilight"/>
                <w:sz w:val="20"/>
                <w:szCs w:val="20"/>
              </w:rPr>
              <w:t>&lt;1</w:t>
            </w:r>
            <w:r w:rsidRPr="002240C3">
              <w:rPr>
                <w:rFonts w:ascii="Segoe UI Semilight" w:hAnsi="Segoe UI Semilight" w:cs="Segoe UI Semilight"/>
                <w:sz w:val="20"/>
                <w:szCs w:val="20"/>
              </w:rPr>
              <w:t>%)</w:t>
            </w:r>
          </w:p>
        </w:tc>
        <w:tc>
          <w:tcPr>
            <w:tcW w:w="791" w:type="pct"/>
            <w:tcBorders>
              <w:top w:val="single" w:sz="4" w:space="0" w:color="000000"/>
              <w:left w:val="single" w:sz="4" w:space="0" w:color="000000"/>
              <w:bottom w:val="single" w:sz="4" w:space="0" w:color="000000"/>
              <w:right w:val="single" w:sz="4" w:space="0" w:color="000000"/>
            </w:tcBorders>
          </w:tcPr>
          <w:p w14:paraId="6C1C551C"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42</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4</w:t>
            </w:r>
            <w:r w:rsidRPr="004D4723">
              <w:rPr>
                <w:rFonts w:ascii="Segoe UI Semilight" w:hAnsi="Segoe UI Semilight" w:cs="Segoe UI Semilight"/>
                <w:sz w:val="20"/>
                <w:szCs w:val="20"/>
              </w:rPr>
              <w:t>%)</w:t>
            </w:r>
          </w:p>
        </w:tc>
      </w:tr>
      <w:tr w:rsidR="00943D42" w:rsidRPr="002240C3" w14:paraId="769A13D7"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314B2F26"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vertAlign w:val="superscript"/>
              </w:rPr>
            </w:pPr>
            <w:r w:rsidRPr="002240C3">
              <w:rPr>
                <w:rFonts w:ascii="Segoe UI Semilight" w:hAnsi="Segoe UI Semilight" w:cs="Segoe UI Semilight"/>
                <w:sz w:val="20"/>
                <w:szCs w:val="20"/>
              </w:rPr>
              <w:t>New – Transport / Logistic issues / Storage capacity issues</w:t>
            </w:r>
            <w:r w:rsidRPr="00127584">
              <w:rPr>
                <w:rFonts w:ascii="Segoe UI Semilight" w:hAnsi="Segoe UI Semilight" w:cs="Segoe UI Semilight"/>
                <w:sz w:val="20"/>
                <w:szCs w:val="20"/>
                <w:vertAlign w:val="superscript"/>
              </w:rPr>
              <w:t xml:space="preserve"> </w:t>
            </w:r>
          </w:p>
        </w:tc>
        <w:tc>
          <w:tcPr>
            <w:tcW w:w="790" w:type="pct"/>
            <w:tcBorders>
              <w:top w:val="single" w:sz="4" w:space="0" w:color="000000"/>
              <w:left w:val="single" w:sz="4" w:space="0" w:color="000000"/>
              <w:bottom w:val="single" w:sz="4" w:space="0" w:color="000000"/>
              <w:right w:val="single" w:sz="4" w:space="0" w:color="000000"/>
            </w:tcBorders>
          </w:tcPr>
          <w:p w14:paraId="2C5C98E0"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8 (</w:t>
            </w:r>
            <w:r>
              <w:rPr>
                <w:rFonts w:ascii="Segoe UI Semilight" w:hAnsi="Segoe UI Semilight" w:cs="Segoe UI Semilight"/>
                <w:sz w:val="20"/>
                <w:szCs w:val="20"/>
              </w:rPr>
              <w:t>&lt;1</w:t>
            </w:r>
            <w:r w:rsidRPr="002240C3">
              <w:rPr>
                <w:rFonts w:ascii="Segoe UI Semilight" w:hAnsi="Segoe UI Semilight" w:cs="Segoe UI Semilight"/>
                <w:sz w:val="20"/>
                <w:szCs w:val="20"/>
              </w:rPr>
              <w:t>%)</w:t>
            </w:r>
          </w:p>
        </w:tc>
        <w:tc>
          <w:tcPr>
            <w:tcW w:w="791" w:type="pct"/>
            <w:tcBorders>
              <w:top w:val="single" w:sz="4" w:space="0" w:color="000000"/>
              <w:left w:val="single" w:sz="4" w:space="0" w:color="000000"/>
              <w:bottom w:val="single" w:sz="4" w:space="0" w:color="000000"/>
              <w:right w:val="single" w:sz="4" w:space="0" w:color="000000"/>
            </w:tcBorders>
          </w:tcPr>
          <w:p w14:paraId="77619B91"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122</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4D4723">
              <w:rPr>
                <w:rFonts w:ascii="Segoe UI Semilight" w:hAnsi="Segoe UI Semilight" w:cs="Segoe UI Semilight"/>
                <w:sz w:val="20"/>
                <w:szCs w:val="20"/>
              </w:rPr>
              <w:t>%)</w:t>
            </w:r>
          </w:p>
        </w:tc>
      </w:tr>
      <w:tr w:rsidR="00943D42" w:rsidRPr="002240C3" w14:paraId="1286345C"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0FF81D37"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Pr>
                <w:rFonts w:ascii="Segoe UI Semilight" w:hAnsi="Segoe UI Semilight" w:cs="Segoe UI Semilight"/>
                <w:sz w:val="20"/>
                <w:szCs w:val="20"/>
              </w:rPr>
              <w:t>New – Seasonal depletion of stock</w:t>
            </w:r>
          </w:p>
        </w:tc>
        <w:tc>
          <w:tcPr>
            <w:tcW w:w="790" w:type="pct"/>
            <w:tcBorders>
              <w:top w:val="single" w:sz="4" w:space="0" w:color="000000"/>
              <w:left w:val="single" w:sz="4" w:space="0" w:color="000000"/>
              <w:bottom w:val="single" w:sz="4" w:space="0" w:color="000000"/>
              <w:right w:val="single" w:sz="4" w:space="0" w:color="000000"/>
            </w:tcBorders>
          </w:tcPr>
          <w:p w14:paraId="3C856F11"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0 (0%)</w:t>
            </w:r>
          </w:p>
        </w:tc>
        <w:tc>
          <w:tcPr>
            <w:tcW w:w="791" w:type="pct"/>
            <w:tcBorders>
              <w:top w:val="single" w:sz="4" w:space="0" w:color="000000"/>
              <w:left w:val="single" w:sz="4" w:space="0" w:color="000000"/>
              <w:bottom w:val="single" w:sz="4" w:space="0" w:color="000000"/>
              <w:right w:val="single" w:sz="4" w:space="0" w:color="000000"/>
            </w:tcBorders>
          </w:tcPr>
          <w:p w14:paraId="6602BFD5" w14:textId="77777777" w:rsidR="00943D42" w:rsidRPr="004D472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6(&lt;1%)</w:t>
            </w:r>
          </w:p>
        </w:tc>
      </w:tr>
      <w:tr w:rsidR="00943D42" w:rsidRPr="002240C3" w14:paraId="4ED1F631"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shd w:val="clear" w:color="auto" w:fill="C6D4E9"/>
          </w:tcPr>
          <w:p w14:paraId="41936911"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Total</w:t>
            </w:r>
          </w:p>
        </w:tc>
        <w:tc>
          <w:tcPr>
            <w:tcW w:w="790" w:type="pct"/>
            <w:tcBorders>
              <w:top w:val="single" w:sz="4" w:space="0" w:color="000000"/>
              <w:left w:val="single" w:sz="4" w:space="0" w:color="000000"/>
              <w:bottom w:val="single" w:sz="4" w:space="0" w:color="000000"/>
              <w:right w:val="single" w:sz="4" w:space="0" w:color="000000"/>
            </w:tcBorders>
            <w:shd w:val="clear" w:color="auto" w:fill="C6D4E9"/>
          </w:tcPr>
          <w:p w14:paraId="4F327B21"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1,247 (100%)</w:t>
            </w:r>
          </w:p>
        </w:tc>
        <w:tc>
          <w:tcPr>
            <w:tcW w:w="791" w:type="pct"/>
            <w:tcBorders>
              <w:top w:val="single" w:sz="4" w:space="0" w:color="000000"/>
              <w:left w:val="single" w:sz="4" w:space="0" w:color="000000"/>
              <w:bottom w:val="single" w:sz="4" w:space="0" w:color="000000"/>
              <w:right w:val="single" w:sz="4" w:space="0" w:color="000000"/>
            </w:tcBorders>
            <w:shd w:val="clear" w:color="auto" w:fill="C6D4E9"/>
          </w:tcPr>
          <w:p w14:paraId="5EAA858A"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1,190</w:t>
            </w:r>
            <w:r w:rsidRPr="004D4723">
              <w:rPr>
                <w:rFonts w:ascii="Segoe UI Semilight" w:hAnsi="Segoe UI Semilight" w:cs="Segoe UI Semilight"/>
                <w:sz w:val="20"/>
                <w:szCs w:val="20"/>
              </w:rPr>
              <w:t xml:space="preserve"> (</w:t>
            </w:r>
            <w:r>
              <w:rPr>
                <w:rFonts w:ascii="Segoe UI Semilight" w:hAnsi="Segoe UI Semilight" w:cs="Segoe UI Semilight"/>
                <w:sz w:val="20"/>
                <w:szCs w:val="20"/>
              </w:rPr>
              <w:t>10</w:t>
            </w:r>
            <w:r w:rsidRPr="004D4723">
              <w:rPr>
                <w:rFonts w:ascii="Segoe UI Semilight" w:hAnsi="Segoe UI Semilight" w:cs="Segoe UI Semilight"/>
                <w:sz w:val="20"/>
                <w:szCs w:val="20"/>
              </w:rPr>
              <w:t>0%)</w:t>
            </w:r>
          </w:p>
        </w:tc>
      </w:tr>
    </w:tbl>
    <w:p w14:paraId="67DEA7B1" w14:textId="77777777" w:rsidR="00943D42" w:rsidRPr="009E1A8B" w:rsidRDefault="00943D42" w:rsidP="00943D42">
      <w:pPr>
        <w:pStyle w:val="Tabledescription"/>
        <w:spacing w:before="0" w:after="0" w:line="0" w:lineRule="atLeast"/>
        <w:rPr>
          <w:rFonts w:cs="Segoe UI Semilight"/>
          <w:sz w:val="16"/>
          <w:szCs w:val="16"/>
          <w:vertAlign w:val="superscript"/>
        </w:rPr>
      </w:pPr>
      <w:r w:rsidRPr="009E1A8B">
        <w:rPr>
          <w:rFonts w:cs="Segoe UI Semilight"/>
          <w:sz w:val="16"/>
          <w:szCs w:val="16"/>
          <w:vertAlign w:val="superscript"/>
        </w:rPr>
        <w:t xml:space="preserve">a     </w:t>
      </w:r>
      <w:proofErr w:type="gramStart"/>
      <w:r w:rsidRPr="009E1A8B">
        <w:rPr>
          <w:rFonts w:cs="Segoe UI Semilight"/>
          <w:sz w:val="16"/>
          <w:szCs w:val="16"/>
        </w:rPr>
        <w:t>New</w:t>
      </w:r>
      <w:proofErr w:type="gramEnd"/>
      <w:r w:rsidRPr="009E1A8B">
        <w:rPr>
          <w:rFonts w:cs="Segoe UI Semilight"/>
          <w:sz w:val="16"/>
          <w:szCs w:val="16"/>
        </w:rPr>
        <w:t xml:space="preserve"> reports only, does not include updates of previously reported shortages.</w:t>
      </w:r>
    </w:p>
    <w:p w14:paraId="63D40EBC" w14:textId="77777777" w:rsidR="00943D42" w:rsidRPr="009E1A8B" w:rsidRDefault="00943D42" w:rsidP="00943D42">
      <w:pPr>
        <w:pStyle w:val="Tabledescription"/>
        <w:spacing w:before="0" w:after="0" w:line="0" w:lineRule="atLeast"/>
        <w:rPr>
          <w:rFonts w:cs="Segoe UI Semilight"/>
          <w:sz w:val="16"/>
          <w:szCs w:val="16"/>
          <w:vertAlign w:val="superscript"/>
        </w:rPr>
      </w:pPr>
      <w:r w:rsidRPr="009E1A8B">
        <w:rPr>
          <w:rFonts w:cs="Segoe UI Semilight"/>
          <w:sz w:val="16"/>
          <w:szCs w:val="16"/>
          <w:vertAlign w:val="superscript"/>
        </w:rPr>
        <w:t xml:space="preserve">b </w:t>
      </w:r>
      <w:proofErr w:type="gramStart"/>
      <w:r w:rsidRPr="009E1A8B">
        <w:rPr>
          <w:rFonts w:cs="Segoe UI Semilight"/>
          <w:sz w:val="16"/>
          <w:szCs w:val="16"/>
          <w:vertAlign w:val="superscript"/>
        </w:rPr>
        <w:t xml:space="preserve">   </w:t>
      </w:r>
      <w:r w:rsidRPr="009E1A8B">
        <w:rPr>
          <w:rFonts w:cs="Segoe UI Semilight"/>
          <w:sz w:val="16"/>
          <w:szCs w:val="16"/>
        </w:rPr>
        <w:t>‘</w:t>
      </w:r>
      <w:proofErr w:type="gramEnd"/>
      <w:r w:rsidRPr="009E1A8B">
        <w:rPr>
          <w:rFonts w:cs="Segoe UI Semilight"/>
          <w:sz w:val="16"/>
          <w:szCs w:val="16"/>
        </w:rPr>
        <w:t>Other’ was removed as a shortage reason from 1 June 2021.</w:t>
      </w:r>
      <w:r w:rsidRPr="009E1A8B">
        <w:rPr>
          <w:rFonts w:cs="Segoe UI Semilight"/>
          <w:sz w:val="16"/>
          <w:szCs w:val="16"/>
          <w:vertAlign w:val="superscript"/>
        </w:rPr>
        <w:t xml:space="preserve"> </w:t>
      </w:r>
    </w:p>
    <w:p w14:paraId="59462F8B" w14:textId="77777777" w:rsidR="00943D42" w:rsidRDefault="00943D42" w:rsidP="00943D42">
      <w:pPr>
        <w:pStyle w:val="Caption"/>
      </w:pPr>
      <w:r>
        <w:t xml:space="preserve">Table 89 </w:t>
      </w:r>
      <w:r w:rsidRPr="00541940">
        <w:t>Number of medicine shortage notifications processed</w:t>
      </w:r>
    </w:p>
    <w:tbl>
      <w:tblPr>
        <w:tblStyle w:val="TableTGAblue"/>
        <w:tblW w:w="5015" w:type="pct"/>
        <w:tblLook w:val="04A0" w:firstRow="1" w:lastRow="0" w:firstColumn="1" w:lastColumn="0" w:noHBand="0" w:noVBand="1"/>
      </w:tblPr>
      <w:tblGrid>
        <w:gridCol w:w="6187"/>
        <w:gridCol w:w="1430"/>
        <w:gridCol w:w="1431"/>
      </w:tblGrid>
      <w:tr w:rsidR="00943D42" w:rsidRPr="002240C3" w14:paraId="4A7D40EB" w14:textId="77777777" w:rsidTr="00B56BD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nil"/>
              <w:right w:val="single" w:sz="4" w:space="0" w:color="002C47"/>
            </w:tcBorders>
            <w:shd w:val="clear" w:color="auto" w:fill="FFFFFF" w:themeFill="background1"/>
          </w:tcPr>
          <w:p w14:paraId="749ABAE3"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p>
        </w:tc>
        <w:tc>
          <w:tcPr>
            <w:tcW w:w="790" w:type="pct"/>
            <w:tcBorders>
              <w:top w:val="single" w:sz="4" w:space="0" w:color="002C47"/>
              <w:left w:val="single" w:sz="4" w:space="0" w:color="002C47"/>
              <w:bottom w:val="single" w:sz="4" w:space="0" w:color="002C47"/>
              <w:right w:val="single" w:sz="4" w:space="0" w:color="002C47"/>
            </w:tcBorders>
            <w:shd w:val="clear" w:color="auto" w:fill="29527F"/>
          </w:tcPr>
          <w:p w14:paraId="6F009D09" w14:textId="77777777" w:rsidR="00943D42" w:rsidRPr="002240C3" w:rsidRDefault="00943D42" w:rsidP="00B56BD7">
            <w:pPr>
              <w:pStyle w:val="ListParagraph"/>
              <w:keepLines/>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2240C3">
              <w:rPr>
                <w:rFonts w:ascii="Segoe UI Semilight" w:hAnsi="Segoe UI Semilight" w:cs="Segoe UI Semilight"/>
                <w:color w:val="FFFFFF" w:themeColor="background1"/>
                <w:sz w:val="20"/>
                <w:szCs w:val="20"/>
              </w:rPr>
              <w:t>2020-21</w:t>
            </w:r>
          </w:p>
        </w:tc>
        <w:tc>
          <w:tcPr>
            <w:tcW w:w="791" w:type="pct"/>
            <w:tcBorders>
              <w:top w:val="single" w:sz="4" w:space="0" w:color="002C47"/>
              <w:left w:val="single" w:sz="4" w:space="0" w:color="002C47"/>
              <w:bottom w:val="single" w:sz="4" w:space="0" w:color="002C47"/>
              <w:right w:val="single" w:sz="4" w:space="0" w:color="002C47"/>
            </w:tcBorders>
            <w:shd w:val="clear" w:color="auto" w:fill="29527F"/>
          </w:tcPr>
          <w:p w14:paraId="059544CE" w14:textId="77777777" w:rsidR="00943D42" w:rsidRPr="002240C3" w:rsidRDefault="00943D42" w:rsidP="00B56BD7">
            <w:pPr>
              <w:pStyle w:val="ListParagraph"/>
              <w:keepLines/>
              <w:spacing w:before="0" w:after="0"/>
              <w:ind w:left="0"/>
              <w:jc w:val="center"/>
              <w:outlineLvl w:val="4"/>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FFFFFF" w:themeColor="background1"/>
                <w:sz w:val="20"/>
                <w:szCs w:val="20"/>
              </w:rPr>
            </w:pPr>
            <w:r w:rsidRPr="002240C3">
              <w:rPr>
                <w:rFonts w:ascii="Segoe UI Semilight" w:hAnsi="Segoe UI Semilight" w:cs="Segoe UI Semilight"/>
                <w:color w:val="FFFFFF" w:themeColor="background1"/>
                <w:sz w:val="20"/>
                <w:szCs w:val="20"/>
              </w:rPr>
              <w:t>2021-22</w:t>
            </w:r>
          </w:p>
        </w:tc>
      </w:tr>
      <w:tr w:rsidR="00943D42" w:rsidRPr="002240C3" w14:paraId="70078C90"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single" w:sz="4" w:space="0" w:color="000000"/>
              <w:right w:val="single" w:sz="4" w:space="0" w:color="002C47"/>
            </w:tcBorders>
          </w:tcPr>
          <w:p w14:paraId="4230460C" w14:textId="77777777" w:rsidR="00943D42" w:rsidRPr="002240C3" w:rsidRDefault="00943D42" w:rsidP="00B56BD7">
            <w:pPr>
              <w:pStyle w:val="ListParagraph"/>
              <w:keepLines/>
              <w:spacing w:before="0" w:after="0"/>
              <w:ind w:left="0"/>
              <w:outlineLvl w:val="4"/>
              <w:rPr>
                <w:rFonts w:ascii="Segoe UI Semilight" w:hAnsi="Segoe UI Semilight" w:cs="Segoe UI Semilight"/>
                <w:b/>
                <w:sz w:val="20"/>
                <w:szCs w:val="20"/>
              </w:rPr>
            </w:pPr>
          </w:p>
        </w:tc>
        <w:tc>
          <w:tcPr>
            <w:tcW w:w="1581" w:type="pct"/>
            <w:gridSpan w:val="2"/>
            <w:tcBorders>
              <w:top w:val="single" w:sz="4" w:space="0" w:color="002C47"/>
              <w:left w:val="single" w:sz="4" w:space="0" w:color="002C47"/>
              <w:bottom w:val="single" w:sz="4" w:space="0" w:color="000000"/>
              <w:right w:val="single" w:sz="4" w:space="0" w:color="002C47"/>
            </w:tcBorders>
            <w:shd w:val="clear" w:color="auto" w:fill="C6D4E9"/>
          </w:tcPr>
          <w:p w14:paraId="50FC098F" w14:textId="77777777" w:rsidR="00943D42" w:rsidRPr="002240C3" w:rsidRDefault="00943D42" w:rsidP="00B56BD7">
            <w:pPr>
              <w:pStyle w:val="ListParagraph"/>
              <w:keepLines/>
              <w:spacing w:before="0" w:after="0"/>
              <w:ind w:left="0"/>
              <w:jc w:val="center"/>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2240C3">
              <w:rPr>
                <w:rFonts w:ascii="Segoe UI Semilight" w:hAnsi="Segoe UI Semilight" w:cs="Segoe UI Semilight"/>
                <w:b/>
                <w:sz w:val="20"/>
                <w:szCs w:val="20"/>
              </w:rPr>
              <w:t>July</w:t>
            </w:r>
            <w:r>
              <w:rPr>
                <w:rFonts w:ascii="Segoe UI Semilight" w:hAnsi="Segoe UI Semilight" w:cs="Segoe UI Semilight"/>
                <w:b/>
                <w:sz w:val="20"/>
                <w:szCs w:val="20"/>
              </w:rPr>
              <w:t xml:space="preserve"> to </w:t>
            </w:r>
            <w:r w:rsidRPr="002240C3">
              <w:rPr>
                <w:rFonts w:ascii="Segoe UI Semilight" w:hAnsi="Segoe UI Semilight" w:cs="Segoe UI Semilight"/>
                <w:b/>
                <w:sz w:val="20"/>
                <w:szCs w:val="20"/>
              </w:rPr>
              <w:t>June</w:t>
            </w:r>
          </w:p>
        </w:tc>
      </w:tr>
      <w:tr w:rsidR="00943D42" w:rsidRPr="002240C3" w14:paraId="1095FBE2" w14:textId="77777777" w:rsidTr="00B56BD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tcPr>
          <w:p w14:paraId="6CA85371" w14:textId="77777777" w:rsidR="00943D42" w:rsidRPr="002240C3" w:rsidRDefault="00943D42" w:rsidP="00B56BD7">
            <w:pPr>
              <w:pStyle w:val="Tabletitle-level2"/>
              <w:spacing w:before="0" w:after="0"/>
              <w:ind w:left="0" w:firstLine="0"/>
              <w:rPr>
                <w:rFonts w:ascii="Segoe UI Semilight" w:hAnsi="Segoe UI Semilight" w:cs="Segoe UI Semilight"/>
                <w:szCs w:val="20"/>
              </w:rPr>
            </w:pPr>
            <w:r w:rsidRPr="002240C3">
              <w:rPr>
                <w:rFonts w:ascii="Segoe UI Semilight" w:hAnsi="Segoe UI Semilight" w:cs="Segoe UI Semilight"/>
                <w:szCs w:val="20"/>
              </w:rPr>
              <w:t>Notifications processed</w:t>
            </w:r>
          </w:p>
        </w:tc>
      </w:tr>
      <w:tr w:rsidR="00943D42" w:rsidRPr="002240C3" w14:paraId="7494CF14"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64ECBAE1"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 xml:space="preserve">New </w:t>
            </w:r>
          </w:p>
        </w:tc>
        <w:tc>
          <w:tcPr>
            <w:tcW w:w="790" w:type="pct"/>
            <w:tcBorders>
              <w:top w:val="single" w:sz="4" w:space="0" w:color="000000"/>
              <w:left w:val="single" w:sz="4" w:space="0" w:color="000000"/>
              <w:bottom w:val="single" w:sz="4" w:space="0" w:color="000000"/>
              <w:right w:val="single" w:sz="4" w:space="0" w:color="000000"/>
            </w:tcBorders>
            <w:vAlign w:val="bottom"/>
          </w:tcPr>
          <w:p w14:paraId="68CA4944"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1,247</w:t>
            </w:r>
          </w:p>
        </w:tc>
        <w:tc>
          <w:tcPr>
            <w:tcW w:w="791" w:type="pct"/>
            <w:tcBorders>
              <w:top w:val="single" w:sz="4" w:space="0" w:color="000000"/>
              <w:left w:val="single" w:sz="4" w:space="0" w:color="000000"/>
              <w:bottom w:val="single" w:sz="4" w:space="0" w:color="000000"/>
              <w:right w:val="single" w:sz="4" w:space="0" w:color="000000"/>
            </w:tcBorders>
            <w:vAlign w:val="bottom"/>
          </w:tcPr>
          <w:p w14:paraId="33699563" w14:textId="77777777" w:rsidR="00943D42" w:rsidRPr="00F148AF"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1,190</w:t>
            </w:r>
          </w:p>
        </w:tc>
      </w:tr>
      <w:tr w:rsidR="00943D42" w:rsidRPr="002240C3" w14:paraId="5468B948"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tcPr>
          <w:p w14:paraId="0BD9237C"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Update</w:t>
            </w:r>
            <w:r w:rsidRPr="00127584">
              <w:rPr>
                <w:rFonts w:ascii="Segoe UI Semilight" w:hAnsi="Segoe UI Semilight" w:cs="Segoe UI Semilight"/>
                <w:sz w:val="20"/>
                <w:szCs w:val="20"/>
                <w:vertAlign w:val="superscript"/>
              </w:rPr>
              <w:t xml:space="preserve"> </w:t>
            </w:r>
            <w:r w:rsidRPr="002240C3">
              <w:rPr>
                <w:rFonts w:ascii="Segoe UI Semilight" w:hAnsi="Segoe UI Semilight" w:cs="Segoe UI Semilight"/>
                <w:sz w:val="20"/>
                <w:szCs w:val="20"/>
                <w:vertAlign w:val="superscript"/>
              </w:rPr>
              <w:t>a</w:t>
            </w:r>
            <w:r w:rsidRPr="002240C3">
              <w:rPr>
                <w:rFonts w:ascii="Segoe UI Semilight" w:hAnsi="Segoe UI Semilight" w:cs="Segoe UI Semilight"/>
                <w:sz w:val="20"/>
                <w:szCs w:val="20"/>
              </w:rPr>
              <w:t xml:space="preserve"> </w:t>
            </w:r>
          </w:p>
        </w:tc>
        <w:tc>
          <w:tcPr>
            <w:tcW w:w="790" w:type="pct"/>
            <w:tcBorders>
              <w:top w:val="single" w:sz="4" w:space="0" w:color="000000"/>
              <w:left w:val="single" w:sz="4" w:space="0" w:color="000000"/>
              <w:bottom w:val="single" w:sz="4" w:space="0" w:color="000000"/>
              <w:right w:val="single" w:sz="4" w:space="0" w:color="000000"/>
            </w:tcBorders>
            <w:vAlign w:val="bottom"/>
          </w:tcPr>
          <w:p w14:paraId="24331135"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3,978</w:t>
            </w:r>
          </w:p>
        </w:tc>
        <w:tc>
          <w:tcPr>
            <w:tcW w:w="791" w:type="pct"/>
            <w:tcBorders>
              <w:top w:val="single" w:sz="4" w:space="0" w:color="000000"/>
              <w:left w:val="single" w:sz="4" w:space="0" w:color="000000"/>
              <w:bottom w:val="single" w:sz="4" w:space="0" w:color="000000"/>
              <w:right w:val="single" w:sz="4" w:space="0" w:color="000000"/>
            </w:tcBorders>
            <w:vAlign w:val="bottom"/>
          </w:tcPr>
          <w:p w14:paraId="5627EAD4" w14:textId="77777777" w:rsidR="00943D42" w:rsidRPr="00F148AF"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3,386</w:t>
            </w:r>
          </w:p>
        </w:tc>
      </w:tr>
      <w:tr w:rsidR="00943D42" w:rsidRPr="002240C3" w14:paraId="242A00C9" w14:textId="77777777" w:rsidTr="00B56BD7">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shd w:val="clear" w:color="auto" w:fill="C6D4E9"/>
          </w:tcPr>
          <w:p w14:paraId="5098D912" w14:textId="77777777" w:rsidR="00943D42" w:rsidRPr="002240C3" w:rsidRDefault="00943D42" w:rsidP="00B56BD7">
            <w:pPr>
              <w:pStyle w:val="ListParagraph"/>
              <w:keepLines/>
              <w:spacing w:before="0" w:after="0"/>
              <w:ind w:left="0"/>
              <w:outlineLvl w:val="4"/>
              <w:rPr>
                <w:rFonts w:ascii="Segoe UI Semilight" w:hAnsi="Segoe UI Semilight" w:cs="Segoe UI Semilight"/>
                <w:sz w:val="20"/>
                <w:szCs w:val="20"/>
              </w:rPr>
            </w:pPr>
            <w:r w:rsidRPr="002240C3">
              <w:rPr>
                <w:rFonts w:ascii="Segoe UI Semilight" w:hAnsi="Segoe UI Semilight" w:cs="Segoe UI Semilight"/>
                <w:sz w:val="20"/>
                <w:szCs w:val="20"/>
              </w:rPr>
              <w:t>Total</w:t>
            </w:r>
          </w:p>
        </w:tc>
        <w:tc>
          <w:tcPr>
            <w:tcW w:w="790" w:type="pct"/>
            <w:tcBorders>
              <w:top w:val="single" w:sz="4" w:space="0" w:color="000000"/>
              <w:left w:val="single" w:sz="4" w:space="0" w:color="000000"/>
              <w:bottom w:val="single" w:sz="4" w:space="0" w:color="000000"/>
              <w:right w:val="single" w:sz="4" w:space="0" w:color="000000"/>
            </w:tcBorders>
            <w:shd w:val="clear" w:color="auto" w:fill="C6D4E9"/>
            <w:vAlign w:val="bottom"/>
          </w:tcPr>
          <w:p w14:paraId="12CC602F" w14:textId="77777777" w:rsidR="00943D42" w:rsidRPr="002240C3"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40C3">
              <w:rPr>
                <w:rFonts w:ascii="Segoe UI Semilight" w:hAnsi="Segoe UI Semilight" w:cs="Segoe UI Semilight"/>
                <w:sz w:val="20"/>
                <w:szCs w:val="20"/>
              </w:rPr>
              <w:t>5,225</w:t>
            </w:r>
          </w:p>
        </w:tc>
        <w:tc>
          <w:tcPr>
            <w:tcW w:w="791" w:type="pct"/>
            <w:tcBorders>
              <w:top w:val="single" w:sz="4" w:space="0" w:color="000000"/>
              <w:left w:val="single" w:sz="4" w:space="0" w:color="000000"/>
              <w:bottom w:val="single" w:sz="4" w:space="0" w:color="000000"/>
              <w:right w:val="single" w:sz="4" w:space="0" w:color="000000"/>
            </w:tcBorders>
            <w:shd w:val="clear" w:color="auto" w:fill="C6D4E9"/>
            <w:vAlign w:val="bottom"/>
          </w:tcPr>
          <w:p w14:paraId="459299FB" w14:textId="77777777" w:rsidR="00943D42" w:rsidRPr="00F148AF" w:rsidRDefault="00943D42" w:rsidP="00B56BD7">
            <w:pPr>
              <w:pStyle w:val="ListParagraph"/>
              <w:keepLines/>
              <w:spacing w:before="0" w:after="0"/>
              <w:ind w:left="0"/>
              <w:jc w:val="right"/>
              <w:outlineLvl w:val="4"/>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4,576</w:t>
            </w:r>
          </w:p>
        </w:tc>
      </w:tr>
    </w:tbl>
    <w:p w14:paraId="7A6CE73F" w14:textId="77777777" w:rsidR="00943D42" w:rsidRPr="009E1A8B" w:rsidRDefault="00943D42" w:rsidP="00943D42">
      <w:pPr>
        <w:pStyle w:val="Tabledescription"/>
        <w:spacing w:before="0" w:after="0" w:line="0" w:lineRule="atLeast"/>
        <w:rPr>
          <w:rFonts w:cs="Segoe UI Semilight"/>
          <w:sz w:val="16"/>
          <w:szCs w:val="16"/>
        </w:rPr>
      </w:pPr>
      <w:proofErr w:type="gramStart"/>
      <w:r w:rsidRPr="009E1A8B">
        <w:rPr>
          <w:rFonts w:cs="Segoe UI Semilight"/>
          <w:sz w:val="16"/>
          <w:szCs w:val="16"/>
          <w:vertAlign w:val="superscript"/>
        </w:rPr>
        <w:t>a</w:t>
      </w:r>
      <w:proofErr w:type="gramEnd"/>
      <w:r w:rsidRPr="009E1A8B">
        <w:rPr>
          <w:rFonts w:cs="Segoe UI Semilight"/>
          <w:sz w:val="16"/>
          <w:szCs w:val="16"/>
          <w:vertAlign w:val="superscript"/>
        </w:rPr>
        <w:t xml:space="preserve">      </w:t>
      </w:r>
      <w:r w:rsidRPr="009E1A8B">
        <w:rPr>
          <w:rFonts w:cs="Segoe UI Semilight"/>
          <w:sz w:val="16"/>
          <w:szCs w:val="16"/>
        </w:rPr>
        <w:t>Updates of previously reported shortages, including updates to ‘Resolved’ status. Mandatory reporting of all shortages of prescription medicines and select over-the-counter medicines commenced 1 January 2019.</w:t>
      </w:r>
    </w:p>
    <w:p w14:paraId="3EF05FFC" w14:textId="77777777" w:rsidR="00943D42" w:rsidRPr="0072529D" w:rsidRDefault="00943D42" w:rsidP="00943D42"/>
    <w:p w14:paraId="269F2961" w14:textId="77777777" w:rsidR="00943D42" w:rsidRPr="0072529D" w:rsidRDefault="00943D42" w:rsidP="00943D42"/>
    <w:p w14:paraId="4303381E" w14:textId="77777777" w:rsidR="00943D42" w:rsidRPr="0072529D" w:rsidRDefault="00943D42" w:rsidP="00943D42"/>
    <w:p w14:paraId="6D8CB47B" w14:textId="77777777" w:rsidR="00943D42" w:rsidRPr="0072529D" w:rsidRDefault="00943D42" w:rsidP="00943D42"/>
    <w:p w14:paraId="49F4CDDE" w14:textId="77777777" w:rsidR="00943D42" w:rsidRPr="0072529D" w:rsidRDefault="00943D42" w:rsidP="00943D42"/>
    <w:p w14:paraId="4F8A88CD" w14:textId="77777777" w:rsidR="00943D42" w:rsidRPr="002A7A2F" w:rsidRDefault="00943D42" w:rsidP="00943D42">
      <w:pPr>
        <w:tabs>
          <w:tab w:val="left" w:pos="3320"/>
        </w:tabs>
      </w:pPr>
      <w:r>
        <w:tab/>
      </w:r>
    </w:p>
    <w:p w14:paraId="0065FA26" w14:textId="75B91C81" w:rsidR="008456D5" w:rsidRPr="00943D42" w:rsidRDefault="008456D5" w:rsidP="00943D42"/>
    <w:sectPr w:rsidR="008456D5" w:rsidRPr="00943D42" w:rsidSect="0071695B">
      <w:headerReference w:type="default" r:id="rId31"/>
      <w:footerReference w:type="default" r:id="rId32"/>
      <w:headerReference w:type="first" r:id="rId33"/>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AF54" w14:textId="77777777" w:rsidR="00DE4EB4" w:rsidRDefault="00DE4EB4" w:rsidP="005E47ED">
      <w:pPr>
        <w:spacing w:before="0" w:after="0" w:line="240" w:lineRule="auto"/>
      </w:pPr>
      <w:r>
        <w:separator/>
      </w:r>
    </w:p>
  </w:endnote>
  <w:endnote w:type="continuationSeparator" w:id="0">
    <w:p w14:paraId="72236FBD" w14:textId="77777777" w:rsidR="00DE4EB4" w:rsidRDefault="00DE4EB4" w:rsidP="005E47ED">
      <w:pPr>
        <w:spacing w:before="0" w:after="0" w:line="240" w:lineRule="auto"/>
      </w:pPr>
      <w:r>
        <w:continuationSeparator/>
      </w:r>
    </w:p>
  </w:endnote>
  <w:endnote w:type="continuationNotice" w:id="1">
    <w:p w14:paraId="2F36AE3E" w14:textId="77777777" w:rsidR="00DE4EB4" w:rsidRDefault="00DE4E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SemiCondensed">
    <w:panose1 w:val="020B0502040204020203"/>
    <w:charset w:val="00"/>
    <w:family w:val="swiss"/>
    <w:pitch w:val="variable"/>
    <w:sig w:usb0="A00002C7" w:usb1="00000002"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ExtB">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128"/>
      <w:gridCol w:w="2074"/>
    </w:tblGrid>
    <w:tr w:rsidR="00943D42" w:rsidRPr="00962BF3" w14:paraId="723CCBC7" w14:textId="77777777" w:rsidTr="003B784B">
      <w:trPr>
        <w:trHeight w:val="423"/>
      </w:trPr>
      <w:tc>
        <w:tcPr>
          <w:tcW w:w="7338" w:type="dxa"/>
          <w:tcBorders>
            <w:top w:val="single" w:sz="4" w:space="0" w:color="auto"/>
          </w:tcBorders>
        </w:tcPr>
        <w:p w14:paraId="56288C9F" w14:textId="77777777" w:rsidR="00943D42" w:rsidRPr="00962BF3" w:rsidRDefault="00943D42" w:rsidP="0024353F">
          <w:pPr>
            <w:rPr>
              <w:rFonts w:cs="Segoe UI Semilight"/>
              <w:color w:val="00264C"/>
              <w:sz w:val="17"/>
              <w:szCs w:val="17"/>
            </w:rPr>
          </w:pPr>
          <w:r>
            <w:rPr>
              <w:sz w:val="17"/>
              <w:szCs w:val="17"/>
            </w:rPr>
            <w:t xml:space="preserve">Regulator </w:t>
          </w:r>
          <w:r w:rsidRPr="00962BF3">
            <w:rPr>
              <w:sz w:val="17"/>
              <w:szCs w:val="17"/>
            </w:rPr>
            <w:t xml:space="preserve">Performance Report </w:t>
          </w:r>
          <w:r>
            <w:rPr>
              <w:rFonts w:cs="Segoe UI Semilight"/>
              <w:color w:val="00264C"/>
              <w:sz w:val="17"/>
              <w:szCs w:val="17"/>
            </w:rPr>
            <w:t>| July 2021 to June 2022</w:t>
          </w:r>
        </w:p>
      </w:tc>
      <w:tc>
        <w:tcPr>
          <w:tcW w:w="2126" w:type="dxa"/>
          <w:tcBorders>
            <w:top w:val="single" w:sz="4" w:space="0" w:color="auto"/>
          </w:tcBorders>
        </w:tcPr>
        <w:sdt>
          <w:sdtPr>
            <w:rPr>
              <w:sz w:val="17"/>
              <w:szCs w:val="17"/>
            </w:rPr>
            <w:id w:val="-425738812"/>
            <w:docPartObj>
              <w:docPartGallery w:val="Page Numbers (Top of Page)"/>
              <w:docPartUnique/>
            </w:docPartObj>
          </w:sdtPr>
          <w:sdtEndPr/>
          <w:sdtContent>
            <w:sdt>
              <w:sdtPr>
                <w:rPr>
                  <w:sz w:val="17"/>
                  <w:szCs w:val="17"/>
                </w:rPr>
                <w:id w:val="1722328090"/>
                <w:docPartObj>
                  <w:docPartGallery w:val="Page Numbers (Top of Page)"/>
                  <w:docPartUnique/>
                </w:docPartObj>
              </w:sdtPr>
              <w:sdtEndPr/>
              <w:sdtContent>
                <w:p w14:paraId="6CA788ED" w14:textId="77777777" w:rsidR="00943D42" w:rsidRPr="00962BF3" w:rsidRDefault="00943D42" w:rsidP="0024353F">
                  <w:pPr>
                    <w:jc w:val="right"/>
                    <w:rPr>
                      <w:sz w:val="17"/>
                      <w:szCs w:val="17"/>
                    </w:rPr>
                  </w:pPr>
                  <w:r w:rsidRPr="00962BF3">
                    <w:rPr>
                      <w:sz w:val="17"/>
                      <w:szCs w:val="17"/>
                    </w:rPr>
                    <w:t xml:space="preserve">Page </w:t>
                  </w:r>
                  <w:r w:rsidRPr="00962BF3">
                    <w:rPr>
                      <w:sz w:val="17"/>
                      <w:szCs w:val="17"/>
                    </w:rPr>
                    <w:fldChar w:fldCharType="begin"/>
                  </w:r>
                  <w:r w:rsidRPr="00962BF3">
                    <w:rPr>
                      <w:sz w:val="17"/>
                      <w:szCs w:val="17"/>
                    </w:rPr>
                    <w:instrText xml:space="preserve"> PAGE </w:instrText>
                  </w:r>
                  <w:r w:rsidRPr="00962BF3">
                    <w:rPr>
                      <w:sz w:val="17"/>
                      <w:szCs w:val="17"/>
                    </w:rPr>
                    <w:fldChar w:fldCharType="separate"/>
                  </w:r>
                  <w:r>
                    <w:rPr>
                      <w:noProof/>
                      <w:sz w:val="17"/>
                      <w:szCs w:val="17"/>
                    </w:rPr>
                    <w:t>2</w:t>
                  </w:r>
                  <w:r w:rsidRPr="00962BF3">
                    <w:rPr>
                      <w:noProof/>
                      <w:sz w:val="17"/>
                      <w:szCs w:val="17"/>
                    </w:rPr>
                    <w:fldChar w:fldCharType="end"/>
                  </w:r>
                  <w:r w:rsidRPr="00962BF3">
                    <w:rPr>
                      <w:sz w:val="17"/>
                      <w:szCs w:val="17"/>
                    </w:rPr>
                    <w:t xml:space="preserve"> of </w:t>
                  </w:r>
                  <w:r w:rsidRPr="00962BF3">
                    <w:rPr>
                      <w:sz w:val="17"/>
                      <w:szCs w:val="17"/>
                    </w:rPr>
                    <w:fldChar w:fldCharType="begin"/>
                  </w:r>
                  <w:r w:rsidRPr="00962BF3">
                    <w:rPr>
                      <w:sz w:val="17"/>
                      <w:szCs w:val="17"/>
                    </w:rPr>
                    <w:instrText xml:space="preserve"> NUMPAGES  </w:instrText>
                  </w:r>
                  <w:r w:rsidRPr="00962BF3">
                    <w:rPr>
                      <w:sz w:val="17"/>
                      <w:szCs w:val="17"/>
                    </w:rPr>
                    <w:fldChar w:fldCharType="separate"/>
                  </w:r>
                  <w:r>
                    <w:rPr>
                      <w:noProof/>
                      <w:sz w:val="17"/>
                      <w:szCs w:val="17"/>
                    </w:rPr>
                    <w:t>80</w:t>
                  </w:r>
                  <w:r w:rsidRPr="00962BF3">
                    <w:rPr>
                      <w:noProof/>
                      <w:sz w:val="17"/>
                      <w:szCs w:val="17"/>
                    </w:rPr>
                    <w:fldChar w:fldCharType="end"/>
                  </w:r>
                </w:p>
              </w:sdtContent>
            </w:sdt>
          </w:sdtContent>
        </w:sdt>
      </w:tc>
    </w:tr>
  </w:tbl>
  <w:p w14:paraId="21628FD9" w14:textId="77777777" w:rsidR="00943D42" w:rsidRPr="005D57F6" w:rsidRDefault="00943D42" w:rsidP="0024353F">
    <w:pPr>
      <w:spacing w:before="0" w:after="0" w:line="240" w:lineRule="auto"/>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128"/>
      <w:gridCol w:w="2074"/>
    </w:tblGrid>
    <w:tr w:rsidR="0009261A" w:rsidRPr="00962BF3" w14:paraId="526D713D" w14:textId="77777777" w:rsidTr="003B784B">
      <w:trPr>
        <w:trHeight w:val="423"/>
      </w:trPr>
      <w:tc>
        <w:tcPr>
          <w:tcW w:w="7338" w:type="dxa"/>
          <w:tcBorders>
            <w:top w:val="single" w:sz="4" w:space="0" w:color="auto"/>
          </w:tcBorders>
        </w:tcPr>
        <w:p w14:paraId="6D4A84B9" w14:textId="2BA4F7DE" w:rsidR="005E47ED" w:rsidRPr="00962BF3" w:rsidRDefault="0072529D" w:rsidP="0024353F">
          <w:pPr>
            <w:rPr>
              <w:rFonts w:cs="Segoe UI Semilight"/>
              <w:color w:val="00264C"/>
              <w:sz w:val="17"/>
              <w:szCs w:val="17"/>
            </w:rPr>
          </w:pPr>
          <w:r>
            <w:rPr>
              <w:sz w:val="17"/>
              <w:szCs w:val="17"/>
            </w:rPr>
            <w:t xml:space="preserve">Regulator </w:t>
          </w:r>
          <w:r w:rsidR="005E47ED" w:rsidRPr="00962BF3">
            <w:rPr>
              <w:sz w:val="17"/>
              <w:szCs w:val="17"/>
            </w:rPr>
            <w:t xml:space="preserve">Performance Report </w:t>
          </w:r>
          <w:r w:rsidR="005E47ED">
            <w:rPr>
              <w:rFonts w:cs="Segoe UI Semilight"/>
              <w:color w:val="00264C"/>
              <w:sz w:val="17"/>
              <w:szCs w:val="17"/>
            </w:rPr>
            <w:t>| July 202</w:t>
          </w:r>
          <w:r w:rsidR="009526FE">
            <w:rPr>
              <w:rFonts w:cs="Segoe UI Semilight"/>
              <w:color w:val="00264C"/>
              <w:sz w:val="17"/>
              <w:szCs w:val="17"/>
            </w:rPr>
            <w:t>1</w:t>
          </w:r>
          <w:r w:rsidR="005E47ED">
            <w:rPr>
              <w:rFonts w:cs="Segoe UI Semilight"/>
              <w:color w:val="00264C"/>
              <w:sz w:val="17"/>
              <w:szCs w:val="17"/>
            </w:rPr>
            <w:t xml:space="preserve"> to June 202</w:t>
          </w:r>
          <w:r w:rsidR="009526FE">
            <w:rPr>
              <w:rFonts w:cs="Segoe UI Semilight"/>
              <w:color w:val="00264C"/>
              <w:sz w:val="17"/>
              <w:szCs w:val="17"/>
            </w:rPr>
            <w:t>2</w:t>
          </w:r>
        </w:p>
      </w:tc>
      <w:tc>
        <w:tcPr>
          <w:tcW w:w="2126" w:type="dxa"/>
          <w:tcBorders>
            <w:top w:val="single" w:sz="4" w:space="0" w:color="auto"/>
          </w:tcBorders>
        </w:tcPr>
        <w:sdt>
          <w:sdtPr>
            <w:rPr>
              <w:sz w:val="17"/>
              <w:szCs w:val="17"/>
            </w:rPr>
            <w:id w:val="-2137633303"/>
            <w:docPartObj>
              <w:docPartGallery w:val="Page Numbers (Top of Page)"/>
              <w:docPartUnique/>
            </w:docPartObj>
          </w:sdtPr>
          <w:sdtEndPr/>
          <w:sdtContent>
            <w:sdt>
              <w:sdtPr>
                <w:rPr>
                  <w:sz w:val="17"/>
                  <w:szCs w:val="17"/>
                </w:rPr>
                <w:id w:val="-1014527858"/>
                <w:docPartObj>
                  <w:docPartGallery w:val="Page Numbers (Top of Page)"/>
                  <w:docPartUnique/>
                </w:docPartObj>
              </w:sdtPr>
              <w:sdtEndPr/>
              <w:sdtContent>
                <w:p w14:paraId="5ED2A76A" w14:textId="77777777" w:rsidR="005E47ED" w:rsidRPr="00962BF3" w:rsidRDefault="005E47ED" w:rsidP="0024353F">
                  <w:pPr>
                    <w:jc w:val="right"/>
                    <w:rPr>
                      <w:sz w:val="17"/>
                      <w:szCs w:val="17"/>
                    </w:rPr>
                  </w:pPr>
                  <w:r w:rsidRPr="00962BF3">
                    <w:rPr>
                      <w:sz w:val="17"/>
                      <w:szCs w:val="17"/>
                    </w:rPr>
                    <w:t xml:space="preserve">Page </w:t>
                  </w:r>
                  <w:r w:rsidRPr="00962BF3">
                    <w:rPr>
                      <w:sz w:val="17"/>
                      <w:szCs w:val="17"/>
                    </w:rPr>
                    <w:fldChar w:fldCharType="begin"/>
                  </w:r>
                  <w:r w:rsidRPr="00962BF3">
                    <w:rPr>
                      <w:sz w:val="17"/>
                      <w:szCs w:val="17"/>
                    </w:rPr>
                    <w:instrText xml:space="preserve"> PAGE </w:instrText>
                  </w:r>
                  <w:r w:rsidRPr="00962BF3">
                    <w:rPr>
                      <w:sz w:val="17"/>
                      <w:szCs w:val="17"/>
                    </w:rPr>
                    <w:fldChar w:fldCharType="separate"/>
                  </w:r>
                  <w:r>
                    <w:rPr>
                      <w:noProof/>
                      <w:sz w:val="17"/>
                      <w:szCs w:val="17"/>
                    </w:rPr>
                    <w:t>2</w:t>
                  </w:r>
                  <w:r w:rsidRPr="00962BF3">
                    <w:rPr>
                      <w:noProof/>
                      <w:sz w:val="17"/>
                      <w:szCs w:val="17"/>
                    </w:rPr>
                    <w:fldChar w:fldCharType="end"/>
                  </w:r>
                  <w:r w:rsidRPr="00962BF3">
                    <w:rPr>
                      <w:sz w:val="17"/>
                      <w:szCs w:val="17"/>
                    </w:rPr>
                    <w:t xml:space="preserve"> of </w:t>
                  </w:r>
                  <w:r w:rsidRPr="00962BF3">
                    <w:rPr>
                      <w:sz w:val="17"/>
                      <w:szCs w:val="17"/>
                    </w:rPr>
                    <w:fldChar w:fldCharType="begin"/>
                  </w:r>
                  <w:r w:rsidRPr="00962BF3">
                    <w:rPr>
                      <w:sz w:val="17"/>
                      <w:szCs w:val="17"/>
                    </w:rPr>
                    <w:instrText xml:space="preserve"> NUMPAGES  </w:instrText>
                  </w:r>
                  <w:r w:rsidRPr="00962BF3">
                    <w:rPr>
                      <w:sz w:val="17"/>
                      <w:szCs w:val="17"/>
                    </w:rPr>
                    <w:fldChar w:fldCharType="separate"/>
                  </w:r>
                  <w:r>
                    <w:rPr>
                      <w:noProof/>
                      <w:sz w:val="17"/>
                      <w:szCs w:val="17"/>
                    </w:rPr>
                    <w:t>80</w:t>
                  </w:r>
                  <w:r w:rsidRPr="00962BF3">
                    <w:rPr>
                      <w:noProof/>
                      <w:sz w:val="17"/>
                      <w:szCs w:val="17"/>
                    </w:rPr>
                    <w:fldChar w:fldCharType="end"/>
                  </w:r>
                </w:p>
              </w:sdtContent>
            </w:sdt>
          </w:sdtContent>
        </w:sdt>
      </w:tc>
    </w:tr>
  </w:tbl>
  <w:p w14:paraId="4B9E01EF" w14:textId="77777777" w:rsidR="005E47ED" w:rsidRPr="005D57F6" w:rsidRDefault="005E47ED" w:rsidP="0024353F">
    <w:pPr>
      <w:spacing w:before="0" w:after="0" w:line="240" w:lineRule="auto"/>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4EED0" w14:textId="77777777" w:rsidR="00DE4EB4" w:rsidRDefault="00DE4EB4" w:rsidP="005E47ED">
      <w:pPr>
        <w:spacing w:before="0" w:after="0" w:line="240" w:lineRule="auto"/>
      </w:pPr>
      <w:r>
        <w:separator/>
      </w:r>
    </w:p>
  </w:footnote>
  <w:footnote w:type="continuationSeparator" w:id="0">
    <w:p w14:paraId="51DC4E5A" w14:textId="77777777" w:rsidR="00DE4EB4" w:rsidRDefault="00DE4EB4" w:rsidP="005E47ED">
      <w:pPr>
        <w:spacing w:before="0" w:after="0" w:line="240" w:lineRule="auto"/>
      </w:pPr>
      <w:r>
        <w:continuationSeparator/>
      </w:r>
    </w:p>
  </w:footnote>
  <w:footnote w:type="continuationNotice" w:id="1">
    <w:p w14:paraId="7ABDCD29" w14:textId="77777777" w:rsidR="00DE4EB4" w:rsidRDefault="00DE4EB4">
      <w:pPr>
        <w:spacing w:before="0" w:after="0" w:line="240" w:lineRule="auto"/>
      </w:pPr>
    </w:p>
  </w:footnote>
  <w:footnote w:id="2">
    <w:p w14:paraId="4ADB9782" w14:textId="77777777" w:rsidR="00943D42" w:rsidRPr="006E4460" w:rsidRDefault="00943D42" w:rsidP="00943D42">
      <w:pPr>
        <w:pStyle w:val="FootnoteText"/>
        <w:rPr>
          <w:sz w:val="18"/>
          <w:szCs w:val="18"/>
        </w:rPr>
      </w:pPr>
      <w:r w:rsidRPr="006E4460">
        <w:rPr>
          <w:rStyle w:val="FootnoteReference"/>
          <w:sz w:val="18"/>
          <w:szCs w:val="18"/>
        </w:rPr>
        <w:footnoteRef/>
      </w:r>
      <w:r w:rsidRPr="006E4460">
        <w:rPr>
          <w:sz w:val="18"/>
          <w:szCs w:val="18"/>
        </w:rPr>
        <w:t xml:space="preserve"> Please refer to Table 38, Appendix 7.1. </w:t>
      </w:r>
    </w:p>
  </w:footnote>
  <w:footnote w:id="3">
    <w:p w14:paraId="655029EB" w14:textId="77777777" w:rsidR="00943D42" w:rsidRPr="006E4460" w:rsidRDefault="00943D42" w:rsidP="00943D42">
      <w:pPr>
        <w:pStyle w:val="FootnoteText"/>
        <w:rPr>
          <w:sz w:val="18"/>
          <w:szCs w:val="18"/>
        </w:rPr>
      </w:pPr>
      <w:r w:rsidRPr="006E4460">
        <w:rPr>
          <w:rStyle w:val="FootnoteReference"/>
          <w:sz w:val="18"/>
          <w:szCs w:val="18"/>
        </w:rPr>
        <w:footnoteRef/>
      </w:r>
      <w:r w:rsidRPr="006E4460">
        <w:rPr>
          <w:sz w:val="18"/>
          <w:szCs w:val="18"/>
        </w:rPr>
        <w:t xml:space="preserve"> Please refer to</w:t>
      </w:r>
      <w:r>
        <w:rPr>
          <w:sz w:val="18"/>
          <w:szCs w:val="18"/>
        </w:rPr>
        <w:t xml:space="preserve"> Table 1, </w:t>
      </w:r>
      <w:r w:rsidRPr="006E4460">
        <w:rPr>
          <w:sz w:val="18"/>
          <w:szCs w:val="18"/>
        </w:rPr>
        <w:t xml:space="preserve">Appendix 1.1. </w:t>
      </w:r>
    </w:p>
  </w:footnote>
  <w:footnote w:id="4">
    <w:p w14:paraId="4F651874" w14:textId="77777777" w:rsidR="00943D42" w:rsidRPr="006E4460" w:rsidRDefault="00943D42" w:rsidP="00943D42">
      <w:pPr>
        <w:pStyle w:val="FootnoteText"/>
        <w:rPr>
          <w:sz w:val="18"/>
          <w:szCs w:val="18"/>
        </w:rPr>
      </w:pPr>
      <w:r w:rsidRPr="006E4460">
        <w:rPr>
          <w:rStyle w:val="FootnoteReference"/>
          <w:sz w:val="18"/>
          <w:szCs w:val="18"/>
        </w:rPr>
        <w:footnoteRef/>
      </w:r>
      <w:r w:rsidRPr="006E4460">
        <w:rPr>
          <w:sz w:val="18"/>
          <w:szCs w:val="18"/>
        </w:rPr>
        <w:t xml:space="preserve"> Please refer to </w:t>
      </w:r>
      <w:r>
        <w:rPr>
          <w:sz w:val="18"/>
          <w:szCs w:val="18"/>
        </w:rPr>
        <w:t>Table 3, Appendix 1.2.</w:t>
      </w:r>
    </w:p>
  </w:footnote>
  <w:footnote w:id="5">
    <w:p w14:paraId="7467EC2F" w14:textId="77777777" w:rsidR="00943D42" w:rsidRPr="006E4460" w:rsidRDefault="00943D42" w:rsidP="00943D42">
      <w:pPr>
        <w:pStyle w:val="FootnoteText"/>
        <w:rPr>
          <w:rFonts w:eastAsiaTheme="minorEastAsia"/>
          <w:sz w:val="18"/>
          <w:szCs w:val="18"/>
          <w:lang w:eastAsia="ko-KR"/>
        </w:rPr>
      </w:pPr>
      <w:r w:rsidRPr="006E4460">
        <w:rPr>
          <w:rStyle w:val="FootnoteReference"/>
          <w:sz w:val="18"/>
          <w:szCs w:val="18"/>
        </w:rPr>
        <w:footnoteRef/>
      </w:r>
      <w:r w:rsidRPr="006E4460">
        <w:rPr>
          <w:sz w:val="18"/>
          <w:szCs w:val="18"/>
        </w:rPr>
        <w:t xml:space="preserve"> Please refer to</w:t>
      </w:r>
      <w:r>
        <w:rPr>
          <w:sz w:val="18"/>
          <w:szCs w:val="18"/>
        </w:rPr>
        <w:t xml:space="preserve"> Table 12,</w:t>
      </w:r>
      <w:r w:rsidRPr="006E4460">
        <w:rPr>
          <w:sz w:val="18"/>
          <w:szCs w:val="18"/>
        </w:rPr>
        <w:t xml:space="preserve"> Appendix 2.</w:t>
      </w:r>
      <w:r>
        <w:rPr>
          <w:sz w:val="18"/>
          <w:szCs w:val="18"/>
        </w:rPr>
        <w:t>2.</w:t>
      </w:r>
      <w:r w:rsidRPr="006E4460">
        <w:rPr>
          <w:sz w:val="18"/>
          <w:szCs w:val="18"/>
        </w:rPr>
        <w:t>1.</w:t>
      </w:r>
    </w:p>
  </w:footnote>
  <w:footnote w:id="6">
    <w:p w14:paraId="51DCC34E" w14:textId="77777777" w:rsidR="00943D42" w:rsidRPr="006E4460" w:rsidRDefault="00943D42" w:rsidP="00943D42">
      <w:pPr>
        <w:pStyle w:val="FootnoteText"/>
        <w:rPr>
          <w:rFonts w:eastAsiaTheme="minorEastAsia"/>
          <w:sz w:val="18"/>
          <w:szCs w:val="18"/>
          <w:lang w:eastAsia="ko-KR"/>
        </w:rPr>
      </w:pPr>
      <w:r w:rsidRPr="006E4460">
        <w:rPr>
          <w:rStyle w:val="FootnoteReference"/>
          <w:sz w:val="18"/>
          <w:szCs w:val="18"/>
        </w:rPr>
        <w:footnoteRef/>
      </w:r>
      <w:r w:rsidRPr="006E4460">
        <w:rPr>
          <w:sz w:val="18"/>
          <w:szCs w:val="18"/>
        </w:rPr>
        <w:t xml:space="preserve"> Please refer to</w:t>
      </w:r>
      <w:r>
        <w:rPr>
          <w:sz w:val="18"/>
          <w:szCs w:val="18"/>
        </w:rPr>
        <w:t xml:space="preserve"> Table 9,</w:t>
      </w:r>
      <w:r w:rsidRPr="006E4460">
        <w:rPr>
          <w:sz w:val="18"/>
          <w:szCs w:val="18"/>
        </w:rPr>
        <w:t xml:space="preserve"> Appendix 2 for a glossary of application categories, and to</w:t>
      </w:r>
      <w:r>
        <w:rPr>
          <w:sz w:val="18"/>
          <w:szCs w:val="18"/>
        </w:rPr>
        <w:t xml:space="preserve"> Table 13,</w:t>
      </w:r>
      <w:r w:rsidRPr="006E4460">
        <w:rPr>
          <w:sz w:val="18"/>
          <w:szCs w:val="18"/>
        </w:rPr>
        <w:t xml:space="preserve"> Appendix 2.2.2 for the statistics.</w:t>
      </w:r>
    </w:p>
  </w:footnote>
  <w:footnote w:id="7">
    <w:p w14:paraId="1D3D6779" w14:textId="77777777" w:rsidR="00943D42" w:rsidRPr="00DB2162" w:rsidRDefault="00943D42" w:rsidP="00943D42">
      <w:pPr>
        <w:pStyle w:val="FootnoteText"/>
        <w:rPr>
          <w:rFonts w:eastAsiaTheme="minorEastAsia"/>
          <w:sz w:val="18"/>
          <w:szCs w:val="18"/>
          <w:lang w:eastAsia="ko-KR"/>
        </w:rPr>
      </w:pPr>
      <w:r w:rsidRPr="006E4460">
        <w:rPr>
          <w:rStyle w:val="FootnoteReference"/>
          <w:sz w:val="18"/>
          <w:szCs w:val="18"/>
        </w:rPr>
        <w:footnoteRef/>
      </w:r>
      <w:r w:rsidRPr="006E4460">
        <w:rPr>
          <w:sz w:val="18"/>
          <w:szCs w:val="18"/>
        </w:rPr>
        <w:t xml:space="preserve"> </w:t>
      </w:r>
      <w:r w:rsidRPr="00DB2162">
        <w:rPr>
          <w:rFonts w:eastAsiaTheme="minorEastAsia" w:hint="eastAsia"/>
          <w:sz w:val="18"/>
          <w:szCs w:val="18"/>
          <w:lang w:eastAsia="ko-KR"/>
        </w:rPr>
        <w:t>P</w:t>
      </w:r>
      <w:r w:rsidRPr="00DB2162">
        <w:rPr>
          <w:rFonts w:eastAsiaTheme="minorEastAsia"/>
          <w:sz w:val="18"/>
          <w:szCs w:val="18"/>
          <w:lang w:eastAsia="ko-KR"/>
        </w:rPr>
        <w:t>lease refer to Table 12, Appendix 2.2.1.</w:t>
      </w:r>
    </w:p>
  </w:footnote>
  <w:footnote w:id="8">
    <w:p w14:paraId="57B74228" w14:textId="77777777" w:rsidR="00943D42" w:rsidRPr="00DB2162" w:rsidRDefault="00943D42" w:rsidP="00943D42">
      <w:pPr>
        <w:pStyle w:val="FootnoteText"/>
        <w:rPr>
          <w:rFonts w:eastAsiaTheme="minorEastAsia"/>
          <w:sz w:val="18"/>
          <w:szCs w:val="18"/>
          <w:lang w:eastAsia="ko-KR"/>
        </w:rPr>
      </w:pPr>
      <w:r w:rsidRPr="00DB2162">
        <w:rPr>
          <w:rStyle w:val="FootnoteReference"/>
          <w:sz w:val="18"/>
          <w:szCs w:val="18"/>
        </w:rPr>
        <w:footnoteRef/>
      </w:r>
      <w:r w:rsidRPr="00DB2162">
        <w:rPr>
          <w:sz w:val="18"/>
          <w:szCs w:val="18"/>
        </w:rPr>
        <w:t xml:space="preserve"> Please refer to Table 11, Appendix 2.1.</w:t>
      </w:r>
    </w:p>
  </w:footnote>
  <w:footnote w:id="9">
    <w:p w14:paraId="2C71D106" w14:textId="77777777" w:rsidR="00943D42" w:rsidRPr="00DB2162"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11, Appendix 2.1. </w:t>
      </w:r>
    </w:p>
  </w:footnote>
  <w:footnote w:id="10">
    <w:p w14:paraId="256C9A83" w14:textId="77777777" w:rsidR="00943D42" w:rsidRPr="00DB2162"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16, Appendix 3.</w:t>
      </w:r>
    </w:p>
  </w:footnote>
  <w:footnote w:id="11">
    <w:p w14:paraId="52706A6E" w14:textId="77777777" w:rsidR="00943D42" w:rsidRPr="00DB2162"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20, Appendix 5.1.</w:t>
      </w:r>
    </w:p>
  </w:footnote>
  <w:footnote w:id="12">
    <w:p w14:paraId="3DAFEBCE" w14:textId="77777777" w:rsidR="00943D42" w:rsidRPr="00DB2162"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24, Appendix 5.5.</w:t>
      </w:r>
    </w:p>
  </w:footnote>
  <w:footnote w:id="13">
    <w:p w14:paraId="20F6229E" w14:textId="77777777" w:rsidR="00943D42" w:rsidRPr="00DB2162"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23, Appendix 5.4.</w:t>
      </w:r>
    </w:p>
  </w:footnote>
  <w:footnote w:id="14">
    <w:p w14:paraId="1D9AC6A4" w14:textId="77777777" w:rsidR="00943D42" w:rsidRPr="00DB2162"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22, Appendix 5.3.</w:t>
      </w:r>
    </w:p>
  </w:footnote>
  <w:footnote w:id="15">
    <w:p w14:paraId="55C340BE" w14:textId="77777777" w:rsidR="00943D42" w:rsidRPr="00367CAA" w:rsidRDefault="00943D42" w:rsidP="00943D42">
      <w:pPr>
        <w:pStyle w:val="FootnoteText"/>
        <w:rPr>
          <w:sz w:val="18"/>
          <w:szCs w:val="18"/>
        </w:rPr>
      </w:pPr>
      <w:r w:rsidRPr="00DB2162">
        <w:rPr>
          <w:rStyle w:val="FootnoteReference"/>
          <w:sz w:val="18"/>
          <w:szCs w:val="18"/>
        </w:rPr>
        <w:footnoteRef/>
      </w:r>
      <w:r w:rsidRPr="00DB2162">
        <w:rPr>
          <w:sz w:val="18"/>
          <w:szCs w:val="18"/>
        </w:rPr>
        <w:t xml:space="preserve"> Please refer to Table 56, Table 57 and Table 58, Appendix 11.1 for SAS B approvals, and to Table 63, Appendix 11.3 for AP approvals.</w:t>
      </w:r>
      <w:r w:rsidRPr="00367CAA">
        <w:rPr>
          <w:sz w:val="18"/>
          <w:szCs w:val="18"/>
        </w:rPr>
        <w:t xml:space="preserve"> </w:t>
      </w:r>
    </w:p>
  </w:footnote>
  <w:footnote w:id="16">
    <w:p w14:paraId="3E979795" w14:textId="77777777" w:rsidR="00943D42" w:rsidRDefault="00943D42" w:rsidP="00943D42">
      <w:pPr>
        <w:pStyle w:val="FootnoteText"/>
      </w:pPr>
      <w:r w:rsidRPr="00367CAA">
        <w:rPr>
          <w:rStyle w:val="FootnoteReference"/>
          <w:sz w:val="18"/>
          <w:szCs w:val="18"/>
        </w:rPr>
        <w:footnoteRef/>
      </w:r>
      <w:r w:rsidRPr="00367CAA">
        <w:rPr>
          <w:sz w:val="18"/>
          <w:szCs w:val="18"/>
        </w:rPr>
        <w:t xml:space="preserve"> Please refer to</w:t>
      </w:r>
      <w:r>
        <w:rPr>
          <w:sz w:val="18"/>
          <w:szCs w:val="18"/>
        </w:rPr>
        <w:t xml:space="preserve"> Table 58, Appendix 11.1.</w:t>
      </w:r>
    </w:p>
  </w:footnote>
  <w:footnote w:id="17">
    <w:p w14:paraId="589F11CF" w14:textId="77777777" w:rsidR="00943D42" w:rsidRPr="00367CAA" w:rsidRDefault="00943D42" w:rsidP="00943D42">
      <w:pPr>
        <w:pStyle w:val="FootnoteText"/>
        <w:rPr>
          <w:sz w:val="18"/>
          <w:szCs w:val="18"/>
        </w:rPr>
      </w:pPr>
      <w:r w:rsidRPr="00DB48EF">
        <w:rPr>
          <w:rStyle w:val="FootnoteReference"/>
          <w:sz w:val="18"/>
          <w:szCs w:val="18"/>
        </w:rPr>
        <w:footnoteRef/>
      </w:r>
      <w:r w:rsidRPr="00367CAA">
        <w:rPr>
          <w:sz w:val="18"/>
          <w:szCs w:val="18"/>
        </w:rPr>
        <w:t xml:space="preserve"> Please refer to</w:t>
      </w:r>
      <w:r>
        <w:rPr>
          <w:sz w:val="18"/>
          <w:szCs w:val="18"/>
        </w:rPr>
        <w:t xml:space="preserve"> Table 39, Appendix 8.1.1.</w:t>
      </w:r>
    </w:p>
  </w:footnote>
  <w:footnote w:id="18">
    <w:p w14:paraId="697B1481" w14:textId="77777777" w:rsidR="00943D42" w:rsidRPr="00367CAA" w:rsidRDefault="00943D42" w:rsidP="00943D42">
      <w:pPr>
        <w:pStyle w:val="FootnoteText"/>
        <w:rPr>
          <w:sz w:val="18"/>
          <w:szCs w:val="18"/>
        </w:rPr>
      </w:pPr>
      <w:r w:rsidRPr="00367CAA">
        <w:rPr>
          <w:rStyle w:val="FootnoteReference"/>
          <w:sz w:val="18"/>
          <w:szCs w:val="18"/>
        </w:rPr>
        <w:footnoteRef/>
      </w:r>
      <w:r w:rsidRPr="00367CAA">
        <w:rPr>
          <w:sz w:val="18"/>
          <w:szCs w:val="18"/>
        </w:rPr>
        <w:t xml:space="preserve"> Please refer to </w:t>
      </w:r>
      <w:r>
        <w:rPr>
          <w:sz w:val="18"/>
          <w:szCs w:val="18"/>
        </w:rPr>
        <w:t>Table 41, Appendix 8.1.3.</w:t>
      </w:r>
    </w:p>
  </w:footnote>
  <w:footnote w:id="19">
    <w:p w14:paraId="31CE7EB1" w14:textId="77777777" w:rsidR="00943D42" w:rsidRDefault="00943D42" w:rsidP="00943D42">
      <w:pPr>
        <w:pStyle w:val="FootnoteText"/>
      </w:pPr>
      <w:r w:rsidRPr="00367CAA">
        <w:rPr>
          <w:rStyle w:val="FootnoteReference"/>
          <w:sz w:val="18"/>
          <w:szCs w:val="18"/>
        </w:rPr>
        <w:footnoteRef/>
      </w:r>
      <w:r w:rsidRPr="00367CAA">
        <w:rPr>
          <w:sz w:val="18"/>
          <w:szCs w:val="18"/>
        </w:rPr>
        <w:t xml:space="preserve"> Please refer to</w:t>
      </w:r>
      <w:r>
        <w:rPr>
          <w:sz w:val="18"/>
          <w:szCs w:val="18"/>
        </w:rPr>
        <w:t xml:space="preserve"> Table 76, Appendix 14.</w:t>
      </w:r>
    </w:p>
  </w:footnote>
  <w:footnote w:id="20">
    <w:p w14:paraId="59DF205E" w14:textId="77777777" w:rsidR="00943D42" w:rsidRDefault="00943D42" w:rsidP="00943D42">
      <w:pPr>
        <w:pStyle w:val="FootnoteText"/>
      </w:pPr>
      <w:r w:rsidRPr="00367CAA">
        <w:rPr>
          <w:rStyle w:val="FootnoteReference"/>
          <w:sz w:val="18"/>
          <w:szCs w:val="18"/>
        </w:rPr>
        <w:footnoteRef/>
      </w:r>
      <w:r w:rsidRPr="00367CAA">
        <w:rPr>
          <w:sz w:val="18"/>
          <w:szCs w:val="18"/>
        </w:rPr>
        <w:t xml:space="preserve"> Please refer to</w:t>
      </w:r>
      <w:r>
        <w:rPr>
          <w:sz w:val="18"/>
          <w:szCs w:val="18"/>
        </w:rPr>
        <w:t xml:space="preserve"> Table 68, Appendix 12.2.</w:t>
      </w:r>
    </w:p>
  </w:footnote>
  <w:footnote w:id="21">
    <w:p w14:paraId="5FE9AEB5" w14:textId="77777777" w:rsidR="00943D42" w:rsidRDefault="00943D42" w:rsidP="00943D42">
      <w:pPr>
        <w:pStyle w:val="FootnoteText"/>
      </w:pPr>
      <w:r w:rsidRPr="00367CAA">
        <w:rPr>
          <w:rStyle w:val="FootnoteReference"/>
          <w:sz w:val="18"/>
          <w:szCs w:val="18"/>
        </w:rPr>
        <w:footnoteRef/>
      </w:r>
      <w:r w:rsidRPr="00367CAA">
        <w:rPr>
          <w:sz w:val="18"/>
          <w:szCs w:val="18"/>
        </w:rPr>
        <w:t xml:space="preserve"> Please refer to</w:t>
      </w:r>
      <w:r>
        <w:rPr>
          <w:sz w:val="18"/>
          <w:szCs w:val="18"/>
        </w:rPr>
        <w:t xml:space="preserve"> Table 66, Appendix 12.1.</w:t>
      </w:r>
    </w:p>
  </w:footnote>
  <w:footnote w:id="22">
    <w:p w14:paraId="22E0398F" w14:textId="77777777" w:rsidR="00943D42" w:rsidRPr="006E4460" w:rsidRDefault="00943D42" w:rsidP="00943D42">
      <w:pPr>
        <w:pStyle w:val="FootnoteText"/>
        <w:rPr>
          <w:sz w:val="18"/>
          <w:szCs w:val="18"/>
        </w:rPr>
      </w:pPr>
      <w:r w:rsidRPr="006E4460">
        <w:rPr>
          <w:rStyle w:val="FootnoteReference"/>
          <w:sz w:val="18"/>
          <w:szCs w:val="18"/>
        </w:rPr>
        <w:footnoteRef/>
      </w:r>
      <w:r w:rsidRPr="006E4460">
        <w:rPr>
          <w:sz w:val="18"/>
          <w:szCs w:val="18"/>
        </w:rPr>
        <w:t xml:space="preserve"> Please refer to Table 69</w:t>
      </w:r>
      <w:r>
        <w:rPr>
          <w:sz w:val="18"/>
          <w:szCs w:val="18"/>
        </w:rPr>
        <w:t>, Appendix 12.3.</w:t>
      </w:r>
    </w:p>
  </w:footnote>
  <w:footnote w:id="23">
    <w:p w14:paraId="0F0CFAB2" w14:textId="77777777" w:rsidR="00943D42" w:rsidRPr="00421538" w:rsidRDefault="00943D42" w:rsidP="00943D42">
      <w:pPr>
        <w:pStyle w:val="FootnoteText"/>
        <w:rPr>
          <w:sz w:val="18"/>
          <w:szCs w:val="18"/>
        </w:rPr>
      </w:pPr>
      <w:r w:rsidRPr="006E4460">
        <w:rPr>
          <w:rStyle w:val="FootnoteReference"/>
          <w:sz w:val="18"/>
          <w:szCs w:val="18"/>
        </w:rPr>
        <w:footnoteRef/>
      </w:r>
      <w:r w:rsidRPr="006E4460">
        <w:rPr>
          <w:sz w:val="18"/>
          <w:szCs w:val="18"/>
        </w:rPr>
        <w:t xml:space="preserve"> Please refer to Tables 72-75</w:t>
      </w:r>
      <w:r>
        <w:rPr>
          <w:sz w:val="18"/>
          <w:szCs w:val="18"/>
        </w:rPr>
        <w:t>, Appendix 13.</w:t>
      </w:r>
    </w:p>
  </w:footnote>
  <w:footnote w:id="24">
    <w:p w14:paraId="7FFA26AC" w14:textId="77777777" w:rsidR="00943D42" w:rsidRDefault="00943D42" w:rsidP="00943D42">
      <w:pPr>
        <w:pStyle w:val="FootnoteText"/>
      </w:pPr>
      <w:r w:rsidRPr="00367CAA">
        <w:rPr>
          <w:rStyle w:val="FootnoteReference"/>
          <w:sz w:val="18"/>
          <w:szCs w:val="18"/>
        </w:rPr>
        <w:footnoteRef/>
      </w:r>
      <w:r w:rsidRPr="00367CAA">
        <w:rPr>
          <w:sz w:val="18"/>
          <w:szCs w:val="18"/>
        </w:rPr>
        <w:t xml:space="preserve"> Please refer to</w:t>
      </w:r>
      <w:r>
        <w:rPr>
          <w:sz w:val="18"/>
          <w:szCs w:val="18"/>
        </w:rPr>
        <w:t xml:space="preserve"> Table 38, Appendix 7.1.</w:t>
      </w:r>
    </w:p>
  </w:footnote>
  <w:footnote w:id="25">
    <w:p w14:paraId="3AAA948A" w14:textId="77777777" w:rsidR="00943D42" w:rsidRPr="00886472" w:rsidRDefault="00943D42" w:rsidP="00943D42">
      <w:pPr>
        <w:pStyle w:val="FootnoteText"/>
        <w:rPr>
          <w:sz w:val="18"/>
          <w:szCs w:val="18"/>
        </w:rPr>
      </w:pPr>
      <w:r>
        <w:rPr>
          <w:rStyle w:val="FootnoteReference"/>
        </w:rPr>
        <w:footnoteRef/>
      </w:r>
      <w:r>
        <w:t xml:space="preserve"> </w:t>
      </w:r>
      <w:r w:rsidRPr="00886472">
        <w:rPr>
          <w:sz w:val="18"/>
          <w:szCs w:val="18"/>
        </w:rPr>
        <w:t>Please see Table 28</w:t>
      </w:r>
      <w:r>
        <w:rPr>
          <w:sz w:val="18"/>
          <w:szCs w:val="18"/>
        </w:rPr>
        <w:t>,</w:t>
      </w:r>
      <w:r w:rsidRPr="00886472">
        <w:rPr>
          <w:sz w:val="18"/>
          <w:szCs w:val="18"/>
        </w:rPr>
        <w:t xml:space="preserve"> Appendix 5.8.</w:t>
      </w:r>
    </w:p>
  </w:footnote>
  <w:footnote w:id="26">
    <w:p w14:paraId="3D1135F2" w14:textId="77777777" w:rsidR="00943D42" w:rsidRPr="006E4460" w:rsidRDefault="00943D42" w:rsidP="00943D42">
      <w:pPr>
        <w:pStyle w:val="FootnoteText"/>
        <w:tabs>
          <w:tab w:val="center" w:pos="4513"/>
        </w:tabs>
        <w:rPr>
          <w:rFonts w:eastAsiaTheme="minorEastAsia"/>
          <w:sz w:val="18"/>
          <w:szCs w:val="18"/>
          <w:lang w:eastAsia="ko-KR"/>
        </w:rPr>
      </w:pPr>
      <w:r w:rsidRPr="006E4460">
        <w:rPr>
          <w:rStyle w:val="FootnoteReference"/>
          <w:sz w:val="18"/>
          <w:szCs w:val="18"/>
        </w:rPr>
        <w:footnoteRef/>
      </w:r>
      <w:r w:rsidRPr="006E4460">
        <w:rPr>
          <w:sz w:val="18"/>
          <w:szCs w:val="18"/>
        </w:rPr>
        <w:t xml:space="preserve"> Please refer to </w:t>
      </w:r>
      <w:r>
        <w:rPr>
          <w:sz w:val="18"/>
          <w:szCs w:val="18"/>
        </w:rPr>
        <w:t>Table 87 in Appendix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A2B5" w14:textId="77777777" w:rsidR="00943D42" w:rsidRDefault="00943D42" w:rsidP="0024353F">
    <w:pPr>
      <w:pStyle w:val="Header"/>
      <w:pBdr>
        <w:bottom w:val="none" w:sz="0" w:space="0" w:color="auto"/>
      </w:pBdr>
      <w:tabs>
        <w:tab w:val="clear" w:pos="9026"/>
        <w:tab w:val="right" w:pos="9356"/>
      </w:tabs>
      <w:spacing w:after="480"/>
    </w:pPr>
    <w:r w:rsidRPr="002F0779">
      <w:rPr>
        <w:rFonts w:ascii="Segoe UI" w:hAnsi="Segoe UI" w:cs="Segoe UI"/>
        <w:sz w:val="20"/>
      </w:rP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52DD" w14:textId="77777777" w:rsidR="00943D42" w:rsidRPr="0096445E" w:rsidRDefault="00943D42" w:rsidP="0096445E">
    <w:pPr>
      <w:pStyle w:val="Header"/>
      <w:pBdr>
        <w:bottom w:val="none" w:sz="0" w:space="0" w:color="auto"/>
      </w:pBdr>
      <w:ind w:right="340"/>
      <w:jc w:val="left"/>
    </w:pPr>
    <w:r>
      <w:rPr>
        <w:rFonts w:ascii="Segoe UI" w:hAnsi="Segoe UI" w:cs="Segoe UI"/>
        <w:noProof/>
      </w:rPr>
      <w:drawing>
        <wp:anchor distT="0" distB="0" distL="114300" distR="114300" simplePos="0" relativeHeight="251660288" behindDoc="1" locked="0" layoutInCell="1" allowOverlap="1" wp14:anchorId="5330FE77" wp14:editId="199F0302">
          <wp:simplePos x="0" y="0"/>
          <wp:positionH relativeFrom="page">
            <wp:posOffset>1310</wp:posOffset>
          </wp:positionH>
          <wp:positionV relativeFrom="page">
            <wp:posOffset>0</wp:posOffset>
          </wp:positionV>
          <wp:extent cx="7575470" cy="1071562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75470" cy="10715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8FAE" w14:textId="43C8C4F7" w:rsidR="005E47ED" w:rsidRDefault="005E47ED" w:rsidP="0024353F">
    <w:pPr>
      <w:pStyle w:val="Header"/>
      <w:pBdr>
        <w:bottom w:val="none" w:sz="0" w:space="0" w:color="auto"/>
      </w:pBdr>
      <w:tabs>
        <w:tab w:val="clear" w:pos="9026"/>
        <w:tab w:val="right" w:pos="9356"/>
      </w:tabs>
      <w:spacing w:after="480"/>
    </w:pPr>
    <w:r w:rsidRPr="002F0779">
      <w:rPr>
        <w:rFonts w:ascii="Segoe UI" w:hAnsi="Segoe UI" w:cs="Segoe UI"/>
        <w:sz w:val="20"/>
      </w:rPr>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AB94" w14:textId="7B2FC04D" w:rsidR="0096445E" w:rsidRPr="0096445E" w:rsidRDefault="005840C3" w:rsidP="0096445E">
    <w:pPr>
      <w:pStyle w:val="Header"/>
      <w:pBdr>
        <w:bottom w:val="none" w:sz="0" w:space="0" w:color="auto"/>
      </w:pBdr>
      <w:ind w:right="340"/>
      <w:jc w:val="left"/>
    </w:pPr>
    <w:r>
      <w:rPr>
        <w:rFonts w:ascii="Segoe UI" w:hAnsi="Segoe UI" w:cs="Segoe UI"/>
        <w:noProof/>
      </w:rPr>
      <w:drawing>
        <wp:anchor distT="0" distB="0" distL="114300" distR="114300" simplePos="0" relativeHeight="251658240" behindDoc="1" locked="0" layoutInCell="1" allowOverlap="1" wp14:anchorId="71F13AE3" wp14:editId="6D2500B0">
          <wp:simplePos x="0" y="0"/>
          <wp:positionH relativeFrom="page">
            <wp:posOffset>1310</wp:posOffset>
          </wp:positionH>
          <wp:positionV relativeFrom="page">
            <wp:posOffset>0</wp:posOffset>
          </wp:positionV>
          <wp:extent cx="7575470" cy="1071562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75470" cy="107156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708A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B26D0F"/>
    <w:multiLevelType w:val="hybridMultilevel"/>
    <w:tmpl w:val="B5181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95BE2"/>
    <w:multiLevelType w:val="hybridMultilevel"/>
    <w:tmpl w:val="8D84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0B40982"/>
    <w:multiLevelType w:val="hybridMultilevel"/>
    <w:tmpl w:val="F5566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73375"/>
    <w:multiLevelType w:val="multilevel"/>
    <w:tmpl w:val="0EB0ED54"/>
    <w:styleLink w:val="Styl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A82ACA"/>
    <w:multiLevelType w:val="hybridMultilevel"/>
    <w:tmpl w:val="8F505E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DC012B"/>
    <w:multiLevelType w:val="hybridMultilevel"/>
    <w:tmpl w:val="18025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5348560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2A6974"/>
    <w:multiLevelType w:val="hybridMultilevel"/>
    <w:tmpl w:val="CE52D8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3B296E"/>
    <w:multiLevelType w:val="hybridMultilevel"/>
    <w:tmpl w:val="B206478E"/>
    <w:lvl w:ilvl="0" w:tplc="D786D75E">
      <w:numFmt w:val="bullet"/>
      <w:lvlText w:val="-"/>
      <w:lvlJc w:val="left"/>
      <w:pPr>
        <w:ind w:left="1080" w:hanging="720"/>
      </w:pPr>
      <w:rPr>
        <w:rFonts w:ascii="Segoe UI" w:eastAsia="Cambr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57639"/>
    <w:multiLevelType w:val="hybridMultilevel"/>
    <w:tmpl w:val="5FD02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AF61EF"/>
    <w:multiLevelType w:val="multilevel"/>
    <w:tmpl w:val="BCB4CBD0"/>
    <w:styleLink w:val="Multilevelheading"/>
    <w:lvl w:ilvl="0">
      <w:start w:val="1"/>
      <w:numFmt w:val="decimal"/>
      <w:pStyle w:val="Heading2-numbered"/>
      <w:lvlText w:val="%1."/>
      <w:lvlJc w:val="left"/>
      <w:pPr>
        <w:ind w:left="357" w:hanging="357"/>
      </w:pPr>
      <w:rPr>
        <w:rFonts w:hint="default"/>
      </w:rPr>
    </w:lvl>
    <w:lvl w:ilvl="1">
      <w:start w:val="1"/>
      <w:numFmt w:val="decimal"/>
      <w:pStyle w:val="Heading3-numbered"/>
      <w:isLgl/>
      <w:lvlText w:val="%1.%2."/>
      <w:lvlJc w:val="left"/>
      <w:pPr>
        <w:ind w:left="357" w:hanging="357"/>
      </w:pPr>
      <w:rPr>
        <w:rFonts w:hint="default"/>
      </w:rPr>
    </w:lvl>
    <w:lvl w:ilvl="2">
      <w:start w:val="1"/>
      <w:numFmt w:val="decimal"/>
      <w:pStyle w:val="Heading4"/>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13" w15:restartNumberingAfterBreak="0">
    <w:nsid w:val="2B3C6497"/>
    <w:multiLevelType w:val="hybridMultilevel"/>
    <w:tmpl w:val="4D2C289A"/>
    <w:lvl w:ilvl="0" w:tplc="2270A9C8">
      <w:start w:val="1"/>
      <w:numFmt w:val="decimal"/>
      <w:pStyle w:val="Callout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pStyle w:val="Calloutlist"/>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3C1736"/>
    <w:multiLevelType w:val="hybridMultilevel"/>
    <w:tmpl w:val="61D82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C15549"/>
    <w:multiLevelType w:val="multilevel"/>
    <w:tmpl w:val="71DEE1B4"/>
    <w:styleLink w:val="Styl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DC58BF"/>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17" w15:restartNumberingAfterBreak="0">
    <w:nsid w:val="38154AE6"/>
    <w:multiLevelType w:val="hybridMultilevel"/>
    <w:tmpl w:val="476C8E22"/>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4E4274"/>
    <w:multiLevelType w:val="hybridMultilevel"/>
    <w:tmpl w:val="3E5E0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B670668"/>
    <w:multiLevelType w:val="hybridMultilevel"/>
    <w:tmpl w:val="4DE0004C"/>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2D2943"/>
    <w:multiLevelType w:val="hybridMultilevel"/>
    <w:tmpl w:val="52424844"/>
    <w:lvl w:ilvl="0" w:tplc="47668F1A">
      <w:start w:val="3"/>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421F39"/>
    <w:multiLevelType w:val="hybridMultilevel"/>
    <w:tmpl w:val="88825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D420ED"/>
    <w:multiLevelType w:val="hybridMultilevel"/>
    <w:tmpl w:val="A798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6C6A6E"/>
    <w:multiLevelType w:val="hybridMultilevel"/>
    <w:tmpl w:val="9190B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DC362A"/>
    <w:multiLevelType w:val="multilevel"/>
    <w:tmpl w:val="698ECFDA"/>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9D7404"/>
    <w:multiLevelType w:val="multilevel"/>
    <w:tmpl w:val="A7CE32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5-numbered"/>
      <w:lvlText w:val="%1.%2.%3."/>
      <w:lvlJc w:val="left"/>
      <w:pPr>
        <w:ind w:left="504" w:hanging="504"/>
      </w:pPr>
      <w:rPr>
        <w:rFonts w:hint="default"/>
        <w:b/>
        <w:bCs/>
        <w:lang w:val="en"/>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300031"/>
    <w:multiLevelType w:val="hybridMultilevel"/>
    <w:tmpl w:val="821E28DC"/>
    <w:lvl w:ilvl="0" w:tplc="FDBA7D8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6B4259"/>
    <w:multiLevelType w:val="hybridMultilevel"/>
    <w:tmpl w:val="115A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78728D"/>
    <w:multiLevelType w:val="hybridMultilevel"/>
    <w:tmpl w:val="DDA6C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3"/>
  </w:num>
  <w:num w:numId="4">
    <w:abstractNumId w:val="20"/>
  </w:num>
  <w:num w:numId="5">
    <w:abstractNumId w:val="26"/>
  </w:num>
  <w:num w:numId="6">
    <w:abstractNumId w:val="12"/>
    <w:lvlOverride w:ilvl="0">
      <w:lvl w:ilvl="0">
        <w:start w:val="1"/>
        <w:numFmt w:val="decimal"/>
        <w:pStyle w:val="Heading2-numbered"/>
        <w:lvlText w:val=""/>
        <w:lvlJc w:val="left"/>
      </w:lvl>
    </w:lvlOverride>
    <w:lvlOverride w:ilvl="1">
      <w:lvl w:ilvl="1">
        <w:start w:val="1"/>
        <w:numFmt w:val="decimal"/>
        <w:pStyle w:val="Heading3-numbered"/>
        <w:isLgl/>
        <w:lvlText w:val="%1.%2."/>
        <w:lvlJc w:val="left"/>
        <w:pPr>
          <w:ind w:left="357" w:hanging="357"/>
        </w:pPr>
        <w:rPr>
          <w:rFonts w:hint="default"/>
        </w:rPr>
      </w:lvl>
    </w:lvlOverride>
    <w:lvlOverride w:ilvl="2">
      <w:lvl w:ilvl="2">
        <w:start w:val="1"/>
        <w:numFmt w:val="decimal"/>
        <w:pStyle w:val="Heading4"/>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num>
  <w:num w:numId="7">
    <w:abstractNumId w:val="15"/>
  </w:num>
  <w:num w:numId="8">
    <w:abstractNumId w:val="5"/>
  </w:num>
  <w:num w:numId="9">
    <w:abstractNumId w:val="12"/>
  </w:num>
  <w:num w:numId="10">
    <w:abstractNumId w:val="6"/>
  </w:num>
  <w:num w:numId="11">
    <w:abstractNumId w:val="19"/>
  </w:num>
  <w:num w:numId="12">
    <w:abstractNumId w:val="24"/>
  </w:num>
  <w:num w:numId="13">
    <w:abstractNumId w:val="25"/>
  </w:num>
  <w:num w:numId="14">
    <w:abstractNumId w:val="25"/>
  </w:num>
  <w:num w:numId="15">
    <w:abstractNumId w:val="12"/>
    <w:lvlOverride w:ilvl="0">
      <w:startOverride w:val="1"/>
      <w:lvl w:ilvl="0">
        <w:start w:val="1"/>
        <w:numFmt w:val="decimal"/>
        <w:pStyle w:val="Heading2-numbered"/>
        <w:lvlText w:val=""/>
        <w:lvlJc w:val="left"/>
      </w:lvl>
    </w:lvlOverride>
    <w:lvlOverride w:ilvl="1">
      <w:startOverride w:val="1"/>
      <w:lvl w:ilvl="1">
        <w:start w:val="1"/>
        <w:numFmt w:val="decimal"/>
        <w:pStyle w:val="Heading3-numbered"/>
        <w:isLgl/>
        <w:lvlText w:val="%1.%2."/>
        <w:lvlJc w:val="left"/>
        <w:pPr>
          <w:ind w:left="357" w:hanging="357"/>
        </w:pPr>
        <w:rPr>
          <w:rFonts w:hint="default"/>
        </w:rPr>
      </w:lvl>
    </w:lvlOverride>
    <w:lvlOverride w:ilvl="2">
      <w:startOverride w:val="1"/>
      <w:lvl w:ilvl="2">
        <w:start w:val="1"/>
        <w:numFmt w:val="decimal"/>
        <w:pStyle w:val="Heading4"/>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6">
    <w:abstractNumId w:val="1"/>
  </w:num>
  <w:num w:numId="17">
    <w:abstractNumId w:val="21"/>
  </w:num>
  <w:num w:numId="18">
    <w:abstractNumId w:val="28"/>
  </w:num>
  <w:num w:numId="19">
    <w:abstractNumId w:val="2"/>
  </w:num>
  <w:num w:numId="20">
    <w:abstractNumId w:val="9"/>
  </w:num>
  <w:num w:numId="21">
    <w:abstractNumId w:val="7"/>
  </w:num>
  <w:num w:numId="22">
    <w:abstractNumId w:val="22"/>
  </w:num>
  <w:num w:numId="23">
    <w:abstractNumId w:val="14"/>
  </w:num>
  <w:num w:numId="24">
    <w:abstractNumId w:val="0"/>
  </w:num>
  <w:num w:numId="25">
    <w:abstractNumId w:val="17"/>
  </w:num>
  <w:num w:numId="26">
    <w:abstractNumId w:val="18"/>
  </w:num>
  <w:num w:numId="27">
    <w:abstractNumId w:val="4"/>
  </w:num>
  <w:num w:numId="28">
    <w:abstractNumId w:val="8"/>
  </w:num>
  <w:num w:numId="29">
    <w:abstractNumId w:val="16"/>
  </w:num>
  <w:num w:numId="30">
    <w:abstractNumId w:val="23"/>
  </w:num>
  <w:num w:numId="31">
    <w:abstractNumId w:val="1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0"/>
  </w:num>
  <w:num w:numId="36">
    <w:abstractNumId w:val="8"/>
  </w:num>
  <w:num w:numId="37">
    <w:abstractNumId w:val="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E41"/>
    <w:rsid w:val="00000EA0"/>
    <w:rsid w:val="0000142A"/>
    <w:rsid w:val="000026A1"/>
    <w:rsid w:val="00002776"/>
    <w:rsid w:val="00003602"/>
    <w:rsid w:val="00003B50"/>
    <w:rsid w:val="00003EC5"/>
    <w:rsid w:val="00007356"/>
    <w:rsid w:val="00007394"/>
    <w:rsid w:val="000077D1"/>
    <w:rsid w:val="00007FA1"/>
    <w:rsid w:val="000100D9"/>
    <w:rsid w:val="0001023C"/>
    <w:rsid w:val="00011D9A"/>
    <w:rsid w:val="00012134"/>
    <w:rsid w:val="00015B50"/>
    <w:rsid w:val="00016E5A"/>
    <w:rsid w:val="000170EA"/>
    <w:rsid w:val="00023DA6"/>
    <w:rsid w:val="000250BB"/>
    <w:rsid w:val="00025A96"/>
    <w:rsid w:val="00027C84"/>
    <w:rsid w:val="0003036A"/>
    <w:rsid w:val="000304C5"/>
    <w:rsid w:val="00030AAC"/>
    <w:rsid w:val="000317A9"/>
    <w:rsid w:val="0003215E"/>
    <w:rsid w:val="00032B3D"/>
    <w:rsid w:val="00033AE8"/>
    <w:rsid w:val="00035542"/>
    <w:rsid w:val="00040866"/>
    <w:rsid w:val="00041289"/>
    <w:rsid w:val="0004140F"/>
    <w:rsid w:val="0004181E"/>
    <w:rsid w:val="000426C2"/>
    <w:rsid w:val="000426D4"/>
    <w:rsid w:val="00043C2D"/>
    <w:rsid w:val="00044789"/>
    <w:rsid w:val="00047115"/>
    <w:rsid w:val="000512BC"/>
    <w:rsid w:val="000524AF"/>
    <w:rsid w:val="000527CA"/>
    <w:rsid w:val="00052E28"/>
    <w:rsid w:val="00053F88"/>
    <w:rsid w:val="000555EC"/>
    <w:rsid w:val="00056187"/>
    <w:rsid w:val="00056C9D"/>
    <w:rsid w:val="00057FF8"/>
    <w:rsid w:val="00060C44"/>
    <w:rsid w:val="00060C52"/>
    <w:rsid w:val="00061473"/>
    <w:rsid w:val="0006234F"/>
    <w:rsid w:val="00062D09"/>
    <w:rsid w:val="00064292"/>
    <w:rsid w:val="0006519B"/>
    <w:rsid w:val="00065C17"/>
    <w:rsid w:val="00066D0B"/>
    <w:rsid w:val="0007163D"/>
    <w:rsid w:val="00071F0C"/>
    <w:rsid w:val="0007238D"/>
    <w:rsid w:val="00074155"/>
    <w:rsid w:val="000750B9"/>
    <w:rsid w:val="0007751A"/>
    <w:rsid w:val="00077A3E"/>
    <w:rsid w:val="00080DF1"/>
    <w:rsid w:val="000815EF"/>
    <w:rsid w:val="00081D8E"/>
    <w:rsid w:val="00082DDF"/>
    <w:rsid w:val="0008475A"/>
    <w:rsid w:val="00085840"/>
    <w:rsid w:val="000858FB"/>
    <w:rsid w:val="00085F8D"/>
    <w:rsid w:val="00086CE5"/>
    <w:rsid w:val="00086DAE"/>
    <w:rsid w:val="0009087B"/>
    <w:rsid w:val="000908AC"/>
    <w:rsid w:val="00091A38"/>
    <w:rsid w:val="0009261A"/>
    <w:rsid w:val="00092AA5"/>
    <w:rsid w:val="0009389C"/>
    <w:rsid w:val="00093C96"/>
    <w:rsid w:val="00093DB1"/>
    <w:rsid w:val="000963D9"/>
    <w:rsid w:val="00096EFA"/>
    <w:rsid w:val="000A0CEB"/>
    <w:rsid w:val="000A1008"/>
    <w:rsid w:val="000A2678"/>
    <w:rsid w:val="000A3326"/>
    <w:rsid w:val="000A57C1"/>
    <w:rsid w:val="000A602A"/>
    <w:rsid w:val="000A766D"/>
    <w:rsid w:val="000A7C02"/>
    <w:rsid w:val="000B1124"/>
    <w:rsid w:val="000B1D41"/>
    <w:rsid w:val="000B3154"/>
    <w:rsid w:val="000B5353"/>
    <w:rsid w:val="000C1F0D"/>
    <w:rsid w:val="000C25CD"/>
    <w:rsid w:val="000C3654"/>
    <w:rsid w:val="000C578B"/>
    <w:rsid w:val="000C5853"/>
    <w:rsid w:val="000C5EED"/>
    <w:rsid w:val="000C68BF"/>
    <w:rsid w:val="000C6DC5"/>
    <w:rsid w:val="000C7079"/>
    <w:rsid w:val="000C71A6"/>
    <w:rsid w:val="000C7C34"/>
    <w:rsid w:val="000D0D37"/>
    <w:rsid w:val="000D0EDF"/>
    <w:rsid w:val="000D28D1"/>
    <w:rsid w:val="000D578A"/>
    <w:rsid w:val="000D6F94"/>
    <w:rsid w:val="000E0F04"/>
    <w:rsid w:val="000E149D"/>
    <w:rsid w:val="000E1517"/>
    <w:rsid w:val="000E40C2"/>
    <w:rsid w:val="000E4B46"/>
    <w:rsid w:val="000E4EBE"/>
    <w:rsid w:val="000E5AAD"/>
    <w:rsid w:val="000E639A"/>
    <w:rsid w:val="000E7367"/>
    <w:rsid w:val="000E7791"/>
    <w:rsid w:val="000F3BAF"/>
    <w:rsid w:val="000F4487"/>
    <w:rsid w:val="000F55A1"/>
    <w:rsid w:val="000F6335"/>
    <w:rsid w:val="000F6E05"/>
    <w:rsid w:val="001026B3"/>
    <w:rsid w:val="00102BCB"/>
    <w:rsid w:val="0010348D"/>
    <w:rsid w:val="00103D80"/>
    <w:rsid w:val="00105D94"/>
    <w:rsid w:val="0010722C"/>
    <w:rsid w:val="00107235"/>
    <w:rsid w:val="00107596"/>
    <w:rsid w:val="00110F11"/>
    <w:rsid w:val="001114AB"/>
    <w:rsid w:val="00112A8D"/>
    <w:rsid w:val="00114E39"/>
    <w:rsid w:val="00114F11"/>
    <w:rsid w:val="00115428"/>
    <w:rsid w:val="00120EFC"/>
    <w:rsid w:val="00121251"/>
    <w:rsid w:val="00121AC5"/>
    <w:rsid w:val="00122DCB"/>
    <w:rsid w:val="00124A5F"/>
    <w:rsid w:val="00124EF1"/>
    <w:rsid w:val="001255AE"/>
    <w:rsid w:val="00126113"/>
    <w:rsid w:val="00126959"/>
    <w:rsid w:val="00126C63"/>
    <w:rsid w:val="00127584"/>
    <w:rsid w:val="00130462"/>
    <w:rsid w:val="001308FB"/>
    <w:rsid w:val="0013139B"/>
    <w:rsid w:val="00131453"/>
    <w:rsid w:val="0013235F"/>
    <w:rsid w:val="001335E6"/>
    <w:rsid w:val="001343EA"/>
    <w:rsid w:val="001362E4"/>
    <w:rsid w:val="001366C3"/>
    <w:rsid w:val="00137CEA"/>
    <w:rsid w:val="00137E56"/>
    <w:rsid w:val="00140238"/>
    <w:rsid w:val="001404CC"/>
    <w:rsid w:val="00140695"/>
    <w:rsid w:val="00141323"/>
    <w:rsid w:val="00141EBC"/>
    <w:rsid w:val="00142AD8"/>
    <w:rsid w:val="00143B9B"/>
    <w:rsid w:val="00144B4A"/>
    <w:rsid w:val="00144CD9"/>
    <w:rsid w:val="00146631"/>
    <w:rsid w:val="00146AC7"/>
    <w:rsid w:val="00151B71"/>
    <w:rsid w:val="00153256"/>
    <w:rsid w:val="001532B2"/>
    <w:rsid w:val="00154816"/>
    <w:rsid w:val="00155F53"/>
    <w:rsid w:val="001568DC"/>
    <w:rsid w:val="00156C5C"/>
    <w:rsid w:val="00157B76"/>
    <w:rsid w:val="00160363"/>
    <w:rsid w:val="0016231B"/>
    <w:rsid w:val="00162CA2"/>
    <w:rsid w:val="0016394D"/>
    <w:rsid w:val="00164028"/>
    <w:rsid w:val="001649DB"/>
    <w:rsid w:val="00164AD2"/>
    <w:rsid w:val="00165757"/>
    <w:rsid w:val="001705BC"/>
    <w:rsid w:val="0017060E"/>
    <w:rsid w:val="00170614"/>
    <w:rsid w:val="00170914"/>
    <w:rsid w:val="00173C15"/>
    <w:rsid w:val="00173DF8"/>
    <w:rsid w:val="00174B74"/>
    <w:rsid w:val="00174C1A"/>
    <w:rsid w:val="0017509C"/>
    <w:rsid w:val="0017545C"/>
    <w:rsid w:val="00175966"/>
    <w:rsid w:val="0017702A"/>
    <w:rsid w:val="00177401"/>
    <w:rsid w:val="00177C93"/>
    <w:rsid w:val="001800D4"/>
    <w:rsid w:val="00180E33"/>
    <w:rsid w:val="00180F5B"/>
    <w:rsid w:val="00180F7E"/>
    <w:rsid w:val="00181F37"/>
    <w:rsid w:val="00182E2A"/>
    <w:rsid w:val="001835E5"/>
    <w:rsid w:val="00183831"/>
    <w:rsid w:val="00183AB9"/>
    <w:rsid w:val="00183F21"/>
    <w:rsid w:val="001847F4"/>
    <w:rsid w:val="00185513"/>
    <w:rsid w:val="00191506"/>
    <w:rsid w:val="0019282B"/>
    <w:rsid w:val="00193C5E"/>
    <w:rsid w:val="00193CA8"/>
    <w:rsid w:val="00193D91"/>
    <w:rsid w:val="001942A8"/>
    <w:rsid w:val="00197C46"/>
    <w:rsid w:val="001A03BC"/>
    <w:rsid w:val="001A10DA"/>
    <w:rsid w:val="001A2D70"/>
    <w:rsid w:val="001A3968"/>
    <w:rsid w:val="001A40C8"/>
    <w:rsid w:val="001A4CC9"/>
    <w:rsid w:val="001A531D"/>
    <w:rsid w:val="001B0F9B"/>
    <w:rsid w:val="001B11E8"/>
    <w:rsid w:val="001B122D"/>
    <w:rsid w:val="001B1B17"/>
    <w:rsid w:val="001B21E1"/>
    <w:rsid w:val="001B36EE"/>
    <w:rsid w:val="001B3A83"/>
    <w:rsid w:val="001B5208"/>
    <w:rsid w:val="001B567E"/>
    <w:rsid w:val="001B5E07"/>
    <w:rsid w:val="001B72AB"/>
    <w:rsid w:val="001B7538"/>
    <w:rsid w:val="001B76A0"/>
    <w:rsid w:val="001B7CEE"/>
    <w:rsid w:val="001B7E62"/>
    <w:rsid w:val="001C04C3"/>
    <w:rsid w:val="001C05E2"/>
    <w:rsid w:val="001C0C22"/>
    <w:rsid w:val="001C2BCF"/>
    <w:rsid w:val="001C4C6F"/>
    <w:rsid w:val="001C625F"/>
    <w:rsid w:val="001C7A2B"/>
    <w:rsid w:val="001D0E04"/>
    <w:rsid w:val="001D11D0"/>
    <w:rsid w:val="001D1214"/>
    <w:rsid w:val="001D2916"/>
    <w:rsid w:val="001D3504"/>
    <w:rsid w:val="001D515C"/>
    <w:rsid w:val="001D56B2"/>
    <w:rsid w:val="001D59D1"/>
    <w:rsid w:val="001E1023"/>
    <w:rsid w:val="001E2D71"/>
    <w:rsid w:val="001E338C"/>
    <w:rsid w:val="001E3748"/>
    <w:rsid w:val="001E3F0A"/>
    <w:rsid w:val="001E3FD2"/>
    <w:rsid w:val="001E5C3D"/>
    <w:rsid w:val="001E68B8"/>
    <w:rsid w:val="001E6E9A"/>
    <w:rsid w:val="001E77FE"/>
    <w:rsid w:val="001F13FE"/>
    <w:rsid w:val="001F3020"/>
    <w:rsid w:val="001F3491"/>
    <w:rsid w:val="001F35F9"/>
    <w:rsid w:val="001F5344"/>
    <w:rsid w:val="001F74B5"/>
    <w:rsid w:val="00201AD8"/>
    <w:rsid w:val="002028A6"/>
    <w:rsid w:val="00204A96"/>
    <w:rsid w:val="002053D7"/>
    <w:rsid w:val="00205746"/>
    <w:rsid w:val="002066F8"/>
    <w:rsid w:val="00211662"/>
    <w:rsid w:val="00211AE0"/>
    <w:rsid w:val="002122DF"/>
    <w:rsid w:val="00212A22"/>
    <w:rsid w:val="00213421"/>
    <w:rsid w:val="00213F5D"/>
    <w:rsid w:val="00214F61"/>
    <w:rsid w:val="0021675D"/>
    <w:rsid w:val="00217C52"/>
    <w:rsid w:val="002204F0"/>
    <w:rsid w:val="00222D95"/>
    <w:rsid w:val="002240C3"/>
    <w:rsid w:val="002244EE"/>
    <w:rsid w:val="00224F98"/>
    <w:rsid w:val="00226B14"/>
    <w:rsid w:val="00226C10"/>
    <w:rsid w:val="00227951"/>
    <w:rsid w:val="002302ED"/>
    <w:rsid w:val="00233306"/>
    <w:rsid w:val="0023392C"/>
    <w:rsid w:val="002349E6"/>
    <w:rsid w:val="00234D45"/>
    <w:rsid w:val="00234FF4"/>
    <w:rsid w:val="0023514D"/>
    <w:rsid w:val="002415F4"/>
    <w:rsid w:val="00242797"/>
    <w:rsid w:val="00242A51"/>
    <w:rsid w:val="00242F33"/>
    <w:rsid w:val="0024353F"/>
    <w:rsid w:val="0024362D"/>
    <w:rsid w:val="00243A45"/>
    <w:rsid w:val="00244651"/>
    <w:rsid w:val="0024605D"/>
    <w:rsid w:val="002460E1"/>
    <w:rsid w:val="00246167"/>
    <w:rsid w:val="0025031A"/>
    <w:rsid w:val="002507E8"/>
    <w:rsid w:val="00251548"/>
    <w:rsid w:val="00251A9F"/>
    <w:rsid w:val="0025332C"/>
    <w:rsid w:val="002543AE"/>
    <w:rsid w:val="002548A1"/>
    <w:rsid w:val="002550ED"/>
    <w:rsid w:val="00256310"/>
    <w:rsid w:val="00256703"/>
    <w:rsid w:val="0026039E"/>
    <w:rsid w:val="00260C85"/>
    <w:rsid w:val="0026138A"/>
    <w:rsid w:val="00262869"/>
    <w:rsid w:val="002634AF"/>
    <w:rsid w:val="002638AD"/>
    <w:rsid w:val="00266477"/>
    <w:rsid w:val="00266CBA"/>
    <w:rsid w:val="002701DA"/>
    <w:rsid w:val="0027028E"/>
    <w:rsid w:val="00270559"/>
    <w:rsid w:val="002707FD"/>
    <w:rsid w:val="002729EB"/>
    <w:rsid w:val="002736AA"/>
    <w:rsid w:val="00276002"/>
    <w:rsid w:val="0027633C"/>
    <w:rsid w:val="00276FCE"/>
    <w:rsid w:val="002804EF"/>
    <w:rsid w:val="00281AFC"/>
    <w:rsid w:val="00281EDF"/>
    <w:rsid w:val="002832C1"/>
    <w:rsid w:val="00284A67"/>
    <w:rsid w:val="002851B9"/>
    <w:rsid w:val="00285731"/>
    <w:rsid w:val="00286FA7"/>
    <w:rsid w:val="00290B5E"/>
    <w:rsid w:val="002926B0"/>
    <w:rsid w:val="002927A5"/>
    <w:rsid w:val="0029317C"/>
    <w:rsid w:val="00294B57"/>
    <w:rsid w:val="00295627"/>
    <w:rsid w:val="002958CD"/>
    <w:rsid w:val="00296F2E"/>
    <w:rsid w:val="002A144F"/>
    <w:rsid w:val="002A1620"/>
    <w:rsid w:val="002A1FA7"/>
    <w:rsid w:val="002A3101"/>
    <w:rsid w:val="002A3C26"/>
    <w:rsid w:val="002A3EDE"/>
    <w:rsid w:val="002A3FE0"/>
    <w:rsid w:val="002A45A4"/>
    <w:rsid w:val="002A48AB"/>
    <w:rsid w:val="002A59B1"/>
    <w:rsid w:val="002A77F4"/>
    <w:rsid w:val="002A7869"/>
    <w:rsid w:val="002A7A2F"/>
    <w:rsid w:val="002B1DBD"/>
    <w:rsid w:val="002B3C0C"/>
    <w:rsid w:val="002B6278"/>
    <w:rsid w:val="002B6837"/>
    <w:rsid w:val="002B6B6C"/>
    <w:rsid w:val="002B76FD"/>
    <w:rsid w:val="002B7928"/>
    <w:rsid w:val="002C2B19"/>
    <w:rsid w:val="002C30F3"/>
    <w:rsid w:val="002C43DE"/>
    <w:rsid w:val="002C4BD4"/>
    <w:rsid w:val="002D0B24"/>
    <w:rsid w:val="002D0C1A"/>
    <w:rsid w:val="002D1DE4"/>
    <w:rsid w:val="002D3264"/>
    <w:rsid w:val="002D346A"/>
    <w:rsid w:val="002D433C"/>
    <w:rsid w:val="002D43E2"/>
    <w:rsid w:val="002D46B0"/>
    <w:rsid w:val="002D6878"/>
    <w:rsid w:val="002D71EE"/>
    <w:rsid w:val="002E06A9"/>
    <w:rsid w:val="002E0CCE"/>
    <w:rsid w:val="002E120C"/>
    <w:rsid w:val="002E168E"/>
    <w:rsid w:val="002E2F3C"/>
    <w:rsid w:val="002E47B7"/>
    <w:rsid w:val="002E5440"/>
    <w:rsid w:val="002F0072"/>
    <w:rsid w:val="002F1A0A"/>
    <w:rsid w:val="002F224A"/>
    <w:rsid w:val="002F2F3B"/>
    <w:rsid w:val="002F2FD7"/>
    <w:rsid w:val="002F4D5A"/>
    <w:rsid w:val="002F73B2"/>
    <w:rsid w:val="002F73D8"/>
    <w:rsid w:val="00300178"/>
    <w:rsid w:val="0030047C"/>
    <w:rsid w:val="0030255B"/>
    <w:rsid w:val="00302C13"/>
    <w:rsid w:val="00302E4E"/>
    <w:rsid w:val="003030A6"/>
    <w:rsid w:val="0030371C"/>
    <w:rsid w:val="00305217"/>
    <w:rsid w:val="00306065"/>
    <w:rsid w:val="00310FDE"/>
    <w:rsid w:val="00311408"/>
    <w:rsid w:val="00311660"/>
    <w:rsid w:val="00311FD2"/>
    <w:rsid w:val="00312571"/>
    <w:rsid w:val="00312BC0"/>
    <w:rsid w:val="00313C17"/>
    <w:rsid w:val="00314696"/>
    <w:rsid w:val="0031572F"/>
    <w:rsid w:val="00315AEA"/>
    <w:rsid w:val="00316C62"/>
    <w:rsid w:val="003174B0"/>
    <w:rsid w:val="00317615"/>
    <w:rsid w:val="00317689"/>
    <w:rsid w:val="00321823"/>
    <w:rsid w:val="00321ECF"/>
    <w:rsid w:val="0032404D"/>
    <w:rsid w:val="0032445E"/>
    <w:rsid w:val="00324469"/>
    <w:rsid w:val="003245B4"/>
    <w:rsid w:val="00326A7A"/>
    <w:rsid w:val="003272A0"/>
    <w:rsid w:val="003300FF"/>
    <w:rsid w:val="00330ABC"/>
    <w:rsid w:val="003312E8"/>
    <w:rsid w:val="0033195E"/>
    <w:rsid w:val="003337F9"/>
    <w:rsid w:val="00333C0C"/>
    <w:rsid w:val="00336F21"/>
    <w:rsid w:val="0034053E"/>
    <w:rsid w:val="00341B4D"/>
    <w:rsid w:val="00341F37"/>
    <w:rsid w:val="00345212"/>
    <w:rsid w:val="00346113"/>
    <w:rsid w:val="00350261"/>
    <w:rsid w:val="00350A98"/>
    <w:rsid w:val="00351551"/>
    <w:rsid w:val="003519DA"/>
    <w:rsid w:val="0035454B"/>
    <w:rsid w:val="00355C6A"/>
    <w:rsid w:val="00355D63"/>
    <w:rsid w:val="00356271"/>
    <w:rsid w:val="003569F0"/>
    <w:rsid w:val="0035764D"/>
    <w:rsid w:val="00357772"/>
    <w:rsid w:val="00357EB2"/>
    <w:rsid w:val="00360B00"/>
    <w:rsid w:val="00363F18"/>
    <w:rsid w:val="00364654"/>
    <w:rsid w:val="003648EC"/>
    <w:rsid w:val="00364AE1"/>
    <w:rsid w:val="00366A1F"/>
    <w:rsid w:val="00367CAA"/>
    <w:rsid w:val="003724F4"/>
    <w:rsid w:val="00372557"/>
    <w:rsid w:val="00374007"/>
    <w:rsid w:val="0037471A"/>
    <w:rsid w:val="003760AF"/>
    <w:rsid w:val="003771E4"/>
    <w:rsid w:val="00377E38"/>
    <w:rsid w:val="003804AE"/>
    <w:rsid w:val="0038131C"/>
    <w:rsid w:val="00381710"/>
    <w:rsid w:val="00381E28"/>
    <w:rsid w:val="00381F90"/>
    <w:rsid w:val="0038269D"/>
    <w:rsid w:val="00382F7C"/>
    <w:rsid w:val="00383836"/>
    <w:rsid w:val="00384376"/>
    <w:rsid w:val="00384FDC"/>
    <w:rsid w:val="00385907"/>
    <w:rsid w:val="00386263"/>
    <w:rsid w:val="00387BBC"/>
    <w:rsid w:val="00387C0B"/>
    <w:rsid w:val="00387EEC"/>
    <w:rsid w:val="00387F11"/>
    <w:rsid w:val="00387F72"/>
    <w:rsid w:val="00387FC3"/>
    <w:rsid w:val="0039006F"/>
    <w:rsid w:val="00390125"/>
    <w:rsid w:val="003911DB"/>
    <w:rsid w:val="0039257E"/>
    <w:rsid w:val="00393473"/>
    <w:rsid w:val="003939B5"/>
    <w:rsid w:val="00393A04"/>
    <w:rsid w:val="00393BE5"/>
    <w:rsid w:val="00394F7A"/>
    <w:rsid w:val="00396402"/>
    <w:rsid w:val="00396BFE"/>
    <w:rsid w:val="003973AC"/>
    <w:rsid w:val="00397A30"/>
    <w:rsid w:val="00397D51"/>
    <w:rsid w:val="003A045F"/>
    <w:rsid w:val="003A0BE2"/>
    <w:rsid w:val="003A2EB7"/>
    <w:rsid w:val="003A2ECD"/>
    <w:rsid w:val="003A39BF"/>
    <w:rsid w:val="003A4144"/>
    <w:rsid w:val="003A6512"/>
    <w:rsid w:val="003A682B"/>
    <w:rsid w:val="003A6B03"/>
    <w:rsid w:val="003A73EC"/>
    <w:rsid w:val="003A7CE4"/>
    <w:rsid w:val="003B0D88"/>
    <w:rsid w:val="003B1BB7"/>
    <w:rsid w:val="003B273D"/>
    <w:rsid w:val="003B2B13"/>
    <w:rsid w:val="003B3A83"/>
    <w:rsid w:val="003B3B8A"/>
    <w:rsid w:val="003B4943"/>
    <w:rsid w:val="003B4E29"/>
    <w:rsid w:val="003B5221"/>
    <w:rsid w:val="003B6837"/>
    <w:rsid w:val="003B6D00"/>
    <w:rsid w:val="003B784B"/>
    <w:rsid w:val="003B7959"/>
    <w:rsid w:val="003C06BE"/>
    <w:rsid w:val="003C16B2"/>
    <w:rsid w:val="003C4DEC"/>
    <w:rsid w:val="003C5F00"/>
    <w:rsid w:val="003C68F5"/>
    <w:rsid w:val="003D02B4"/>
    <w:rsid w:val="003D0E6D"/>
    <w:rsid w:val="003D1BA2"/>
    <w:rsid w:val="003D2B25"/>
    <w:rsid w:val="003D3241"/>
    <w:rsid w:val="003D3A6B"/>
    <w:rsid w:val="003D731E"/>
    <w:rsid w:val="003E0CBE"/>
    <w:rsid w:val="003E160F"/>
    <w:rsid w:val="003E19B5"/>
    <w:rsid w:val="003E28B1"/>
    <w:rsid w:val="003F0146"/>
    <w:rsid w:val="003F2190"/>
    <w:rsid w:val="003F32F2"/>
    <w:rsid w:val="003F39AC"/>
    <w:rsid w:val="003F3A26"/>
    <w:rsid w:val="003F4821"/>
    <w:rsid w:val="003F6997"/>
    <w:rsid w:val="003F7878"/>
    <w:rsid w:val="00400A8C"/>
    <w:rsid w:val="00401AE5"/>
    <w:rsid w:val="00402449"/>
    <w:rsid w:val="00403558"/>
    <w:rsid w:val="00405D92"/>
    <w:rsid w:val="0040658A"/>
    <w:rsid w:val="0040704B"/>
    <w:rsid w:val="00412924"/>
    <w:rsid w:val="00413F9E"/>
    <w:rsid w:val="00415A21"/>
    <w:rsid w:val="00416D70"/>
    <w:rsid w:val="00417413"/>
    <w:rsid w:val="00417C87"/>
    <w:rsid w:val="00421538"/>
    <w:rsid w:val="00421722"/>
    <w:rsid w:val="00421783"/>
    <w:rsid w:val="0042261A"/>
    <w:rsid w:val="00422EBE"/>
    <w:rsid w:val="00423600"/>
    <w:rsid w:val="004272CC"/>
    <w:rsid w:val="00430F68"/>
    <w:rsid w:val="004314C6"/>
    <w:rsid w:val="004324D8"/>
    <w:rsid w:val="00432E40"/>
    <w:rsid w:val="00432ED9"/>
    <w:rsid w:val="004334C8"/>
    <w:rsid w:val="004334CE"/>
    <w:rsid w:val="004361FD"/>
    <w:rsid w:val="00436306"/>
    <w:rsid w:val="00437DF4"/>
    <w:rsid w:val="00442F50"/>
    <w:rsid w:val="00443130"/>
    <w:rsid w:val="0044339C"/>
    <w:rsid w:val="004438DC"/>
    <w:rsid w:val="00443ED4"/>
    <w:rsid w:val="004469A4"/>
    <w:rsid w:val="00447A7B"/>
    <w:rsid w:val="004501A3"/>
    <w:rsid w:val="00450C8C"/>
    <w:rsid w:val="004514A0"/>
    <w:rsid w:val="004545EC"/>
    <w:rsid w:val="004561FB"/>
    <w:rsid w:val="0046020C"/>
    <w:rsid w:val="00460CEC"/>
    <w:rsid w:val="00460E19"/>
    <w:rsid w:val="00461FAE"/>
    <w:rsid w:val="004620D4"/>
    <w:rsid w:val="00464524"/>
    <w:rsid w:val="0046586D"/>
    <w:rsid w:val="0046655C"/>
    <w:rsid w:val="00466A5B"/>
    <w:rsid w:val="00467B93"/>
    <w:rsid w:val="0047312F"/>
    <w:rsid w:val="00475C02"/>
    <w:rsid w:val="00477AD1"/>
    <w:rsid w:val="00477B61"/>
    <w:rsid w:val="00481E54"/>
    <w:rsid w:val="004827CC"/>
    <w:rsid w:val="00482A56"/>
    <w:rsid w:val="0048302D"/>
    <w:rsid w:val="00484093"/>
    <w:rsid w:val="004848D7"/>
    <w:rsid w:val="00487376"/>
    <w:rsid w:val="004877EB"/>
    <w:rsid w:val="004903F6"/>
    <w:rsid w:val="0049231F"/>
    <w:rsid w:val="00493877"/>
    <w:rsid w:val="00493D63"/>
    <w:rsid w:val="0049436C"/>
    <w:rsid w:val="00497717"/>
    <w:rsid w:val="004A0B53"/>
    <w:rsid w:val="004A171A"/>
    <w:rsid w:val="004A2161"/>
    <w:rsid w:val="004A2210"/>
    <w:rsid w:val="004A4BD2"/>
    <w:rsid w:val="004A555E"/>
    <w:rsid w:val="004A59BF"/>
    <w:rsid w:val="004A74F1"/>
    <w:rsid w:val="004A76EA"/>
    <w:rsid w:val="004B09CE"/>
    <w:rsid w:val="004B0A22"/>
    <w:rsid w:val="004B1FAA"/>
    <w:rsid w:val="004B303C"/>
    <w:rsid w:val="004B3E22"/>
    <w:rsid w:val="004B457E"/>
    <w:rsid w:val="004B6932"/>
    <w:rsid w:val="004B7554"/>
    <w:rsid w:val="004B79DE"/>
    <w:rsid w:val="004C2337"/>
    <w:rsid w:val="004C30DE"/>
    <w:rsid w:val="004C3706"/>
    <w:rsid w:val="004C4EC2"/>
    <w:rsid w:val="004C7A22"/>
    <w:rsid w:val="004D05C1"/>
    <w:rsid w:val="004D0961"/>
    <w:rsid w:val="004D0D0A"/>
    <w:rsid w:val="004D1DAC"/>
    <w:rsid w:val="004D27FF"/>
    <w:rsid w:val="004D3763"/>
    <w:rsid w:val="004D6937"/>
    <w:rsid w:val="004E264E"/>
    <w:rsid w:val="004E2681"/>
    <w:rsid w:val="004E3167"/>
    <w:rsid w:val="004E32EA"/>
    <w:rsid w:val="004E35B1"/>
    <w:rsid w:val="004E3B6D"/>
    <w:rsid w:val="004E3C93"/>
    <w:rsid w:val="004E4F81"/>
    <w:rsid w:val="004E5A54"/>
    <w:rsid w:val="004E6A38"/>
    <w:rsid w:val="004E7CCA"/>
    <w:rsid w:val="004F3221"/>
    <w:rsid w:val="004F4913"/>
    <w:rsid w:val="004F5D0F"/>
    <w:rsid w:val="004F66A2"/>
    <w:rsid w:val="004F72A2"/>
    <w:rsid w:val="004F7875"/>
    <w:rsid w:val="004F7CD7"/>
    <w:rsid w:val="004F7F90"/>
    <w:rsid w:val="00502607"/>
    <w:rsid w:val="005033BC"/>
    <w:rsid w:val="005049A9"/>
    <w:rsid w:val="005071CD"/>
    <w:rsid w:val="005075D8"/>
    <w:rsid w:val="00507699"/>
    <w:rsid w:val="00511175"/>
    <w:rsid w:val="00511EBC"/>
    <w:rsid w:val="00513041"/>
    <w:rsid w:val="00515791"/>
    <w:rsid w:val="00515F59"/>
    <w:rsid w:val="005212A3"/>
    <w:rsid w:val="00523170"/>
    <w:rsid w:val="00523C97"/>
    <w:rsid w:val="005246DF"/>
    <w:rsid w:val="005247EC"/>
    <w:rsid w:val="0052754F"/>
    <w:rsid w:val="005334A6"/>
    <w:rsid w:val="00533E6A"/>
    <w:rsid w:val="00534FF0"/>
    <w:rsid w:val="005356FC"/>
    <w:rsid w:val="00537059"/>
    <w:rsid w:val="00540501"/>
    <w:rsid w:val="00541135"/>
    <w:rsid w:val="00541817"/>
    <w:rsid w:val="00541AEB"/>
    <w:rsid w:val="00542890"/>
    <w:rsid w:val="00544768"/>
    <w:rsid w:val="00546A57"/>
    <w:rsid w:val="00546B9B"/>
    <w:rsid w:val="005479A9"/>
    <w:rsid w:val="00550F1F"/>
    <w:rsid w:val="00551FCE"/>
    <w:rsid w:val="00552FA3"/>
    <w:rsid w:val="005537A2"/>
    <w:rsid w:val="005539C7"/>
    <w:rsid w:val="00554054"/>
    <w:rsid w:val="0055420F"/>
    <w:rsid w:val="00554BF0"/>
    <w:rsid w:val="00555F25"/>
    <w:rsid w:val="0055610A"/>
    <w:rsid w:val="0055621E"/>
    <w:rsid w:val="0056054D"/>
    <w:rsid w:val="00561F38"/>
    <w:rsid w:val="00564367"/>
    <w:rsid w:val="00566089"/>
    <w:rsid w:val="0056769D"/>
    <w:rsid w:val="0057006D"/>
    <w:rsid w:val="005747E2"/>
    <w:rsid w:val="00574953"/>
    <w:rsid w:val="00574BCB"/>
    <w:rsid w:val="0057595B"/>
    <w:rsid w:val="00575D34"/>
    <w:rsid w:val="00577537"/>
    <w:rsid w:val="0058000D"/>
    <w:rsid w:val="00580C2F"/>
    <w:rsid w:val="00580E69"/>
    <w:rsid w:val="005840C3"/>
    <w:rsid w:val="005841F5"/>
    <w:rsid w:val="005848FF"/>
    <w:rsid w:val="00586058"/>
    <w:rsid w:val="00586F0B"/>
    <w:rsid w:val="0058714E"/>
    <w:rsid w:val="00591340"/>
    <w:rsid w:val="005913DE"/>
    <w:rsid w:val="005919C4"/>
    <w:rsid w:val="00591ED1"/>
    <w:rsid w:val="0059207E"/>
    <w:rsid w:val="005945A7"/>
    <w:rsid w:val="00595A41"/>
    <w:rsid w:val="00597B26"/>
    <w:rsid w:val="005A058F"/>
    <w:rsid w:val="005A1231"/>
    <w:rsid w:val="005A12D7"/>
    <w:rsid w:val="005A2668"/>
    <w:rsid w:val="005A27F4"/>
    <w:rsid w:val="005A3E25"/>
    <w:rsid w:val="005A51DF"/>
    <w:rsid w:val="005A58C5"/>
    <w:rsid w:val="005A684C"/>
    <w:rsid w:val="005A6987"/>
    <w:rsid w:val="005A732B"/>
    <w:rsid w:val="005A7362"/>
    <w:rsid w:val="005A74DD"/>
    <w:rsid w:val="005A76E9"/>
    <w:rsid w:val="005B22CC"/>
    <w:rsid w:val="005B4598"/>
    <w:rsid w:val="005B4B35"/>
    <w:rsid w:val="005B4D55"/>
    <w:rsid w:val="005B7895"/>
    <w:rsid w:val="005C1123"/>
    <w:rsid w:val="005C1513"/>
    <w:rsid w:val="005C170C"/>
    <w:rsid w:val="005C1ACD"/>
    <w:rsid w:val="005C1FCD"/>
    <w:rsid w:val="005C2237"/>
    <w:rsid w:val="005C5FA5"/>
    <w:rsid w:val="005C6EBC"/>
    <w:rsid w:val="005D06E6"/>
    <w:rsid w:val="005D1296"/>
    <w:rsid w:val="005D28A7"/>
    <w:rsid w:val="005D2E70"/>
    <w:rsid w:val="005E217D"/>
    <w:rsid w:val="005E47ED"/>
    <w:rsid w:val="005E4D94"/>
    <w:rsid w:val="005E530A"/>
    <w:rsid w:val="005E588C"/>
    <w:rsid w:val="005E74EC"/>
    <w:rsid w:val="005E7595"/>
    <w:rsid w:val="005F04BF"/>
    <w:rsid w:val="005F12B6"/>
    <w:rsid w:val="005F16A7"/>
    <w:rsid w:val="005F2DF6"/>
    <w:rsid w:val="005F362D"/>
    <w:rsid w:val="005F54EE"/>
    <w:rsid w:val="005F699D"/>
    <w:rsid w:val="005F6A60"/>
    <w:rsid w:val="005F7DE3"/>
    <w:rsid w:val="006002B9"/>
    <w:rsid w:val="00600D93"/>
    <w:rsid w:val="0060275C"/>
    <w:rsid w:val="00602FDF"/>
    <w:rsid w:val="00603EE1"/>
    <w:rsid w:val="00603FEE"/>
    <w:rsid w:val="006047E1"/>
    <w:rsid w:val="00604CC9"/>
    <w:rsid w:val="00607511"/>
    <w:rsid w:val="00607CAB"/>
    <w:rsid w:val="00607F26"/>
    <w:rsid w:val="00610758"/>
    <w:rsid w:val="00611575"/>
    <w:rsid w:val="00611830"/>
    <w:rsid w:val="00611E62"/>
    <w:rsid w:val="00612264"/>
    <w:rsid w:val="0061337A"/>
    <w:rsid w:val="0061555D"/>
    <w:rsid w:val="00615B82"/>
    <w:rsid w:val="006172BA"/>
    <w:rsid w:val="00617738"/>
    <w:rsid w:val="0062057D"/>
    <w:rsid w:val="0062266B"/>
    <w:rsid w:val="0062328F"/>
    <w:rsid w:val="00624B05"/>
    <w:rsid w:val="00624D52"/>
    <w:rsid w:val="0062649B"/>
    <w:rsid w:val="00626B7B"/>
    <w:rsid w:val="00627386"/>
    <w:rsid w:val="00630339"/>
    <w:rsid w:val="00630F85"/>
    <w:rsid w:val="0063143E"/>
    <w:rsid w:val="00631A4B"/>
    <w:rsid w:val="006328B3"/>
    <w:rsid w:val="00632A64"/>
    <w:rsid w:val="00634C00"/>
    <w:rsid w:val="00634E7B"/>
    <w:rsid w:val="006351B5"/>
    <w:rsid w:val="006363B8"/>
    <w:rsid w:val="00640AFA"/>
    <w:rsid w:val="006420A1"/>
    <w:rsid w:val="0064221C"/>
    <w:rsid w:val="006425D4"/>
    <w:rsid w:val="0064340B"/>
    <w:rsid w:val="006436B9"/>
    <w:rsid w:val="00644017"/>
    <w:rsid w:val="00644232"/>
    <w:rsid w:val="006449B4"/>
    <w:rsid w:val="00645D63"/>
    <w:rsid w:val="0064644D"/>
    <w:rsid w:val="0064655C"/>
    <w:rsid w:val="006468B9"/>
    <w:rsid w:val="00646AC5"/>
    <w:rsid w:val="0064719D"/>
    <w:rsid w:val="00647DA3"/>
    <w:rsid w:val="00647DC4"/>
    <w:rsid w:val="00647E25"/>
    <w:rsid w:val="006502B0"/>
    <w:rsid w:val="00650874"/>
    <w:rsid w:val="00651DEB"/>
    <w:rsid w:val="00651ED6"/>
    <w:rsid w:val="00652B87"/>
    <w:rsid w:val="00653981"/>
    <w:rsid w:val="00654142"/>
    <w:rsid w:val="006541D1"/>
    <w:rsid w:val="006546FC"/>
    <w:rsid w:val="00655E2A"/>
    <w:rsid w:val="0065617E"/>
    <w:rsid w:val="00656269"/>
    <w:rsid w:val="006569D4"/>
    <w:rsid w:val="00656B76"/>
    <w:rsid w:val="00656E41"/>
    <w:rsid w:val="0065707A"/>
    <w:rsid w:val="00657635"/>
    <w:rsid w:val="00657E21"/>
    <w:rsid w:val="00657E61"/>
    <w:rsid w:val="00660556"/>
    <w:rsid w:val="00660BA8"/>
    <w:rsid w:val="00661E75"/>
    <w:rsid w:val="0066210E"/>
    <w:rsid w:val="00662B59"/>
    <w:rsid w:val="00662D34"/>
    <w:rsid w:val="0066354B"/>
    <w:rsid w:val="00663798"/>
    <w:rsid w:val="006640C0"/>
    <w:rsid w:val="0066543C"/>
    <w:rsid w:val="006679F4"/>
    <w:rsid w:val="00667D35"/>
    <w:rsid w:val="006703C7"/>
    <w:rsid w:val="0067254A"/>
    <w:rsid w:val="0067273A"/>
    <w:rsid w:val="006730A6"/>
    <w:rsid w:val="006734C1"/>
    <w:rsid w:val="00675519"/>
    <w:rsid w:val="006755AD"/>
    <w:rsid w:val="0067620E"/>
    <w:rsid w:val="00677A77"/>
    <w:rsid w:val="00681422"/>
    <w:rsid w:val="00682CB2"/>
    <w:rsid w:val="00684B65"/>
    <w:rsid w:val="00684F24"/>
    <w:rsid w:val="006855C1"/>
    <w:rsid w:val="00685FDD"/>
    <w:rsid w:val="0068686A"/>
    <w:rsid w:val="006901A1"/>
    <w:rsid w:val="00690A2C"/>
    <w:rsid w:val="00691012"/>
    <w:rsid w:val="00691FF5"/>
    <w:rsid w:val="006932CE"/>
    <w:rsid w:val="006945E0"/>
    <w:rsid w:val="00695002"/>
    <w:rsid w:val="00695D4B"/>
    <w:rsid w:val="00696ED4"/>
    <w:rsid w:val="00697025"/>
    <w:rsid w:val="006A0AD5"/>
    <w:rsid w:val="006A2866"/>
    <w:rsid w:val="006A2E01"/>
    <w:rsid w:val="006A310D"/>
    <w:rsid w:val="006A3165"/>
    <w:rsid w:val="006A5953"/>
    <w:rsid w:val="006A59A0"/>
    <w:rsid w:val="006A7EE2"/>
    <w:rsid w:val="006B23F6"/>
    <w:rsid w:val="006B2EEE"/>
    <w:rsid w:val="006B4B3C"/>
    <w:rsid w:val="006B56F5"/>
    <w:rsid w:val="006B5FF8"/>
    <w:rsid w:val="006B6739"/>
    <w:rsid w:val="006C0326"/>
    <w:rsid w:val="006C2040"/>
    <w:rsid w:val="006C3452"/>
    <w:rsid w:val="006C3808"/>
    <w:rsid w:val="006C5532"/>
    <w:rsid w:val="006C6AB5"/>
    <w:rsid w:val="006C6BD2"/>
    <w:rsid w:val="006C7591"/>
    <w:rsid w:val="006C792F"/>
    <w:rsid w:val="006D15DE"/>
    <w:rsid w:val="006D277B"/>
    <w:rsid w:val="006D2CB2"/>
    <w:rsid w:val="006D35F8"/>
    <w:rsid w:val="006D3A45"/>
    <w:rsid w:val="006D5629"/>
    <w:rsid w:val="006D5E19"/>
    <w:rsid w:val="006D7166"/>
    <w:rsid w:val="006E1527"/>
    <w:rsid w:val="006E1912"/>
    <w:rsid w:val="006E4460"/>
    <w:rsid w:val="006E4946"/>
    <w:rsid w:val="006E50C9"/>
    <w:rsid w:val="006F2180"/>
    <w:rsid w:val="006F446C"/>
    <w:rsid w:val="006F6711"/>
    <w:rsid w:val="006F6934"/>
    <w:rsid w:val="006F6C50"/>
    <w:rsid w:val="006F6C7E"/>
    <w:rsid w:val="006F6DA7"/>
    <w:rsid w:val="006F7D24"/>
    <w:rsid w:val="0070007F"/>
    <w:rsid w:val="00700635"/>
    <w:rsid w:val="00700747"/>
    <w:rsid w:val="00701864"/>
    <w:rsid w:val="00702DE2"/>
    <w:rsid w:val="007034E9"/>
    <w:rsid w:val="00703621"/>
    <w:rsid w:val="00704493"/>
    <w:rsid w:val="0070479D"/>
    <w:rsid w:val="007061A2"/>
    <w:rsid w:val="00706EB8"/>
    <w:rsid w:val="00710541"/>
    <w:rsid w:val="007105D9"/>
    <w:rsid w:val="007123AE"/>
    <w:rsid w:val="0071309E"/>
    <w:rsid w:val="007153BB"/>
    <w:rsid w:val="0071695B"/>
    <w:rsid w:val="00716E5B"/>
    <w:rsid w:val="00717AE1"/>
    <w:rsid w:val="00717F4E"/>
    <w:rsid w:val="007200A4"/>
    <w:rsid w:val="00720B3F"/>
    <w:rsid w:val="00721DF2"/>
    <w:rsid w:val="007225C8"/>
    <w:rsid w:val="00722D46"/>
    <w:rsid w:val="00723FFA"/>
    <w:rsid w:val="00724AA4"/>
    <w:rsid w:val="007251D6"/>
    <w:rsid w:val="0072529D"/>
    <w:rsid w:val="00725F1F"/>
    <w:rsid w:val="00725FD5"/>
    <w:rsid w:val="0072625C"/>
    <w:rsid w:val="00727A48"/>
    <w:rsid w:val="00731C96"/>
    <w:rsid w:val="00731EEA"/>
    <w:rsid w:val="00732123"/>
    <w:rsid w:val="0073237C"/>
    <w:rsid w:val="007335D4"/>
    <w:rsid w:val="00734230"/>
    <w:rsid w:val="00735547"/>
    <w:rsid w:val="00737929"/>
    <w:rsid w:val="0074012C"/>
    <w:rsid w:val="007419AC"/>
    <w:rsid w:val="0074414C"/>
    <w:rsid w:val="00746850"/>
    <w:rsid w:val="0075084D"/>
    <w:rsid w:val="0075135D"/>
    <w:rsid w:val="00751D03"/>
    <w:rsid w:val="0075203C"/>
    <w:rsid w:val="0075331F"/>
    <w:rsid w:val="007538AB"/>
    <w:rsid w:val="00753A0E"/>
    <w:rsid w:val="00754F15"/>
    <w:rsid w:val="00757C17"/>
    <w:rsid w:val="00760F22"/>
    <w:rsid w:val="00761F91"/>
    <w:rsid w:val="00762805"/>
    <w:rsid w:val="007628AE"/>
    <w:rsid w:val="00763EBA"/>
    <w:rsid w:val="007656BD"/>
    <w:rsid w:val="00765966"/>
    <w:rsid w:val="007660FF"/>
    <w:rsid w:val="00767A5F"/>
    <w:rsid w:val="007707D6"/>
    <w:rsid w:val="00770FB0"/>
    <w:rsid w:val="00771168"/>
    <w:rsid w:val="00771467"/>
    <w:rsid w:val="00771553"/>
    <w:rsid w:val="0077242B"/>
    <w:rsid w:val="007730FC"/>
    <w:rsid w:val="00773191"/>
    <w:rsid w:val="00773CDB"/>
    <w:rsid w:val="00774F15"/>
    <w:rsid w:val="007753EF"/>
    <w:rsid w:val="0077575E"/>
    <w:rsid w:val="0077774B"/>
    <w:rsid w:val="00780264"/>
    <w:rsid w:val="00780E64"/>
    <w:rsid w:val="00781BA2"/>
    <w:rsid w:val="007827DA"/>
    <w:rsid w:val="00782CC7"/>
    <w:rsid w:val="00782F26"/>
    <w:rsid w:val="0078391E"/>
    <w:rsid w:val="00784BD6"/>
    <w:rsid w:val="00784C61"/>
    <w:rsid w:val="00785C83"/>
    <w:rsid w:val="00786BA6"/>
    <w:rsid w:val="0079012A"/>
    <w:rsid w:val="0079354F"/>
    <w:rsid w:val="00793984"/>
    <w:rsid w:val="00793A87"/>
    <w:rsid w:val="00793D12"/>
    <w:rsid w:val="00794457"/>
    <w:rsid w:val="007956E3"/>
    <w:rsid w:val="00795942"/>
    <w:rsid w:val="00796C52"/>
    <w:rsid w:val="007A0411"/>
    <w:rsid w:val="007A05AE"/>
    <w:rsid w:val="007A271D"/>
    <w:rsid w:val="007A429D"/>
    <w:rsid w:val="007A4591"/>
    <w:rsid w:val="007A5480"/>
    <w:rsid w:val="007A715C"/>
    <w:rsid w:val="007B0C0F"/>
    <w:rsid w:val="007B1D83"/>
    <w:rsid w:val="007B3361"/>
    <w:rsid w:val="007B3797"/>
    <w:rsid w:val="007B5560"/>
    <w:rsid w:val="007B6395"/>
    <w:rsid w:val="007B7CB1"/>
    <w:rsid w:val="007C2E66"/>
    <w:rsid w:val="007C2F6F"/>
    <w:rsid w:val="007C3E7E"/>
    <w:rsid w:val="007C5078"/>
    <w:rsid w:val="007C5C57"/>
    <w:rsid w:val="007C76C6"/>
    <w:rsid w:val="007C7D72"/>
    <w:rsid w:val="007D03E2"/>
    <w:rsid w:val="007D133B"/>
    <w:rsid w:val="007D13CC"/>
    <w:rsid w:val="007D247A"/>
    <w:rsid w:val="007D253F"/>
    <w:rsid w:val="007D5090"/>
    <w:rsid w:val="007D6357"/>
    <w:rsid w:val="007D6702"/>
    <w:rsid w:val="007E150E"/>
    <w:rsid w:val="007E51BC"/>
    <w:rsid w:val="007E6486"/>
    <w:rsid w:val="007E71B4"/>
    <w:rsid w:val="007E7BB2"/>
    <w:rsid w:val="007F0BE9"/>
    <w:rsid w:val="007F1291"/>
    <w:rsid w:val="007F17E1"/>
    <w:rsid w:val="007F1A85"/>
    <w:rsid w:val="007F1BC1"/>
    <w:rsid w:val="007F2639"/>
    <w:rsid w:val="007F302B"/>
    <w:rsid w:val="007F3899"/>
    <w:rsid w:val="007F38F3"/>
    <w:rsid w:val="007F4D0A"/>
    <w:rsid w:val="007F4FEB"/>
    <w:rsid w:val="007F631B"/>
    <w:rsid w:val="00801520"/>
    <w:rsid w:val="0080280F"/>
    <w:rsid w:val="008028C7"/>
    <w:rsid w:val="00802BDD"/>
    <w:rsid w:val="00803904"/>
    <w:rsid w:val="008047CA"/>
    <w:rsid w:val="0080499C"/>
    <w:rsid w:val="0081149E"/>
    <w:rsid w:val="0081189E"/>
    <w:rsid w:val="00812B57"/>
    <w:rsid w:val="00814917"/>
    <w:rsid w:val="00814B3F"/>
    <w:rsid w:val="00815B5A"/>
    <w:rsid w:val="00815E2A"/>
    <w:rsid w:val="008163C8"/>
    <w:rsid w:val="008168BE"/>
    <w:rsid w:val="00817ABA"/>
    <w:rsid w:val="008208DE"/>
    <w:rsid w:val="00820A2A"/>
    <w:rsid w:val="008230A4"/>
    <w:rsid w:val="00824359"/>
    <w:rsid w:val="00824A0C"/>
    <w:rsid w:val="008262B7"/>
    <w:rsid w:val="00826553"/>
    <w:rsid w:val="008267BE"/>
    <w:rsid w:val="0082701F"/>
    <w:rsid w:val="008301C0"/>
    <w:rsid w:val="00833F01"/>
    <w:rsid w:val="00834B25"/>
    <w:rsid w:val="0083554A"/>
    <w:rsid w:val="00837A78"/>
    <w:rsid w:val="008410E3"/>
    <w:rsid w:val="0084272B"/>
    <w:rsid w:val="00842795"/>
    <w:rsid w:val="00842F4F"/>
    <w:rsid w:val="0084301C"/>
    <w:rsid w:val="008456D5"/>
    <w:rsid w:val="008463A0"/>
    <w:rsid w:val="00846F6F"/>
    <w:rsid w:val="0084750A"/>
    <w:rsid w:val="00847FD5"/>
    <w:rsid w:val="00850FD9"/>
    <w:rsid w:val="008553A1"/>
    <w:rsid w:val="00862554"/>
    <w:rsid w:val="00862F85"/>
    <w:rsid w:val="00863806"/>
    <w:rsid w:val="0086393F"/>
    <w:rsid w:val="00863A86"/>
    <w:rsid w:val="00866ACB"/>
    <w:rsid w:val="00866F6E"/>
    <w:rsid w:val="00871249"/>
    <w:rsid w:val="00871333"/>
    <w:rsid w:val="00872C20"/>
    <w:rsid w:val="00873024"/>
    <w:rsid w:val="008737E3"/>
    <w:rsid w:val="00873F4A"/>
    <w:rsid w:val="008757B3"/>
    <w:rsid w:val="00880537"/>
    <w:rsid w:val="00880AE8"/>
    <w:rsid w:val="008811A5"/>
    <w:rsid w:val="00881D1C"/>
    <w:rsid w:val="00883E76"/>
    <w:rsid w:val="00884E63"/>
    <w:rsid w:val="00885171"/>
    <w:rsid w:val="00885BAB"/>
    <w:rsid w:val="00885FD2"/>
    <w:rsid w:val="00886438"/>
    <w:rsid w:val="00886472"/>
    <w:rsid w:val="008876EC"/>
    <w:rsid w:val="008878C0"/>
    <w:rsid w:val="00887ABE"/>
    <w:rsid w:val="00887EE7"/>
    <w:rsid w:val="008926A1"/>
    <w:rsid w:val="00892C0C"/>
    <w:rsid w:val="008949BE"/>
    <w:rsid w:val="00895CFC"/>
    <w:rsid w:val="00896192"/>
    <w:rsid w:val="00897326"/>
    <w:rsid w:val="00897F73"/>
    <w:rsid w:val="008A09A6"/>
    <w:rsid w:val="008A0F94"/>
    <w:rsid w:val="008A1C92"/>
    <w:rsid w:val="008A1E6C"/>
    <w:rsid w:val="008A232E"/>
    <w:rsid w:val="008A2B2B"/>
    <w:rsid w:val="008A3CC2"/>
    <w:rsid w:val="008A4089"/>
    <w:rsid w:val="008A432F"/>
    <w:rsid w:val="008A45A4"/>
    <w:rsid w:val="008A4F04"/>
    <w:rsid w:val="008A57C4"/>
    <w:rsid w:val="008A5F80"/>
    <w:rsid w:val="008A70BC"/>
    <w:rsid w:val="008B0452"/>
    <w:rsid w:val="008B2C03"/>
    <w:rsid w:val="008B32DA"/>
    <w:rsid w:val="008B420B"/>
    <w:rsid w:val="008B5022"/>
    <w:rsid w:val="008B52A3"/>
    <w:rsid w:val="008B633E"/>
    <w:rsid w:val="008C0F81"/>
    <w:rsid w:val="008C7154"/>
    <w:rsid w:val="008D0125"/>
    <w:rsid w:val="008D06AC"/>
    <w:rsid w:val="008D0AAF"/>
    <w:rsid w:val="008D197C"/>
    <w:rsid w:val="008D2867"/>
    <w:rsid w:val="008D28DB"/>
    <w:rsid w:val="008D3781"/>
    <w:rsid w:val="008D3BE0"/>
    <w:rsid w:val="008D485F"/>
    <w:rsid w:val="008D49B9"/>
    <w:rsid w:val="008D59EE"/>
    <w:rsid w:val="008D685B"/>
    <w:rsid w:val="008E16F7"/>
    <w:rsid w:val="008E3ADF"/>
    <w:rsid w:val="008E54C6"/>
    <w:rsid w:val="008E6536"/>
    <w:rsid w:val="008E711D"/>
    <w:rsid w:val="008E7EB5"/>
    <w:rsid w:val="008E7FD5"/>
    <w:rsid w:val="008F0708"/>
    <w:rsid w:val="008F0A85"/>
    <w:rsid w:val="008F10E7"/>
    <w:rsid w:val="008F14BB"/>
    <w:rsid w:val="008F1FCE"/>
    <w:rsid w:val="008F41BA"/>
    <w:rsid w:val="008F5910"/>
    <w:rsid w:val="008F6B3A"/>
    <w:rsid w:val="00900BE8"/>
    <w:rsid w:val="00902564"/>
    <w:rsid w:val="0090335D"/>
    <w:rsid w:val="00903FE4"/>
    <w:rsid w:val="009040CD"/>
    <w:rsid w:val="009040EC"/>
    <w:rsid w:val="0090659E"/>
    <w:rsid w:val="00910221"/>
    <w:rsid w:val="00910C11"/>
    <w:rsid w:val="00910E1F"/>
    <w:rsid w:val="00914604"/>
    <w:rsid w:val="00914739"/>
    <w:rsid w:val="00916CAA"/>
    <w:rsid w:val="00920206"/>
    <w:rsid w:val="009209C1"/>
    <w:rsid w:val="00920B81"/>
    <w:rsid w:val="00921494"/>
    <w:rsid w:val="009218C2"/>
    <w:rsid w:val="00924852"/>
    <w:rsid w:val="00924AF1"/>
    <w:rsid w:val="00925B5F"/>
    <w:rsid w:val="00930648"/>
    <w:rsid w:val="009309B0"/>
    <w:rsid w:val="00931DF0"/>
    <w:rsid w:val="0093212F"/>
    <w:rsid w:val="0093362A"/>
    <w:rsid w:val="00934AC7"/>
    <w:rsid w:val="00935AC2"/>
    <w:rsid w:val="009368E4"/>
    <w:rsid w:val="00936F56"/>
    <w:rsid w:val="009372F3"/>
    <w:rsid w:val="00937A6B"/>
    <w:rsid w:val="0094027A"/>
    <w:rsid w:val="009418E6"/>
    <w:rsid w:val="00941F49"/>
    <w:rsid w:val="009429BE"/>
    <w:rsid w:val="00942BC9"/>
    <w:rsid w:val="0094335F"/>
    <w:rsid w:val="00943D42"/>
    <w:rsid w:val="00944EFE"/>
    <w:rsid w:val="00945928"/>
    <w:rsid w:val="00946759"/>
    <w:rsid w:val="00946D20"/>
    <w:rsid w:val="00947F75"/>
    <w:rsid w:val="00951AD7"/>
    <w:rsid w:val="00952182"/>
    <w:rsid w:val="00952513"/>
    <w:rsid w:val="009526FE"/>
    <w:rsid w:val="00952FF2"/>
    <w:rsid w:val="00954002"/>
    <w:rsid w:val="00954B00"/>
    <w:rsid w:val="00955C0E"/>
    <w:rsid w:val="00955E5E"/>
    <w:rsid w:val="00956856"/>
    <w:rsid w:val="00957110"/>
    <w:rsid w:val="00960488"/>
    <w:rsid w:val="0096081E"/>
    <w:rsid w:val="0096103E"/>
    <w:rsid w:val="00961B32"/>
    <w:rsid w:val="00962BDD"/>
    <w:rsid w:val="00962C12"/>
    <w:rsid w:val="0096416A"/>
    <w:rsid w:val="0096445E"/>
    <w:rsid w:val="00964686"/>
    <w:rsid w:val="00964925"/>
    <w:rsid w:val="00965D26"/>
    <w:rsid w:val="009662E9"/>
    <w:rsid w:val="009666BF"/>
    <w:rsid w:val="00966DCD"/>
    <w:rsid w:val="00967815"/>
    <w:rsid w:val="00967CB4"/>
    <w:rsid w:val="0097017E"/>
    <w:rsid w:val="00971390"/>
    <w:rsid w:val="009715D4"/>
    <w:rsid w:val="0097194B"/>
    <w:rsid w:val="0097306B"/>
    <w:rsid w:val="00973B93"/>
    <w:rsid w:val="00973E72"/>
    <w:rsid w:val="009753BF"/>
    <w:rsid w:val="00975555"/>
    <w:rsid w:val="0097655F"/>
    <w:rsid w:val="00977435"/>
    <w:rsid w:val="0098029F"/>
    <w:rsid w:val="00980882"/>
    <w:rsid w:val="00981159"/>
    <w:rsid w:val="00981FB7"/>
    <w:rsid w:val="009825B9"/>
    <w:rsid w:val="0098423C"/>
    <w:rsid w:val="00985ACC"/>
    <w:rsid w:val="00985CED"/>
    <w:rsid w:val="00986080"/>
    <w:rsid w:val="00986769"/>
    <w:rsid w:val="00990028"/>
    <w:rsid w:val="0099398D"/>
    <w:rsid w:val="009947F9"/>
    <w:rsid w:val="00994EBB"/>
    <w:rsid w:val="00996FC0"/>
    <w:rsid w:val="0099728D"/>
    <w:rsid w:val="009A1535"/>
    <w:rsid w:val="009A1B67"/>
    <w:rsid w:val="009A1E60"/>
    <w:rsid w:val="009B26B4"/>
    <w:rsid w:val="009B284C"/>
    <w:rsid w:val="009B3438"/>
    <w:rsid w:val="009B4F3E"/>
    <w:rsid w:val="009B6820"/>
    <w:rsid w:val="009C3446"/>
    <w:rsid w:val="009C34C0"/>
    <w:rsid w:val="009C367B"/>
    <w:rsid w:val="009C545B"/>
    <w:rsid w:val="009C5D6F"/>
    <w:rsid w:val="009C601A"/>
    <w:rsid w:val="009C7A31"/>
    <w:rsid w:val="009D15A3"/>
    <w:rsid w:val="009D36CF"/>
    <w:rsid w:val="009D382C"/>
    <w:rsid w:val="009D561C"/>
    <w:rsid w:val="009D5782"/>
    <w:rsid w:val="009D65CC"/>
    <w:rsid w:val="009D7C58"/>
    <w:rsid w:val="009E02EA"/>
    <w:rsid w:val="009E034B"/>
    <w:rsid w:val="009E052A"/>
    <w:rsid w:val="009E0F7F"/>
    <w:rsid w:val="009E129B"/>
    <w:rsid w:val="009E1A78"/>
    <w:rsid w:val="009E1A8B"/>
    <w:rsid w:val="009E1EA7"/>
    <w:rsid w:val="009E1FD9"/>
    <w:rsid w:val="009E28C9"/>
    <w:rsid w:val="009E42DB"/>
    <w:rsid w:val="009E4BF3"/>
    <w:rsid w:val="009E7F57"/>
    <w:rsid w:val="009F1966"/>
    <w:rsid w:val="009F206B"/>
    <w:rsid w:val="009F35D9"/>
    <w:rsid w:val="009F5543"/>
    <w:rsid w:val="009F5D45"/>
    <w:rsid w:val="009F6D63"/>
    <w:rsid w:val="009F7187"/>
    <w:rsid w:val="00A00B5F"/>
    <w:rsid w:val="00A01E79"/>
    <w:rsid w:val="00A0335B"/>
    <w:rsid w:val="00A0389C"/>
    <w:rsid w:val="00A060F5"/>
    <w:rsid w:val="00A06572"/>
    <w:rsid w:val="00A0715A"/>
    <w:rsid w:val="00A07FC5"/>
    <w:rsid w:val="00A1079D"/>
    <w:rsid w:val="00A11F15"/>
    <w:rsid w:val="00A131C7"/>
    <w:rsid w:val="00A14BCB"/>
    <w:rsid w:val="00A14DB6"/>
    <w:rsid w:val="00A17219"/>
    <w:rsid w:val="00A202B3"/>
    <w:rsid w:val="00A20E6F"/>
    <w:rsid w:val="00A2264A"/>
    <w:rsid w:val="00A226D2"/>
    <w:rsid w:val="00A2489C"/>
    <w:rsid w:val="00A24BBD"/>
    <w:rsid w:val="00A25AFA"/>
    <w:rsid w:val="00A309D8"/>
    <w:rsid w:val="00A3105F"/>
    <w:rsid w:val="00A31AF0"/>
    <w:rsid w:val="00A3227E"/>
    <w:rsid w:val="00A32BAD"/>
    <w:rsid w:val="00A34E4E"/>
    <w:rsid w:val="00A34FDE"/>
    <w:rsid w:val="00A3506A"/>
    <w:rsid w:val="00A35B8D"/>
    <w:rsid w:val="00A35D3C"/>
    <w:rsid w:val="00A41E5F"/>
    <w:rsid w:val="00A420B3"/>
    <w:rsid w:val="00A4221B"/>
    <w:rsid w:val="00A425D6"/>
    <w:rsid w:val="00A44E5A"/>
    <w:rsid w:val="00A46F0C"/>
    <w:rsid w:val="00A4789E"/>
    <w:rsid w:val="00A47CD2"/>
    <w:rsid w:val="00A5054D"/>
    <w:rsid w:val="00A50874"/>
    <w:rsid w:val="00A5278C"/>
    <w:rsid w:val="00A546A8"/>
    <w:rsid w:val="00A56928"/>
    <w:rsid w:val="00A5761A"/>
    <w:rsid w:val="00A57EBE"/>
    <w:rsid w:val="00A60842"/>
    <w:rsid w:val="00A61A50"/>
    <w:rsid w:val="00A62722"/>
    <w:rsid w:val="00A628D3"/>
    <w:rsid w:val="00A63D9D"/>
    <w:rsid w:val="00A644F8"/>
    <w:rsid w:val="00A66DB9"/>
    <w:rsid w:val="00A66E18"/>
    <w:rsid w:val="00A67174"/>
    <w:rsid w:val="00A67957"/>
    <w:rsid w:val="00A71B8E"/>
    <w:rsid w:val="00A730B5"/>
    <w:rsid w:val="00A747CC"/>
    <w:rsid w:val="00A77507"/>
    <w:rsid w:val="00A778CC"/>
    <w:rsid w:val="00A8102F"/>
    <w:rsid w:val="00A81554"/>
    <w:rsid w:val="00A81AF6"/>
    <w:rsid w:val="00A840CA"/>
    <w:rsid w:val="00A84D17"/>
    <w:rsid w:val="00A852E9"/>
    <w:rsid w:val="00A86A7D"/>
    <w:rsid w:val="00A902F9"/>
    <w:rsid w:val="00A90F0C"/>
    <w:rsid w:val="00A910D4"/>
    <w:rsid w:val="00A91AAC"/>
    <w:rsid w:val="00A91F68"/>
    <w:rsid w:val="00A92436"/>
    <w:rsid w:val="00A93064"/>
    <w:rsid w:val="00A9436D"/>
    <w:rsid w:val="00A9576A"/>
    <w:rsid w:val="00A957F3"/>
    <w:rsid w:val="00A967C7"/>
    <w:rsid w:val="00AA042D"/>
    <w:rsid w:val="00AA0EBA"/>
    <w:rsid w:val="00AA1035"/>
    <w:rsid w:val="00AA25D4"/>
    <w:rsid w:val="00AA3B70"/>
    <w:rsid w:val="00AA5FE6"/>
    <w:rsid w:val="00AA6ADD"/>
    <w:rsid w:val="00AA7078"/>
    <w:rsid w:val="00AA7EA6"/>
    <w:rsid w:val="00AB1245"/>
    <w:rsid w:val="00AB1918"/>
    <w:rsid w:val="00AB1FE0"/>
    <w:rsid w:val="00AB2418"/>
    <w:rsid w:val="00AB2722"/>
    <w:rsid w:val="00AB27CA"/>
    <w:rsid w:val="00AB378E"/>
    <w:rsid w:val="00AB514F"/>
    <w:rsid w:val="00AB7BE0"/>
    <w:rsid w:val="00AC0C4F"/>
    <w:rsid w:val="00AC1C47"/>
    <w:rsid w:val="00AC1EA4"/>
    <w:rsid w:val="00AC2693"/>
    <w:rsid w:val="00AC304E"/>
    <w:rsid w:val="00AC4D35"/>
    <w:rsid w:val="00AC4FAA"/>
    <w:rsid w:val="00AC62DD"/>
    <w:rsid w:val="00AD11EC"/>
    <w:rsid w:val="00AD19C2"/>
    <w:rsid w:val="00AD1BDE"/>
    <w:rsid w:val="00AD1CD0"/>
    <w:rsid w:val="00AD3649"/>
    <w:rsid w:val="00AD468D"/>
    <w:rsid w:val="00AD59C5"/>
    <w:rsid w:val="00AE08BD"/>
    <w:rsid w:val="00AE0F96"/>
    <w:rsid w:val="00AE1E36"/>
    <w:rsid w:val="00AE303D"/>
    <w:rsid w:val="00AE3DA5"/>
    <w:rsid w:val="00AE7210"/>
    <w:rsid w:val="00AE78A3"/>
    <w:rsid w:val="00AF156B"/>
    <w:rsid w:val="00AF17E0"/>
    <w:rsid w:val="00AF1C19"/>
    <w:rsid w:val="00AF20B2"/>
    <w:rsid w:val="00AF2862"/>
    <w:rsid w:val="00AF3E56"/>
    <w:rsid w:val="00AF4BD4"/>
    <w:rsid w:val="00AF7023"/>
    <w:rsid w:val="00AF796A"/>
    <w:rsid w:val="00AF7D8A"/>
    <w:rsid w:val="00B005D6"/>
    <w:rsid w:val="00B00A51"/>
    <w:rsid w:val="00B0221E"/>
    <w:rsid w:val="00B0404C"/>
    <w:rsid w:val="00B046AD"/>
    <w:rsid w:val="00B04E40"/>
    <w:rsid w:val="00B0596E"/>
    <w:rsid w:val="00B062B2"/>
    <w:rsid w:val="00B062D9"/>
    <w:rsid w:val="00B07E9D"/>
    <w:rsid w:val="00B10696"/>
    <w:rsid w:val="00B11199"/>
    <w:rsid w:val="00B14019"/>
    <w:rsid w:val="00B2367A"/>
    <w:rsid w:val="00B24218"/>
    <w:rsid w:val="00B24E8E"/>
    <w:rsid w:val="00B25A2D"/>
    <w:rsid w:val="00B25C8F"/>
    <w:rsid w:val="00B27652"/>
    <w:rsid w:val="00B30906"/>
    <w:rsid w:val="00B30DD7"/>
    <w:rsid w:val="00B320CC"/>
    <w:rsid w:val="00B3284E"/>
    <w:rsid w:val="00B33FA7"/>
    <w:rsid w:val="00B34BA6"/>
    <w:rsid w:val="00B3556B"/>
    <w:rsid w:val="00B37B24"/>
    <w:rsid w:val="00B426B8"/>
    <w:rsid w:val="00B426E4"/>
    <w:rsid w:val="00B42862"/>
    <w:rsid w:val="00B43139"/>
    <w:rsid w:val="00B43AFE"/>
    <w:rsid w:val="00B43BCA"/>
    <w:rsid w:val="00B44446"/>
    <w:rsid w:val="00B45410"/>
    <w:rsid w:val="00B46F83"/>
    <w:rsid w:val="00B474BC"/>
    <w:rsid w:val="00B51B42"/>
    <w:rsid w:val="00B51BCD"/>
    <w:rsid w:val="00B52512"/>
    <w:rsid w:val="00B52C05"/>
    <w:rsid w:val="00B537EB"/>
    <w:rsid w:val="00B54376"/>
    <w:rsid w:val="00B544E2"/>
    <w:rsid w:val="00B547C1"/>
    <w:rsid w:val="00B54B3C"/>
    <w:rsid w:val="00B54BBA"/>
    <w:rsid w:val="00B57E00"/>
    <w:rsid w:val="00B600CB"/>
    <w:rsid w:val="00B60514"/>
    <w:rsid w:val="00B612E8"/>
    <w:rsid w:val="00B62C0E"/>
    <w:rsid w:val="00B62D48"/>
    <w:rsid w:val="00B6315B"/>
    <w:rsid w:val="00B64044"/>
    <w:rsid w:val="00B64132"/>
    <w:rsid w:val="00B655C3"/>
    <w:rsid w:val="00B66589"/>
    <w:rsid w:val="00B66D16"/>
    <w:rsid w:val="00B7006E"/>
    <w:rsid w:val="00B703BE"/>
    <w:rsid w:val="00B70EA0"/>
    <w:rsid w:val="00B717B6"/>
    <w:rsid w:val="00B73CB2"/>
    <w:rsid w:val="00B74B8B"/>
    <w:rsid w:val="00B7681E"/>
    <w:rsid w:val="00B80983"/>
    <w:rsid w:val="00B8305B"/>
    <w:rsid w:val="00B834D6"/>
    <w:rsid w:val="00B849B1"/>
    <w:rsid w:val="00B852B5"/>
    <w:rsid w:val="00B92B92"/>
    <w:rsid w:val="00B92CC5"/>
    <w:rsid w:val="00B9403C"/>
    <w:rsid w:val="00B943A4"/>
    <w:rsid w:val="00B95B76"/>
    <w:rsid w:val="00B979ED"/>
    <w:rsid w:val="00BA34FD"/>
    <w:rsid w:val="00BA3A60"/>
    <w:rsid w:val="00BA7399"/>
    <w:rsid w:val="00BA7C91"/>
    <w:rsid w:val="00BB043E"/>
    <w:rsid w:val="00BB1623"/>
    <w:rsid w:val="00BB1D37"/>
    <w:rsid w:val="00BB1ED3"/>
    <w:rsid w:val="00BB3421"/>
    <w:rsid w:val="00BB4619"/>
    <w:rsid w:val="00BB54F5"/>
    <w:rsid w:val="00BB66E3"/>
    <w:rsid w:val="00BC2D96"/>
    <w:rsid w:val="00BC5CFF"/>
    <w:rsid w:val="00BC6D5D"/>
    <w:rsid w:val="00BC6E26"/>
    <w:rsid w:val="00BD0008"/>
    <w:rsid w:val="00BD1D1A"/>
    <w:rsid w:val="00BD29D4"/>
    <w:rsid w:val="00BD2BAA"/>
    <w:rsid w:val="00BD39F1"/>
    <w:rsid w:val="00BD4745"/>
    <w:rsid w:val="00BD5C40"/>
    <w:rsid w:val="00BE1C61"/>
    <w:rsid w:val="00BE305F"/>
    <w:rsid w:val="00BE32FE"/>
    <w:rsid w:val="00BE385C"/>
    <w:rsid w:val="00BE47E6"/>
    <w:rsid w:val="00BE48CF"/>
    <w:rsid w:val="00BE4B0B"/>
    <w:rsid w:val="00BE59EE"/>
    <w:rsid w:val="00BE5EA6"/>
    <w:rsid w:val="00BF01EA"/>
    <w:rsid w:val="00BF18DE"/>
    <w:rsid w:val="00BF2023"/>
    <w:rsid w:val="00BF3465"/>
    <w:rsid w:val="00BF6BF9"/>
    <w:rsid w:val="00BF71CD"/>
    <w:rsid w:val="00C01068"/>
    <w:rsid w:val="00C0191C"/>
    <w:rsid w:val="00C0216E"/>
    <w:rsid w:val="00C02758"/>
    <w:rsid w:val="00C02FB6"/>
    <w:rsid w:val="00C049C5"/>
    <w:rsid w:val="00C05B76"/>
    <w:rsid w:val="00C05BEF"/>
    <w:rsid w:val="00C05F16"/>
    <w:rsid w:val="00C06101"/>
    <w:rsid w:val="00C067B1"/>
    <w:rsid w:val="00C10060"/>
    <w:rsid w:val="00C11D72"/>
    <w:rsid w:val="00C12165"/>
    <w:rsid w:val="00C128F9"/>
    <w:rsid w:val="00C13892"/>
    <w:rsid w:val="00C13BA9"/>
    <w:rsid w:val="00C14E74"/>
    <w:rsid w:val="00C15EA5"/>
    <w:rsid w:val="00C16243"/>
    <w:rsid w:val="00C16A0D"/>
    <w:rsid w:val="00C16BF1"/>
    <w:rsid w:val="00C1736B"/>
    <w:rsid w:val="00C17F9C"/>
    <w:rsid w:val="00C20E22"/>
    <w:rsid w:val="00C20ECB"/>
    <w:rsid w:val="00C21226"/>
    <w:rsid w:val="00C215D0"/>
    <w:rsid w:val="00C22EE9"/>
    <w:rsid w:val="00C23178"/>
    <w:rsid w:val="00C24F98"/>
    <w:rsid w:val="00C25A6D"/>
    <w:rsid w:val="00C2742E"/>
    <w:rsid w:val="00C276E6"/>
    <w:rsid w:val="00C2771B"/>
    <w:rsid w:val="00C27AF4"/>
    <w:rsid w:val="00C27BD6"/>
    <w:rsid w:val="00C27FC8"/>
    <w:rsid w:val="00C27FF2"/>
    <w:rsid w:val="00C30BD6"/>
    <w:rsid w:val="00C30C51"/>
    <w:rsid w:val="00C30D19"/>
    <w:rsid w:val="00C330E8"/>
    <w:rsid w:val="00C33398"/>
    <w:rsid w:val="00C36C71"/>
    <w:rsid w:val="00C36EFC"/>
    <w:rsid w:val="00C36F9B"/>
    <w:rsid w:val="00C376D2"/>
    <w:rsid w:val="00C37769"/>
    <w:rsid w:val="00C404B3"/>
    <w:rsid w:val="00C41674"/>
    <w:rsid w:val="00C428F5"/>
    <w:rsid w:val="00C429BA"/>
    <w:rsid w:val="00C430C1"/>
    <w:rsid w:val="00C43B26"/>
    <w:rsid w:val="00C449AE"/>
    <w:rsid w:val="00C4511D"/>
    <w:rsid w:val="00C45190"/>
    <w:rsid w:val="00C45731"/>
    <w:rsid w:val="00C457F9"/>
    <w:rsid w:val="00C46AEA"/>
    <w:rsid w:val="00C4752A"/>
    <w:rsid w:val="00C477D4"/>
    <w:rsid w:val="00C5244B"/>
    <w:rsid w:val="00C534AF"/>
    <w:rsid w:val="00C55364"/>
    <w:rsid w:val="00C55B9F"/>
    <w:rsid w:val="00C55C2A"/>
    <w:rsid w:val="00C55C8A"/>
    <w:rsid w:val="00C5677B"/>
    <w:rsid w:val="00C572E3"/>
    <w:rsid w:val="00C60777"/>
    <w:rsid w:val="00C6138A"/>
    <w:rsid w:val="00C63B79"/>
    <w:rsid w:val="00C647B9"/>
    <w:rsid w:val="00C6520D"/>
    <w:rsid w:val="00C6685D"/>
    <w:rsid w:val="00C66F0B"/>
    <w:rsid w:val="00C674EF"/>
    <w:rsid w:val="00C67D3B"/>
    <w:rsid w:val="00C71D3D"/>
    <w:rsid w:val="00C72149"/>
    <w:rsid w:val="00C72B4C"/>
    <w:rsid w:val="00C72BFD"/>
    <w:rsid w:val="00C74475"/>
    <w:rsid w:val="00C7485A"/>
    <w:rsid w:val="00C74C4F"/>
    <w:rsid w:val="00C75877"/>
    <w:rsid w:val="00C75F5E"/>
    <w:rsid w:val="00C82B73"/>
    <w:rsid w:val="00C82CFD"/>
    <w:rsid w:val="00C83D61"/>
    <w:rsid w:val="00C875CD"/>
    <w:rsid w:val="00C87A2C"/>
    <w:rsid w:val="00C91110"/>
    <w:rsid w:val="00C91B55"/>
    <w:rsid w:val="00C9252D"/>
    <w:rsid w:val="00C92A8F"/>
    <w:rsid w:val="00C93353"/>
    <w:rsid w:val="00C939A7"/>
    <w:rsid w:val="00C93EDE"/>
    <w:rsid w:val="00C95E2E"/>
    <w:rsid w:val="00C960F0"/>
    <w:rsid w:val="00C965DB"/>
    <w:rsid w:val="00C96704"/>
    <w:rsid w:val="00C97CC7"/>
    <w:rsid w:val="00CA0095"/>
    <w:rsid w:val="00CA06B0"/>
    <w:rsid w:val="00CA08FF"/>
    <w:rsid w:val="00CA0A29"/>
    <w:rsid w:val="00CA27FD"/>
    <w:rsid w:val="00CA2835"/>
    <w:rsid w:val="00CA2B66"/>
    <w:rsid w:val="00CA3731"/>
    <w:rsid w:val="00CA4EF8"/>
    <w:rsid w:val="00CA5A86"/>
    <w:rsid w:val="00CA77FC"/>
    <w:rsid w:val="00CA7A97"/>
    <w:rsid w:val="00CA7F2C"/>
    <w:rsid w:val="00CB06E3"/>
    <w:rsid w:val="00CB0713"/>
    <w:rsid w:val="00CB0770"/>
    <w:rsid w:val="00CB080D"/>
    <w:rsid w:val="00CB2951"/>
    <w:rsid w:val="00CB341A"/>
    <w:rsid w:val="00CB4483"/>
    <w:rsid w:val="00CB5BCC"/>
    <w:rsid w:val="00CB6377"/>
    <w:rsid w:val="00CB72D0"/>
    <w:rsid w:val="00CB748C"/>
    <w:rsid w:val="00CC18D3"/>
    <w:rsid w:val="00CC3F27"/>
    <w:rsid w:val="00CC4EA2"/>
    <w:rsid w:val="00CC5A26"/>
    <w:rsid w:val="00CC5B3D"/>
    <w:rsid w:val="00CC6AE2"/>
    <w:rsid w:val="00CD1D08"/>
    <w:rsid w:val="00CD2089"/>
    <w:rsid w:val="00CD20F5"/>
    <w:rsid w:val="00CD314C"/>
    <w:rsid w:val="00CD3195"/>
    <w:rsid w:val="00CD3598"/>
    <w:rsid w:val="00CD3727"/>
    <w:rsid w:val="00CD3A6A"/>
    <w:rsid w:val="00CD497B"/>
    <w:rsid w:val="00CD4C2A"/>
    <w:rsid w:val="00CD4FFB"/>
    <w:rsid w:val="00CD59F8"/>
    <w:rsid w:val="00CD6AD3"/>
    <w:rsid w:val="00CD7337"/>
    <w:rsid w:val="00CD7477"/>
    <w:rsid w:val="00CE1683"/>
    <w:rsid w:val="00CE31F3"/>
    <w:rsid w:val="00CE3C4E"/>
    <w:rsid w:val="00CE4A1B"/>
    <w:rsid w:val="00CE4F0E"/>
    <w:rsid w:val="00CE7310"/>
    <w:rsid w:val="00CE76FD"/>
    <w:rsid w:val="00CE796C"/>
    <w:rsid w:val="00CF01B6"/>
    <w:rsid w:val="00CF060F"/>
    <w:rsid w:val="00CF1139"/>
    <w:rsid w:val="00CF1982"/>
    <w:rsid w:val="00CF1EE0"/>
    <w:rsid w:val="00CF3429"/>
    <w:rsid w:val="00CF3DC2"/>
    <w:rsid w:val="00CF5228"/>
    <w:rsid w:val="00CF681E"/>
    <w:rsid w:val="00D01172"/>
    <w:rsid w:val="00D0326F"/>
    <w:rsid w:val="00D03411"/>
    <w:rsid w:val="00D03CB0"/>
    <w:rsid w:val="00D046EF"/>
    <w:rsid w:val="00D0611F"/>
    <w:rsid w:val="00D06689"/>
    <w:rsid w:val="00D1237E"/>
    <w:rsid w:val="00D12848"/>
    <w:rsid w:val="00D14E69"/>
    <w:rsid w:val="00D164BB"/>
    <w:rsid w:val="00D1651E"/>
    <w:rsid w:val="00D17022"/>
    <w:rsid w:val="00D17ABE"/>
    <w:rsid w:val="00D209CD"/>
    <w:rsid w:val="00D20E72"/>
    <w:rsid w:val="00D21079"/>
    <w:rsid w:val="00D222FE"/>
    <w:rsid w:val="00D227D2"/>
    <w:rsid w:val="00D24D7A"/>
    <w:rsid w:val="00D25416"/>
    <w:rsid w:val="00D25A38"/>
    <w:rsid w:val="00D3130F"/>
    <w:rsid w:val="00D32692"/>
    <w:rsid w:val="00D33BA3"/>
    <w:rsid w:val="00D3426E"/>
    <w:rsid w:val="00D34EB9"/>
    <w:rsid w:val="00D35491"/>
    <w:rsid w:val="00D357A9"/>
    <w:rsid w:val="00D35BB3"/>
    <w:rsid w:val="00D36D2E"/>
    <w:rsid w:val="00D37333"/>
    <w:rsid w:val="00D376B0"/>
    <w:rsid w:val="00D3771F"/>
    <w:rsid w:val="00D37900"/>
    <w:rsid w:val="00D41394"/>
    <w:rsid w:val="00D41AC2"/>
    <w:rsid w:val="00D42568"/>
    <w:rsid w:val="00D435FA"/>
    <w:rsid w:val="00D446B7"/>
    <w:rsid w:val="00D44E6F"/>
    <w:rsid w:val="00D50030"/>
    <w:rsid w:val="00D508F5"/>
    <w:rsid w:val="00D51984"/>
    <w:rsid w:val="00D51B58"/>
    <w:rsid w:val="00D52A16"/>
    <w:rsid w:val="00D53A28"/>
    <w:rsid w:val="00D56CC1"/>
    <w:rsid w:val="00D57702"/>
    <w:rsid w:val="00D57801"/>
    <w:rsid w:val="00D57B92"/>
    <w:rsid w:val="00D61038"/>
    <w:rsid w:val="00D61491"/>
    <w:rsid w:val="00D62856"/>
    <w:rsid w:val="00D62CF7"/>
    <w:rsid w:val="00D654F3"/>
    <w:rsid w:val="00D65ACE"/>
    <w:rsid w:val="00D66AB3"/>
    <w:rsid w:val="00D67258"/>
    <w:rsid w:val="00D6783E"/>
    <w:rsid w:val="00D70D40"/>
    <w:rsid w:val="00D7124B"/>
    <w:rsid w:val="00D71CB9"/>
    <w:rsid w:val="00D728D7"/>
    <w:rsid w:val="00D73424"/>
    <w:rsid w:val="00D74453"/>
    <w:rsid w:val="00D744B6"/>
    <w:rsid w:val="00D74AE9"/>
    <w:rsid w:val="00D74B31"/>
    <w:rsid w:val="00D752B5"/>
    <w:rsid w:val="00D752C3"/>
    <w:rsid w:val="00D75376"/>
    <w:rsid w:val="00D77B1F"/>
    <w:rsid w:val="00D77BAA"/>
    <w:rsid w:val="00D80CF4"/>
    <w:rsid w:val="00D82848"/>
    <w:rsid w:val="00D85C9A"/>
    <w:rsid w:val="00D860E2"/>
    <w:rsid w:val="00D866B0"/>
    <w:rsid w:val="00D87897"/>
    <w:rsid w:val="00D908C4"/>
    <w:rsid w:val="00D92FC7"/>
    <w:rsid w:val="00D93A79"/>
    <w:rsid w:val="00D9411A"/>
    <w:rsid w:val="00D94D02"/>
    <w:rsid w:val="00D94E15"/>
    <w:rsid w:val="00D94FFC"/>
    <w:rsid w:val="00D9585F"/>
    <w:rsid w:val="00D95AA3"/>
    <w:rsid w:val="00D95D13"/>
    <w:rsid w:val="00D965E0"/>
    <w:rsid w:val="00D97E73"/>
    <w:rsid w:val="00DA13F9"/>
    <w:rsid w:val="00DA2242"/>
    <w:rsid w:val="00DA291F"/>
    <w:rsid w:val="00DA3471"/>
    <w:rsid w:val="00DA50D6"/>
    <w:rsid w:val="00DA5280"/>
    <w:rsid w:val="00DA5EC6"/>
    <w:rsid w:val="00DA6ADA"/>
    <w:rsid w:val="00DA70C2"/>
    <w:rsid w:val="00DA7528"/>
    <w:rsid w:val="00DB0F7B"/>
    <w:rsid w:val="00DB11C6"/>
    <w:rsid w:val="00DB2162"/>
    <w:rsid w:val="00DB3BD9"/>
    <w:rsid w:val="00DB4748"/>
    <w:rsid w:val="00DB48EF"/>
    <w:rsid w:val="00DB55D5"/>
    <w:rsid w:val="00DB639D"/>
    <w:rsid w:val="00DB6F74"/>
    <w:rsid w:val="00DC0196"/>
    <w:rsid w:val="00DC1634"/>
    <w:rsid w:val="00DC3911"/>
    <w:rsid w:val="00DC77B9"/>
    <w:rsid w:val="00DD1607"/>
    <w:rsid w:val="00DD1B19"/>
    <w:rsid w:val="00DD31FB"/>
    <w:rsid w:val="00DD445F"/>
    <w:rsid w:val="00DD57C8"/>
    <w:rsid w:val="00DD76E3"/>
    <w:rsid w:val="00DD79CE"/>
    <w:rsid w:val="00DE00E4"/>
    <w:rsid w:val="00DE02C6"/>
    <w:rsid w:val="00DE02EC"/>
    <w:rsid w:val="00DE0FF5"/>
    <w:rsid w:val="00DE1B37"/>
    <w:rsid w:val="00DE30E2"/>
    <w:rsid w:val="00DE3CB6"/>
    <w:rsid w:val="00DE3E27"/>
    <w:rsid w:val="00DE4B92"/>
    <w:rsid w:val="00DE4BA3"/>
    <w:rsid w:val="00DE4DE1"/>
    <w:rsid w:val="00DE4EB4"/>
    <w:rsid w:val="00DE52F2"/>
    <w:rsid w:val="00DE703A"/>
    <w:rsid w:val="00DE7FC0"/>
    <w:rsid w:val="00DF3AA7"/>
    <w:rsid w:val="00DF454B"/>
    <w:rsid w:val="00DF6AC3"/>
    <w:rsid w:val="00DF6BB4"/>
    <w:rsid w:val="00DF70E9"/>
    <w:rsid w:val="00DF79C3"/>
    <w:rsid w:val="00DF7FD1"/>
    <w:rsid w:val="00E001AC"/>
    <w:rsid w:val="00E00322"/>
    <w:rsid w:val="00E02924"/>
    <w:rsid w:val="00E03040"/>
    <w:rsid w:val="00E033D9"/>
    <w:rsid w:val="00E03FF3"/>
    <w:rsid w:val="00E05064"/>
    <w:rsid w:val="00E05C67"/>
    <w:rsid w:val="00E0783E"/>
    <w:rsid w:val="00E107B6"/>
    <w:rsid w:val="00E10A6F"/>
    <w:rsid w:val="00E110A3"/>
    <w:rsid w:val="00E11197"/>
    <w:rsid w:val="00E11AF8"/>
    <w:rsid w:val="00E14344"/>
    <w:rsid w:val="00E1556A"/>
    <w:rsid w:val="00E15F18"/>
    <w:rsid w:val="00E176CE"/>
    <w:rsid w:val="00E17CE7"/>
    <w:rsid w:val="00E21204"/>
    <w:rsid w:val="00E23173"/>
    <w:rsid w:val="00E246A3"/>
    <w:rsid w:val="00E2495F"/>
    <w:rsid w:val="00E24EE1"/>
    <w:rsid w:val="00E26591"/>
    <w:rsid w:val="00E26F06"/>
    <w:rsid w:val="00E3080B"/>
    <w:rsid w:val="00E3099D"/>
    <w:rsid w:val="00E31021"/>
    <w:rsid w:val="00E31EF4"/>
    <w:rsid w:val="00E32CCA"/>
    <w:rsid w:val="00E34347"/>
    <w:rsid w:val="00E35F01"/>
    <w:rsid w:val="00E36780"/>
    <w:rsid w:val="00E3734C"/>
    <w:rsid w:val="00E37E65"/>
    <w:rsid w:val="00E41599"/>
    <w:rsid w:val="00E4233B"/>
    <w:rsid w:val="00E42388"/>
    <w:rsid w:val="00E44974"/>
    <w:rsid w:val="00E450AF"/>
    <w:rsid w:val="00E45D3A"/>
    <w:rsid w:val="00E46F49"/>
    <w:rsid w:val="00E5059B"/>
    <w:rsid w:val="00E50BE5"/>
    <w:rsid w:val="00E51596"/>
    <w:rsid w:val="00E51EC9"/>
    <w:rsid w:val="00E526A2"/>
    <w:rsid w:val="00E52B10"/>
    <w:rsid w:val="00E53370"/>
    <w:rsid w:val="00E53ACC"/>
    <w:rsid w:val="00E56616"/>
    <w:rsid w:val="00E56CAF"/>
    <w:rsid w:val="00E57F61"/>
    <w:rsid w:val="00E57FD7"/>
    <w:rsid w:val="00E60D29"/>
    <w:rsid w:val="00E61CDC"/>
    <w:rsid w:val="00E62166"/>
    <w:rsid w:val="00E630A2"/>
    <w:rsid w:val="00E635F6"/>
    <w:rsid w:val="00E64314"/>
    <w:rsid w:val="00E64D90"/>
    <w:rsid w:val="00E70AA6"/>
    <w:rsid w:val="00E70E58"/>
    <w:rsid w:val="00E714FE"/>
    <w:rsid w:val="00E715A7"/>
    <w:rsid w:val="00E723AC"/>
    <w:rsid w:val="00E73BF9"/>
    <w:rsid w:val="00E75B51"/>
    <w:rsid w:val="00E76B77"/>
    <w:rsid w:val="00E83087"/>
    <w:rsid w:val="00E84C35"/>
    <w:rsid w:val="00E85F86"/>
    <w:rsid w:val="00E862DA"/>
    <w:rsid w:val="00E8693D"/>
    <w:rsid w:val="00E902A1"/>
    <w:rsid w:val="00E90D06"/>
    <w:rsid w:val="00E91EA9"/>
    <w:rsid w:val="00E9248C"/>
    <w:rsid w:val="00E932AA"/>
    <w:rsid w:val="00EA0B92"/>
    <w:rsid w:val="00EA0BA6"/>
    <w:rsid w:val="00EA0C1F"/>
    <w:rsid w:val="00EA0FA7"/>
    <w:rsid w:val="00EA1AE0"/>
    <w:rsid w:val="00EA1D60"/>
    <w:rsid w:val="00EA1DAB"/>
    <w:rsid w:val="00EA2682"/>
    <w:rsid w:val="00EA3ABB"/>
    <w:rsid w:val="00EA4F78"/>
    <w:rsid w:val="00EA56B5"/>
    <w:rsid w:val="00EA6C02"/>
    <w:rsid w:val="00EA76C7"/>
    <w:rsid w:val="00EB1397"/>
    <w:rsid w:val="00EB2882"/>
    <w:rsid w:val="00EB2D55"/>
    <w:rsid w:val="00EB38DB"/>
    <w:rsid w:val="00EB3D18"/>
    <w:rsid w:val="00EB45B4"/>
    <w:rsid w:val="00EB48DA"/>
    <w:rsid w:val="00EB5942"/>
    <w:rsid w:val="00EB6209"/>
    <w:rsid w:val="00EB73D6"/>
    <w:rsid w:val="00EB77DE"/>
    <w:rsid w:val="00EC01E7"/>
    <w:rsid w:val="00EC09A3"/>
    <w:rsid w:val="00EC10EA"/>
    <w:rsid w:val="00EC1193"/>
    <w:rsid w:val="00EC27AC"/>
    <w:rsid w:val="00EC3677"/>
    <w:rsid w:val="00EC52C8"/>
    <w:rsid w:val="00EC53C2"/>
    <w:rsid w:val="00EC6E8C"/>
    <w:rsid w:val="00EC75CA"/>
    <w:rsid w:val="00ED039F"/>
    <w:rsid w:val="00ED1815"/>
    <w:rsid w:val="00ED1E03"/>
    <w:rsid w:val="00ED24F5"/>
    <w:rsid w:val="00ED43A6"/>
    <w:rsid w:val="00ED4544"/>
    <w:rsid w:val="00ED4584"/>
    <w:rsid w:val="00ED4816"/>
    <w:rsid w:val="00ED6C4D"/>
    <w:rsid w:val="00ED7FCF"/>
    <w:rsid w:val="00EE1A3F"/>
    <w:rsid w:val="00EE1B1A"/>
    <w:rsid w:val="00EE1EFF"/>
    <w:rsid w:val="00EE204A"/>
    <w:rsid w:val="00EE222D"/>
    <w:rsid w:val="00EE224C"/>
    <w:rsid w:val="00EE51BF"/>
    <w:rsid w:val="00EF2A93"/>
    <w:rsid w:val="00EF4231"/>
    <w:rsid w:val="00EF46D8"/>
    <w:rsid w:val="00EF50A8"/>
    <w:rsid w:val="00EF544E"/>
    <w:rsid w:val="00EF59C8"/>
    <w:rsid w:val="00F02B4D"/>
    <w:rsid w:val="00F0303C"/>
    <w:rsid w:val="00F04695"/>
    <w:rsid w:val="00F0630B"/>
    <w:rsid w:val="00F07E39"/>
    <w:rsid w:val="00F1208A"/>
    <w:rsid w:val="00F122BF"/>
    <w:rsid w:val="00F1235E"/>
    <w:rsid w:val="00F148AF"/>
    <w:rsid w:val="00F1578E"/>
    <w:rsid w:val="00F176F6"/>
    <w:rsid w:val="00F17BD3"/>
    <w:rsid w:val="00F2040D"/>
    <w:rsid w:val="00F209E3"/>
    <w:rsid w:val="00F21586"/>
    <w:rsid w:val="00F240DB"/>
    <w:rsid w:val="00F24311"/>
    <w:rsid w:val="00F24BB1"/>
    <w:rsid w:val="00F25827"/>
    <w:rsid w:val="00F30414"/>
    <w:rsid w:val="00F35AB0"/>
    <w:rsid w:val="00F36D92"/>
    <w:rsid w:val="00F3711D"/>
    <w:rsid w:val="00F37A98"/>
    <w:rsid w:val="00F401D0"/>
    <w:rsid w:val="00F423D2"/>
    <w:rsid w:val="00F42832"/>
    <w:rsid w:val="00F42ADA"/>
    <w:rsid w:val="00F4492E"/>
    <w:rsid w:val="00F45BC9"/>
    <w:rsid w:val="00F52DF9"/>
    <w:rsid w:val="00F53004"/>
    <w:rsid w:val="00F5391A"/>
    <w:rsid w:val="00F5537C"/>
    <w:rsid w:val="00F60186"/>
    <w:rsid w:val="00F60C64"/>
    <w:rsid w:val="00F61201"/>
    <w:rsid w:val="00F620DB"/>
    <w:rsid w:val="00F62FF9"/>
    <w:rsid w:val="00F63EC9"/>
    <w:rsid w:val="00F65398"/>
    <w:rsid w:val="00F655AB"/>
    <w:rsid w:val="00F671B0"/>
    <w:rsid w:val="00F707CC"/>
    <w:rsid w:val="00F712A4"/>
    <w:rsid w:val="00F7156F"/>
    <w:rsid w:val="00F733C6"/>
    <w:rsid w:val="00F73911"/>
    <w:rsid w:val="00F73B37"/>
    <w:rsid w:val="00F750FF"/>
    <w:rsid w:val="00F8025A"/>
    <w:rsid w:val="00F8148B"/>
    <w:rsid w:val="00F8245C"/>
    <w:rsid w:val="00F84039"/>
    <w:rsid w:val="00F84260"/>
    <w:rsid w:val="00F874D0"/>
    <w:rsid w:val="00F910C8"/>
    <w:rsid w:val="00F9148D"/>
    <w:rsid w:val="00F91F18"/>
    <w:rsid w:val="00F927EA"/>
    <w:rsid w:val="00F92E6C"/>
    <w:rsid w:val="00F9363C"/>
    <w:rsid w:val="00F95E5F"/>
    <w:rsid w:val="00F95EE2"/>
    <w:rsid w:val="00FA3D27"/>
    <w:rsid w:val="00FA5458"/>
    <w:rsid w:val="00FA5FCB"/>
    <w:rsid w:val="00FA65A5"/>
    <w:rsid w:val="00FA684E"/>
    <w:rsid w:val="00FA695A"/>
    <w:rsid w:val="00FA6CA2"/>
    <w:rsid w:val="00FB07AA"/>
    <w:rsid w:val="00FB1F5A"/>
    <w:rsid w:val="00FB3C0D"/>
    <w:rsid w:val="00FB3C29"/>
    <w:rsid w:val="00FB7372"/>
    <w:rsid w:val="00FB7A16"/>
    <w:rsid w:val="00FB7B60"/>
    <w:rsid w:val="00FC0188"/>
    <w:rsid w:val="00FC1164"/>
    <w:rsid w:val="00FC3182"/>
    <w:rsid w:val="00FC38FF"/>
    <w:rsid w:val="00FC3B0F"/>
    <w:rsid w:val="00FC42E1"/>
    <w:rsid w:val="00FC4305"/>
    <w:rsid w:val="00FC4EC1"/>
    <w:rsid w:val="00FC4F91"/>
    <w:rsid w:val="00FC5B3B"/>
    <w:rsid w:val="00FC5B6D"/>
    <w:rsid w:val="00FC6EE5"/>
    <w:rsid w:val="00FC7F64"/>
    <w:rsid w:val="00FD1980"/>
    <w:rsid w:val="00FD38B8"/>
    <w:rsid w:val="00FD3A36"/>
    <w:rsid w:val="00FD403F"/>
    <w:rsid w:val="00FD4525"/>
    <w:rsid w:val="00FD5338"/>
    <w:rsid w:val="00FD5BB9"/>
    <w:rsid w:val="00FD5C04"/>
    <w:rsid w:val="00FE0813"/>
    <w:rsid w:val="00FE1400"/>
    <w:rsid w:val="00FE2AE4"/>
    <w:rsid w:val="00FE3412"/>
    <w:rsid w:val="00FE3879"/>
    <w:rsid w:val="00FE66B1"/>
    <w:rsid w:val="00FF0CFB"/>
    <w:rsid w:val="00FF0EDC"/>
    <w:rsid w:val="00FF13E3"/>
    <w:rsid w:val="00FF2676"/>
    <w:rsid w:val="00FF2B8F"/>
    <w:rsid w:val="00FF4F8D"/>
    <w:rsid w:val="00FF5818"/>
    <w:rsid w:val="00FF5C37"/>
    <w:rsid w:val="00FF6603"/>
    <w:rsid w:val="00FF66E4"/>
    <w:rsid w:val="00FF6A78"/>
    <w:rsid w:val="00FF6C5B"/>
    <w:rsid w:val="132B942F"/>
    <w:rsid w:val="297BBFEA"/>
    <w:rsid w:val="2DD9788A"/>
    <w:rsid w:val="304AB97D"/>
    <w:rsid w:val="360370F1"/>
    <w:rsid w:val="3A1589C6"/>
    <w:rsid w:val="5A503DAE"/>
    <w:rsid w:val="5E8E934E"/>
    <w:rsid w:val="6A4F87A7"/>
    <w:rsid w:val="79457522"/>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CD8F3"/>
  <w15:chartTrackingRefBased/>
  <w15:docId w15:val="{D87DC01B-3801-4F3E-A048-EF0D81935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6E41"/>
    <w:pPr>
      <w:spacing w:before="120" w:after="180" w:line="240" w:lineRule="atLeast"/>
    </w:pPr>
    <w:rPr>
      <w:rFonts w:ascii="Segoe UI Semilight" w:eastAsia="Cambria" w:hAnsi="Segoe UI Semilight" w:cs="Times New Roman"/>
      <w:sz w:val="21"/>
      <w:szCs w:val="20"/>
      <w:lang w:eastAsia="en-US"/>
    </w:rPr>
  </w:style>
  <w:style w:type="paragraph" w:styleId="Heading1">
    <w:name w:val="heading 1"/>
    <w:basedOn w:val="Normal"/>
    <w:next w:val="Normal"/>
    <w:link w:val="Heading1Char"/>
    <w:qFormat/>
    <w:rsid w:val="008262B7"/>
    <w:pPr>
      <w:keepNext/>
      <w:keepLines/>
      <w:spacing w:after="0" w:line="240" w:lineRule="auto"/>
      <w:outlineLvl w:val="0"/>
    </w:pPr>
    <w:rPr>
      <w:rFonts w:eastAsiaTheme="majorEastAsia" w:cstheme="majorBidi"/>
      <w:b/>
      <w:color w:val="2F5496" w:themeColor="accent1" w:themeShade="BF"/>
      <w:sz w:val="36"/>
      <w:szCs w:val="32"/>
    </w:rPr>
  </w:style>
  <w:style w:type="paragraph" w:styleId="Heading2">
    <w:name w:val="heading 2"/>
    <w:basedOn w:val="Heading1"/>
    <w:next w:val="Normal"/>
    <w:link w:val="Heading2Char"/>
    <w:qFormat/>
    <w:rsid w:val="008262B7"/>
    <w:pPr>
      <w:spacing w:before="240" w:after="120"/>
      <w:outlineLvl w:val="1"/>
    </w:pPr>
    <w:rPr>
      <w:rFonts w:eastAsia="Times New Roman"/>
      <w:bCs/>
      <w:color w:val="50637D" w:themeColor="text2" w:themeTint="E6"/>
      <w:sz w:val="32"/>
      <w:szCs w:val="38"/>
    </w:rPr>
  </w:style>
  <w:style w:type="paragraph" w:styleId="Heading3">
    <w:name w:val="heading 3"/>
    <w:basedOn w:val="Heading2"/>
    <w:next w:val="Normal"/>
    <w:link w:val="Heading3Char"/>
    <w:qFormat/>
    <w:rsid w:val="00E24EE1"/>
    <w:pPr>
      <w:numPr>
        <w:ilvl w:val="1"/>
        <w:numId w:val="12"/>
      </w:numPr>
      <w:ind w:left="426"/>
      <w:outlineLvl w:val="2"/>
    </w:pPr>
    <w:rPr>
      <w:bCs w:val="0"/>
      <w:color w:val="auto"/>
      <w:sz w:val="24"/>
      <w:szCs w:val="32"/>
    </w:rPr>
  </w:style>
  <w:style w:type="paragraph" w:styleId="Heading4">
    <w:name w:val="heading 4"/>
    <w:aliases w:val="Heading 4 - numbered"/>
    <w:basedOn w:val="Normal"/>
    <w:next w:val="Normal"/>
    <w:link w:val="Heading4Char"/>
    <w:autoRedefine/>
    <w:unhideWhenUsed/>
    <w:qFormat/>
    <w:rsid w:val="00D51984"/>
    <w:pPr>
      <w:numPr>
        <w:ilvl w:val="2"/>
        <w:numId w:val="9"/>
      </w:numPr>
      <w:adjustRightInd w:val="0"/>
      <w:spacing w:after="0"/>
      <w:ind w:left="1037"/>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rsid w:val="005E47ED"/>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5E47ED"/>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5E47ED"/>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262B7"/>
    <w:rPr>
      <w:rFonts w:ascii="Segoe UI Semilight" w:eastAsia="Times New Roman" w:hAnsi="Segoe UI Semilight" w:cstheme="majorBidi"/>
      <w:b/>
      <w:bCs/>
      <w:color w:val="50637D" w:themeColor="text2" w:themeTint="E6"/>
      <w:sz w:val="32"/>
      <w:szCs w:val="38"/>
      <w:lang w:eastAsia="en-US"/>
    </w:rPr>
  </w:style>
  <w:style w:type="character" w:styleId="Hyperlink">
    <w:name w:val="Hyperlink"/>
    <w:basedOn w:val="DefaultParagraphFont"/>
    <w:uiPriority w:val="99"/>
    <w:unhideWhenUsed/>
    <w:rsid w:val="00656E41"/>
    <w:rPr>
      <w:color w:val="50637D" w:themeColor="text2" w:themeTint="E6"/>
      <w:u w:val="single"/>
    </w:rPr>
  </w:style>
  <w:style w:type="paragraph" w:styleId="ListBullet">
    <w:name w:val="List Bullet"/>
    <w:basedOn w:val="Normal"/>
    <w:uiPriority w:val="2"/>
    <w:qFormat/>
    <w:rsid w:val="00656E41"/>
    <w:pPr>
      <w:numPr>
        <w:numId w:val="1"/>
      </w:numPr>
    </w:pPr>
  </w:style>
  <w:style w:type="paragraph" w:styleId="ListBullet2">
    <w:name w:val="List Bullet 2"/>
    <w:basedOn w:val="Normal"/>
    <w:uiPriority w:val="2"/>
    <w:qFormat/>
    <w:rsid w:val="00656E41"/>
    <w:pPr>
      <w:numPr>
        <w:ilvl w:val="1"/>
        <w:numId w:val="1"/>
      </w:numPr>
    </w:pPr>
  </w:style>
  <w:style w:type="paragraph" w:styleId="ListBullet3">
    <w:name w:val="List Bullet 3"/>
    <w:basedOn w:val="Normal"/>
    <w:uiPriority w:val="2"/>
    <w:qFormat/>
    <w:rsid w:val="00656E41"/>
    <w:pPr>
      <w:numPr>
        <w:ilvl w:val="2"/>
        <w:numId w:val="1"/>
      </w:numPr>
    </w:pPr>
  </w:style>
  <w:style w:type="numbering" w:customStyle="1" w:styleId="ListBullets">
    <w:name w:val="ListBullets"/>
    <w:locked/>
    <w:rsid w:val="00656E41"/>
    <w:pPr>
      <w:numPr>
        <w:numId w:val="1"/>
      </w:numPr>
    </w:pPr>
  </w:style>
  <w:style w:type="paragraph" w:customStyle="1" w:styleId="Numberbullet0">
    <w:name w:val="Number bullet"/>
    <w:basedOn w:val="ListBullet"/>
    <w:uiPriority w:val="3"/>
    <w:qFormat/>
    <w:rsid w:val="00656E41"/>
    <w:pPr>
      <w:numPr>
        <w:numId w:val="2"/>
      </w:numPr>
    </w:pPr>
    <w:rPr>
      <w:rFonts w:ascii="Cambria" w:hAnsi="Cambria"/>
      <w:sz w:val="22"/>
    </w:rPr>
  </w:style>
  <w:style w:type="paragraph" w:customStyle="1" w:styleId="Numberbullet2">
    <w:name w:val="Number bullet 2"/>
    <w:basedOn w:val="ListBullet2"/>
    <w:uiPriority w:val="3"/>
    <w:qFormat/>
    <w:rsid w:val="00656E41"/>
    <w:pPr>
      <w:numPr>
        <w:numId w:val="2"/>
      </w:numPr>
    </w:pPr>
    <w:rPr>
      <w:rFonts w:ascii="Cambria" w:hAnsi="Cambria"/>
      <w:sz w:val="22"/>
    </w:rPr>
  </w:style>
  <w:style w:type="numbering" w:customStyle="1" w:styleId="NumberBullet">
    <w:name w:val="NumberBullet"/>
    <w:uiPriority w:val="99"/>
    <w:locked/>
    <w:rsid w:val="00656E41"/>
    <w:pPr>
      <w:numPr>
        <w:numId w:val="2"/>
      </w:numPr>
    </w:pPr>
  </w:style>
  <w:style w:type="paragraph" w:styleId="CommentText">
    <w:name w:val="annotation text"/>
    <w:basedOn w:val="Normal"/>
    <w:link w:val="CommentTextChar"/>
    <w:uiPriority w:val="99"/>
    <w:unhideWhenUsed/>
    <w:rsid w:val="00656E41"/>
    <w:pPr>
      <w:spacing w:before="0" w:after="120" w:line="240" w:lineRule="auto"/>
    </w:pPr>
    <w:rPr>
      <w:rFonts w:asciiTheme="minorHAnsi" w:eastAsiaTheme="minorHAnsi" w:hAnsiTheme="minorHAnsi" w:cstheme="minorBidi"/>
      <w:color w:val="262626" w:themeColor="text1" w:themeTint="D9"/>
      <w:sz w:val="20"/>
    </w:rPr>
  </w:style>
  <w:style w:type="character" w:customStyle="1" w:styleId="CommentTextChar">
    <w:name w:val="Comment Text Char"/>
    <w:basedOn w:val="DefaultParagraphFont"/>
    <w:link w:val="CommentText"/>
    <w:uiPriority w:val="99"/>
    <w:rsid w:val="00656E41"/>
    <w:rPr>
      <w:rFonts w:eastAsiaTheme="minorHAnsi"/>
      <w:color w:val="262626" w:themeColor="text1" w:themeTint="D9"/>
      <w:sz w:val="20"/>
      <w:szCs w:val="20"/>
      <w:lang w:eastAsia="en-US"/>
    </w:rPr>
  </w:style>
  <w:style w:type="paragraph" w:customStyle="1" w:styleId="Calloutheading">
    <w:name w:val="Callout heading"/>
    <w:basedOn w:val="Heading4"/>
    <w:uiPriority w:val="11"/>
    <w:qFormat/>
    <w:rsid w:val="00656E41"/>
    <w:pPr>
      <w:pBdr>
        <w:top w:val="single" w:sz="4" w:space="1" w:color="auto"/>
        <w:left w:val="single" w:sz="4" w:space="4" w:color="auto"/>
        <w:bottom w:val="single" w:sz="4" w:space="1" w:color="auto"/>
        <w:right w:val="single" w:sz="4" w:space="4" w:color="auto"/>
      </w:pBdr>
      <w:shd w:val="clear" w:color="auto" w:fill="EBF0F9" w:themeFill="accent1" w:themeFillTint="1A"/>
      <w:spacing w:after="120" w:line="240" w:lineRule="auto"/>
      <w:jc w:val="center"/>
      <w:outlineLvl w:val="9"/>
    </w:pPr>
    <w:rPr>
      <w:rFonts w:eastAsiaTheme="minorHAnsi" w:cstheme="minorBidi"/>
      <w:b/>
      <w:i w:val="0"/>
      <w:iCs w:val="0"/>
      <w:color w:val="44546A" w:themeColor="text2"/>
      <w:sz w:val="24"/>
      <w:szCs w:val="24"/>
    </w:rPr>
  </w:style>
  <w:style w:type="paragraph" w:customStyle="1" w:styleId="Calloutlist">
    <w:name w:val="Callout list"/>
    <w:basedOn w:val="Calloutheading"/>
    <w:uiPriority w:val="11"/>
    <w:qFormat/>
    <w:rsid w:val="00656E41"/>
    <w:pPr>
      <w:numPr>
        <w:numId w:val="3"/>
      </w:numPr>
      <w:tabs>
        <w:tab w:val="num" w:pos="360"/>
      </w:tabs>
      <w:ind w:left="426" w:hanging="426"/>
      <w:jc w:val="left"/>
    </w:pPr>
    <w:rPr>
      <w:rFonts w:asciiTheme="minorHAnsi" w:hAnsiTheme="minorHAnsi"/>
      <w:b w:val="0"/>
      <w:color w:val="auto"/>
      <w:sz w:val="20"/>
    </w:rPr>
  </w:style>
  <w:style w:type="character" w:customStyle="1" w:styleId="Heading4Char">
    <w:name w:val="Heading 4 Char"/>
    <w:aliases w:val="Heading 4 - numbered Char"/>
    <w:basedOn w:val="DefaultParagraphFont"/>
    <w:link w:val="Heading4"/>
    <w:rsid w:val="00D51984"/>
    <w:rPr>
      <w:rFonts w:ascii="Segoe UI Semilight" w:eastAsiaTheme="majorEastAsia" w:hAnsi="Segoe UI Semilight" w:cstheme="majorBidi"/>
      <w:i/>
      <w:iCs/>
      <w:color w:val="2F5496" w:themeColor="accent1" w:themeShade="BF"/>
      <w:sz w:val="21"/>
      <w:szCs w:val="20"/>
      <w:lang w:eastAsia="en-US"/>
    </w:rPr>
  </w:style>
  <w:style w:type="character" w:styleId="CommentReference">
    <w:name w:val="annotation reference"/>
    <w:basedOn w:val="DefaultParagraphFont"/>
    <w:uiPriority w:val="99"/>
    <w:semiHidden/>
    <w:unhideWhenUsed/>
    <w:rsid w:val="00656E41"/>
    <w:rPr>
      <w:sz w:val="16"/>
      <w:szCs w:val="16"/>
    </w:rPr>
  </w:style>
  <w:style w:type="paragraph" w:styleId="CommentSubject">
    <w:name w:val="annotation subject"/>
    <w:basedOn w:val="CommentText"/>
    <w:next w:val="CommentText"/>
    <w:link w:val="CommentSubjectChar"/>
    <w:uiPriority w:val="99"/>
    <w:semiHidden/>
    <w:unhideWhenUsed/>
    <w:rsid w:val="00656E41"/>
    <w:pPr>
      <w:spacing w:before="120" w:after="180"/>
    </w:pPr>
    <w:rPr>
      <w:rFonts w:ascii="Segoe UI Semilight" w:eastAsia="Cambria" w:hAnsi="Segoe UI Semilight" w:cs="Times New Roman"/>
      <w:b/>
      <w:bCs/>
      <w:color w:val="auto"/>
    </w:rPr>
  </w:style>
  <w:style w:type="character" w:customStyle="1" w:styleId="CommentSubjectChar">
    <w:name w:val="Comment Subject Char"/>
    <w:basedOn w:val="CommentTextChar"/>
    <w:link w:val="CommentSubject"/>
    <w:uiPriority w:val="99"/>
    <w:semiHidden/>
    <w:rsid w:val="00656E41"/>
    <w:rPr>
      <w:rFonts w:ascii="Segoe UI Semilight" w:eastAsia="Cambria" w:hAnsi="Segoe UI Semilight" w:cs="Times New Roman"/>
      <w:b/>
      <w:bCs/>
      <w:color w:val="262626" w:themeColor="text1" w:themeTint="D9"/>
      <w:sz w:val="20"/>
      <w:szCs w:val="20"/>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3130"/>
    <w:rPr>
      <w:rFonts w:ascii="Cambria" w:hAnsi="Cambria"/>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443130"/>
    <w:pPr>
      <w:spacing w:before="180"/>
      <w:ind w:left="720"/>
      <w:contextualSpacing/>
    </w:pPr>
    <w:rPr>
      <w:rFonts w:ascii="Cambria" w:eastAsiaTheme="minorEastAsia" w:hAnsi="Cambria" w:cstheme="minorBidi"/>
      <w:sz w:val="22"/>
      <w:szCs w:val="22"/>
      <w:lang w:eastAsia="ko-KR"/>
    </w:rPr>
  </w:style>
  <w:style w:type="character" w:styleId="SmartLink">
    <w:name w:val="Smart Link"/>
    <w:basedOn w:val="DefaultParagraphFont"/>
    <w:uiPriority w:val="99"/>
    <w:semiHidden/>
    <w:unhideWhenUsed/>
    <w:rsid w:val="00935AC2"/>
    <w:rPr>
      <w:color w:val="0000FF"/>
      <w:u w:val="single"/>
      <w:shd w:val="clear" w:color="auto" w:fill="F3F2F1"/>
    </w:rPr>
  </w:style>
  <w:style w:type="character" w:customStyle="1" w:styleId="Heading1Char">
    <w:name w:val="Heading 1 Char"/>
    <w:basedOn w:val="DefaultParagraphFont"/>
    <w:link w:val="Heading1"/>
    <w:rsid w:val="008262B7"/>
    <w:rPr>
      <w:rFonts w:ascii="Segoe UI Semilight" w:eastAsiaTheme="majorEastAsia" w:hAnsi="Segoe UI Semilight" w:cstheme="majorBidi"/>
      <w:b/>
      <w:color w:val="2F5496" w:themeColor="accent1" w:themeShade="BF"/>
      <w:sz w:val="36"/>
      <w:szCs w:val="32"/>
      <w:lang w:eastAsia="en-US"/>
    </w:rPr>
  </w:style>
  <w:style w:type="paragraph" w:styleId="NormalWeb">
    <w:name w:val="Normal (Web)"/>
    <w:basedOn w:val="Normal"/>
    <w:uiPriority w:val="99"/>
    <w:unhideWhenUsed/>
    <w:rsid w:val="007D13CC"/>
    <w:pPr>
      <w:spacing w:before="100" w:beforeAutospacing="1" w:after="100" w:afterAutospacing="1" w:line="240" w:lineRule="auto"/>
    </w:pPr>
    <w:rPr>
      <w:rFonts w:ascii="Times New Roman" w:eastAsia="Times New Roman" w:hAnsi="Times New Roman"/>
      <w:sz w:val="24"/>
      <w:szCs w:val="24"/>
      <w:lang w:eastAsia="ko-KR"/>
    </w:rPr>
  </w:style>
  <w:style w:type="character" w:styleId="Strong">
    <w:name w:val="Strong"/>
    <w:basedOn w:val="DefaultParagraphFont"/>
    <w:uiPriority w:val="22"/>
    <w:qFormat/>
    <w:rsid w:val="007D13CC"/>
    <w:rPr>
      <w:b/>
      <w:bCs/>
    </w:rPr>
  </w:style>
  <w:style w:type="character" w:styleId="Emphasis">
    <w:name w:val="Emphasis"/>
    <w:basedOn w:val="DefaultParagraphFont"/>
    <w:uiPriority w:val="20"/>
    <w:qFormat/>
    <w:rsid w:val="00651ED6"/>
    <w:rPr>
      <w:i/>
      <w:iCs/>
    </w:rPr>
  </w:style>
  <w:style w:type="paragraph" w:customStyle="1" w:styleId="Default">
    <w:name w:val="Default"/>
    <w:rsid w:val="00F3711D"/>
    <w:pPr>
      <w:autoSpaceDE w:val="0"/>
      <w:autoSpaceDN w:val="0"/>
      <w:adjustRightInd w:val="0"/>
      <w:spacing w:after="0" w:line="240" w:lineRule="auto"/>
    </w:pPr>
    <w:rPr>
      <w:rFonts w:ascii="Cambria" w:hAnsi="Cambria" w:cs="Cambria"/>
      <w:color w:val="000000"/>
      <w:sz w:val="24"/>
      <w:szCs w:val="24"/>
    </w:rPr>
  </w:style>
  <w:style w:type="character" w:styleId="HTMLCite">
    <w:name w:val="HTML Cite"/>
    <w:basedOn w:val="DefaultParagraphFont"/>
    <w:uiPriority w:val="99"/>
    <w:semiHidden/>
    <w:unhideWhenUsed/>
    <w:rsid w:val="00110F11"/>
    <w:rPr>
      <w:i/>
      <w:iCs/>
    </w:rPr>
  </w:style>
  <w:style w:type="character" w:customStyle="1" w:styleId="Heading3Char">
    <w:name w:val="Heading 3 Char"/>
    <w:basedOn w:val="DefaultParagraphFont"/>
    <w:link w:val="Heading3"/>
    <w:rsid w:val="00E24EE1"/>
    <w:rPr>
      <w:rFonts w:ascii="Segoe UI Semilight" w:eastAsia="Times New Roman" w:hAnsi="Segoe UI Semilight" w:cstheme="majorBidi"/>
      <w:b/>
      <w:sz w:val="24"/>
      <w:szCs w:val="32"/>
      <w:lang w:eastAsia="en-US"/>
    </w:rPr>
  </w:style>
  <w:style w:type="character" w:customStyle="1" w:styleId="Heading5Char">
    <w:name w:val="Heading 5 Char"/>
    <w:basedOn w:val="DefaultParagraphFont"/>
    <w:link w:val="Heading5"/>
    <w:uiPriority w:val="9"/>
    <w:rsid w:val="005E47ED"/>
    <w:rPr>
      <w:rFonts w:ascii="Segoe UI Semilight" w:eastAsia="Times New Roman" w:hAnsi="Segoe UI Semilight" w:cs="Times New Roman"/>
      <w:b/>
      <w:bCs/>
      <w:color w:val="001523"/>
      <w:sz w:val="26"/>
      <w:szCs w:val="26"/>
      <w:lang w:eastAsia="en-US"/>
    </w:rPr>
  </w:style>
  <w:style w:type="character" w:customStyle="1" w:styleId="Heading6Char">
    <w:name w:val="Heading 6 Char"/>
    <w:basedOn w:val="DefaultParagraphFont"/>
    <w:link w:val="Heading6"/>
    <w:uiPriority w:val="9"/>
    <w:rsid w:val="005E47ED"/>
    <w:rPr>
      <w:rFonts w:ascii="Segoe UI Semilight" w:eastAsia="Times New Roman" w:hAnsi="Segoe UI Semilight" w:cs="Times New Roman"/>
      <w:b/>
      <w:bCs/>
      <w:i/>
      <w:sz w:val="21"/>
      <w:szCs w:val="21"/>
      <w:lang w:eastAsia="en-US"/>
    </w:rPr>
  </w:style>
  <w:style w:type="character" w:customStyle="1" w:styleId="Heading7Char">
    <w:name w:val="Heading 7 Char"/>
    <w:basedOn w:val="DefaultParagraphFont"/>
    <w:link w:val="Heading7"/>
    <w:uiPriority w:val="9"/>
    <w:rsid w:val="005E47ED"/>
    <w:rPr>
      <w:rFonts w:ascii="Segoe UI Semilight" w:eastAsia="Times New Roman" w:hAnsi="Segoe UI Semilight" w:cs="Times New Roman"/>
      <w:bCs/>
      <w:i/>
      <w:sz w:val="21"/>
      <w:lang w:eastAsia="en-US"/>
    </w:rPr>
  </w:style>
  <w:style w:type="character" w:styleId="UnresolvedMention">
    <w:name w:val="Unresolved Mention"/>
    <w:basedOn w:val="DefaultParagraphFont"/>
    <w:uiPriority w:val="99"/>
    <w:semiHidden/>
    <w:unhideWhenUsed/>
    <w:rsid w:val="005E47ED"/>
    <w:rPr>
      <w:color w:val="605E5C"/>
      <w:shd w:val="clear" w:color="auto" w:fill="E1DFDD"/>
    </w:rPr>
  </w:style>
  <w:style w:type="paragraph" w:styleId="BalloonText">
    <w:name w:val="Balloon Text"/>
    <w:basedOn w:val="Normal"/>
    <w:link w:val="BalloonTextChar"/>
    <w:uiPriority w:val="99"/>
    <w:semiHidden/>
    <w:unhideWhenUsed/>
    <w:rsid w:val="005E47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7ED"/>
    <w:rPr>
      <w:rFonts w:ascii="Tahoma" w:eastAsia="Cambria" w:hAnsi="Tahoma" w:cs="Tahoma"/>
      <w:sz w:val="16"/>
      <w:szCs w:val="16"/>
      <w:lang w:eastAsia="en-US"/>
    </w:rPr>
  </w:style>
  <w:style w:type="paragraph" w:styleId="Date">
    <w:name w:val="Date"/>
    <w:basedOn w:val="Normal"/>
    <w:next w:val="Normal"/>
    <w:link w:val="DateChar"/>
    <w:uiPriority w:val="99"/>
    <w:rsid w:val="005E47ED"/>
    <w:pPr>
      <w:spacing w:after="0"/>
    </w:pPr>
    <w:rPr>
      <w:rFonts w:ascii="Arial" w:hAnsi="Arial"/>
      <w:sz w:val="28"/>
    </w:rPr>
  </w:style>
  <w:style w:type="character" w:customStyle="1" w:styleId="DateChar">
    <w:name w:val="Date Char"/>
    <w:basedOn w:val="DefaultParagraphFont"/>
    <w:link w:val="Date"/>
    <w:uiPriority w:val="99"/>
    <w:rsid w:val="005E47ED"/>
    <w:rPr>
      <w:rFonts w:ascii="Arial" w:eastAsia="Cambria" w:hAnsi="Arial" w:cs="Times New Roman"/>
      <w:sz w:val="28"/>
      <w:szCs w:val="20"/>
      <w:lang w:eastAsia="en-US"/>
    </w:rPr>
  </w:style>
  <w:style w:type="paragraph" w:customStyle="1" w:styleId="FlowChartWhiteHeading">
    <w:name w:val="Flow Chart White Heading"/>
    <w:basedOn w:val="Normal"/>
    <w:semiHidden/>
    <w:unhideWhenUsed/>
    <w:rsid w:val="005E47ED"/>
    <w:pPr>
      <w:jc w:val="center"/>
    </w:pPr>
    <w:rPr>
      <w:rFonts w:ascii="Arial" w:hAnsi="Arial"/>
      <w:b/>
      <w:color w:val="FFFFFF"/>
    </w:rPr>
  </w:style>
  <w:style w:type="paragraph" w:customStyle="1" w:styleId="FlowChartBlackHeading">
    <w:name w:val="Flow Chart Black Heading"/>
    <w:basedOn w:val="FlowChartWhiteHeading"/>
    <w:unhideWhenUsed/>
    <w:rsid w:val="005E47ED"/>
    <w:rPr>
      <w:color w:val="auto"/>
    </w:rPr>
  </w:style>
  <w:style w:type="paragraph" w:customStyle="1" w:styleId="FlowChartWhiteText">
    <w:name w:val="Flow Chart White Text"/>
    <w:basedOn w:val="Normal"/>
    <w:semiHidden/>
    <w:unhideWhenUsed/>
    <w:rsid w:val="005E47ED"/>
    <w:pPr>
      <w:spacing w:after="0"/>
      <w:jc w:val="center"/>
    </w:pPr>
    <w:rPr>
      <w:color w:val="FFFFFF"/>
    </w:rPr>
  </w:style>
  <w:style w:type="paragraph" w:customStyle="1" w:styleId="FlowchartText">
    <w:name w:val="Flowchart Text"/>
    <w:basedOn w:val="Normal"/>
    <w:semiHidden/>
    <w:unhideWhenUsed/>
    <w:rsid w:val="005E47ED"/>
    <w:pPr>
      <w:jc w:val="center"/>
    </w:pPr>
    <w:rPr>
      <w:rFonts w:ascii="Arial" w:hAnsi="Arial"/>
    </w:rPr>
  </w:style>
  <w:style w:type="character" w:styleId="FollowedHyperlink">
    <w:name w:val="FollowedHyperlink"/>
    <w:basedOn w:val="DefaultParagraphFont"/>
    <w:uiPriority w:val="99"/>
    <w:unhideWhenUsed/>
    <w:rsid w:val="005E47ED"/>
    <w:rPr>
      <w:color w:val="800080"/>
      <w:u w:val="single"/>
    </w:rPr>
  </w:style>
  <w:style w:type="paragraph" w:styleId="Footer">
    <w:name w:val="footer"/>
    <w:basedOn w:val="Normal"/>
    <w:link w:val="FooterChar"/>
    <w:uiPriority w:val="99"/>
    <w:rsid w:val="005E47ED"/>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5E47ED"/>
    <w:rPr>
      <w:rFonts w:ascii="Segoe UI Semilight" w:eastAsia="Cambria" w:hAnsi="Segoe UI Semilight" w:cs="Times New Roman"/>
      <w:sz w:val="17"/>
      <w:szCs w:val="20"/>
      <w:lang w:eastAsia="en-US"/>
    </w:rPr>
  </w:style>
  <w:style w:type="paragraph" w:styleId="Header">
    <w:name w:val="header"/>
    <w:basedOn w:val="Normal"/>
    <w:link w:val="HeaderChar"/>
    <w:uiPriority w:val="99"/>
    <w:rsid w:val="005E47ED"/>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5E47ED"/>
    <w:rPr>
      <w:rFonts w:ascii="Segoe UI Semilight" w:eastAsia="Cambria" w:hAnsi="Segoe UI Semilight" w:cs="Times New Roman"/>
      <w:sz w:val="17"/>
      <w:szCs w:val="20"/>
      <w:lang w:eastAsia="en-US"/>
    </w:rPr>
  </w:style>
  <w:style w:type="paragraph" w:customStyle="1" w:styleId="LegalCopy">
    <w:name w:val="Legal Copy"/>
    <w:basedOn w:val="Footer"/>
    <w:rsid w:val="005E47ED"/>
  </w:style>
  <w:style w:type="paragraph" w:customStyle="1" w:styleId="LegalSubheading">
    <w:name w:val="Legal Subheading"/>
    <w:basedOn w:val="Footer"/>
    <w:rsid w:val="005E47ED"/>
    <w:rPr>
      <w:b/>
    </w:rPr>
  </w:style>
  <w:style w:type="table" w:styleId="LightShading-Accent2">
    <w:name w:val="Light Shading Accent 2"/>
    <w:basedOn w:val="TableNormal"/>
    <w:uiPriority w:val="60"/>
    <w:rsid w:val="005E47ED"/>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5E47ED"/>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3">
    <w:name w:val="Number bullet 3"/>
    <w:basedOn w:val="ListBullet3"/>
    <w:uiPriority w:val="3"/>
    <w:qFormat/>
    <w:rsid w:val="005E47ED"/>
    <w:pPr>
      <w:numPr>
        <w:ilvl w:val="0"/>
        <w:numId w:val="0"/>
      </w:numPr>
      <w:ind w:left="1276" w:hanging="425"/>
    </w:pPr>
  </w:style>
  <w:style w:type="character" w:styleId="PlaceholderText">
    <w:name w:val="Placeholder Text"/>
    <w:basedOn w:val="DefaultParagraphFont"/>
    <w:uiPriority w:val="99"/>
    <w:semiHidden/>
    <w:rsid w:val="005E47ED"/>
    <w:rPr>
      <w:color w:val="808080"/>
    </w:rPr>
  </w:style>
  <w:style w:type="paragraph" w:customStyle="1" w:styleId="Reference">
    <w:name w:val="Reference"/>
    <w:basedOn w:val="Normal"/>
    <w:rsid w:val="005E47ED"/>
    <w:pPr>
      <w:spacing w:before="40" w:after="0"/>
      <w:ind w:left="170" w:hanging="170"/>
    </w:pPr>
    <w:rPr>
      <w:sz w:val="19"/>
    </w:rPr>
  </w:style>
  <w:style w:type="paragraph" w:styleId="Subtitle">
    <w:name w:val="Subtitle"/>
    <w:basedOn w:val="Normal"/>
    <w:link w:val="SubtitleChar"/>
    <w:uiPriority w:val="11"/>
    <w:rsid w:val="005E47E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E47ED"/>
    <w:rPr>
      <w:rFonts w:ascii="Arial" w:eastAsia="Times New Roman" w:hAnsi="Arial" w:cs="Times New Roman"/>
      <w:bCs/>
      <w:iCs/>
      <w:color w:val="006DA7"/>
      <w:sz w:val="40"/>
      <w:szCs w:val="24"/>
      <w:lang w:eastAsia="en-US"/>
    </w:rPr>
  </w:style>
  <w:style w:type="table" w:styleId="TableGrid">
    <w:name w:val="Table Grid"/>
    <w:basedOn w:val="TableNormal"/>
    <w:uiPriority w:val="39"/>
    <w:rsid w:val="005E47ED"/>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5E47ED"/>
    <w:pPr>
      <w:spacing w:before="60" w:after="0" w:line="240" w:lineRule="auto"/>
    </w:pPr>
    <w:rPr>
      <w:rFonts w:ascii="Cambria" w:eastAsia="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Bahnschrift Light SemiCondensed" w:hAnsi="Bahnschrift Light SemiCondensed"/>
        <w:b/>
        <w:i w:val="0"/>
        <w:color w:val="FFFFFF"/>
        <w:sz w:val="22"/>
      </w:rPr>
    </w:tblStylePr>
  </w:style>
  <w:style w:type="paragraph" w:customStyle="1" w:styleId="TGASignoff">
    <w:name w:val="TGA Signoff"/>
    <w:basedOn w:val="Normal"/>
    <w:rsid w:val="005E47ED"/>
    <w:pPr>
      <w:spacing w:after="360"/>
      <w:jc w:val="center"/>
    </w:pPr>
    <w:rPr>
      <w:rFonts w:ascii="Arial" w:hAnsi="Arial"/>
      <w:b/>
      <w:sz w:val="28"/>
    </w:rPr>
  </w:style>
  <w:style w:type="paragraph" w:styleId="Title">
    <w:name w:val="Title"/>
    <w:link w:val="TitleChar"/>
    <w:uiPriority w:val="10"/>
    <w:qFormat/>
    <w:rsid w:val="005E47ED"/>
    <w:pPr>
      <w:spacing w:after="120" w:line="240" w:lineRule="auto"/>
      <w:contextualSpacing/>
    </w:pPr>
    <w:rPr>
      <w:rFonts w:ascii="Arial" w:eastAsia="Times New Roman" w:hAnsi="Arial" w:cs="Times New Roman"/>
      <w:color w:val="002C47"/>
      <w:spacing w:val="5"/>
      <w:kern w:val="28"/>
      <w:sz w:val="52"/>
      <w:szCs w:val="52"/>
      <w:lang w:eastAsia="en-US"/>
    </w:rPr>
  </w:style>
  <w:style w:type="character" w:customStyle="1" w:styleId="TitleChar">
    <w:name w:val="Title Char"/>
    <w:basedOn w:val="DefaultParagraphFont"/>
    <w:link w:val="Title"/>
    <w:uiPriority w:val="10"/>
    <w:rsid w:val="005E47ED"/>
    <w:rPr>
      <w:rFonts w:ascii="Arial" w:eastAsia="Times New Roman" w:hAnsi="Arial" w:cs="Times New Roman"/>
      <w:color w:val="002C47"/>
      <w:spacing w:val="5"/>
      <w:kern w:val="28"/>
      <w:sz w:val="52"/>
      <w:szCs w:val="52"/>
      <w:lang w:eastAsia="en-US"/>
    </w:rPr>
  </w:style>
  <w:style w:type="paragraph" w:styleId="TOC1">
    <w:name w:val="toc 1"/>
    <w:basedOn w:val="Normal"/>
    <w:next w:val="Normal"/>
    <w:uiPriority w:val="39"/>
    <w:unhideWhenUsed/>
    <w:rsid w:val="00CE76FD"/>
    <w:pPr>
      <w:tabs>
        <w:tab w:val="right" w:leader="underscore" w:pos="8505"/>
      </w:tabs>
      <w:spacing w:after="200"/>
    </w:pPr>
    <w:rPr>
      <w:rFonts w:ascii="Arial" w:hAnsi="Arial"/>
      <w:b/>
      <w:sz w:val="24"/>
    </w:rPr>
  </w:style>
  <w:style w:type="paragraph" w:styleId="TOC2">
    <w:name w:val="toc 2"/>
    <w:basedOn w:val="Normal"/>
    <w:next w:val="Normal"/>
    <w:uiPriority w:val="39"/>
    <w:unhideWhenUsed/>
    <w:rsid w:val="00CE76FD"/>
    <w:pPr>
      <w:tabs>
        <w:tab w:val="right" w:leader="underscore" w:pos="8505"/>
      </w:tabs>
      <w:spacing w:after="100"/>
      <w:ind w:left="425"/>
    </w:pPr>
    <w:rPr>
      <w:rFonts w:ascii="Arial" w:hAnsi="Arial"/>
      <w:b/>
      <w:sz w:val="22"/>
    </w:rPr>
  </w:style>
  <w:style w:type="paragraph" w:styleId="TOC3">
    <w:name w:val="toc 3"/>
    <w:basedOn w:val="Normal"/>
    <w:next w:val="Normal"/>
    <w:uiPriority w:val="39"/>
    <w:unhideWhenUsed/>
    <w:rsid w:val="00CE76FD"/>
    <w:pPr>
      <w:tabs>
        <w:tab w:val="right" w:leader="hyphen" w:pos="8505"/>
      </w:tabs>
      <w:spacing w:after="100"/>
      <w:ind w:left="851"/>
    </w:pPr>
    <w:rPr>
      <w:rFonts w:ascii="Arial" w:hAnsi="Arial"/>
      <w:b/>
      <w:sz w:val="20"/>
    </w:rPr>
  </w:style>
  <w:style w:type="paragraph" w:styleId="TOCHeading">
    <w:name w:val="TOC Heading"/>
    <w:basedOn w:val="Heading1"/>
    <w:next w:val="Normal"/>
    <w:uiPriority w:val="39"/>
    <w:unhideWhenUsed/>
    <w:qFormat/>
    <w:rsid w:val="005E47ED"/>
    <w:pPr>
      <w:framePr w:wrap="around" w:hAnchor="text"/>
      <w:spacing w:before="360" w:line="276" w:lineRule="auto"/>
      <w:outlineLvl w:val="9"/>
    </w:pPr>
    <w:rPr>
      <w:rFonts w:eastAsia="Times New Roman" w:cs="Times New Roman"/>
      <w:b w:val="0"/>
      <w:bCs/>
      <w:color w:val="002035"/>
      <w:sz w:val="28"/>
      <w:szCs w:val="48"/>
      <w:lang w:val="en-US"/>
    </w:rPr>
  </w:style>
  <w:style w:type="paragraph" w:customStyle="1" w:styleId="Subject">
    <w:name w:val="Subject"/>
    <w:basedOn w:val="Normal"/>
    <w:rsid w:val="005E47ED"/>
    <w:rPr>
      <w:b/>
    </w:rPr>
  </w:style>
  <w:style w:type="numbering" w:customStyle="1" w:styleId="NumberBullet1">
    <w:name w:val="NumberBullet1"/>
    <w:uiPriority w:val="99"/>
    <w:rsid w:val="005E47ED"/>
  </w:style>
  <w:style w:type="numbering" w:customStyle="1" w:styleId="ListBullets1">
    <w:name w:val="ListBullets1"/>
    <w:uiPriority w:val="99"/>
    <w:rsid w:val="005E47ED"/>
  </w:style>
  <w:style w:type="paragraph" w:styleId="FootnoteText">
    <w:name w:val="footnote text"/>
    <w:basedOn w:val="Normal"/>
    <w:link w:val="FootnoteTextChar"/>
    <w:rsid w:val="005E47ED"/>
    <w:pPr>
      <w:keepLines/>
      <w:spacing w:before="0" w:after="0"/>
    </w:pPr>
    <w:rPr>
      <w:sz w:val="20"/>
    </w:rPr>
  </w:style>
  <w:style w:type="character" w:customStyle="1" w:styleId="FootnoteTextChar">
    <w:name w:val="Footnote Text Char"/>
    <w:basedOn w:val="DefaultParagraphFont"/>
    <w:link w:val="FootnoteText"/>
    <w:rsid w:val="005E47ED"/>
    <w:rPr>
      <w:rFonts w:ascii="Segoe UI Semilight" w:eastAsia="Cambria" w:hAnsi="Segoe UI Semilight" w:cs="Times New Roman"/>
      <w:sz w:val="20"/>
      <w:szCs w:val="20"/>
      <w:lang w:eastAsia="en-US"/>
    </w:rPr>
  </w:style>
  <w:style w:type="character" w:styleId="FootnoteReference">
    <w:name w:val="footnote reference"/>
    <w:basedOn w:val="DefaultParagraphFont"/>
    <w:uiPriority w:val="99"/>
    <w:unhideWhenUsed/>
    <w:rsid w:val="005E47ED"/>
    <w:rPr>
      <w:vertAlign w:val="superscript"/>
    </w:rPr>
  </w:style>
  <w:style w:type="paragraph" w:customStyle="1" w:styleId="NonTOCheading2">
    <w:name w:val="Non TOC heading 2"/>
    <w:basedOn w:val="Normal"/>
    <w:next w:val="Normal"/>
    <w:rsid w:val="005E47ED"/>
    <w:pPr>
      <w:keepNext/>
      <w:keepLines/>
      <w:spacing w:before="360"/>
    </w:pPr>
    <w:rPr>
      <w:rFonts w:ascii="Arial" w:hAnsi="Arial"/>
      <w:b/>
      <w:sz w:val="38"/>
    </w:rPr>
  </w:style>
  <w:style w:type="paragraph" w:customStyle="1" w:styleId="Figuredescription">
    <w:name w:val="Figure description"/>
    <w:basedOn w:val="Normal"/>
    <w:next w:val="Normal"/>
    <w:rsid w:val="005E47ED"/>
    <w:pPr>
      <w:spacing w:after="240" w:line="180" w:lineRule="atLeast"/>
    </w:pPr>
    <w:rPr>
      <w:sz w:val="18"/>
    </w:rPr>
  </w:style>
  <w:style w:type="paragraph" w:customStyle="1" w:styleId="Figuretitle">
    <w:name w:val="Figure title"/>
    <w:basedOn w:val="Normal"/>
    <w:next w:val="Normal"/>
    <w:rsid w:val="005E47ED"/>
    <w:pPr>
      <w:ind w:left="907" w:hanging="907"/>
      <w:outlineLvl w:val="4"/>
    </w:pPr>
    <w:rPr>
      <w:rFonts w:ascii="Segoe UI Semibold" w:hAnsi="Segoe UI Semibold"/>
      <w:b/>
    </w:rPr>
  </w:style>
  <w:style w:type="paragraph" w:customStyle="1" w:styleId="Headernoline">
    <w:name w:val="Header no line"/>
    <w:basedOn w:val="Header"/>
    <w:rsid w:val="005E47ED"/>
    <w:pPr>
      <w:pBdr>
        <w:bottom w:val="none" w:sz="0" w:space="0" w:color="auto"/>
      </w:pBdr>
      <w:spacing w:line="240" w:lineRule="atLeast"/>
    </w:pPr>
  </w:style>
  <w:style w:type="paragraph" w:customStyle="1" w:styleId="Quotation">
    <w:name w:val="Quotation"/>
    <w:basedOn w:val="Normal"/>
    <w:next w:val="Normal"/>
    <w:uiPriority w:val="4"/>
    <w:qFormat/>
    <w:rsid w:val="005E47ED"/>
    <w:pPr>
      <w:ind w:left="425"/>
    </w:pPr>
    <w:rPr>
      <w:sz w:val="20"/>
    </w:rPr>
  </w:style>
  <w:style w:type="paragraph" w:customStyle="1" w:styleId="Tabledescription">
    <w:name w:val="Table description"/>
    <w:basedOn w:val="Figuredescription"/>
    <w:next w:val="Normal"/>
    <w:rsid w:val="005E47ED"/>
  </w:style>
  <w:style w:type="paragraph" w:customStyle="1" w:styleId="Tabletitle">
    <w:name w:val="Table title"/>
    <w:basedOn w:val="Normal"/>
    <w:next w:val="Normal"/>
    <w:rsid w:val="005E47ED"/>
    <w:pPr>
      <w:keepNext/>
      <w:keepLines/>
      <w:tabs>
        <w:tab w:val="left" w:pos="907"/>
        <w:tab w:val="left" w:pos="1134"/>
      </w:tabs>
      <w:spacing w:before="360" w:after="120"/>
      <w:ind w:left="907" w:hanging="907"/>
      <w:outlineLvl w:val="4"/>
    </w:pPr>
    <w:rPr>
      <w:rFonts w:ascii="Segoe UI Semibold" w:hAnsi="Segoe UI Semibold"/>
    </w:rPr>
  </w:style>
  <w:style w:type="paragraph" w:styleId="TOC4">
    <w:name w:val="toc 4"/>
    <w:basedOn w:val="Normal"/>
    <w:next w:val="Normal"/>
    <w:autoRedefine/>
    <w:uiPriority w:val="39"/>
    <w:unhideWhenUsed/>
    <w:rsid w:val="005E47ED"/>
    <w:pPr>
      <w:tabs>
        <w:tab w:val="right" w:leader="hyphen" w:pos="8505"/>
      </w:tabs>
      <w:spacing w:after="100"/>
      <w:ind w:left="1276"/>
    </w:pPr>
  </w:style>
  <w:style w:type="paragraph" w:styleId="TOC5">
    <w:name w:val="toc 5"/>
    <w:basedOn w:val="Normal"/>
    <w:next w:val="Normal"/>
    <w:autoRedefine/>
    <w:uiPriority w:val="39"/>
    <w:unhideWhenUsed/>
    <w:rsid w:val="005E47ED"/>
    <w:pPr>
      <w:tabs>
        <w:tab w:val="right" w:leader="dot" w:pos="8505"/>
      </w:tabs>
      <w:spacing w:after="100"/>
      <w:ind w:left="1701"/>
    </w:pPr>
    <w:rPr>
      <w:noProof/>
    </w:rPr>
  </w:style>
  <w:style w:type="paragraph" w:styleId="TOC6">
    <w:name w:val="toc 6"/>
    <w:basedOn w:val="Normal"/>
    <w:next w:val="Normal"/>
    <w:autoRedefine/>
    <w:uiPriority w:val="39"/>
    <w:unhideWhenUsed/>
    <w:rsid w:val="005E47ED"/>
    <w:pPr>
      <w:tabs>
        <w:tab w:val="right" w:pos="8505"/>
      </w:tabs>
      <w:spacing w:after="100"/>
      <w:ind w:left="2126"/>
    </w:pPr>
  </w:style>
  <w:style w:type="paragraph" w:styleId="TOC7">
    <w:name w:val="toc 7"/>
    <w:basedOn w:val="Normal"/>
    <w:next w:val="Normal"/>
    <w:autoRedefine/>
    <w:uiPriority w:val="39"/>
    <w:unhideWhenUsed/>
    <w:rsid w:val="005E47ED"/>
    <w:pPr>
      <w:spacing w:after="100"/>
      <w:ind w:left="2211"/>
    </w:pPr>
  </w:style>
  <w:style w:type="paragraph" w:customStyle="1" w:styleId="Address">
    <w:name w:val="Address"/>
    <w:basedOn w:val="Normal"/>
    <w:rsid w:val="005E47ED"/>
    <w:pPr>
      <w:spacing w:before="0" w:after="0" w:line="240" w:lineRule="auto"/>
    </w:pPr>
  </w:style>
  <w:style w:type="paragraph" w:styleId="EndnoteText">
    <w:name w:val="endnote text"/>
    <w:basedOn w:val="FootnoteText"/>
    <w:link w:val="EndnoteTextChar"/>
    <w:semiHidden/>
    <w:unhideWhenUsed/>
    <w:rsid w:val="005E47ED"/>
    <w:rPr>
      <w:rFonts w:asciiTheme="minorHAnsi" w:hAnsiTheme="minorHAnsi" w:cstheme="minorBidi"/>
      <w:szCs w:val="22"/>
    </w:rPr>
  </w:style>
  <w:style w:type="character" w:customStyle="1" w:styleId="EndnoteTextChar">
    <w:name w:val="Endnote Text Char"/>
    <w:basedOn w:val="DefaultParagraphFont"/>
    <w:link w:val="EndnoteText"/>
    <w:semiHidden/>
    <w:rsid w:val="005E47ED"/>
    <w:rPr>
      <w:rFonts w:eastAsia="Cambria"/>
      <w:sz w:val="20"/>
      <w:lang w:eastAsia="en-US"/>
    </w:rPr>
  </w:style>
  <w:style w:type="paragraph" w:customStyle="1" w:styleId="Heading3-non-numbered">
    <w:name w:val="Heading 3 - non-numbered"/>
    <w:basedOn w:val="Heading2"/>
    <w:link w:val="Heading3-non-numberedChar"/>
    <w:uiPriority w:val="1"/>
    <w:rsid w:val="005E47ED"/>
    <w:pPr>
      <w:outlineLvl w:val="2"/>
    </w:pPr>
    <w:rPr>
      <w:b w:val="0"/>
      <w:sz w:val="26"/>
      <w:lang w:val="en"/>
    </w:rPr>
  </w:style>
  <w:style w:type="character" w:customStyle="1" w:styleId="Heading3-non-numberedChar">
    <w:name w:val="Heading 3 - non-numbered Char"/>
    <w:basedOn w:val="Heading2Char"/>
    <w:link w:val="Heading3-non-numbered"/>
    <w:uiPriority w:val="1"/>
    <w:rsid w:val="005E47ED"/>
    <w:rPr>
      <w:rFonts w:asciiTheme="majorHAnsi" w:eastAsia="Times New Roman" w:hAnsiTheme="majorHAnsi" w:cs="Times New Roman"/>
      <w:b w:val="0"/>
      <w:bCs/>
      <w:color w:val="50637D" w:themeColor="text2" w:themeTint="E6"/>
      <w:sz w:val="26"/>
      <w:szCs w:val="38"/>
      <w:lang w:val="en" w:eastAsia="en-US"/>
    </w:rPr>
  </w:style>
  <w:style w:type="paragraph" w:customStyle="1" w:styleId="Tabletext-firstrow">
    <w:name w:val="Table text - first row"/>
    <w:basedOn w:val="ListParagraph"/>
    <w:uiPriority w:val="1"/>
    <w:qFormat/>
    <w:rsid w:val="005E47ED"/>
    <w:pPr>
      <w:keepNext/>
      <w:spacing w:before="30" w:after="30"/>
      <w:ind w:left="113"/>
      <w:contextualSpacing w:val="0"/>
      <w:jc w:val="center"/>
    </w:pPr>
    <w:rPr>
      <w:rFonts w:ascii="Segoe UI Semilight" w:eastAsia="Cambria" w:hAnsi="Segoe UI Semilight" w:cs="Times New Roman"/>
      <w:b/>
      <w:color w:val="FFFFFF" w:themeColor="background1"/>
      <w:sz w:val="20"/>
      <w:szCs w:val="21"/>
      <w:lang w:eastAsia="en-US"/>
    </w:rPr>
  </w:style>
  <w:style w:type="paragraph" w:styleId="TOC8">
    <w:name w:val="toc 8"/>
    <w:basedOn w:val="Normal"/>
    <w:next w:val="Normal"/>
    <w:autoRedefine/>
    <w:uiPriority w:val="39"/>
    <w:unhideWhenUsed/>
    <w:rsid w:val="005E47ED"/>
    <w:pPr>
      <w:spacing w:before="0"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5E47ED"/>
    <w:pPr>
      <w:spacing w:before="0" w:after="100" w:line="276"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5E47ED"/>
    <w:pPr>
      <w:spacing w:after="0" w:line="240" w:lineRule="auto"/>
    </w:pPr>
    <w:rPr>
      <w:rFonts w:ascii="Cambria" w:eastAsia="Cambria" w:hAnsi="Cambria" w:cs="Times New Roman"/>
      <w:szCs w:val="20"/>
      <w:lang w:eastAsia="en-US"/>
    </w:rPr>
  </w:style>
  <w:style w:type="table" w:customStyle="1" w:styleId="TableTGA1">
    <w:name w:val="Table_TGA_1"/>
    <w:basedOn w:val="TableNormal"/>
    <w:uiPriority w:val="99"/>
    <w:rsid w:val="005E47ED"/>
    <w:pPr>
      <w:spacing w:before="140" w:after="140" w:line="240" w:lineRule="atLeast"/>
    </w:pPr>
    <w:rPr>
      <w:rFonts w:ascii="Minion Pro" w:eastAsiaTheme="minorHAnsi" w:hAnsi="Minion Pro"/>
      <w:sz w:val="20"/>
      <w:lang w:eastAsia="en-US"/>
    </w:rPr>
    <w:tblPr>
      <w:tblInd w:w="11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113" w:type="dxa"/>
        <w:bottom w:w="57" w:type="dxa"/>
      </w:tblCellMar>
    </w:tblPr>
    <w:tblStylePr w:type="firstRow">
      <w:pPr>
        <w:wordWrap/>
        <w:spacing w:beforeLines="0" w:beforeAutospacing="0" w:afterLines="0" w:afterAutospacing="0" w:line="240" w:lineRule="auto"/>
      </w:pPr>
      <w:rPr>
        <w:rFonts w:ascii="Segoe UI" w:hAnsi="Segoe UI"/>
        <w:b/>
        <w:color w:val="FFFFFF" w:themeColor="background1"/>
        <w:sz w:val="20"/>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l2br w:val="nil"/>
          <w:tr2bl w:val="nil"/>
        </w:tcBorders>
        <w:shd w:val="clear" w:color="auto" w:fill="A5A5A5" w:themeFill="accent3"/>
      </w:tcPr>
    </w:tblStylePr>
  </w:style>
  <w:style w:type="paragraph" w:customStyle="1" w:styleId="FigureCaption">
    <w:name w:val="Figure Caption"/>
    <w:basedOn w:val="Normal"/>
    <w:qFormat/>
    <w:rsid w:val="005E47ED"/>
    <w:pPr>
      <w:spacing w:before="180" w:after="0"/>
    </w:pPr>
    <w:rPr>
      <w:szCs w:val="22"/>
    </w:rPr>
  </w:style>
  <w:style w:type="table" w:customStyle="1" w:styleId="TableGrid1">
    <w:name w:val="Table Grid1"/>
    <w:basedOn w:val="TableNormal"/>
    <w:next w:val="TableGrid"/>
    <w:uiPriority w:val="59"/>
    <w:rsid w:val="005E47ED"/>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E47ED"/>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47ED"/>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title">
    <w:name w:val="pubtitle"/>
    <w:basedOn w:val="DefaultParagraphFont"/>
    <w:rsid w:val="005E47ED"/>
  </w:style>
  <w:style w:type="character" w:customStyle="1" w:styleId="apple-converted-space">
    <w:name w:val="apple-converted-space"/>
    <w:basedOn w:val="DefaultParagraphFont"/>
    <w:rsid w:val="005E47ED"/>
  </w:style>
  <w:style w:type="character" w:styleId="EndnoteReference">
    <w:name w:val="endnote reference"/>
    <w:basedOn w:val="DefaultParagraphFont"/>
    <w:uiPriority w:val="99"/>
    <w:semiHidden/>
    <w:unhideWhenUsed/>
    <w:rsid w:val="005E47ED"/>
    <w:rPr>
      <w:vertAlign w:val="superscript"/>
    </w:rPr>
  </w:style>
  <w:style w:type="table" w:customStyle="1" w:styleId="TableTGAblue1">
    <w:name w:val="Table TGA blue1"/>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ListParagraph"/>
    <w:uiPriority w:val="1"/>
    <w:qFormat/>
    <w:rsid w:val="005E47ED"/>
    <w:pPr>
      <w:keepNext/>
      <w:numPr>
        <w:numId w:val="5"/>
      </w:numPr>
      <w:spacing w:before="30" w:after="30"/>
      <w:contextualSpacing w:val="0"/>
    </w:pPr>
    <w:rPr>
      <w:rFonts w:ascii="Segoe UI Semilight" w:eastAsia="Cambria" w:hAnsi="Segoe UI Semilight" w:cs="Times New Roman"/>
      <w:color w:val="000000"/>
      <w:sz w:val="20"/>
      <w:szCs w:val="21"/>
      <w:lang w:eastAsia="en-US"/>
    </w:rPr>
  </w:style>
  <w:style w:type="paragraph" w:customStyle="1" w:styleId="Tabletext-secondrow">
    <w:name w:val="Table text - second row"/>
    <w:basedOn w:val="ListParagraph"/>
    <w:uiPriority w:val="1"/>
    <w:qFormat/>
    <w:rsid w:val="005E47ED"/>
    <w:pPr>
      <w:keepNext/>
      <w:spacing w:before="30" w:after="30"/>
      <w:ind w:left="113"/>
      <w:contextualSpacing w:val="0"/>
      <w:jc w:val="center"/>
    </w:pPr>
    <w:rPr>
      <w:rFonts w:ascii="Segoe UI Semilight" w:eastAsia="Cambria" w:hAnsi="Segoe UI Semilight" w:cs="Times New Roman"/>
      <w:b/>
      <w:color w:val="000000"/>
      <w:sz w:val="20"/>
      <w:szCs w:val="21"/>
      <w:lang w:eastAsia="en-US"/>
    </w:rPr>
  </w:style>
  <w:style w:type="paragraph" w:styleId="Quote">
    <w:name w:val="Quote"/>
    <w:basedOn w:val="Normal"/>
    <w:next w:val="Normal"/>
    <w:link w:val="QuoteChar"/>
    <w:uiPriority w:val="29"/>
    <w:qFormat/>
    <w:rsid w:val="005E47ED"/>
    <w:pPr>
      <w:spacing w:before="0"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5E47ED"/>
    <w:rPr>
      <w:i/>
      <w:iCs/>
      <w:color w:val="000000" w:themeColor="text1"/>
      <w:sz w:val="21"/>
      <w:lang w:val="en-US" w:eastAsia="ja-JP"/>
    </w:rPr>
  </w:style>
  <w:style w:type="table" w:customStyle="1" w:styleId="TableTGAblue3">
    <w:name w:val="Table TGA blue3"/>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5E47ED"/>
    <w:pPr>
      <w:keepNext/>
      <w:spacing w:before="240" w:after="120" w:line="240" w:lineRule="auto"/>
      <w:ind w:left="1134" w:hanging="1134"/>
    </w:pPr>
    <w:rPr>
      <w:b/>
      <w:bCs/>
      <w:szCs w:val="18"/>
    </w:rPr>
  </w:style>
  <w:style w:type="paragraph" w:customStyle="1" w:styleId="TableTextsub-point">
    <w:name w:val="Table Text sub-point"/>
    <w:basedOn w:val="ListParagraph"/>
    <w:uiPriority w:val="1"/>
    <w:qFormat/>
    <w:rsid w:val="005E47ED"/>
    <w:pPr>
      <w:keepNext/>
      <w:spacing w:before="30" w:after="30"/>
      <w:ind w:left="142"/>
      <w:contextualSpacing w:val="0"/>
    </w:pPr>
    <w:rPr>
      <w:rFonts w:ascii="Segoe UI Semilight" w:eastAsia="Cambria" w:hAnsi="Segoe UI Semilight" w:cs="Times New Roman"/>
      <w:color w:val="000000"/>
      <w:sz w:val="20"/>
      <w:szCs w:val="21"/>
      <w:lang w:eastAsia="en-US"/>
    </w:rPr>
  </w:style>
  <w:style w:type="table" w:customStyle="1" w:styleId="TableTGAblue5">
    <w:name w:val="Table TGA blue5"/>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OCheading1TOCstyles">
    <w:name w:val="TOC heading 1 (TOC styles)"/>
    <w:basedOn w:val="Heading2"/>
    <w:uiPriority w:val="99"/>
    <w:rsid w:val="005E47ED"/>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eastAsia="Cambria" w:cs="Arial"/>
      <w:bCs w:val="0"/>
      <w:color w:val="002C47"/>
      <w:sz w:val="34"/>
      <w:szCs w:val="34"/>
      <w:lang w:val="en-GB" w:eastAsia="en-AU"/>
    </w:rPr>
  </w:style>
  <w:style w:type="paragraph" w:customStyle="1" w:styleId="Heading2-numbered">
    <w:name w:val="Heading 2 - numbered"/>
    <w:basedOn w:val="Heading1"/>
    <w:uiPriority w:val="1"/>
    <w:qFormat/>
    <w:rsid w:val="008262B7"/>
    <w:pPr>
      <w:numPr>
        <w:numId w:val="9"/>
      </w:numPr>
    </w:pPr>
    <w:rPr>
      <w:sz w:val="32"/>
      <w:lang w:eastAsia="en-AU"/>
    </w:rPr>
  </w:style>
  <w:style w:type="paragraph" w:customStyle="1" w:styleId="Heading3-numbered">
    <w:name w:val="Heading 3 - numbered"/>
    <w:basedOn w:val="Heading3-non-numbered"/>
    <w:uiPriority w:val="1"/>
    <w:qFormat/>
    <w:rsid w:val="00AF796A"/>
    <w:pPr>
      <w:numPr>
        <w:ilvl w:val="1"/>
        <w:numId w:val="9"/>
      </w:numPr>
      <w:adjustRightInd w:val="0"/>
      <w:spacing w:before="360"/>
    </w:pPr>
    <w:rPr>
      <w:color w:val="29527F"/>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5E47ED"/>
    <w:pPr>
      <w:numPr>
        <w:numId w:val="0"/>
      </w:numPr>
      <w:spacing w:after="120"/>
      <w:ind w:left="357"/>
    </w:pPr>
    <w:rPr>
      <w:szCs w:val="22"/>
    </w:rPr>
  </w:style>
  <w:style w:type="numbering" w:customStyle="1" w:styleId="Multilevelheading">
    <w:name w:val="Multilevel heading"/>
    <w:uiPriority w:val="99"/>
    <w:rsid w:val="005E47ED"/>
    <w:pPr>
      <w:numPr>
        <w:numId w:val="9"/>
      </w:numPr>
    </w:pPr>
  </w:style>
  <w:style w:type="table" w:customStyle="1" w:styleId="StatReport">
    <w:name w:val="Stat Report"/>
    <w:basedOn w:val="TableNormal"/>
    <w:uiPriority w:val="99"/>
    <w:rsid w:val="005E47ED"/>
    <w:pPr>
      <w:spacing w:after="0" w:line="240" w:lineRule="auto"/>
    </w:pPr>
    <w:rPr>
      <w:rFonts w:ascii="Cambria" w:eastAsia="Cambria" w:hAnsi="Cambria" w:cs="Times New Roman"/>
      <w:sz w:val="20"/>
      <w:szCs w:val="20"/>
      <w:lang w:eastAsia="en-AU"/>
    </w:rPr>
    <w:tblPr/>
  </w:style>
  <w:style w:type="paragraph" w:customStyle="1" w:styleId="Tabletitle-level2">
    <w:name w:val="Table title - level 2"/>
    <w:basedOn w:val="Tabletitle"/>
    <w:uiPriority w:val="1"/>
    <w:qFormat/>
    <w:rsid w:val="005E47ED"/>
    <w:pPr>
      <w:spacing w:before="30" w:after="30"/>
    </w:pPr>
    <w:rPr>
      <w:color w:val="000000"/>
      <w:sz w:val="20"/>
      <w:szCs w:val="21"/>
    </w:rPr>
  </w:style>
  <w:style w:type="paragraph" w:customStyle="1" w:styleId="Tableheaderrow2">
    <w:name w:val="Table header row 2"/>
    <w:basedOn w:val="Normal"/>
    <w:uiPriority w:val="1"/>
    <w:qFormat/>
    <w:rsid w:val="005E47ED"/>
    <w:pPr>
      <w:keepNext/>
      <w:keepLines/>
      <w:tabs>
        <w:tab w:val="left" w:pos="1021"/>
        <w:tab w:val="left" w:pos="1134"/>
      </w:tabs>
      <w:spacing w:before="30" w:after="30" w:line="240" w:lineRule="auto"/>
      <w:jc w:val="center"/>
      <w:outlineLvl w:val="4"/>
    </w:pPr>
    <w:rPr>
      <w:rFonts w:ascii="Segoe UI Semibold" w:hAnsi="Segoe UI Semibold"/>
      <w:b/>
      <w:color w:val="000000"/>
      <w:sz w:val="20"/>
      <w:szCs w:val="24"/>
    </w:rPr>
  </w:style>
  <w:style w:type="table" w:styleId="LightList-Accent1">
    <w:name w:val="Light List Accent 1"/>
    <w:basedOn w:val="TableNormal"/>
    <w:uiPriority w:val="61"/>
    <w:rsid w:val="005E47ED"/>
    <w:pPr>
      <w:spacing w:after="0" w:line="240" w:lineRule="auto"/>
    </w:pPr>
    <w:rPr>
      <w:rFonts w:eastAsiaTheme="minorHAnsi"/>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field-content">
    <w:name w:val="field-content"/>
    <w:basedOn w:val="DefaultParagraphFont"/>
    <w:rsid w:val="005E47ED"/>
  </w:style>
  <w:style w:type="table" w:customStyle="1" w:styleId="TableTGAblue7">
    <w:name w:val="Table TGA blue7"/>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Grid4">
    <w:name w:val="Table Grid4"/>
    <w:basedOn w:val="TableNormal"/>
    <w:next w:val="TableGrid"/>
    <w:uiPriority w:val="59"/>
    <w:rsid w:val="005E47E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E47E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E47E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8">
    <w:name w:val="Table TGA blue8"/>
    <w:basedOn w:val="TableNormal"/>
    <w:uiPriority w:val="99"/>
    <w:qFormat/>
    <w:rsid w:val="005E47ED"/>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SemiCondensed" w:hAnsi="Bahnschrift Light Semi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Grid51">
    <w:name w:val="Table Grid51"/>
    <w:basedOn w:val="TableNormal"/>
    <w:next w:val="TableGrid"/>
    <w:uiPriority w:val="59"/>
    <w:rsid w:val="005E47E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E47E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1">
    <w:name w:val="Table header row 1"/>
    <w:basedOn w:val="Tabletitle"/>
    <w:uiPriority w:val="1"/>
    <w:qFormat/>
    <w:rsid w:val="005E47ED"/>
    <w:pPr>
      <w:tabs>
        <w:tab w:val="clear" w:pos="907"/>
        <w:tab w:val="left" w:pos="1021"/>
      </w:tabs>
      <w:spacing w:before="240" w:line="240" w:lineRule="auto"/>
      <w:ind w:left="0" w:firstLine="0"/>
      <w:jc w:val="center"/>
    </w:pPr>
    <w:rPr>
      <w:color w:val="FFFFFF" w:themeColor="background1"/>
      <w:sz w:val="23"/>
      <w:szCs w:val="24"/>
    </w:rPr>
  </w:style>
  <w:style w:type="numbering" w:customStyle="1" w:styleId="Style1">
    <w:name w:val="Style1"/>
    <w:uiPriority w:val="99"/>
    <w:rsid w:val="005E47ED"/>
    <w:pPr>
      <w:numPr>
        <w:numId w:val="7"/>
      </w:numPr>
    </w:pPr>
  </w:style>
  <w:style w:type="numbering" w:customStyle="1" w:styleId="Style2">
    <w:name w:val="Style2"/>
    <w:uiPriority w:val="99"/>
    <w:rsid w:val="005E47ED"/>
    <w:pPr>
      <w:numPr>
        <w:numId w:val="8"/>
      </w:numPr>
    </w:pPr>
  </w:style>
  <w:style w:type="paragraph" w:customStyle="1" w:styleId="Heading5-numbered">
    <w:name w:val="Heading 5 - numbered"/>
    <w:basedOn w:val="Heading3"/>
    <w:next w:val="Normal"/>
    <w:uiPriority w:val="1"/>
    <w:qFormat/>
    <w:rsid w:val="00E24EE1"/>
    <w:pPr>
      <w:numPr>
        <w:ilvl w:val="2"/>
        <w:numId w:val="14"/>
      </w:numPr>
      <w:spacing w:before="180" w:after="180"/>
    </w:pPr>
    <w:rPr>
      <w:bCs/>
      <w:iCs/>
      <w:sz w:val="21"/>
      <w:szCs w:val="26"/>
      <w:lang w:val="en" w:eastAsia="en-AU"/>
    </w:rPr>
  </w:style>
  <w:style w:type="character" w:customStyle="1" w:styleId="UnresolvedMention1">
    <w:name w:val="Unresolved Mention1"/>
    <w:basedOn w:val="DefaultParagraphFont"/>
    <w:uiPriority w:val="99"/>
    <w:semiHidden/>
    <w:unhideWhenUsed/>
    <w:rsid w:val="005E47ED"/>
    <w:rPr>
      <w:color w:val="605E5C"/>
      <w:shd w:val="clear" w:color="auto" w:fill="E1DFDD"/>
    </w:rPr>
  </w:style>
  <w:style w:type="character" w:customStyle="1" w:styleId="UnresolvedMention2">
    <w:name w:val="Unresolved Mention2"/>
    <w:basedOn w:val="DefaultParagraphFont"/>
    <w:uiPriority w:val="99"/>
    <w:semiHidden/>
    <w:unhideWhenUsed/>
    <w:rsid w:val="005E47ED"/>
    <w:rPr>
      <w:color w:val="605E5C"/>
      <w:shd w:val="clear" w:color="auto" w:fill="E1DFDD"/>
    </w:rPr>
  </w:style>
  <w:style w:type="paragraph" w:styleId="BodyText">
    <w:name w:val="Body Text"/>
    <w:basedOn w:val="Normal"/>
    <w:link w:val="BodyTextChar"/>
    <w:qFormat/>
    <w:rsid w:val="00E4233B"/>
    <w:pPr>
      <w:spacing w:before="0" w:after="120" w:line="264" w:lineRule="auto"/>
    </w:pPr>
    <w:rPr>
      <w:rFonts w:ascii="Segoe UI" w:eastAsiaTheme="minorHAnsi" w:hAnsi="Segoe UI" w:cstheme="minorBidi"/>
      <w:color w:val="262626" w:themeColor="text1" w:themeTint="D9"/>
    </w:rPr>
  </w:style>
  <w:style w:type="character" w:customStyle="1" w:styleId="BodyTextChar">
    <w:name w:val="Body Text Char"/>
    <w:basedOn w:val="DefaultParagraphFont"/>
    <w:link w:val="BodyText"/>
    <w:rsid w:val="00E4233B"/>
    <w:rPr>
      <w:rFonts w:ascii="Segoe UI" w:eastAsiaTheme="minorHAnsi" w:hAnsi="Segoe UI"/>
      <w:color w:val="262626" w:themeColor="text1" w:themeTint="D9"/>
      <w:sz w:val="21"/>
      <w:szCs w:val="20"/>
      <w:lang w:eastAsia="en-US"/>
    </w:rPr>
  </w:style>
  <w:style w:type="table" w:customStyle="1" w:styleId="TableTGAblue9">
    <w:name w:val="Table TGA blue9"/>
    <w:basedOn w:val="TableNormal"/>
    <w:uiPriority w:val="99"/>
    <w:qFormat/>
    <w:rsid w:val="00276002"/>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SimSun-ExtB" w:hAnsi="@SimSun-ExtB"/>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numbering" w:customStyle="1" w:styleId="Multilevelheading1">
    <w:name w:val="Multilevel heading1"/>
    <w:uiPriority w:val="99"/>
    <w:rsid w:val="00276002"/>
  </w:style>
  <w:style w:type="table" w:customStyle="1" w:styleId="TableTGAblue91">
    <w:name w:val="Table TGA blue91"/>
    <w:basedOn w:val="TableNormal"/>
    <w:uiPriority w:val="99"/>
    <w:qFormat/>
    <w:rsid w:val="00276002"/>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Tahoma" w:hAnsi="Tahom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0">
    <w:name w:val="Table TGA blue10"/>
    <w:basedOn w:val="TableNormal"/>
    <w:uiPriority w:val="99"/>
    <w:qFormat/>
    <w:rsid w:val="00276002"/>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Tahoma" w:hAnsi="Tahom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null">
    <w:name w:val="null"/>
    <w:basedOn w:val="Normal"/>
    <w:rsid w:val="00E36780"/>
    <w:pPr>
      <w:spacing w:before="100" w:beforeAutospacing="1" w:after="100" w:afterAutospacing="1" w:line="240" w:lineRule="auto"/>
    </w:pPr>
    <w:rPr>
      <w:rFonts w:ascii="Calibri" w:eastAsiaTheme="minorEastAsia" w:hAnsi="Calibri" w:cs="Calibri"/>
      <w:sz w:val="22"/>
      <w:szCs w:val="22"/>
      <w:lang w:eastAsia="ko-KR"/>
    </w:rPr>
  </w:style>
  <w:style w:type="character" w:customStyle="1" w:styleId="null1">
    <w:name w:val="null1"/>
    <w:basedOn w:val="DefaultParagraphFont"/>
    <w:rsid w:val="00E36780"/>
  </w:style>
  <w:style w:type="paragraph" w:customStyle="1" w:styleId="a">
    <w:name w:val="_"/>
    <w:basedOn w:val="Normal"/>
    <w:rsid w:val="00F95EE2"/>
    <w:pPr>
      <w:widowControl w:val="0"/>
      <w:spacing w:before="0" w:after="0" w:line="240" w:lineRule="auto"/>
      <w:ind w:left="770" w:hanging="770"/>
    </w:pPr>
    <w:rPr>
      <w:rFonts w:ascii="Calibri" w:eastAsia="Times New Roman" w:hAnsi="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7338">
      <w:bodyDiv w:val="1"/>
      <w:marLeft w:val="0"/>
      <w:marRight w:val="0"/>
      <w:marTop w:val="0"/>
      <w:marBottom w:val="0"/>
      <w:divBdr>
        <w:top w:val="none" w:sz="0" w:space="0" w:color="auto"/>
        <w:left w:val="none" w:sz="0" w:space="0" w:color="auto"/>
        <w:bottom w:val="none" w:sz="0" w:space="0" w:color="auto"/>
        <w:right w:val="none" w:sz="0" w:space="0" w:color="auto"/>
      </w:divBdr>
    </w:div>
    <w:div w:id="95297157">
      <w:bodyDiv w:val="1"/>
      <w:marLeft w:val="0"/>
      <w:marRight w:val="0"/>
      <w:marTop w:val="0"/>
      <w:marBottom w:val="0"/>
      <w:divBdr>
        <w:top w:val="none" w:sz="0" w:space="0" w:color="auto"/>
        <w:left w:val="none" w:sz="0" w:space="0" w:color="auto"/>
        <w:bottom w:val="none" w:sz="0" w:space="0" w:color="auto"/>
        <w:right w:val="none" w:sz="0" w:space="0" w:color="auto"/>
      </w:divBdr>
    </w:div>
    <w:div w:id="99765548">
      <w:bodyDiv w:val="1"/>
      <w:marLeft w:val="0"/>
      <w:marRight w:val="0"/>
      <w:marTop w:val="0"/>
      <w:marBottom w:val="0"/>
      <w:divBdr>
        <w:top w:val="none" w:sz="0" w:space="0" w:color="auto"/>
        <w:left w:val="none" w:sz="0" w:space="0" w:color="auto"/>
        <w:bottom w:val="none" w:sz="0" w:space="0" w:color="auto"/>
        <w:right w:val="none" w:sz="0" w:space="0" w:color="auto"/>
      </w:divBdr>
    </w:div>
    <w:div w:id="109592657">
      <w:bodyDiv w:val="1"/>
      <w:marLeft w:val="0"/>
      <w:marRight w:val="0"/>
      <w:marTop w:val="0"/>
      <w:marBottom w:val="0"/>
      <w:divBdr>
        <w:top w:val="none" w:sz="0" w:space="0" w:color="auto"/>
        <w:left w:val="none" w:sz="0" w:space="0" w:color="auto"/>
        <w:bottom w:val="none" w:sz="0" w:space="0" w:color="auto"/>
        <w:right w:val="none" w:sz="0" w:space="0" w:color="auto"/>
      </w:divBdr>
    </w:div>
    <w:div w:id="112135278">
      <w:bodyDiv w:val="1"/>
      <w:marLeft w:val="0"/>
      <w:marRight w:val="0"/>
      <w:marTop w:val="0"/>
      <w:marBottom w:val="0"/>
      <w:divBdr>
        <w:top w:val="none" w:sz="0" w:space="0" w:color="auto"/>
        <w:left w:val="none" w:sz="0" w:space="0" w:color="auto"/>
        <w:bottom w:val="none" w:sz="0" w:space="0" w:color="auto"/>
        <w:right w:val="none" w:sz="0" w:space="0" w:color="auto"/>
      </w:divBdr>
    </w:div>
    <w:div w:id="120536240">
      <w:bodyDiv w:val="1"/>
      <w:marLeft w:val="0"/>
      <w:marRight w:val="0"/>
      <w:marTop w:val="0"/>
      <w:marBottom w:val="0"/>
      <w:divBdr>
        <w:top w:val="none" w:sz="0" w:space="0" w:color="auto"/>
        <w:left w:val="none" w:sz="0" w:space="0" w:color="auto"/>
        <w:bottom w:val="none" w:sz="0" w:space="0" w:color="auto"/>
        <w:right w:val="none" w:sz="0" w:space="0" w:color="auto"/>
      </w:divBdr>
    </w:div>
    <w:div w:id="150950934">
      <w:bodyDiv w:val="1"/>
      <w:marLeft w:val="0"/>
      <w:marRight w:val="0"/>
      <w:marTop w:val="0"/>
      <w:marBottom w:val="0"/>
      <w:divBdr>
        <w:top w:val="none" w:sz="0" w:space="0" w:color="auto"/>
        <w:left w:val="none" w:sz="0" w:space="0" w:color="auto"/>
        <w:bottom w:val="none" w:sz="0" w:space="0" w:color="auto"/>
        <w:right w:val="none" w:sz="0" w:space="0" w:color="auto"/>
      </w:divBdr>
    </w:div>
    <w:div w:id="173149806">
      <w:bodyDiv w:val="1"/>
      <w:marLeft w:val="0"/>
      <w:marRight w:val="0"/>
      <w:marTop w:val="0"/>
      <w:marBottom w:val="0"/>
      <w:divBdr>
        <w:top w:val="none" w:sz="0" w:space="0" w:color="auto"/>
        <w:left w:val="none" w:sz="0" w:space="0" w:color="auto"/>
        <w:bottom w:val="none" w:sz="0" w:space="0" w:color="auto"/>
        <w:right w:val="none" w:sz="0" w:space="0" w:color="auto"/>
      </w:divBdr>
    </w:div>
    <w:div w:id="183566506">
      <w:bodyDiv w:val="1"/>
      <w:marLeft w:val="0"/>
      <w:marRight w:val="0"/>
      <w:marTop w:val="0"/>
      <w:marBottom w:val="0"/>
      <w:divBdr>
        <w:top w:val="none" w:sz="0" w:space="0" w:color="auto"/>
        <w:left w:val="none" w:sz="0" w:space="0" w:color="auto"/>
        <w:bottom w:val="none" w:sz="0" w:space="0" w:color="auto"/>
        <w:right w:val="none" w:sz="0" w:space="0" w:color="auto"/>
      </w:divBdr>
    </w:div>
    <w:div w:id="201139024">
      <w:bodyDiv w:val="1"/>
      <w:marLeft w:val="0"/>
      <w:marRight w:val="0"/>
      <w:marTop w:val="0"/>
      <w:marBottom w:val="0"/>
      <w:divBdr>
        <w:top w:val="none" w:sz="0" w:space="0" w:color="auto"/>
        <w:left w:val="none" w:sz="0" w:space="0" w:color="auto"/>
        <w:bottom w:val="none" w:sz="0" w:space="0" w:color="auto"/>
        <w:right w:val="none" w:sz="0" w:space="0" w:color="auto"/>
      </w:divBdr>
    </w:div>
    <w:div w:id="207452986">
      <w:bodyDiv w:val="1"/>
      <w:marLeft w:val="0"/>
      <w:marRight w:val="0"/>
      <w:marTop w:val="0"/>
      <w:marBottom w:val="0"/>
      <w:divBdr>
        <w:top w:val="none" w:sz="0" w:space="0" w:color="auto"/>
        <w:left w:val="none" w:sz="0" w:space="0" w:color="auto"/>
        <w:bottom w:val="none" w:sz="0" w:space="0" w:color="auto"/>
        <w:right w:val="none" w:sz="0" w:space="0" w:color="auto"/>
      </w:divBdr>
    </w:div>
    <w:div w:id="217741168">
      <w:bodyDiv w:val="1"/>
      <w:marLeft w:val="0"/>
      <w:marRight w:val="0"/>
      <w:marTop w:val="0"/>
      <w:marBottom w:val="0"/>
      <w:divBdr>
        <w:top w:val="none" w:sz="0" w:space="0" w:color="auto"/>
        <w:left w:val="none" w:sz="0" w:space="0" w:color="auto"/>
        <w:bottom w:val="none" w:sz="0" w:space="0" w:color="auto"/>
        <w:right w:val="none" w:sz="0" w:space="0" w:color="auto"/>
      </w:divBdr>
    </w:div>
    <w:div w:id="224921994">
      <w:bodyDiv w:val="1"/>
      <w:marLeft w:val="0"/>
      <w:marRight w:val="0"/>
      <w:marTop w:val="0"/>
      <w:marBottom w:val="0"/>
      <w:divBdr>
        <w:top w:val="none" w:sz="0" w:space="0" w:color="auto"/>
        <w:left w:val="none" w:sz="0" w:space="0" w:color="auto"/>
        <w:bottom w:val="none" w:sz="0" w:space="0" w:color="auto"/>
        <w:right w:val="none" w:sz="0" w:space="0" w:color="auto"/>
      </w:divBdr>
    </w:div>
    <w:div w:id="290985467">
      <w:bodyDiv w:val="1"/>
      <w:marLeft w:val="0"/>
      <w:marRight w:val="0"/>
      <w:marTop w:val="0"/>
      <w:marBottom w:val="0"/>
      <w:divBdr>
        <w:top w:val="none" w:sz="0" w:space="0" w:color="auto"/>
        <w:left w:val="none" w:sz="0" w:space="0" w:color="auto"/>
        <w:bottom w:val="none" w:sz="0" w:space="0" w:color="auto"/>
        <w:right w:val="none" w:sz="0" w:space="0" w:color="auto"/>
      </w:divBdr>
    </w:div>
    <w:div w:id="312028372">
      <w:bodyDiv w:val="1"/>
      <w:marLeft w:val="0"/>
      <w:marRight w:val="0"/>
      <w:marTop w:val="0"/>
      <w:marBottom w:val="0"/>
      <w:divBdr>
        <w:top w:val="none" w:sz="0" w:space="0" w:color="auto"/>
        <w:left w:val="none" w:sz="0" w:space="0" w:color="auto"/>
        <w:bottom w:val="none" w:sz="0" w:space="0" w:color="auto"/>
        <w:right w:val="none" w:sz="0" w:space="0" w:color="auto"/>
      </w:divBdr>
    </w:div>
    <w:div w:id="317536127">
      <w:bodyDiv w:val="1"/>
      <w:marLeft w:val="0"/>
      <w:marRight w:val="0"/>
      <w:marTop w:val="0"/>
      <w:marBottom w:val="0"/>
      <w:divBdr>
        <w:top w:val="none" w:sz="0" w:space="0" w:color="auto"/>
        <w:left w:val="none" w:sz="0" w:space="0" w:color="auto"/>
        <w:bottom w:val="none" w:sz="0" w:space="0" w:color="auto"/>
        <w:right w:val="none" w:sz="0" w:space="0" w:color="auto"/>
      </w:divBdr>
    </w:div>
    <w:div w:id="319231156">
      <w:bodyDiv w:val="1"/>
      <w:marLeft w:val="0"/>
      <w:marRight w:val="0"/>
      <w:marTop w:val="0"/>
      <w:marBottom w:val="0"/>
      <w:divBdr>
        <w:top w:val="none" w:sz="0" w:space="0" w:color="auto"/>
        <w:left w:val="none" w:sz="0" w:space="0" w:color="auto"/>
        <w:bottom w:val="none" w:sz="0" w:space="0" w:color="auto"/>
        <w:right w:val="none" w:sz="0" w:space="0" w:color="auto"/>
      </w:divBdr>
    </w:div>
    <w:div w:id="321159159">
      <w:bodyDiv w:val="1"/>
      <w:marLeft w:val="0"/>
      <w:marRight w:val="0"/>
      <w:marTop w:val="0"/>
      <w:marBottom w:val="0"/>
      <w:divBdr>
        <w:top w:val="none" w:sz="0" w:space="0" w:color="auto"/>
        <w:left w:val="none" w:sz="0" w:space="0" w:color="auto"/>
        <w:bottom w:val="none" w:sz="0" w:space="0" w:color="auto"/>
        <w:right w:val="none" w:sz="0" w:space="0" w:color="auto"/>
      </w:divBdr>
    </w:div>
    <w:div w:id="337270243">
      <w:bodyDiv w:val="1"/>
      <w:marLeft w:val="0"/>
      <w:marRight w:val="0"/>
      <w:marTop w:val="0"/>
      <w:marBottom w:val="0"/>
      <w:divBdr>
        <w:top w:val="none" w:sz="0" w:space="0" w:color="auto"/>
        <w:left w:val="none" w:sz="0" w:space="0" w:color="auto"/>
        <w:bottom w:val="none" w:sz="0" w:space="0" w:color="auto"/>
        <w:right w:val="none" w:sz="0" w:space="0" w:color="auto"/>
      </w:divBdr>
    </w:div>
    <w:div w:id="347679240">
      <w:bodyDiv w:val="1"/>
      <w:marLeft w:val="0"/>
      <w:marRight w:val="0"/>
      <w:marTop w:val="0"/>
      <w:marBottom w:val="0"/>
      <w:divBdr>
        <w:top w:val="none" w:sz="0" w:space="0" w:color="auto"/>
        <w:left w:val="none" w:sz="0" w:space="0" w:color="auto"/>
        <w:bottom w:val="none" w:sz="0" w:space="0" w:color="auto"/>
        <w:right w:val="none" w:sz="0" w:space="0" w:color="auto"/>
      </w:divBdr>
    </w:div>
    <w:div w:id="391584366">
      <w:bodyDiv w:val="1"/>
      <w:marLeft w:val="0"/>
      <w:marRight w:val="0"/>
      <w:marTop w:val="0"/>
      <w:marBottom w:val="0"/>
      <w:divBdr>
        <w:top w:val="none" w:sz="0" w:space="0" w:color="auto"/>
        <w:left w:val="none" w:sz="0" w:space="0" w:color="auto"/>
        <w:bottom w:val="none" w:sz="0" w:space="0" w:color="auto"/>
        <w:right w:val="none" w:sz="0" w:space="0" w:color="auto"/>
      </w:divBdr>
    </w:div>
    <w:div w:id="402407659">
      <w:bodyDiv w:val="1"/>
      <w:marLeft w:val="0"/>
      <w:marRight w:val="0"/>
      <w:marTop w:val="0"/>
      <w:marBottom w:val="0"/>
      <w:divBdr>
        <w:top w:val="none" w:sz="0" w:space="0" w:color="auto"/>
        <w:left w:val="none" w:sz="0" w:space="0" w:color="auto"/>
        <w:bottom w:val="none" w:sz="0" w:space="0" w:color="auto"/>
        <w:right w:val="none" w:sz="0" w:space="0" w:color="auto"/>
      </w:divBdr>
    </w:div>
    <w:div w:id="413547413">
      <w:bodyDiv w:val="1"/>
      <w:marLeft w:val="0"/>
      <w:marRight w:val="0"/>
      <w:marTop w:val="0"/>
      <w:marBottom w:val="0"/>
      <w:divBdr>
        <w:top w:val="none" w:sz="0" w:space="0" w:color="auto"/>
        <w:left w:val="none" w:sz="0" w:space="0" w:color="auto"/>
        <w:bottom w:val="none" w:sz="0" w:space="0" w:color="auto"/>
        <w:right w:val="none" w:sz="0" w:space="0" w:color="auto"/>
      </w:divBdr>
    </w:div>
    <w:div w:id="481890824">
      <w:bodyDiv w:val="1"/>
      <w:marLeft w:val="0"/>
      <w:marRight w:val="0"/>
      <w:marTop w:val="0"/>
      <w:marBottom w:val="0"/>
      <w:divBdr>
        <w:top w:val="none" w:sz="0" w:space="0" w:color="auto"/>
        <w:left w:val="none" w:sz="0" w:space="0" w:color="auto"/>
        <w:bottom w:val="none" w:sz="0" w:space="0" w:color="auto"/>
        <w:right w:val="none" w:sz="0" w:space="0" w:color="auto"/>
      </w:divBdr>
    </w:div>
    <w:div w:id="512886271">
      <w:bodyDiv w:val="1"/>
      <w:marLeft w:val="0"/>
      <w:marRight w:val="0"/>
      <w:marTop w:val="0"/>
      <w:marBottom w:val="0"/>
      <w:divBdr>
        <w:top w:val="none" w:sz="0" w:space="0" w:color="auto"/>
        <w:left w:val="none" w:sz="0" w:space="0" w:color="auto"/>
        <w:bottom w:val="none" w:sz="0" w:space="0" w:color="auto"/>
        <w:right w:val="none" w:sz="0" w:space="0" w:color="auto"/>
      </w:divBdr>
    </w:div>
    <w:div w:id="525675572">
      <w:bodyDiv w:val="1"/>
      <w:marLeft w:val="0"/>
      <w:marRight w:val="0"/>
      <w:marTop w:val="0"/>
      <w:marBottom w:val="0"/>
      <w:divBdr>
        <w:top w:val="none" w:sz="0" w:space="0" w:color="auto"/>
        <w:left w:val="none" w:sz="0" w:space="0" w:color="auto"/>
        <w:bottom w:val="none" w:sz="0" w:space="0" w:color="auto"/>
        <w:right w:val="none" w:sz="0" w:space="0" w:color="auto"/>
      </w:divBdr>
    </w:div>
    <w:div w:id="527567072">
      <w:bodyDiv w:val="1"/>
      <w:marLeft w:val="0"/>
      <w:marRight w:val="0"/>
      <w:marTop w:val="0"/>
      <w:marBottom w:val="0"/>
      <w:divBdr>
        <w:top w:val="none" w:sz="0" w:space="0" w:color="auto"/>
        <w:left w:val="none" w:sz="0" w:space="0" w:color="auto"/>
        <w:bottom w:val="none" w:sz="0" w:space="0" w:color="auto"/>
        <w:right w:val="none" w:sz="0" w:space="0" w:color="auto"/>
      </w:divBdr>
    </w:div>
    <w:div w:id="557060857">
      <w:bodyDiv w:val="1"/>
      <w:marLeft w:val="0"/>
      <w:marRight w:val="0"/>
      <w:marTop w:val="0"/>
      <w:marBottom w:val="0"/>
      <w:divBdr>
        <w:top w:val="none" w:sz="0" w:space="0" w:color="auto"/>
        <w:left w:val="none" w:sz="0" w:space="0" w:color="auto"/>
        <w:bottom w:val="none" w:sz="0" w:space="0" w:color="auto"/>
        <w:right w:val="none" w:sz="0" w:space="0" w:color="auto"/>
      </w:divBdr>
    </w:div>
    <w:div w:id="584461254">
      <w:bodyDiv w:val="1"/>
      <w:marLeft w:val="0"/>
      <w:marRight w:val="0"/>
      <w:marTop w:val="0"/>
      <w:marBottom w:val="0"/>
      <w:divBdr>
        <w:top w:val="none" w:sz="0" w:space="0" w:color="auto"/>
        <w:left w:val="none" w:sz="0" w:space="0" w:color="auto"/>
        <w:bottom w:val="none" w:sz="0" w:space="0" w:color="auto"/>
        <w:right w:val="none" w:sz="0" w:space="0" w:color="auto"/>
      </w:divBdr>
    </w:div>
    <w:div w:id="603196296">
      <w:bodyDiv w:val="1"/>
      <w:marLeft w:val="0"/>
      <w:marRight w:val="0"/>
      <w:marTop w:val="0"/>
      <w:marBottom w:val="0"/>
      <w:divBdr>
        <w:top w:val="none" w:sz="0" w:space="0" w:color="auto"/>
        <w:left w:val="none" w:sz="0" w:space="0" w:color="auto"/>
        <w:bottom w:val="none" w:sz="0" w:space="0" w:color="auto"/>
        <w:right w:val="none" w:sz="0" w:space="0" w:color="auto"/>
      </w:divBdr>
    </w:div>
    <w:div w:id="612834073">
      <w:bodyDiv w:val="1"/>
      <w:marLeft w:val="0"/>
      <w:marRight w:val="0"/>
      <w:marTop w:val="0"/>
      <w:marBottom w:val="0"/>
      <w:divBdr>
        <w:top w:val="none" w:sz="0" w:space="0" w:color="auto"/>
        <w:left w:val="none" w:sz="0" w:space="0" w:color="auto"/>
        <w:bottom w:val="none" w:sz="0" w:space="0" w:color="auto"/>
        <w:right w:val="none" w:sz="0" w:space="0" w:color="auto"/>
      </w:divBdr>
    </w:div>
    <w:div w:id="639845996">
      <w:bodyDiv w:val="1"/>
      <w:marLeft w:val="0"/>
      <w:marRight w:val="0"/>
      <w:marTop w:val="0"/>
      <w:marBottom w:val="0"/>
      <w:divBdr>
        <w:top w:val="none" w:sz="0" w:space="0" w:color="auto"/>
        <w:left w:val="none" w:sz="0" w:space="0" w:color="auto"/>
        <w:bottom w:val="none" w:sz="0" w:space="0" w:color="auto"/>
        <w:right w:val="none" w:sz="0" w:space="0" w:color="auto"/>
      </w:divBdr>
    </w:div>
    <w:div w:id="652955265">
      <w:bodyDiv w:val="1"/>
      <w:marLeft w:val="0"/>
      <w:marRight w:val="0"/>
      <w:marTop w:val="0"/>
      <w:marBottom w:val="0"/>
      <w:divBdr>
        <w:top w:val="none" w:sz="0" w:space="0" w:color="auto"/>
        <w:left w:val="none" w:sz="0" w:space="0" w:color="auto"/>
        <w:bottom w:val="none" w:sz="0" w:space="0" w:color="auto"/>
        <w:right w:val="none" w:sz="0" w:space="0" w:color="auto"/>
      </w:divBdr>
    </w:div>
    <w:div w:id="661159779">
      <w:bodyDiv w:val="1"/>
      <w:marLeft w:val="0"/>
      <w:marRight w:val="0"/>
      <w:marTop w:val="0"/>
      <w:marBottom w:val="0"/>
      <w:divBdr>
        <w:top w:val="none" w:sz="0" w:space="0" w:color="auto"/>
        <w:left w:val="none" w:sz="0" w:space="0" w:color="auto"/>
        <w:bottom w:val="none" w:sz="0" w:space="0" w:color="auto"/>
        <w:right w:val="none" w:sz="0" w:space="0" w:color="auto"/>
      </w:divBdr>
    </w:div>
    <w:div w:id="678312142">
      <w:bodyDiv w:val="1"/>
      <w:marLeft w:val="0"/>
      <w:marRight w:val="0"/>
      <w:marTop w:val="0"/>
      <w:marBottom w:val="0"/>
      <w:divBdr>
        <w:top w:val="none" w:sz="0" w:space="0" w:color="auto"/>
        <w:left w:val="none" w:sz="0" w:space="0" w:color="auto"/>
        <w:bottom w:val="none" w:sz="0" w:space="0" w:color="auto"/>
        <w:right w:val="none" w:sz="0" w:space="0" w:color="auto"/>
      </w:divBdr>
    </w:div>
    <w:div w:id="708527191">
      <w:bodyDiv w:val="1"/>
      <w:marLeft w:val="0"/>
      <w:marRight w:val="0"/>
      <w:marTop w:val="0"/>
      <w:marBottom w:val="0"/>
      <w:divBdr>
        <w:top w:val="none" w:sz="0" w:space="0" w:color="auto"/>
        <w:left w:val="none" w:sz="0" w:space="0" w:color="auto"/>
        <w:bottom w:val="none" w:sz="0" w:space="0" w:color="auto"/>
        <w:right w:val="none" w:sz="0" w:space="0" w:color="auto"/>
      </w:divBdr>
    </w:div>
    <w:div w:id="740831795">
      <w:bodyDiv w:val="1"/>
      <w:marLeft w:val="0"/>
      <w:marRight w:val="0"/>
      <w:marTop w:val="0"/>
      <w:marBottom w:val="0"/>
      <w:divBdr>
        <w:top w:val="none" w:sz="0" w:space="0" w:color="auto"/>
        <w:left w:val="none" w:sz="0" w:space="0" w:color="auto"/>
        <w:bottom w:val="none" w:sz="0" w:space="0" w:color="auto"/>
        <w:right w:val="none" w:sz="0" w:space="0" w:color="auto"/>
      </w:divBdr>
    </w:div>
    <w:div w:id="750125833">
      <w:bodyDiv w:val="1"/>
      <w:marLeft w:val="0"/>
      <w:marRight w:val="0"/>
      <w:marTop w:val="0"/>
      <w:marBottom w:val="0"/>
      <w:divBdr>
        <w:top w:val="none" w:sz="0" w:space="0" w:color="auto"/>
        <w:left w:val="none" w:sz="0" w:space="0" w:color="auto"/>
        <w:bottom w:val="none" w:sz="0" w:space="0" w:color="auto"/>
        <w:right w:val="none" w:sz="0" w:space="0" w:color="auto"/>
      </w:divBdr>
    </w:div>
    <w:div w:id="790823888">
      <w:bodyDiv w:val="1"/>
      <w:marLeft w:val="0"/>
      <w:marRight w:val="0"/>
      <w:marTop w:val="0"/>
      <w:marBottom w:val="0"/>
      <w:divBdr>
        <w:top w:val="none" w:sz="0" w:space="0" w:color="auto"/>
        <w:left w:val="none" w:sz="0" w:space="0" w:color="auto"/>
        <w:bottom w:val="none" w:sz="0" w:space="0" w:color="auto"/>
        <w:right w:val="none" w:sz="0" w:space="0" w:color="auto"/>
      </w:divBdr>
    </w:div>
    <w:div w:id="856232865">
      <w:bodyDiv w:val="1"/>
      <w:marLeft w:val="0"/>
      <w:marRight w:val="0"/>
      <w:marTop w:val="0"/>
      <w:marBottom w:val="0"/>
      <w:divBdr>
        <w:top w:val="none" w:sz="0" w:space="0" w:color="auto"/>
        <w:left w:val="none" w:sz="0" w:space="0" w:color="auto"/>
        <w:bottom w:val="none" w:sz="0" w:space="0" w:color="auto"/>
        <w:right w:val="none" w:sz="0" w:space="0" w:color="auto"/>
      </w:divBdr>
    </w:div>
    <w:div w:id="873346323">
      <w:bodyDiv w:val="1"/>
      <w:marLeft w:val="0"/>
      <w:marRight w:val="0"/>
      <w:marTop w:val="0"/>
      <w:marBottom w:val="0"/>
      <w:divBdr>
        <w:top w:val="none" w:sz="0" w:space="0" w:color="auto"/>
        <w:left w:val="none" w:sz="0" w:space="0" w:color="auto"/>
        <w:bottom w:val="none" w:sz="0" w:space="0" w:color="auto"/>
        <w:right w:val="none" w:sz="0" w:space="0" w:color="auto"/>
      </w:divBdr>
    </w:div>
    <w:div w:id="889727663">
      <w:bodyDiv w:val="1"/>
      <w:marLeft w:val="0"/>
      <w:marRight w:val="0"/>
      <w:marTop w:val="0"/>
      <w:marBottom w:val="0"/>
      <w:divBdr>
        <w:top w:val="none" w:sz="0" w:space="0" w:color="auto"/>
        <w:left w:val="none" w:sz="0" w:space="0" w:color="auto"/>
        <w:bottom w:val="none" w:sz="0" w:space="0" w:color="auto"/>
        <w:right w:val="none" w:sz="0" w:space="0" w:color="auto"/>
      </w:divBdr>
    </w:div>
    <w:div w:id="892739662">
      <w:bodyDiv w:val="1"/>
      <w:marLeft w:val="0"/>
      <w:marRight w:val="0"/>
      <w:marTop w:val="0"/>
      <w:marBottom w:val="0"/>
      <w:divBdr>
        <w:top w:val="none" w:sz="0" w:space="0" w:color="auto"/>
        <w:left w:val="none" w:sz="0" w:space="0" w:color="auto"/>
        <w:bottom w:val="none" w:sz="0" w:space="0" w:color="auto"/>
        <w:right w:val="none" w:sz="0" w:space="0" w:color="auto"/>
      </w:divBdr>
    </w:div>
    <w:div w:id="900870676">
      <w:bodyDiv w:val="1"/>
      <w:marLeft w:val="0"/>
      <w:marRight w:val="0"/>
      <w:marTop w:val="0"/>
      <w:marBottom w:val="0"/>
      <w:divBdr>
        <w:top w:val="none" w:sz="0" w:space="0" w:color="auto"/>
        <w:left w:val="none" w:sz="0" w:space="0" w:color="auto"/>
        <w:bottom w:val="none" w:sz="0" w:space="0" w:color="auto"/>
        <w:right w:val="none" w:sz="0" w:space="0" w:color="auto"/>
      </w:divBdr>
    </w:div>
    <w:div w:id="928083747">
      <w:bodyDiv w:val="1"/>
      <w:marLeft w:val="0"/>
      <w:marRight w:val="0"/>
      <w:marTop w:val="0"/>
      <w:marBottom w:val="0"/>
      <w:divBdr>
        <w:top w:val="none" w:sz="0" w:space="0" w:color="auto"/>
        <w:left w:val="none" w:sz="0" w:space="0" w:color="auto"/>
        <w:bottom w:val="none" w:sz="0" w:space="0" w:color="auto"/>
        <w:right w:val="none" w:sz="0" w:space="0" w:color="auto"/>
      </w:divBdr>
    </w:div>
    <w:div w:id="928925099">
      <w:bodyDiv w:val="1"/>
      <w:marLeft w:val="0"/>
      <w:marRight w:val="0"/>
      <w:marTop w:val="0"/>
      <w:marBottom w:val="0"/>
      <w:divBdr>
        <w:top w:val="none" w:sz="0" w:space="0" w:color="auto"/>
        <w:left w:val="none" w:sz="0" w:space="0" w:color="auto"/>
        <w:bottom w:val="none" w:sz="0" w:space="0" w:color="auto"/>
        <w:right w:val="none" w:sz="0" w:space="0" w:color="auto"/>
      </w:divBdr>
    </w:div>
    <w:div w:id="972901339">
      <w:bodyDiv w:val="1"/>
      <w:marLeft w:val="0"/>
      <w:marRight w:val="0"/>
      <w:marTop w:val="0"/>
      <w:marBottom w:val="0"/>
      <w:divBdr>
        <w:top w:val="none" w:sz="0" w:space="0" w:color="auto"/>
        <w:left w:val="none" w:sz="0" w:space="0" w:color="auto"/>
        <w:bottom w:val="none" w:sz="0" w:space="0" w:color="auto"/>
        <w:right w:val="none" w:sz="0" w:space="0" w:color="auto"/>
      </w:divBdr>
    </w:div>
    <w:div w:id="994064655">
      <w:bodyDiv w:val="1"/>
      <w:marLeft w:val="0"/>
      <w:marRight w:val="0"/>
      <w:marTop w:val="0"/>
      <w:marBottom w:val="0"/>
      <w:divBdr>
        <w:top w:val="none" w:sz="0" w:space="0" w:color="auto"/>
        <w:left w:val="none" w:sz="0" w:space="0" w:color="auto"/>
        <w:bottom w:val="none" w:sz="0" w:space="0" w:color="auto"/>
        <w:right w:val="none" w:sz="0" w:space="0" w:color="auto"/>
      </w:divBdr>
    </w:div>
    <w:div w:id="1039159391">
      <w:bodyDiv w:val="1"/>
      <w:marLeft w:val="0"/>
      <w:marRight w:val="0"/>
      <w:marTop w:val="0"/>
      <w:marBottom w:val="0"/>
      <w:divBdr>
        <w:top w:val="none" w:sz="0" w:space="0" w:color="auto"/>
        <w:left w:val="none" w:sz="0" w:space="0" w:color="auto"/>
        <w:bottom w:val="none" w:sz="0" w:space="0" w:color="auto"/>
        <w:right w:val="none" w:sz="0" w:space="0" w:color="auto"/>
      </w:divBdr>
    </w:div>
    <w:div w:id="1064911318">
      <w:bodyDiv w:val="1"/>
      <w:marLeft w:val="0"/>
      <w:marRight w:val="0"/>
      <w:marTop w:val="0"/>
      <w:marBottom w:val="0"/>
      <w:divBdr>
        <w:top w:val="none" w:sz="0" w:space="0" w:color="auto"/>
        <w:left w:val="none" w:sz="0" w:space="0" w:color="auto"/>
        <w:bottom w:val="none" w:sz="0" w:space="0" w:color="auto"/>
        <w:right w:val="none" w:sz="0" w:space="0" w:color="auto"/>
      </w:divBdr>
    </w:div>
    <w:div w:id="1085615332">
      <w:bodyDiv w:val="1"/>
      <w:marLeft w:val="0"/>
      <w:marRight w:val="0"/>
      <w:marTop w:val="0"/>
      <w:marBottom w:val="0"/>
      <w:divBdr>
        <w:top w:val="none" w:sz="0" w:space="0" w:color="auto"/>
        <w:left w:val="none" w:sz="0" w:space="0" w:color="auto"/>
        <w:bottom w:val="none" w:sz="0" w:space="0" w:color="auto"/>
        <w:right w:val="none" w:sz="0" w:space="0" w:color="auto"/>
      </w:divBdr>
    </w:div>
    <w:div w:id="1089735347">
      <w:bodyDiv w:val="1"/>
      <w:marLeft w:val="0"/>
      <w:marRight w:val="0"/>
      <w:marTop w:val="0"/>
      <w:marBottom w:val="0"/>
      <w:divBdr>
        <w:top w:val="none" w:sz="0" w:space="0" w:color="auto"/>
        <w:left w:val="none" w:sz="0" w:space="0" w:color="auto"/>
        <w:bottom w:val="none" w:sz="0" w:space="0" w:color="auto"/>
        <w:right w:val="none" w:sz="0" w:space="0" w:color="auto"/>
      </w:divBdr>
    </w:div>
    <w:div w:id="1091779488">
      <w:bodyDiv w:val="1"/>
      <w:marLeft w:val="0"/>
      <w:marRight w:val="0"/>
      <w:marTop w:val="0"/>
      <w:marBottom w:val="0"/>
      <w:divBdr>
        <w:top w:val="none" w:sz="0" w:space="0" w:color="auto"/>
        <w:left w:val="none" w:sz="0" w:space="0" w:color="auto"/>
        <w:bottom w:val="none" w:sz="0" w:space="0" w:color="auto"/>
        <w:right w:val="none" w:sz="0" w:space="0" w:color="auto"/>
      </w:divBdr>
    </w:div>
    <w:div w:id="1105927350">
      <w:bodyDiv w:val="1"/>
      <w:marLeft w:val="0"/>
      <w:marRight w:val="0"/>
      <w:marTop w:val="0"/>
      <w:marBottom w:val="0"/>
      <w:divBdr>
        <w:top w:val="none" w:sz="0" w:space="0" w:color="auto"/>
        <w:left w:val="none" w:sz="0" w:space="0" w:color="auto"/>
        <w:bottom w:val="none" w:sz="0" w:space="0" w:color="auto"/>
        <w:right w:val="none" w:sz="0" w:space="0" w:color="auto"/>
      </w:divBdr>
    </w:div>
    <w:div w:id="1122268392">
      <w:bodyDiv w:val="1"/>
      <w:marLeft w:val="0"/>
      <w:marRight w:val="0"/>
      <w:marTop w:val="0"/>
      <w:marBottom w:val="0"/>
      <w:divBdr>
        <w:top w:val="none" w:sz="0" w:space="0" w:color="auto"/>
        <w:left w:val="none" w:sz="0" w:space="0" w:color="auto"/>
        <w:bottom w:val="none" w:sz="0" w:space="0" w:color="auto"/>
        <w:right w:val="none" w:sz="0" w:space="0" w:color="auto"/>
      </w:divBdr>
    </w:div>
    <w:div w:id="1167818285">
      <w:bodyDiv w:val="1"/>
      <w:marLeft w:val="0"/>
      <w:marRight w:val="0"/>
      <w:marTop w:val="0"/>
      <w:marBottom w:val="0"/>
      <w:divBdr>
        <w:top w:val="none" w:sz="0" w:space="0" w:color="auto"/>
        <w:left w:val="none" w:sz="0" w:space="0" w:color="auto"/>
        <w:bottom w:val="none" w:sz="0" w:space="0" w:color="auto"/>
        <w:right w:val="none" w:sz="0" w:space="0" w:color="auto"/>
      </w:divBdr>
    </w:div>
    <w:div w:id="1180048791">
      <w:bodyDiv w:val="1"/>
      <w:marLeft w:val="0"/>
      <w:marRight w:val="0"/>
      <w:marTop w:val="0"/>
      <w:marBottom w:val="0"/>
      <w:divBdr>
        <w:top w:val="none" w:sz="0" w:space="0" w:color="auto"/>
        <w:left w:val="none" w:sz="0" w:space="0" w:color="auto"/>
        <w:bottom w:val="none" w:sz="0" w:space="0" w:color="auto"/>
        <w:right w:val="none" w:sz="0" w:space="0" w:color="auto"/>
      </w:divBdr>
    </w:div>
    <w:div w:id="1190756176">
      <w:bodyDiv w:val="1"/>
      <w:marLeft w:val="0"/>
      <w:marRight w:val="0"/>
      <w:marTop w:val="0"/>
      <w:marBottom w:val="0"/>
      <w:divBdr>
        <w:top w:val="none" w:sz="0" w:space="0" w:color="auto"/>
        <w:left w:val="none" w:sz="0" w:space="0" w:color="auto"/>
        <w:bottom w:val="none" w:sz="0" w:space="0" w:color="auto"/>
        <w:right w:val="none" w:sz="0" w:space="0" w:color="auto"/>
      </w:divBdr>
    </w:div>
    <w:div w:id="1213616654">
      <w:bodyDiv w:val="1"/>
      <w:marLeft w:val="0"/>
      <w:marRight w:val="0"/>
      <w:marTop w:val="0"/>
      <w:marBottom w:val="0"/>
      <w:divBdr>
        <w:top w:val="none" w:sz="0" w:space="0" w:color="auto"/>
        <w:left w:val="none" w:sz="0" w:space="0" w:color="auto"/>
        <w:bottom w:val="none" w:sz="0" w:space="0" w:color="auto"/>
        <w:right w:val="none" w:sz="0" w:space="0" w:color="auto"/>
      </w:divBdr>
    </w:div>
    <w:div w:id="1217740175">
      <w:bodyDiv w:val="1"/>
      <w:marLeft w:val="0"/>
      <w:marRight w:val="0"/>
      <w:marTop w:val="0"/>
      <w:marBottom w:val="0"/>
      <w:divBdr>
        <w:top w:val="none" w:sz="0" w:space="0" w:color="auto"/>
        <w:left w:val="none" w:sz="0" w:space="0" w:color="auto"/>
        <w:bottom w:val="none" w:sz="0" w:space="0" w:color="auto"/>
        <w:right w:val="none" w:sz="0" w:space="0" w:color="auto"/>
      </w:divBdr>
    </w:div>
    <w:div w:id="1235122270">
      <w:bodyDiv w:val="1"/>
      <w:marLeft w:val="0"/>
      <w:marRight w:val="0"/>
      <w:marTop w:val="0"/>
      <w:marBottom w:val="0"/>
      <w:divBdr>
        <w:top w:val="none" w:sz="0" w:space="0" w:color="auto"/>
        <w:left w:val="none" w:sz="0" w:space="0" w:color="auto"/>
        <w:bottom w:val="none" w:sz="0" w:space="0" w:color="auto"/>
        <w:right w:val="none" w:sz="0" w:space="0" w:color="auto"/>
      </w:divBdr>
    </w:div>
    <w:div w:id="1261992605">
      <w:bodyDiv w:val="1"/>
      <w:marLeft w:val="0"/>
      <w:marRight w:val="0"/>
      <w:marTop w:val="0"/>
      <w:marBottom w:val="0"/>
      <w:divBdr>
        <w:top w:val="none" w:sz="0" w:space="0" w:color="auto"/>
        <w:left w:val="none" w:sz="0" w:space="0" w:color="auto"/>
        <w:bottom w:val="none" w:sz="0" w:space="0" w:color="auto"/>
        <w:right w:val="none" w:sz="0" w:space="0" w:color="auto"/>
      </w:divBdr>
    </w:div>
    <w:div w:id="1386761450">
      <w:bodyDiv w:val="1"/>
      <w:marLeft w:val="0"/>
      <w:marRight w:val="0"/>
      <w:marTop w:val="0"/>
      <w:marBottom w:val="0"/>
      <w:divBdr>
        <w:top w:val="none" w:sz="0" w:space="0" w:color="auto"/>
        <w:left w:val="none" w:sz="0" w:space="0" w:color="auto"/>
        <w:bottom w:val="none" w:sz="0" w:space="0" w:color="auto"/>
        <w:right w:val="none" w:sz="0" w:space="0" w:color="auto"/>
      </w:divBdr>
    </w:div>
    <w:div w:id="1405301383">
      <w:bodyDiv w:val="1"/>
      <w:marLeft w:val="0"/>
      <w:marRight w:val="0"/>
      <w:marTop w:val="0"/>
      <w:marBottom w:val="0"/>
      <w:divBdr>
        <w:top w:val="none" w:sz="0" w:space="0" w:color="auto"/>
        <w:left w:val="none" w:sz="0" w:space="0" w:color="auto"/>
        <w:bottom w:val="none" w:sz="0" w:space="0" w:color="auto"/>
        <w:right w:val="none" w:sz="0" w:space="0" w:color="auto"/>
      </w:divBdr>
    </w:div>
    <w:div w:id="1431778590">
      <w:bodyDiv w:val="1"/>
      <w:marLeft w:val="0"/>
      <w:marRight w:val="0"/>
      <w:marTop w:val="0"/>
      <w:marBottom w:val="0"/>
      <w:divBdr>
        <w:top w:val="none" w:sz="0" w:space="0" w:color="auto"/>
        <w:left w:val="none" w:sz="0" w:space="0" w:color="auto"/>
        <w:bottom w:val="none" w:sz="0" w:space="0" w:color="auto"/>
        <w:right w:val="none" w:sz="0" w:space="0" w:color="auto"/>
      </w:divBdr>
    </w:div>
    <w:div w:id="1467702318">
      <w:bodyDiv w:val="1"/>
      <w:marLeft w:val="0"/>
      <w:marRight w:val="0"/>
      <w:marTop w:val="0"/>
      <w:marBottom w:val="0"/>
      <w:divBdr>
        <w:top w:val="none" w:sz="0" w:space="0" w:color="auto"/>
        <w:left w:val="none" w:sz="0" w:space="0" w:color="auto"/>
        <w:bottom w:val="none" w:sz="0" w:space="0" w:color="auto"/>
        <w:right w:val="none" w:sz="0" w:space="0" w:color="auto"/>
      </w:divBdr>
    </w:div>
    <w:div w:id="1470443481">
      <w:bodyDiv w:val="1"/>
      <w:marLeft w:val="0"/>
      <w:marRight w:val="0"/>
      <w:marTop w:val="0"/>
      <w:marBottom w:val="0"/>
      <w:divBdr>
        <w:top w:val="none" w:sz="0" w:space="0" w:color="auto"/>
        <w:left w:val="none" w:sz="0" w:space="0" w:color="auto"/>
        <w:bottom w:val="none" w:sz="0" w:space="0" w:color="auto"/>
        <w:right w:val="none" w:sz="0" w:space="0" w:color="auto"/>
      </w:divBdr>
    </w:div>
    <w:div w:id="1470629545">
      <w:bodyDiv w:val="1"/>
      <w:marLeft w:val="0"/>
      <w:marRight w:val="0"/>
      <w:marTop w:val="0"/>
      <w:marBottom w:val="0"/>
      <w:divBdr>
        <w:top w:val="none" w:sz="0" w:space="0" w:color="auto"/>
        <w:left w:val="none" w:sz="0" w:space="0" w:color="auto"/>
        <w:bottom w:val="none" w:sz="0" w:space="0" w:color="auto"/>
        <w:right w:val="none" w:sz="0" w:space="0" w:color="auto"/>
      </w:divBdr>
    </w:div>
    <w:div w:id="1515535076">
      <w:bodyDiv w:val="1"/>
      <w:marLeft w:val="0"/>
      <w:marRight w:val="0"/>
      <w:marTop w:val="0"/>
      <w:marBottom w:val="0"/>
      <w:divBdr>
        <w:top w:val="none" w:sz="0" w:space="0" w:color="auto"/>
        <w:left w:val="none" w:sz="0" w:space="0" w:color="auto"/>
        <w:bottom w:val="none" w:sz="0" w:space="0" w:color="auto"/>
        <w:right w:val="none" w:sz="0" w:space="0" w:color="auto"/>
      </w:divBdr>
    </w:div>
    <w:div w:id="1530997074">
      <w:bodyDiv w:val="1"/>
      <w:marLeft w:val="0"/>
      <w:marRight w:val="0"/>
      <w:marTop w:val="0"/>
      <w:marBottom w:val="0"/>
      <w:divBdr>
        <w:top w:val="none" w:sz="0" w:space="0" w:color="auto"/>
        <w:left w:val="none" w:sz="0" w:space="0" w:color="auto"/>
        <w:bottom w:val="none" w:sz="0" w:space="0" w:color="auto"/>
        <w:right w:val="none" w:sz="0" w:space="0" w:color="auto"/>
      </w:divBdr>
    </w:div>
    <w:div w:id="1542783942">
      <w:bodyDiv w:val="1"/>
      <w:marLeft w:val="0"/>
      <w:marRight w:val="0"/>
      <w:marTop w:val="0"/>
      <w:marBottom w:val="0"/>
      <w:divBdr>
        <w:top w:val="none" w:sz="0" w:space="0" w:color="auto"/>
        <w:left w:val="none" w:sz="0" w:space="0" w:color="auto"/>
        <w:bottom w:val="none" w:sz="0" w:space="0" w:color="auto"/>
        <w:right w:val="none" w:sz="0" w:space="0" w:color="auto"/>
      </w:divBdr>
    </w:div>
    <w:div w:id="1576739002">
      <w:bodyDiv w:val="1"/>
      <w:marLeft w:val="0"/>
      <w:marRight w:val="0"/>
      <w:marTop w:val="0"/>
      <w:marBottom w:val="0"/>
      <w:divBdr>
        <w:top w:val="none" w:sz="0" w:space="0" w:color="auto"/>
        <w:left w:val="none" w:sz="0" w:space="0" w:color="auto"/>
        <w:bottom w:val="none" w:sz="0" w:space="0" w:color="auto"/>
        <w:right w:val="none" w:sz="0" w:space="0" w:color="auto"/>
      </w:divBdr>
    </w:div>
    <w:div w:id="1604876936">
      <w:bodyDiv w:val="1"/>
      <w:marLeft w:val="0"/>
      <w:marRight w:val="0"/>
      <w:marTop w:val="0"/>
      <w:marBottom w:val="0"/>
      <w:divBdr>
        <w:top w:val="none" w:sz="0" w:space="0" w:color="auto"/>
        <w:left w:val="none" w:sz="0" w:space="0" w:color="auto"/>
        <w:bottom w:val="none" w:sz="0" w:space="0" w:color="auto"/>
        <w:right w:val="none" w:sz="0" w:space="0" w:color="auto"/>
      </w:divBdr>
    </w:div>
    <w:div w:id="1620524114">
      <w:bodyDiv w:val="1"/>
      <w:marLeft w:val="0"/>
      <w:marRight w:val="0"/>
      <w:marTop w:val="0"/>
      <w:marBottom w:val="0"/>
      <w:divBdr>
        <w:top w:val="none" w:sz="0" w:space="0" w:color="auto"/>
        <w:left w:val="none" w:sz="0" w:space="0" w:color="auto"/>
        <w:bottom w:val="none" w:sz="0" w:space="0" w:color="auto"/>
        <w:right w:val="none" w:sz="0" w:space="0" w:color="auto"/>
      </w:divBdr>
    </w:div>
    <w:div w:id="1668287543">
      <w:bodyDiv w:val="1"/>
      <w:marLeft w:val="0"/>
      <w:marRight w:val="0"/>
      <w:marTop w:val="0"/>
      <w:marBottom w:val="0"/>
      <w:divBdr>
        <w:top w:val="none" w:sz="0" w:space="0" w:color="auto"/>
        <w:left w:val="none" w:sz="0" w:space="0" w:color="auto"/>
        <w:bottom w:val="none" w:sz="0" w:space="0" w:color="auto"/>
        <w:right w:val="none" w:sz="0" w:space="0" w:color="auto"/>
      </w:divBdr>
    </w:div>
    <w:div w:id="1674914884">
      <w:bodyDiv w:val="1"/>
      <w:marLeft w:val="0"/>
      <w:marRight w:val="0"/>
      <w:marTop w:val="0"/>
      <w:marBottom w:val="0"/>
      <w:divBdr>
        <w:top w:val="none" w:sz="0" w:space="0" w:color="auto"/>
        <w:left w:val="none" w:sz="0" w:space="0" w:color="auto"/>
        <w:bottom w:val="none" w:sz="0" w:space="0" w:color="auto"/>
        <w:right w:val="none" w:sz="0" w:space="0" w:color="auto"/>
      </w:divBdr>
    </w:div>
    <w:div w:id="1732341458">
      <w:bodyDiv w:val="1"/>
      <w:marLeft w:val="0"/>
      <w:marRight w:val="0"/>
      <w:marTop w:val="0"/>
      <w:marBottom w:val="0"/>
      <w:divBdr>
        <w:top w:val="none" w:sz="0" w:space="0" w:color="auto"/>
        <w:left w:val="none" w:sz="0" w:space="0" w:color="auto"/>
        <w:bottom w:val="none" w:sz="0" w:space="0" w:color="auto"/>
        <w:right w:val="none" w:sz="0" w:space="0" w:color="auto"/>
      </w:divBdr>
    </w:div>
    <w:div w:id="1736318937">
      <w:bodyDiv w:val="1"/>
      <w:marLeft w:val="0"/>
      <w:marRight w:val="0"/>
      <w:marTop w:val="0"/>
      <w:marBottom w:val="0"/>
      <w:divBdr>
        <w:top w:val="none" w:sz="0" w:space="0" w:color="auto"/>
        <w:left w:val="none" w:sz="0" w:space="0" w:color="auto"/>
        <w:bottom w:val="none" w:sz="0" w:space="0" w:color="auto"/>
        <w:right w:val="none" w:sz="0" w:space="0" w:color="auto"/>
      </w:divBdr>
    </w:div>
    <w:div w:id="1739667677">
      <w:bodyDiv w:val="1"/>
      <w:marLeft w:val="0"/>
      <w:marRight w:val="0"/>
      <w:marTop w:val="0"/>
      <w:marBottom w:val="0"/>
      <w:divBdr>
        <w:top w:val="none" w:sz="0" w:space="0" w:color="auto"/>
        <w:left w:val="none" w:sz="0" w:space="0" w:color="auto"/>
        <w:bottom w:val="none" w:sz="0" w:space="0" w:color="auto"/>
        <w:right w:val="none" w:sz="0" w:space="0" w:color="auto"/>
      </w:divBdr>
    </w:div>
    <w:div w:id="1745369281">
      <w:bodyDiv w:val="1"/>
      <w:marLeft w:val="0"/>
      <w:marRight w:val="0"/>
      <w:marTop w:val="0"/>
      <w:marBottom w:val="0"/>
      <w:divBdr>
        <w:top w:val="none" w:sz="0" w:space="0" w:color="auto"/>
        <w:left w:val="none" w:sz="0" w:space="0" w:color="auto"/>
        <w:bottom w:val="none" w:sz="0" w:space="0" w:color="auto"/>
        <w:right w:val="none" w:sz="0" w:space="0" w:color="auto"/>
      </w:divBdr>
    </w:div>
    <w:div w:id="1848791140">
      <w:bodyDiv w:val="1"/>
      <w:marLeft w:val="0"/>
      <w:marRight w:val="0"/>
      <w:marTop w:val="0"/>
      <w:marBottom w:val="0"/>
      <w:divBdr>
        <w:top w:val="none" w:sz="0" w:space="0" w:color="auto"/>
        <w:left w:val="none" w:sz="0" w:space="0" w:color="auto"/>
        <w:bottom w:val="none" w:sz="0" w:space="0" w:color="auto"/>
        <w:right w:val="none" w:sz="0" w:space="0" w:color="auto"/>
      </w:divBdr>
    </w:div>
    <w:div w:id="1874417708">
      <w:bodyDiv w:val="1"/>
      <w:marLeft w:val="0"/>
      <w:marRight w:val="0"/>
      <w:marTop w:val="0"/>
      <w:marBottom w:val="0"/>
      <w:divBdr>
        <w:top w:val="none" w:sz="0" w:space="0" w:color="auto"/>
        <w:left w:val="none" w:sz="0" w:space="0" w:color="auto"/>
        <w:bottom w:val="none" w:sz="0" w:space="0" w:color="auto"/>
        <w:right w:val="none" w:sz="0" w:space="0" w:color="auto"/>
      </w:divBdr>
    </w:div>
    <w:div w:id="1875920108">
      <w:bodyDiv w:val="1"/>
      <w:marLeft w:val="0"/>
      <w:marRight w:val="0"/>
      <w:marTop w:val="0"/>
      <w:marBottom w:val="0"/>
      <w:divBdr>
        <w:top w:val="none" w:sz="0" w:space="0" w:color="auto"/>
        <w:left w:val="none" w:sz="0" w:space="0" w:color="auto"/>
        <w:bottom w:val="none" w:sz="0" w:space="0" w:color="auto"/>
        <w:right w:val="none" w:sz="0" w:space="0" w:color="auto"/>
      </w:divBdr>
    </w:div>
    <w:div w:id="1884174861">
      <w:bodyDiv w:val="1"/>
      <w:marLeft w:val="0"/>
      <w:marRight w:val="0"/>
      <w:marTop w:val="0"/>
      <w:marBottom w:val="0"/>
      <w:divBdr>
        <w:top w:val="none" w:sz="0" w:space="0" w:color="auto"/>
        <w:left w:val="none" w:sz="0" w:space="0" w:color="auto"/>
        <w:bottom w:val="none" w:sz="0" w:space="0" w:color="auto"/>
        <w:right w:val="none" w:sz="0" w:space="0" w:color="auto"/>
      </w:divBdr>
    </w:div>
    <w:div w:id="1917476808">
      <w:bodyDiv w:val="1"/>
      <w:marLeft w:val="0"/>
      <w:marRight w:val="0"/>
      <w:marTop w:val="0"/>
      <w:marBottom w:val="0"/>
      <w:divBdr>
        <w:top w:val="none" w:sz="0" w:space="0" w:color="auto"/>
        <w:left w:val="none" w:sz="0" w:space="0" w:color="auto"/>
        <w:bottom w:val="none" w:sz="0" w:space="0" w:color="auto"/>
        <w:right w:val="none" w:sz="0" w:space="0" w:color="auto"/>
      </w:divBdr>
    </w:div>
    <w:div w:id="1951428121">
      <w:bodyDiv w:val="1"/>
      <w:marLeft w:val="0"/>
      <w:marRight w:val="0"/>
      <w:marTop w:val="0"/>
      <w:marBottom w:val="0"/>
      <w:divBdr>
        <w:top w:val="none" w:sz="0" w:space="0" w:color="auto"/>
        <w:left w:val="none" w:sz="0" w:space="0" w:color="auto"/>
        <w:bottom w:val="none" w:sz="0" w:space="0" w:color="auto"/>
        <w:right w:val="none" w:sz="0" w:space="0" w:color="auto"/>
      </w:divBdr>
    </w:div>
    <w:div w:id="1961842402">
      <w:bodyDiv w:val="1"/>
      <w:marLeft w:val="0"/>
      <w:marRight w:val="0"/>
      <w:marTop w:val="0"/>
      <w:marBottom w:val="0"/>
      <w:divBdr>
        <w:top w:val="none" w:sz="0" w:space="0" w:color="auto"/>
        <w:left w:val="none" w:sz="0" w:space="0" w:color="auto"/>
        <w:bottom w:val="none" w:sz="0" w:space="0" w:color="auto"/>
        <w:right w:val="none" w:sz="0" w:space="0" w:color="auto"/>
      </w:divBdr>
    </w:div>
    <w:div w:id="2000228038">
      <w:bodyDiv w:val="1"/>
      <w:marLeft w:val="0"/>
      <w:marRight w:val="0"/>
      <w:marTop w:val="0"/>
      <w:marBottom w:val="0"/>
      <w:divBdr>
        <w:top w:val="none" w:sz="0" w:space="0" w:color="auto"/>
        <w:left w:val="none" w:sz="0" w:space="0" w:color="auto"/>
        <w:bottom w:val="none" w:sz="0" w:space="0" w:color="auto"/>
        <w:right w:val="none" w:sz="0" w:space="0" w:color="auto"/>
      </w:divBdr>
    </w:div>
    <w:div w:id="2002350284">
      <w:bodyDiv w:val="1"/>
      <w:marLeft w:val="0"/>
      <w:marRight w:val="0"/>
      <w:marTop w:val="0"/>
      <w:marBottom w:val="0"/>
      <w:divBdr>
        <w:top w:val="none" w:sz="0" w:space="0" w:color="auto"/>
        <w:left w:val="none" w:sz="0" w:space="0" w:color="auto"/>
        <w:bottom w:val="none" w:sz="0" w:space="0" w:color="auto"/>
        <w:right w:val="none" w:sz="0" w:space="0" w:color="auto"/>
      </w:divBdr>
    </w:div>
    <w:div w:id="2014456026">
      <w:bodyDiv w:val="1"/>
      <w:marLeft w:val="0"/>
      <w:marRight w:val="0"/>
      <w:marTop w:val="0"/>
      <w:marBottom w:val="0"/>
      <w:divBdr>
        <w:top w:val="none" w:sz="0" w:space="0" w:color="auto"/>
        <w:left w:val="none" w:sz="0" w:space="0" w:color="auto"/>
        <w:bottom w:val="none" w:sz="0" w:space="0" w:color="auto"/>
        <w:right w:val="none" w:sz="0" w:space="0" w:color="auto"/>
      </w:divBdr>
    </w:div>
    <w:div w:id="2021664162">
      <w:bodyDiv w:val="1"/>
      <w:marLeft w:val="0"/>
      <w:marRight w:val="0"/>
      <w:marTop w:val="0"/>
      <w:marBottom w:val="0"/>
      <w:divBdr>
        <w:top w:val="none" w:sz="0" w:space="0" w:color="auto"/>
        <w:left w:val="none" w:sz="0" w:space="0" w:color="auto"/>
        <w:bottom w:val="none" w:sz="0" w:space="0" w:color="auto"/>
        <w:right w:val="none" w:sz="0" w:space="0" w:color="auto"/>
      </w:divBdr>
    </w:div>
    <w:div w:id="2022245688">
      <w:bodyDiv w:val="1"/>
      <w:marLeft w:val="0"/>
      <w:marRight w:val="0"/>
      <w:marTop w:val="0"/>
      <w:marBottom w:val="0"/>
      <w:divBdr>
        <w:top w:val="none" w:sz="0" w:space="0" w:color="auto"/>
        <w:left w:val="none" w:sz="0" w:space="0" w:color="auto"/>
        <w:bottom w:val="none" w:sz="0" w:space="0" w:color="auto"/>
        <w:right w:val="none" w:sz="0" w:space="0" w:color="auto"/>
      </w:divBdr>
    </w:div>
    <w:div w:id="2103409710">
      <w:bodyDiv w:val="1"/>
      <w:marLeft w:val="0"/>
      <w:marRight w:val="0"/>
      <w:marTop w:val="0"/>
      <w:marBottom w:val="0"/>
      <w:divBdr>
        <w:top w:val="none" w:sz="0" w:space="0" w:color="auto"/>
        <w:left w:val="none" w:sz="0" w:space="0" w:color="auto"/>
        <w:bottom w:val="none" w:sz="0" w:space="0" w:color="auto"/>
        <w:right w:val="none" w:sz="0" w:space="0" w:color="auto"/>
      </w:divBdr>
    </w:div>
    <w:div w:id="2116318763">
      <w:bodyDiv w:val="1"/>
      <w:marLeft w:val="0"/>
      <w:marRight w:val="0"/>
      <w:marTop w:val="0"/>
      <w:marBottom w:val="0"/>
      <w:divBdr>
        <w:top w:val="none" w:sz="0" w:space="0" w:color="auto"/>
        <w:left w:val="none" w:sz="0" w:space="0" w:color="auto"/>
        <w:bottom w:val="none" w:sz="0" w:space="0" w:color="auto"/>
        <w:right w:val="none" w:sz="0" w:space="0" w:color="auto"/>
      </w:divBdr>
    </w:div>
    <w:div w:id="2123263275">
      <w:bodyDiv w:val="1"/>
      <w:marLeft w:val="0"/>
      <w:marRight w:val="0"/>
      <w:marTop w:val="0"/>
      <w:marBottom w:val="0"/>
      <w:divBdr>
        <w:top w:val="none" w:sz="0" w:space="0" w:color="auto"/>
        <w:left w:val="none" w:sz="0" w:space="0" w:color="auto"/>
        <w:bottom w:val="none" w:sz="0" w:space="0" w:color="auto"/>
        <w:right w:val="none" w:sz="0" w:space="0" w:color="auto"/>
      </w:divBdr>
    </w:div>
    <w:div w:id="213143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www.tga.gov.au/publication/australian-regulatory-guidelines-biologicals-argb"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hart" Target="charts/chart4.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www.tga.gov.au/resources/publication/publications/therapeutic-goods-advertising-compliance-2021-22-annu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chart" Target="charts/chart2.xml"/><Relationship Id="rId28" Type="http://schemas.openxmlformats.org/officeDocument/2006/relationships/hyperlink" Target="https://www.tga.gov.au/testing-face-masks-and-respirator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ga.copyright@tga.gov.au" TargetMode="External"/><Relationship Id="rId22" Type="http://schemas.openxmlformats.org/officeDocument/2006/relationships/chart" Target="charts/chart1.xml"/><Relationship Id="rId27" Type="http://schemas.openxmlformats.org/officeDocument/2006/relationships/hyperlink" Target="https://www.tga.gov.au/ws-labs-index" TargetMode="External"/><Relationship Id="rId30" Type="http://schemas.openxmlformats.org/officeDocument/2006/relationships/hyperlink" Target="https://www.tga.gov.au/resources/publication/publications/therapeutic-goods-advertising-compliance-2021-22-annual-report"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03\HUANGM\Desktop\QMS\Past\figure%205%20eoy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userenv\Users\User_03\HUANGM\Desktop\QMS\Past\figure%205%20eoyf.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Mean approval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Priority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Sheet1!$B$2:$B$3</c:f>
              <c:numCache>
                <c:formatCode>General</c:formatCode>
                <c:ptCount val="2"/>
                <c:pt idx="0">
                  <c:v>129</c:v>
                </c:pt>
                <c:pt idx="1">
                  <c:v>136</c:v>
                </c:pt>
              </c:numCache>
            </c:numRef>
          </c:val>
          <c:extLst>
            <c:ext xmlns:c16="http://schemas.microsoft.com/office/drawing/2014/chart" uri="{C3380CC4-5D6E-409C-BE32-E72D297353CC}">
              <c16:uniqueId val="{00000000-6A2C-47D7-9995-B79FE4F66A53}"/>
            </c:ext>
          </c:extLst>
        </c:ser>
        <c:ser>
          <c:idx val="1"/>
          <c:order val="1"/>
          <c:tx>
            <c:strRef>
              <c:f>Sheet1!$C$1</c:f>
              <c:strCache>
                <c:ptCount val="1"/>
                <c:pt idx="0">
                  <c:v>Provisional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Sheet1!$C$2:$C$3</c:f>
              <c:numCache>
                <c:formatCode>General</c:formatCode>
                <c:ptCount val="2"/>
                <c:pt idx="0">
                  <c:v>176</c:v>
                </c:pt>
                <c:pt idx="1">
                  <c:v>102</c:v>
                </c:pt>
              </c:numCache>
            </c:numRef>
          </c:val>
          <c:extLst>
            <c:ext xmlns:c16="http://schemas.microsoft.com/office/drawing/2014/chart" uri="{C3380CC4-5D6E-409C-BE32-E72D297353CC}">
              <c16:uniqueId val="{00000001-6A2C-47D7-9995-B79FE4F66A53}"/>
            </c:ext>
          </c:extLst>
        </c:ser>
        <c:ser>
          <c:idx val="2"/>
          <c:order val="2"/>
          <c:tx>
            <c:strRef>
              <c:f>Sheet1!$D$1</c:f>
              <c:strCache>
                <c:ptCount val="1"/>
                <c:pt idx="0">
                  <c:v>COR-A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Sheet1!$D$2:$D$3</c:f>
              <c:numCache>
                <c:formatCode>General</c:formatCode>
                <c:ptCount val="2"/>
                <c:pt idx="0">
                  <c:v>125</c:v>
                </c:pt>
                <c:pt idx="1">
                  <c:v>110</c:v>
                </c:pt>
              </c:numCache>
            </c:numRef>
          </c:val>
          <c:extLst>
            <c:ext xmlns:c16="http://schemas.microsoft.com/office/drawing/2014/chart" uri="{C3380CC4-5D6E-409C-BE32-E72D297353CC}">
              <c16:uniqueId val="{00000002-6A2C-47D7-9995-B79FE4F66A53}"/>
            </c:ext>
          </c:extLst>
        </c:ser>
        <c:ser>
          <c:idx val="3"/>
          <c:order val="3"/>
          <c:tx>
            <c:strRef>
              <c:f>Sheet1!$E$1</c:f>
              <c:strCache>
                <c:ptCount val="1"/>
                <c:pt idx="0">
                  <c:v>COR-B</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Sheet1!$E$2:$E$3</c:f>
              <c:numCache>
                <c:formatCode>General</c:formatCode>
                <c:ptCount val="2"/>
                <c:pt idx="0">
                  <c:v>147</c:v>
                </c:pt>
                <c:pt idx="1">
                  <c:v>143</c:v>
                </c:pt>
              </c:numCache>
            </c:numRef>
          </c:val>
          <c:extLst>
            <c:ext xmlns:c16="http://schemas.microsoft.com/office/drawing/2014/chart" uri="{C3380CC4-5D6E-409C-BE32-E72D297353CC}">
              <c16:uniqueId val="{00000003-6A2C-47D7-9995-B79FE4F66A53}"/>
            </c:ext>
          </c:extLst>
        </c:ser>
        <c:ser>
          <c:idx val="4"/>
          <c:order val="4"/>
          <c:tx>
            <c:strRef>
              <c:f>Sheet1!$F$1</c:f>
              <c:strCache>
                <c:ptCount val="1"/>
                <c:pt idx="0">
                  <c:v>Standard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Sheet1!$F$2:$F$3</c:f>
              <c:numCache>
                <c:formatCode>General</c:formatCode>
                <c:ptCount val="2"/>
                <c:pt idx="0">
                  <c:v>168</c:v>
                </c:pt>
                <c:pt idx="1">
                  <c:v>159</c:v>
                </c:pt>
              </c:numCache>
            </c:numRef>
          </c:val>
          <c:extLst>
            <c:ext xmlns:c16="http://schemas.microsoft.com/office/drawing/2014/chart" uri="{C3380CC4-5D6E-409C-BE32-E72D297353CC}">
              <c16:uniqueId val="{00000004-6A2C-47D7-9995-B79FE4F66A53}"/>
            </c:ext>
          </c:extLst>
        </c:ser>
        <c:dLbls>
          <c:dLblPos val="outEnd"/>
          <c:showLegendKey val="0"/>
          <c:showVal val="1"/>
          <c:showCatName val="0"/>
          <c:showSerName val="0"/>
          <c:showPercent val="0"/>
          <c:showBubbleSize val="0"/>
        </c:dLbls>
        <c:gapWidth val="219"/>
        <c:overlap val="-27"/>
        <c:axId val="1110250384"/>
        <c:axId val="1110260552"/>
      </c:barChart>
      <c:catAx>
        <c:axId val="111025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260552"/>
        <c:crosses val="autoZero"/>
        <c:auto val="1"/>
        <c:lblAlgn val="ctr"/>
        <c:lblOffset val="100"/>
        <c:noMultiLvlLbl val="0"/>
      </c:catAx>
      <c:valAx>
        <c:axId val="111026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25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Median approval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Priority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Sheet1!$B$2:$B$3</c:f>
              <c:numCache>
                <c:formatCode>General</c:formatCode>
                <c:ptCount val="2"/>
                <c:pt idx="0">
                  <c:v>133</c:v>
                </c:pt>
                <c:pt idx="1">
                  <c:v>141</c:v>
                </c:pt>
              </c:numCache>
            </c:numRef>
          </c:val>
          <c:extLst>
            <c:ext xmlns:c16="http://schemas.microsoft.com/office/drawing/2014/chart" uri="{C3380CC4-5D6E-409C-BE32-E72D297353CC}">
              <c16:uniqueId val="{00000000-96F0-4DF0-95A9-8ABFBE908DF9}"/>
            </c:ext>
          </c:extLst>
        </c:ser>
        <c:ser>
          <c:idx val="1"/>
          <c:order val="1"/>
          <c:tx>
            <c:strRef>
              <c:f>Sheet1!$C$1</c:f>
              <c:strCache>
                <c:ptCount val="1"/>
                <c:pt idx="0">
                  <c:v>Provisional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Sheet1!$C$2:$C$3</c:f>
              <c:numCache>
                <c:formatCode>General</c:formatCode>
                <c:ptCount val="2"/>
                <c:pt idx="0">
                  <c:v>96</c:v>
                </c:pt>
                <c:pt idx="1">
                  <c:v>65</c:v>
                </c:pt>
              </c:numCache>
            </c:numRef>
          </c:val>
          <c:extLst>
            <c:ext xmlns:c16="http://schemas.microsoft.com/office/drawing/2014/chart" uri="{C3380CC4-5D6E-409C-BE32-E72D297353CC}">
              <c16:uniqueId val="{00000001-96F0-4DF0-95A9-8ABFBE908DF9}"/>
            </c:ext>
          </c:extLst>
        </c:ser>
        <c:ser>
          <c:idx val="2"/>
          <c:order val="2"/>
          <c:tx>
            <c:strRef>
              <c:f>Sheet1!$D$1</c:f>
              <c:strCache>
                <c:ptCount val="1"/>
                <c:pt idx="0">
                  <c:v>COR-A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Sheet1!$D$2:$D$3</c:f>
              <c:numCache>
                <c:formatCode>General</c:formatCode>
                <c:ptCount val="2"/>
                <c:pt idx="0">
                  <c:v>118</c:v>
                </c:pt>
                <c:pt idx="1">
                  <c:v>115</c:v>
                </c:pt>
              </c:numCache>
            </c:numRef>
          </c:val>
          <c:extLst>
            <c:ext xmlns:c16="http://schemas.microsoft.com/office/drawing/2014/chart" uri="{C3380CC4-5D6E-409C-BE32-E72D297353CC}">
              <c16:uniqueId val="{00000002-96F0-4DF0-95A9-8ABFBE908DF9}"/>
            </c:ext>
          </c:extLst>
        </c:ser>
        <c:ser>
          <c:idx val="3"/>
          <c:order val="3"/>
          <c:tx>
            <c:strRef>
              <c:f>Sheet1!$E$1</c:f>
              <c:strCache>
                <c:ptCount val="1"/>
                <c:pt idx="0">
                  <c:v>COR-B</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Sheet1!$E$2:$E$3</c:f>
              <c:numCache>
                <c:formatCode>General</c:formatCode>
                <c:ptCount val="2"/>
                <c:pt idx="0">
                  <c:v>147</c:v>
                </c:pt>
                <c:pt idx="1">
                  <c:v>143</c:v>
                </c:pt>
              </c:numCache>
            </c:numRef>
          </c:val>
          <c:extLst>
            <c:ext xmlns:c16="http://schemas.microsoft.com/office/drawing/2014/chart" uri="{C3380CC4-5D6E-409C-BE32-E72D297353CC}">
              <c16:uniqueId val="{00000003-96F0-4DF0-95A9-8ABFBE908DF9}"/>
            </c:ext>
          </c:extLst>
        </c:ser>
        <c:ser>
          <c:idx val="4"/>
          <c:order val="4"/>
          <c:tx>
            <c:strRef>
              <c:f>Sheet1!$F$1</c:f>
              <c:strCache>
                <c:ptCount val="1"/>
                <c:pt idx="0">
                  <c:v>Standard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2020-21</c:v>
                </c:pt>
                <c:pt idx="1">
                  <c:v>2021-22</c:v>
                </c:pt>
              </c:strCache>
            </c:strRef>
          </c:cat>
          <c:val>
            <c:numRef>
              <c:f>Sheet1!$F$2:$F$3</c:f>
              <c:numCache>
                <c:formatCode>General</c:formatCode>
                <c:ptCount val="2"/>
                <c:pt idx="0">
                  <c:v>156</c:v>
                </c:pt>
                <c:pt idx="1">
                  <c:v>161</c:v>
                </c:pt>
              </c:numCache>
            </c:numRef>
          </c:val>
          <c:extLst>
            <c:ext xmlns:c16="http://schemas.microsoft.com/office/drawing/2014/chart" uri="{C3380CC4-5D6E-409C-BE32-E72D297353CC}">
              <c16:uniqueId val="{00000004-96F0-4DF0-95A9-8ABFBE908DF9}"/>
            </c:ext>
          </c:extLst>
        </c:ser>
        <c:dLbls>
          <c:dLblPos val="outEnd"/>
          <c:showLegendKey val="0"/>
          <c:showVal val="1"/>
          <c:showCatName val="0"/>
          <c:showSerName val="0"/>
          <c:showPercent val="0"/>
          <c:showBubbleSize val="0"/>
        </c:dLbls>
        <c:gapWidth val="219"/>
        <c:overlap val="-27"/>
        <c:axId val="1163110736"/>
        <c:axId val="1163114672"/>
      </c:barChart>
      <c:catAx>
        <c:axId val="116311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114672"/>
        <c:crosses val="autoZero"/>
        <c:auto val="1"/>
        <c:lblAlgn val="ctr"/>
        <c:lblOffset val="100"/>
        <c:noMultiLvlLbl val="0"/>
      </c:catAx>
      <c:valAx>
        <c:axId val="116311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11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E0E-427D-A7FC-A5F85E9007C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E0E-427D-A7FC-A5F85E9007C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E0E-427D-A7FC-A5F85E9007C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E0E-427D-A7FC-A5F85E9007C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E0E-427D-A7FC-A5F85E9007C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E0E-427D-A7FC-A5F85E9007CA}"/>
                </c:ext>
              </c:extLst>
            </c:dLbl>
            <c:dLbl>
              <c:idx val="1"/>
              <c:layout>
                <c:manualLayout>
                  <c:x val="9.3420791095209552E-2"/>
                  <c:y val="-0.1311579633563743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0E-427D-A7FC-A5F85E9007CA}"/>
                </c:ext>
              </c:extLst>
            </c:dLbl>
            <c:dLbl>
              <c:idx val="2"/>
              <c:layout>
                <c:manualLayout>
                  <c:x val="0.17889087656529509"/>
                  <c:y val="-6.397949432018260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0E-427D-A7FC-A5F85E9007C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E0E-427D-A7FC-A5F85E9007C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E0E-427D-A7FC-A5F85E9007CA}"/>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Sheet1!$H$8:$H$12</c:f>
              <c:strCache>
                <c:ptCount val="5"/>
                <c:pt idx="0">
                  <c:v>Cancelled by Sponsors after TGA contact </c:v>
                </c:pt>
                <c:pt idx="1">
                  <c:v>Cancelled by TGA after proposal to cancel </c:v>
                </c:pt>
                <c:pt idx="2">
                  <c:v>Compliant after proposal to cancel </c:v>
                </c:pt>
                <c:pt idx="3">
                  <c:v>Compliant after education </c:v>
                </c:pt>
                <c:pt idx="4">
                  <c:v>Compliant</c:v>
                </c:pt>
              </c:strCache>
            </c:strRef>
          </c:cat>
          <c:val>
            <c:numRef>
              <c:f>Sheet1!$J$8:$J$12</c:f>
              <c:numCache>
                <c:formatCode>0%</c:formatCode>
                <c:ptCount val="5"/>
                <c:pt idx="0">
                  <c:v>0.38461538461538464</c:v>
                </c:pt>
                <c:pt idx="1">
                  <c:v>3.8461538461538464E-2</c:v>
                </c:pt>
                <c:pt idx="2">
                  <c:v>0.12820512820512819</c:v>
                </c:pt>
                <c:pt idx="3">
                  <c:v>0.17948717948717949</c:v>
                </c:pt>
                <c:pt idx="4">
                  <c:v>0.26923076923076922</c:v>
                </c:pt>
              </c:numCache>
            </c:numRef>
          </c:val>
          <c:extLst>
            <c:ext xmlns:c16="http://schemas.microsoft.com/office/drawing/2014/chart" uri="{C3380CC4-5D6E-409C-BE32-E72D297353CC}">
              <c16:uniqueId val="{0000000A-CE0E-427D-A7FC-A5F85E9007CA}"/>
            </c:ext>
          </c:extLst>
        </c:ser>
        <c:dLbls>
          <c:dLblPos val="bestFit"/>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02809799587119E-2"/>
          <c:y val="2.9713668287412211E-2"/>
          <c:w val="0.70231211672786842"/>
          <c:h val="0.86743960489541738"/>
        </c:manualLayout>
      </c:layout>
      <c:barChart>
        <c:barDir val="col"/>
        <c:grouping val="percentStacked"/>
        <c:varyColors val="0"/>
        <c:ser>
          <c:idx val="0"/>
          <c:order val="0"/>
          <c:tx>
            <c:strRef>
              <c:f>Sheet2!$A$2</c:f>
              <c:strCache>
                <c:ptCount val="1"/>
                <c:pt idx="0">
                  <c:v>Advertising</c:v>
                </c:pt>
              </c:strCache>
            </c:strRef>
          </c:tx>
          <c:spPr>
            <a:solidFill>
              <a:schemeClr val="accent1"/>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Sheet2!$B$2:$D$2</c:f>
              <c:numCache>
                <c:formatCode>0.00%</c:formatCode>
                <c:ptCount val="3"/>
                <c:pt idx="0">
                  <c:v>0.23684210526315788</c:v>
                </c:pt>
                <c:pt idx="1">
                  <c:v>0.15555555555555556</c:v>
                </c:pt>
                <c:pt idx="2">
                  <c:v>0.354430379746835</c:v>
                </c:pt>
              </c:numCache>
            </c:numRef>
          </c:val>
          <c:extLst>
            <c:ext xmlns:c16="http://schemas.microsoft.com/office/drawing/2014/chart" uri="{C3380CC4-5D6E-409C-BE32-E72D297353CC}">
              <c16:uniqueId val="{00000000-B7E4-4E9A-845E-AFD92818241A}"/>
            </c:ext>
          </c:extLst>
        </c:ser>
        <c:ser>
          <c:idx val="1"/>
          <c:order val="1"/>
          <c:tx>
            <c:strRef>
              <c:f>Sheet2!$A$3</c:f>
              <c:strCache>
                <c:ptCount val="1"/>
                <c:pt idx="0">
                  <c:v>Evidence</c:v>
                </c:pt>
              </c:strCache>
            </c:strRef>
          </c:tx>
          <c:spPr>
            <a:solidFill>
              <a:schemeClr val="accent2"/>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Sheet2!$B$3:$D$3</c:f>
              <c:numCache>
                <c:formatCode>0.00%</c:formatCode>
                <c:ptCount val="3"/>
                <c:pt idx="0">
                  <c:v>0.10526315789473684</c:v>
                </c:pt>
                <c:pt idx="1">
                  <c:v>0</c:v>
                </c:pt>
                <c:pt idx="2">
                  <c:v>7.5949367088607597E-2</c:v>
                </c:pt>
              </c:numCache>
            </c:numRef>
          </c:val>
          <c:extLst>
            <c:ext xmlns:c16="http://schemas.microsoft.com/office/drawing/2014/chart" uri="{C3380CC4-5D6E-409C-BE32-E72D297353CC}">
              <c16:uniqueId val="{00000001-B7E4-4E9A-845E-AFD92818241A}"/>
            </c:ext>
          </c:extLst>
        </c:ser>
        <c:ser>
          <c:idx val="2"/>
          <c:order val="2"/>
          <c:tx>
            <c:strRef>
              <c:f>Sheet2!$A$4</c:f>
              <c:strCache>
                <c:ptCount val="1"/>
                <c:pt idx="0">
                  <c:v>Information provided in ARTG entry</c:v>
                </c:pt>
              </c:strCache>
            </c:strRef>
          </c:tx>
          <c:spPr>
            <a:solidFill>
              <a:schemeClr val="accent3"/>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Sheet2!$B$4:$D$4</c:f>
              <c:numCache>
                <c:formatCode>0.00%</c:formatCode>
                <c:ptCount val="3"/>
                <c:pt idx="0">
                  <c:v>0.10526315789473684</c:v>
                </c:pt>
                <c:pt idx="1">
                  <c:v>0.28888888888888886</c:v>
                </c:pt>
                <c:pt idx="2">
                  <c:v>0.310126582278481</c:v>
                </c:pt>
              </c:numCache>
            </c:numRef>
          </c:val>
          <c:extLst>
            <c:ext xmlns:c16="http://schemas.microsoft.com/office/drawing/2014/chart" uri="{C3380CC4-5D6E-409C-BE32-E72D297353CC}">
              <c16:uniqueId val="{00000002-B7E4-4E9A-845E-AFD92818241A}"/>
            </c:ext>
          </c:extLst>
        </c:ser>
        <c:ser>
          <c:idx val="3"/>
          <c:order val="3"/>
          <c:tx>
            <c:strRef>
              <c:f>Sheet2!$A$5</c:f>
              <c:strCache>
                <c:ptCount val="1"/>
                <c:pt idx="0">
                  <c:v>Labelling</c:v>
                </c:pt>
              </c:strCache>
            </c:strRef>
          </c:tx>
          <c:spPr>
            <a:solidFill>
              <a:schemeClr val="accent4"/>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Sheet2!$B$5:$D$5</c:f>
              <c:numCache>
                <c:formatCode>0.00%</c:formatCode>
                <c:ptCount val="3"/>
                <c:pt idx="0">
                  <c:v>0.23684210526315788</c:v>
                </c:pt>
                <c:pt idx="1">
                  <c:v>0.33333333333333331</c:v>
                </c:pt>
                <c:pt idx="2">
                  <c:v>0.14556962025316456</c:v>
                </c:pt>
              </c:numCache>
            </c:numRef>
          </c:val>
          <c:extLst>
            <c:ext xmlns:c16="http://schemas.microsoft.com/office/drawing/2014/chart" uri="{C3380CC4-5D6E-409C-BE32-E72D297353CC}">
              <c16:uniqueId val="{00000003-B7E4-4E9A-845E-AFD92818241A}"/>
            </c:ext>
          </c:extLst>
        </c:ser>
        <c:ser>
          <c:idx val="4"/>
          <c:order val="4"/>
          <c:tx>
            <c:strRef>
              <c:f>Sheet2!$A$6</c:f>
              <c:strCache>
                <c:ptCount val="1"/>
                <c:pt idx="0">
                  <c:v>Manufacturing, quality and/or formulation</c:v>
                </c:pt>
              </c:strCache>
            </c:strRef>
          </c:tx>
          <c:spPr>
            <a:solidFill>
              <a:schemeClr val="accent5"/>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Sheet2!$B$6:$D$6</c:f>
              <c:numCache>
                <c:formatCode>0.00%</c:formatCode>
                <c:ptCount val="3"/>
                <c:pt idx="0">
                  <c:v>0.15789473684210525</c:v>
                </c:pt>
                <c:pt idx="1">
                  <c:v>0.133333333333333</c:v>
                </c:pt>
                <c:pt idx="2">
                  <c:v>0.03</c:v>
                </c:pt>
              </c:numCache>
            </c:numRef>
          </c:val>
          <c:extLst>
            <c:ext xmlns:c16="http://schemas.microsoft.com/office/drawing/2014/chart" uri="{C3380CC4-5D6E-409C-BE32-E72D297353CC}">
              <c16:uniqueId val="{00000004-B7E4-4E9A-845E-AFD92818241A}"/>
            </c:ext>
          </c:extLst>
        </c:ser>
        <c:ser>
          <c:idx val="5"/>
          <c:order val="5"/>
          <c:tx>
            <c:strRef>
              <c:f>Sheet2!$A$7</c:f>
              <c:strCache>
                <c:ptCount val="1"/>
                <c:pt idx="0">
                  <c:v>Non-Response</c:v>
                </c:pt>
              </c:strCache>
            </c:strRef>
          </c:tx>
          <c:spPr>
            <a:solidFill>
              <a:schemeClr val="accent6"/>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Sheet2!$B$7:$D$7</c:f>
              <c:numCache>
                <c:formatCode>0.00%</c:formatCode>
                <c:ptCount val="3"/>
                <c:pt idx="0">
                  <c:v>0</c:v>
                </c:pt>
                <c:pt idx="1">
                  <c:v>0</c:v>
                </c:pt>
                <c:pt idx="2">
                  <c:v>0</c:v>
                </c:pt>
              </c:numCache>
            </c:numRef>
          </c:val>
          <c:extLst>
            <c:ext xmlns:c16="http://schemas.microsoft.com/office/drawing/2014/chart" uri="{C3380CC4-5D6E-409C-BE32-E72D297353CC}">
              <c16:uniqueId val="{00000005-B7E4-4E9A-845E-AFD92818241A}"/>
            </c:ext>
          </c:extLst>
        </c:ser>
        <c:ser>
          <c:idx val="6"/>
          <c:order val="6"/>
          <c:tx>
            <c:strRef>
              <c:f>Sheet2!$A$8</c:f>
              <c:strCache>
                <c:ptCount val="1"/>
                <c:pt idx="0">
                  <c:v>Other</c:v>
                </c:pt>
              </c:strCache>
            </c:strRef>
          </c:tx>
          <c:spPr>
            <a:solidFill>
              <a:schemeClr val="accent1">
                <a:lumMod val="60000"/>
              </a:schemeClr>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Sheet2!$B$8:$D$8</c:f>
              <c:numCache>
                <c:formatCode>0.00%</c:formatCode>
                <c:ptCount val="3"/>
                <c:pt idx="0">
                  <c:v>7.8947368421052627E-2</c:v>
                </c:pt>
                <c:pt idx="1">
                  <c:v>2.2222222222222199E-2</c:v>
                </c:pt>
                <c:pt idx="2">
                  <c:v>3.7974683544303799E-2</c:v>
                </c:pt>
              </c:numCache>
            </c:numRef>
          </c:val>
          <c:extLst>
            <c:ext xmlns:c16="http://schemas.microsoft.com/office/drawing/2014/chart" uri="{C3380CC4-5D6E-409C-BE32-E72D297353CC}">
              <c16:uniqueId val="{00000006-B7E4-4E9A-845E-AFD92818241A}"/>
            </c:ext>
          </c:extLst>
        </c:ser>
        <c:ser>
          <c:idx val="7"/>
          <c:order val="7"/>
          <c:tx>
            <c:strRef>
              <c:f>Sheet2!$A$9</c:f>
              <c:strCache>
                <c:ptCount val="1"/>
                <c:pt idx="0">
                  <c:v>Safety</c:v>
                </c:pt>
              </c:strCache>
            </c:strRef>
          </c:tx>
          <c:spPr>
            <a:solidFill>
              <a:schemeClr val="accent2">
                <a:lumMod val="60000"/>
              </a:schemeClr>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Sheet2!$B$9:$D$9</c:f>
              <c:numCache>
                <c:formatCode>0.00%</c:formatCode>
                <c:ptCount val="3"/>
                <c:pt idx="0">
                  <c:v>0</c:v>
                </c:pt>
                <c:pt idx="1">
                  <c:v>0</c:v>
                </c:pt>
                <c:pt idx="2">
                  <c:v>4.4303797468354403E-2</c:v>
                </c:pt>
              </c:numCache>
            </c:numRef>
          </c:val>
          <c:extLst>
            <c:ext xmlns:c16="http://schemas.microsoft.com/office/drawing/2014/chart" uri="{C3380CC4-5D6E-409C-BE32-E72D297353CC}">
              <c16:uniqueId val="{00000007-B7E4-4E9A-845E-AFD92818241A}"/>
            </c:ext>
          </c:extLst>
        </c:ser>
        <c:ser>
          <c:idx val="8"/>
          <c:order val="8"/>
          <c:tx>
            <c:strRef>
              <c:f>Sheet2!$A$10</c:f>
              <c:strCache>
                <c:ptCount val="1"/>
                <c:pt idx="0">
                  <c:v>Unacceptable presentation</c:v>
                </c:pt>
              </c:strCache>
            </c:strRef>
          </c:tx>
          <c:spPr>
            <a:solidFill>
              <a:schemeClr val="accent3">
                <a:lumMod val="60000"/>
              </a:schemeClr>
            </a:solidFill>
            <a:ln>
              <a:noFill/>
            </a:ln>
            <a:effectLst/>
          </c:spPr>
          <c:invertIfNegative val="0"/>
          <c:dLbls>
            <c:delete val="1"/>
          </c:dLbls>
          <c:cat>
            <c:strRef>
              <c:f>Sheet2!$B$1:$D$1</c:f>
              <c:strCache>
                <c:ptCount val="3"/>
                <c:pt idx="0">
                  <c:v>Compliance reviews</c:v>
                </c:pt>
                <c:pt idx="1">
                  <c:v>Signals investigations reviews</c:v>
                </c:pt>
                <c:pt idx="2">
                  <c:v>Signal investigations</c:v>
                </c:pt>
              </c:strCache>
            </c:strRef>
          </c:cat>
          <c:val>
            <c:numRef>
              <c:f>Sheet2!$B$10:$D$10</c:f>
              <c:numCache>
                <c:formatCode>0.00%</c:formatCode>
                <c:ptCount val="3"/>
                <c:pt idx="0">
                  <c:v>7.8947368421052627E-2</c:v>
                </c:pt>
                <c:pt idx="1">
                  <c:v>6.6666666666666693E-2</c:v>
                </c:pt>
                <c:pt idx="2">
                  <c:v>0</c:v>
                </c:pt>
              </c:numCache>
            </c:numRef>
          </c:val>
          <c:extLst>
            <c:ext xmlns:c16="http://schemas.microsoft.com/office/drawing/2014/chart" uri="{C3380CC4-5D6E-409C-BE32-E72D297353CC}">
              <c16:uniqueId val="{00000008-B7E4-4E9A-845E-AFD92818241A}"/>
            </c:ext>
          </c:extLst>
        </c:ser>
        <c:dLbls>
          <c:dLblPos val="ctr"/>
          <c:showLegendKey val="0"/>
          <c:showVal val="1"/>
          <c:showCatName val="0"/>
          <c:showSerName val="0"/>
          <c:showPercent val="0"/>
          <c:showBubbleSize val="0"/>
        </c:dLbls>
        <c:gapWidth val="150"/>
        <c:overlap val="100"/>
        <c:axId val="597171200"/>
        <c:axId val="597171528"/>
      </c:barChart>
      <c:catAx>
        <c:axId val="5971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597171528"/>
        <c:crosses val="autoZero"/>
        <c:auto val="1"/>
        <c:lblAlgn val="ctr"/>
        <c:lblOffset val="100"/>
        <c:noMultiLvlLbl val="0"/>
      </c:catAx>
      <c:valAx>
        <c:axId val="597171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597171200"/>
        <c:crosses val="autoZero"/>
        <c:crossBetween val="between"/>
      </c:valAx>
      <c:spPr>
        <a:noFill/>
        <a:ln>
          <a:noFill/>
        </a:ln>
        <a:effectLst/>
      </c:spPr>
    </c:plotArea>
    <c:legend>
      <c:legendPos val="b"/>
      <c:layout>
        <c:manualLayout>
          <c:xMode val="edge"/>
          <c:yMode val="edge"/>
          <c:x val="0.7972564261833861"/>
          <c:y val="1.3548114022213998E-2"/>
          <c:w val="0.16929849401075445"/>
          <c:h val="0.95057045138401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AF937849D1D44BB66AA7B445D38C79" ma:contentTypeVersion="5" ma:contentTypeDescription="Create a new document." ma:contentTypeScope="" ma:versionID="23993db0286380aeff95f9726fcecbac">
  <xsd:schema xmlns:xsd="http://www.w3.org/2001/XMLSchema" xmlns:xs="http://www.w3.org/2001/XMLSchema" xmlns:p="http://schemas.microsoft.com/office/2006/metadata/properties" xmlns:ns3="8918f65b-7a29-4acd-9290-38bb13645a1e" xmlns:ns4="2aed5ae3-0672-4826-bd08-98f27a424f7b" targetNamespace="http://schemas.microsoft.com/office/2006/metadata/properties" ma:root="true" ma:fieldsID="fe619453d2921191b51d82f48d99ff62" ns3:_="" ns4:_="">
    <xsd:import namespace="8918f65b-7a29-4acd-9290-38bb13645a1e"/>
    <xsd:import namespace="2aed5ae3-0672-4826-bd08-98f27a424f7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8f65b-7a29-4acd-9290-38bb13645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ed5ae3-0672-4826-bd08-98f27a424f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DFEE8A-6713-4F90-A8FA-F173C0972C61}">
  <ds:schemaRefs>
    <ds:schemaRef ds:uri="http://schemas.openxmlformats.org/officeDocument/2006/bibliography"/>
  </ds:schemaRefs>
</ds:datastoreItem>
</file>

<file path=customXml/itemProps2.xml><?xml version="1.0" encoding="utf-8"?>
<ds:datastoreItem xmlns:ds="http://schemas.openxmlformats.org/officeDocument/2006/customXml" ds:itemID="{5B843DBC-CF31-4D16-9F88-E70890D18245}">
  <ds:schemaRefs>
    <ds:schemaRef ds:uri="http://schemas.microsoft.com/sharepoint/v3/contenttype/forms"/>
  </ds:schemaRefs>
</ds:datastoreItem>
</file>

<file path=customXml/itemProps3.xml><?xml version="1.0" encoding="utf-8"?>
<ds:datastoreItem xmlns:ds="http://schemas.openxmlformats.org/officeDocument/2006/customXml" ds:itemID="{E126D550-8A97-4885-97C9-244D539D0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8f65b-7a29-4acd-9290-38bb13645a1e"/>
    <ds:schemaRef ds:uri="2aed5ae3-0672-4826-bd08-98f27a424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315A5B-818D-4530-9023-53D529B47E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99</Pages>
  <Words>27780</Words>
  <Characters>158348</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Company>
  <LinksUpToDate>false</LinksUpToDate>
  <CharactersWithSpaces>185757</CharactersWithSpaces>
  <SharedDoc>false</SharedDoc>
  <HLinks>
    <vt:vector size="408" baseType="variant">
      <vt:variant>
        <vt:i4>1638475</vt:i4>
      </vt:variant>
      <vt:variant>
        <vt:i4>570</vt:i4>
      </vt:variant>
      <vt:variant>
        <vt:i4>0</vt:i4>
      </vt:variant>
      <vt:variant>
        <vt:i4>5</vt:i4>
      </vt:variant>
      <vt:variant>
        <vt:lpwstr>https://www.tga.gov.au/resources/publication/publications/therapeutic-goods-advertising-compliance-2021-22-annual-report</vt:lpwstr>
      </vt:variant>
      <vt:variant>
        <vt:lpwstr/>
      </vt:variant>
      <vt:variant>
        <vt:i4>1638475</vt:i4>
      </vt:variant>
      <vt:variant>
        <vt:i4>564</vt:i4>
      </vt:variant>
      <vt:variant>
        <vt:i4>0</vt:i4>
      </vt:variant>
      <vt:variant>
        <vt:i4>5</vt:i4>
      </vt:variant>
      <vt:variant>
        <vt:lpwstr>https://www.tga.gov.au/resources/publication/publications/therapeutic-goods-advertising-compliance-2021-22-annual-report</vt:lpwstr>
      </vt:variant>
      <vt:variant>
        <vt:lpwstr/>
      </vt:variant>
      <vt:variant>
        <vt:i4>1114194</vt:i4>
      </vt:variant>
      <vt:variant>
        <vt:i4>543</vt:i4>
      </vt:variant>
      <vt:variant>
        <vt:i4>0</vt:i4>
      </vt:variant>
      <vt:variant>
        <vt:i4>5</vt:i4>
      </vt:variant>
      <vt:variant>
        <vt:lpwstr>https://www.tga.gov.au/testing-face-masks-and-respirators</vt:lpwstr>
      </vt:variant>
      <vt:variant>
        <vt:lpwstr/>
      </vt:variant>
      <vt:variant>
        <vt:i4>524369</vt:i4>
      </vt:variant>
      <vt:variant>
        <vt:i4>540</vt:i4>
      </vt:variant>
      <vt:variant>
        <vt:i4>0</vt:i4>
      </vt:variant>
      <vt:variant>
        <vt:i4>5</vt:i4>
      </vt:variant>
      <vt:variant>
        <vt:lpwstr>https://www.tga.gov.au/ws-labs-index</vt:lpwstr>
      </vt:variant>
      <vt:variant>
        <vt:lpwstr/>
      </vt:variant>
      <vt:variant>
        <vt:i4>1376270</vt:i4>
      </vt:variant>
      <vt:variant>
        <vt:i4>420</vt:i4>
      </vt:variant>
      <vt:variant>
        <vt:i4>0</vt:i4>
      </vt:variant>
      <vt:variant>
        <vt:i4>5</vt:i4>
      </vt:variant>
      <vt:variant>
        <vt:lpwstr>https://www.tga.gov.au/publication/australian-regulatory-guidelines-biologicals-argb</vt:lpwstr>
      </vt:variant>
      <vt:variant>
        <vt:lpwstr/>
      </vt:variant>
      <vt:variant>
        <vt:i4>3473509</vt:i4>
      </vt:variant>
      <vt:variant>
        <vt:i4>300</vt:i4>
      </vt:variant>
      <vt:variant>
        <vt:i4>0</vt:i4>
      </vt:variant>
      <vt:variant>
        <vt:i4>5</vt:i4>
      </vt:variant>
      <vt:variant>
        <vt:lpwstr>https://www.tga.gov.au/resources/listed-medicine-compliance-reports</vt:lpwstr>
      </vt:variant>
      <vt:variant>
        <vt:lpwstr/>
      </vt:variant>
      <vt:variant>
        <vt:i4>4915292</vt:i4>
      </vt:variant>
      <vt:variant>
        <vt:i4>297</vt:i4>
      </vt:variant>
      <vt:variant>
        <vt:i4>0</vt:i4>
      </vt:variant>
      <vt:variant>
        <vt:i4>5</vt:i4>
      </vt:variant>
      <vt:variant>
        <vt:lpwstr>https://www.tga.gov.au/products/medicines/prescription-medicines/nicotine-vaping-products-hub</vt:lpwstr>
      </vt:variant>
      <vt:variant>
        <vt:lpwstr/>
      </vt:variant>
      <vt:variant>
        <vt:i4>6881337</vt:i4>
      </vt:variant>
      <vt:variant>
        <vt:i4>294</vt:i4>
      </vt:variant>
      <vt:variant>
        <vt:i4>0</vt:i4>
      </vt:variant>
      <vt:variant>
        <vt:i4>5</vt:i4>
      </vt:variant>
      <vt:variant>
        <vt:lpwstr>https://www.youtube.com/watch?v=PT4M9fX9sPI</vt:lpwstr>
      </vt:variant>
      <vt:variant>
        <vt:lpwstr/>
      </vt:variant>
      <vt:variant>
        <vt:i4>3997808</vt:i4>
      </vt:variant>
      <vt:variant>
        <vt:i4>291</vt:i4>
      </vt:variant>
      <vt:variant>
        <vt:i4>0</vt:i4>
      </vt:variant>
      <vt:variant>
        <vt:i4>5</vt:i4>
      </vt:variant>
      <vt:variant>
        <vt:lpwstr>https://www.tga.gov.au/resources/article?f%5b0%5d=type:189</vt:lpwstr>
      </vt:variant>
      <vt:variant>
        <vt:lpwstr/>
      </vt:variant>
      <vt:variant>
        <vt:i4>5242899</vt:i4>
      </vt:variant>
      <vt:variant>
        <vt:i4>288</vt:i4>
      </vt:variant>
      <vt:variant>
        <vt:i4>0</vt:i4>
      </vt:variant>
      <vt:variant>
        <vt:i4>5</vt:i4>
      </vt:variant>
      <vt:variant>
        <vt:lpwstr>https://www.tga.gov.au/products/covid-19/covid-19-vaccines/covid-19-vaccine-safety-monitoring-and-reporting/reporting-suspected-side-effects-associated-covid-19-vaccine</vt:lpwstr>
      </vt:variant>
      <vt:variant>
        <vt:lpwstr/>
      </vt:variant>
      <vt:variant>
        <vt:i4>5242899</vt:i4>
      </vt:variant>
      <vt:variant>
        <vt:i4>285</vt:i4>
      </vt:variant>
      <vt:variant>
        <vt:i4>0</vt:i4>
      </vt:variant>
      <vt:variant>
        <vt:i4>5</vt:i4>
      </vt:variant>
      <vt:variant>
        <vt:lpwstr>https://www.tga.gov.au/products/covid-19/covid-19-vaccines/covid-19-vaccine-safety-monitoring-and-reporting/reporting-suspected-side-effects-associated-covid-19-vaccine</vt:lpwstr>
      </vt:variant>
      <vt:variant>
        <vt:lpwstr/>
      </vt:variant>
      <vt:variant>
        <vt:i4>6619259</vt:i4>
      </vt:variant>
      <vt:variant>
        <vt:i4>282</vt:i4>
      </vt:variant>
      <vt:variant>
        <vt:i4>0</vt:i4>
      </vt:variant>
      <vt:variant>
        <vt:i4>5</vt:i4>
      </vt:variant>
      <vt:variant>
        <vt:lpwstr>https://www.tga.gov.au/news/media-releases/tga-warns-consumers-counterfeit-nicotine-vaping-products</vt:lpwstr>
      </vt:variant>
      <vt:variant>
        <vt:lpwstr/>
      </vt:variant>
      <vt:variant>
        <vt:i4>917582</vt:i4>
      </vt:variant>
      <vt:variant>
        <vt:i4>279</vt:i4>
      </vt:variant>
      <vt:variant>
        <vt:i4>0</vt:i4>
      </vt:variant>
      <vt:variant>
        <vt:i4>5</vt:i4>
      </vt:variant>
      <vt:variant>
        <vt:lpwstr>https://www.tga.gov.au/news/safety-alerts</vt:lpwstr>
      </vt:variant>
      <vt:variant>
        <vt:lpwstr/>
      </vt:variant>
      <vt:variant>
        <vt:i4>6553641</vt:i4>
      </vt:variant>
      <vt:variant>
        <vt:i4>276</vt:i4>
      </vt:variant>
      <vt:variant>
        <vt:i4>0</vt:i4>
      </vt:variant>
      <vt:variant>
        <vt:i4>5</vt:i4>
      </vt:variant>
      <vt:variant>
        <vt:lpwstr>https://tga.slicedtech.com.au/sme-assist/podcasts/sme-assist-podcast-series-navigating-therapeutic-goods-regulation</vt:lpwstr>
      </vt:variant>
      <vt:variant>
        <vt:lpwstr/>
      </vt:variant>
      <vt:variant>
        <vt:i4>6160466</vt:i4>
      </vt:variant>
      <vt:variant>
        <vt:i4>273</vt:i4>
      </vt:variant>
      <vt:variant>
        <vt:i4>0</vt:i4>
      </vt:variant>
      <vt:variant>
        <vt:i4>5</vt:i4>
      </vt:variant>
      <vt:variant>
        <vt:lpwstr>https://www.tga.gov.au/how-we-regulate/manufacturing/medical-devices/manufacturer-guidance-specific-types-medical-devices/personalised-or-custom-made-medical-devices/custom-made-medical-devices</vt:lpwstr>
      </vt:variant>
      <vt:variant>
        <vt:lpwstr/>
      </vt:variant>
      <vt:variant>
        <vt:i4>6160466</vt:i4>
      </vt:variant>
      <vt:variant>
        <vt:i4>270</vt:i4>
      </vt:variant>
      <vt:variant>
        <vt:i4>0</vt:i4>
      </vt:variant>
      <vt:variant>
        <vt:i4>5</vt:i4>
      </vt:variant>
      <vt:variant>
        <vt:lpwstr>https://www.tga.gov.au/how-we-regulate/manufacturing/medical-devices/manufacturer-guidance-specific-types-medical-devices/personalised-or-custom-made-medical-devices/custom-made-medical-devices</vt:lpwstr>
      </vt:variant>
      <vt:variant>
        <vt:lpwstr/>
      </vt:variant>
      <vt:variant>
        <vt:i4>1835029</vt:i4>
      </vt:variant>
      <vt:variant>
        <vt:i4>267</vt:i4>
      </vt:variant>
      <vt:variant>
        <vt:i4>0</vt:i4>
      </vt:variant>
      <vt:variant>
        <vt:i4>5</vt:i4>
      </vt:variant>
      <vt:variant>
        <vt:lpwstr>https://www.tga.gov.au/products/medical-devices/medical-devices-overview</vt:lpwstr>
      </vt:variant>
      <vt:variant>
        <vt:lpwstr/>
      </vt:variant>
      <vt:variant>
        <vt:i4>5177347</vt:i4>
      </vt:variant>
      <vt:variant>
        <vt:i4>264</vt:i4>
      </vt:variant>
      <vt:variant>
        <vt:i4>0</vt:i4>
      </vt:variant>
      <vt:variant>
        <vt:i4>5</vt:i4>
      </vt:variant>
      <vt:variant>
        <vt:lpwstr>https://www.tga.gov.au/news/news/medicines-advisory-statements-specification-updates</vt:lpwstr>
      </vt:variant>
      <vt:variant>
        <vt:lpwstr/>
      </vt:variant>
      <vt:variant>
        <vt:i4>196615</vt:i4>
      </vt:variant>
      <vt:variant>
        <vt:i4>258</vt:i4>
      </vt:variant>
      <vt:variant>
        <vt:i4>0</vt:i4>
      </vt:variant>
      <vt:variant>
        <vt:i4>5</vt:i4>
      </vt:variant>
      <vt:variant>
        <vt:lpwstr>https://www.tga.gov.au/resources/resource/guidance/complying-advertising-requirements</vt:lpwstr>
      </vt:variant>
      <vt:variant>
        <vt:lpwstr/>
      </vt:variant>
      <vt:variant>
        <vt:i4>4784221</vt:i4>
      </vt:variant>
      <vt:variant>
        <vt:i4>255</vt:i4>
      </vt:variant>
      <vt:variant>
        <vt:i4>0</vt:i4>
      </vt:variant>
      <vt:variant>
        <vt:i4>5</vt:i4>
      </vt:variant>
      <vt:variant>
        <vt:lpwstr>https://www.tga.gov.au/therapeutic-goods-advertising-code</vt:lpwstr>
      </vt:variant>
      <vt:variant>
        <vt:lpwstr/>
      </vt:variant>
      <vt:variant>
        <vt:i4>1638475</vt:i4>
      </vt:variant>
      <vt:variant>
        <vt:i4>252</vt:i4>
      </vt:variant>
      <vt:variant>
        <vt:i4>0</vt:i4>
      </vt:variant>
      <vt:variant>
        <vt:i4>5</vt:i4>
      </vt:variant>
      <vt:variant>
        <vt:lpwstr>https://www.tga.gov.au/resources/publication/publications/therapeutic-goods-advertising-compliance-2021-22-annual-report</vt:lpwstr>
      </vt:variant>
      <vt:variant>
        <vt:lpwstr/>
      </vt:variant>
      <vt:variant>
        <vt:i4>196623</vt:i4>
      </vt:variant>
      <vt:variant>
        <vt:i4>246</vt:i4>
      </vt:variant>
      <vt:variant>
        <vt:i4>0</vt:i4>
      </vt:variant>
      <vt:variant>
        <vt:i4>5</vt:i4>
      </vt:variant>
      <vt:variant>
        <vt:lpwstr>https://indopacifichealthsecurity.dfat.gov.au/covid-19-vaccine-access</vt:lpwstr>
      </vt:variant>
      <vt:variant>
        <vt:lpwstr/>
      </vt:variant>
      <vt:variant>
        <vt:i4>1310737</vt:i4>
      </vt:variant>
      <vt:variant>
        <vt:i4>243</vt:i4>
      </vt:variant>
      <vt:variant>
        <vt:i4>0</vt:i4>
      </vt:variant>
      <vt:variant>
        <vt:i4>5</vt:i4>
      </vt:variant>
      <vt:variant>
        <vt:lpwstr>https://apps.tga.gov.au/prod/MSI/search/</vt:lpwstr>
      </vt:variant>
      <vt:variant>
        <vt:lpwstr/>
      </vt:variant>
      <vt:variant>
        <vt:i4>1245186</vt:i4>
      </vt:variant>
      <vt:variant>
        <vt:i4>237</vt:i4>
      </vt:variant>
      <vt:variant>
        <vt:i4>0</vt:i4>
      </vt:variant>
      <vt:variant>
        <vt:i4>5</vt:i4>
      </vt:variant>
      <vt:variant>
        <vt:lpwstr>https://www.imdrf.org/working-groups/personalized-medical-devices</vt:lpwstr>
      </vt:variant>
      <vt:variant>
        <vt:lpwstr/>
      </vt:variant>
      <vt:variant>
        <vt:i4>7143545</vt:i4>
      </vt:variant>
      <vt:variant>
        <vt:i4>234</vt:i4>
      </vt:variant>
      <vt:variant>
        <vt:i4>0</vt:i4>
      </vt:variant>
      <vt:variant>
        <vt:i4>5</vt:i4>
      </vt:variant>
      <vt:variant>
        <vt:lpwstr>https://www.tga.gov.au/how-we-regulate/supply-therapeutic-good-0/supply-prescription-medicine/application-process/comparable-overseas-regulators/project-orbis</vt:lpwstr>
      </vt:variant>
      <vt:variant>
        <vt:lpwstr/>
      </vt:variant>
      <vt:variant>
        <vt:i4>2555945</vt:i4>
      </vt:variant>
      <vt:variant>
        <vt:i4>231</vt:i4>
      </vt:variant>
      <vt:variant>
        <vt:i4>0</vt:i4>
      </vt:variant>
      <vt:variant>
        <vt:i4>5</vt:i4>
      </vt:variant>
      <vt:variant>
        <vt:lpwstr>https://www.tga.gov.au/international-activities/australia-canada-singapore-switzerland-united-kingdom-access-consortium</vt:lpwstr>
      </vt:variant>
      <vt:variant>
        <vt:lpwstr/>
      </vt:variant>
      <vt:variant>
        <vt:i4>1441805</vt:i4>
      </vt:variant>
      <vt:variant>
        <vt:i4>228</vt:i4>
      </vt:variant>
      <vt:variant>
        <vt:i4>0</vt:i4>
      </vt:variant>
      <vt:variant>
        <vt:i4>5</vt:i4>
      </vt:variant>
      <vt:variant>
        <vt:lpwstr>https://www.tga.gov.au/resources/publication/tga-laboratory-testing-reports/testing-nicotine-vaping-products</vt:lpwstr>
      </vt:variant>
      <vt:variant>
        <vt:lpwstr/>
      </vt:variant>
      <vt:variant>
        <vt:i4>3735612</vt:i4>
      </vt:variant>
      <vt:variant>
        <vt:i4>225</vt:i4>
      </vt:variant>
      <vt:variant>
        <vt:i4>0</vt:i4>
      </vt:variant>
      <vt:variant>
        <vt:i4>5</vt:i4>
      </vt:variant>
      <vt:variant>
        <vt:lpwstr>https://www.tga.gov.au/resources/consultation/discussion-paper-potential-mandatory-reporting-medical-device-adverse-events-healthcare-facilities-australia</vt:lpwstr>
      </vt:variant>
      <vt:variant>
        <vt:lpwstr/>
      </vt:variant>
      <vt:variant>
        <vt:i4>4259927</vt:i4>
      </vt:variant>
      <vt:variant>
        <vt:i4>222</vt:i4>
      </vt:variant>
      <vt:variant>
        <vt:i4>0</vt:i4>
      </vt:variant>
      <vt:variant>
        <vt:i4>5</vt:i4>
      </vt:variant>
      <vt:variant>
        <vt:lpwstr>https://www.tga.gov.au/resources/publication/publications/medical-devices-reforms-action-plan-medical-devices</vt:lpwstr>
      </vt:variant>
      <vt:variant>
        <vt:lpwstr/>
      </vt:variant>
      <vt:variant>
        <vt:i4>6553704</vt:i4>
      </vt:variant>
      <vt:variant>
        <vt:i4>219</vt:i4>
      </vt:variant>
      <vt:variant>
        <vt:i4>0</vt:i4>
      </vt:variant>
      <vt:variant>
        <vt:i4>5</vt:i4>
      </vt:variant>
      <vt:variant>
        <vt:lpwstr>https://www.tga.gov.au/how-we-regulate/manufacturing/manufacture-medical-device/unique-device-identification-udi-system</vt:lpwstr>
      </vt:variant>
      <vt:variant>
        <vt:lpwstr/>
      </vt:variant>
      <vt:variant>
        <vt:i4>7733351</vt:i4>
      </vt:variant>
      <vt:variant>
        <vt:i4>216</vt:i4>
      </vt:variant>
      <vt:variant>
        <vt:i4>0</vt:i4>
      </vt:variant>
      <vt:variant>
        <vt:i4>5</vt:i4>
      </vt:variant>
      <vt:variant>
        <vt:lpwstr>https://www.tga.gov.au/australian-conformity-assessment-bodies-australian-cabs</vt:lpwstr>
      </vt:variant>
      <vt:variant>
        <vt:lpwstr/>
      </vt:variant>
      <vt:variant>
        <vt:i4>3407992</vt:i4>
      </vt:variant>
      <vt:variant>
        <vt:i4>213</vt:i4>
      </vt:variant>
      <vt:variant>
        <vt:i4>0</vt:i4>
      </vt:variant>
      <vt:variant>
        <vt:i4>5</vt:i4>
      </vt:variant>
      <vt:variant>
        <vt:lpwstr>https://www.tga.gov.au/resources/resource/guidance/evidence-guidelines</vt:lpwstr>
      </vt:variant>
      <vt:variant>
        <vt:lpwstr/>
      </vt:variant>
      <vt:variant>
        <vt:i4>4456469</vt:i4>
      </vt:variant>
      <vt:variant>
        <vt:i4>210</vt:i4>
      </vt:variant>
      <vt:variant>
        <vt:i4>0</vt:i4>
      </vt:variant>
      <vt:variant>
        <vt:i4>5</vt:i4>
      </vt:variant>
      <vt:variant>
        <vt:lpwstr>https://www.tga.gov.au/resources/resource/guidance/good-clinical-practice-gcp-inspection-program</vt:lpwstr>
      </vt:variant>
      <vt:variant>
        <vt:lpwstr/>
      </vt:variant>
      <vt:variant>
        <vt:i4>2293808</vt:i4>
      </vt:variant>
      <vt:variant>
        <vt:i4>207</vt:i4>
      </vt:variant>
      <vt:variant>
        <vt:i4>0</vt:i4>
      </vt:variant>
      <vt:variant>
        <vt:i4>5</vt:i4>
      </vt:variant>
      <vt:variant>
        <vt:lpwstr>https://www.tga.gov.au/node/282902</vt:lpwstr>
      </vt:variant>
      <vt:variant>
        <vt:lpwstr/>
      </vt:variant>
      <vt:variant>
        <vt:i4>6553704</vt:i4>
      </vt:variant>
      <vt:variant>
        <vt:i4>201</vt:i4>
      </vt:variant>
      <vt:variant>
        <vt:i4>0</vt:i4>
      </vt:variant>
      <vt:variant>
        <vt:i4>5</vt:i4>
      </vt:variant>
      <vt:variant>
        <vt:lpwstr>https://www.tga.gov.au/how-we-regulate/manufacturing/manufacture-medical-device/unique-device-identification-udi-system</vt:lpwstr>
      </vt:variant>
      <vt:variant>
        <vt:lpwstr/>
      </vt:variant>
      <vt:variant>
        <vt:i4>6815780</vt:i4>
      </vt:variant>
      <vt:variant>
        <vt:i4>192</vt:i4>
      </vt:variant>
      <vt:variant>
        <vt:i4>0</vt:i4>
      </vt:variant>
      <vt:variant>
        <vt:i4>5</vt:i4>
      </vt:variant>
      <vt:variant>
        <vt:lpwstr>https://www.tga.gov.au/news/safety-updates</vt:lpwstr>
      </vt:variant>
      <vt:variant>
        <vt:lpwstr/>
      </vt:variant>
      <vt:variant>
        <vt:i4>3801149</vt:i4>
      </vt:variant>
      <vt:variant>
        <vt:i4>186</vt:i4>
      </vt:variant>
      <vt:variant>
        <vt:i4>0</vt:i4>
      </vt:variant>
      <vt:variant>
        <vt:i4>5</vt:i4>
      </vt:variant>
      <vt:variant>
        <vt:lpwstr>https://www.tga.gov.au/news/covid-19-vaccine-safety-reports</vt:lpwstr>
      </vt:variant>
      <vt:variant>
        <vt:lpwstr/>
      </vt:variant>
      <vt:variant>
        <vt:i4>3080247</vt:i4>
      </vt:variant>
      <vt:variant>
        <vt:i4>174</vt:i4>
      </vt:variant>
      <vt:variant>
        <vt:i4>0</vt:i4>
      </vt:variant>
      <vt:variant>
        <vt:i4>5</vt:i4>
      </vt:variant>
      <vt:variant>
        <vt:lpwstr>https://www.tga.gov.au/instructions-sponsors-who-have-interest-supplying-covid-19-self-test</vt:lpwstr>
      </vt:variant>
      <vt:variant>
        <vt:lpwstr/>
      </vt:variant>
      <vt:variant>
        <vt:i4>1179701</vt:i4>
      </vt:variant>
      <vt:variant>
        <vt:i4>165</vt:i4>
      </vt:variant>
      <vt:variant>
        <vt:i4>0</vt:i4>
      </vt:variant>
      <vt:variant>
        <vt:i4>5</vt:i4>
      </vt:variant>
      <vt:variant>
        <vt:lpwstr/>
      </vt:variant>
      <vt:variant>
        <vt:lpwstr>_Toc118290565</vt:lpwstr>
      </vt:variant>
      <vt:variant>
        <vt:i4>1179701</vt:i4>
      </vt:variant>
      <vt:variant>
        <vt:i4>159</vt:i4>
      </vt:variant>
      <vt:variant>
        <vt:i4>0</vt:i4>
      </vt:variant>
      <vt:variant>
        <vt:i4>5</vt:i4>
      </vt:variant>
      <vt:variant>
        <vt:lpwstr/>
      </vt:variant>
      <vt:variant>
        <vt:lpwstr>_Toc118290564</vt:lpwstr>
      </vt:variant>
      <vt:variant>
        <vt:i4>1179701</vt:i4>
      </vt:variant>
      <vt:variant>
        <vt:i4>153</vt:i4>
      </vt:variant>
      <vt:variant>
        <vt:i4>0</vt:i4>
      </vt:variant>
      <vt:variant>
        <vt:i4>5</vt:i4>
      </vt:variant>
      <vt:variant>
        <vt:lpwstr/>
      </vt:variant>
      <vt:variant>
        <vt:lpwstr>_Toc118290563</vt:lpwstr>
      </vt:variant>
      <vt:variant>
        <vt:i4>1179701</vt:i4>
      </vt:variant>
      <vt:variant>
        <vt:i4>147</vt:i4>
      </vt:variant>
      <vt:variant>
        <vt:i4>0</vt:i4>
      </vt:variant>
      <vt:variant>
        <vt:i4>5</vt:i4>
      </vt:variant>
      <vt:variant>
        <vt:lpwstr/>
      </vt:variant>
      <vt:variant>
        <vt:lpwstr>_Toc118290562</vt:lpwstr>
      </vt:variant>
      <vt:variant>
        <vt:i4>1179701</vt:i4>
      </vt:variant>
      <vt:variant>
        <vt:i4>141</vt:i4>
      </vt:variant>
      <vt:variant>
        <vt:i4>0</vt:i4>
      </vt:variant>
      <vt:variant>
        <vt:i4>5</vt:i4>
      </vt:variant>
      <vt:variant>
        <vt:lpwstr/>
      </vt:variant>
      <vt:variant>
        <vt:lpwstr>_Toc118290561</vt:lpwstr>
      </vt:variant>
      <vt:variant>
        <vt:i4>1179701</vt:i4>
      </vt:variant>
      <vt:variant>
        <vt:i4>135</vt:i4>
      </vt:variant>
      <vt:variant>
        <vt:i4>0</vt:i4>
      </vt:variant>
      <vt:variant>
        <vt:i4>5</vt:i4>
      </vt:variant>
      <vt:variant>
        <vt:lpwstr/>
      </vt:variant>
      <vt:variant>
        <vt:lpwstr>_Toc118290560</vt:lpwstr>
      </vt:variant>
      <vt:variant>
        <vt:i4>1114165</vt:i4>
      </vt:variant>
      <vt:variant>
        <vt:i4>129</vt:i4>
      </vt:variant>
      <vt:variant>
        <vt:i4>0</vt:i4>
      </vt:variant>
      <vt:variant>
        <vt:i4>5</vt:i4>
      </vt:variant>
      <vt:variant>
        <vt:lpwstr/>
      </vt:variant>
      <vt:variant>
        <vt:lpwstr>_Toc118290559</vt:lpwstr>
      </vt:variant>
      <vt:variant>
        <vt:i4>1114165</vt:i4>
      </vt:variant>
      <vt:variant>
        <vt:i4>123</vt:i4>
      </vt:variant>
      <vt:variant>
        <vt:i4>0</vt:i4>
      </vt:variant>
      <vt:variant>
        <vt:i4>5</vt:i4>
      </vt:variant>
      <vt:variant>
        <vt:lpwstr/>
      </vt:variant>
      <vt:variant>
        <vt:lpwstr>_Toc118290558</vt:lpwstr>
      </vt:variant>
      <vt:variant>
        <vt:i4>1114165</vt:i4>
      </vt:variant>
      <vt:variant>
        <vt:i4>117</vt:i4>
      </vt:variant>
      <vt:variant>
        <vt:i4>0</vt:i4>
      </vt:variant>
      <vt:variant>
        <vt:i4>5</vt:i4>
      </vt:variant>
      <vt:variant>
        <vt:lpwstr/>
      </vt:variant>
      <vt:variant>
        <vt:lpwstr>_Toc118290557</vt:lpwstr>
      </vt:variant>
      <vt:variant>
        <vt:i4>1114165</vt:i4>
      </vt:variant>
      <vt:variant>
        <vt:i4>111</vt:i4>
      </vt:variant>
      <vt:variant>
        <vt:i4>0</vt:i4>
      </vt:variant>
      <vt:variant>
        <vt:i4>5</vt:i4>
      </vt:variant>
      <vt:variant>
        <vt:lpwstr/>
      </vt:variant>
      <vt:variant>
        <vt:lpwstr>_Toc118290556</vt:lpwstr>
      </vt:variant>
      <vt:variant>
        <vt:i4>1114165</vt:i4>
      </vt:variant>
      <vt:variant>
        <vt:i4>105</vt:i4>
      </vt:variant>
      <vt:variant>
        <vt:i4>0</vt:i4>
      </vt:variant>
      <vt:variant>
        <vt:i4>5</vt:i4>
      </vt:variant>
      <vt:variant>
        <vt:lpwstr/>
      </vt:variant>
      <vt:variant>
        <vt:lpwstr>_Toc118290555</vt:lpwstr>
      </vt:variant>
      <vt:variant>
        <vt:i4>1114165</vt:i4>
      </vt:variant>
      <vt:variant>
        <vt:i4>99</vt:i4>
      </vt:variant>
      <vt:variant>
        <vt:i4>0</vt:i4>
      </vt:variant>
      <vt:variant>
        <vt:i4>5</vt:i4>
      </vt:variant>
      <vt:variant>
        <vt:lpwstr/>
      </vt:variant>
      <vt:variant>
        <vt:lpwstr>_Toc118290554</vt:lpwstr>
      </vt:variant>
      <vt:variant>
        <vt:i4>1048629</vt:i4>
      </vt:variant>
      <vt:variant>
        <vt:i4>93</vt:i4>
      </vt:variant>
      <vt:variant>
        <vt:i4>0</vt:i4>
      </vt:variant>
      <vt:variant>
        <vt:i4>5</vt:i4>
      </vt:variant>
      <vt:variant>
        <vt:lpwstr/>
      </vt:variant>
      <vt:variant>
        <vt:lpwstr>_Toc118290548</vt:lpwstr>
      </vt:variant>
      <vt:variant>
        <vt:i4>1048629</vt:i4>
      </vt:variant>
      <vt:variant>
        <vt:i4>87</vt:i4>
      </vt:variant>
      <vt:variant>
        <vt:i4>0</vt:i4>
      </vt:variant>
      <vt:variant>
        <vt:i4>5</vt:i4>
      </vt:variant>
      <vt:variant>
        <vt:lpwstr/>
      </vt:variant>
      <vt:variant>
        <vt:lpwstr>_Toc118290547</vt:lpwstr>
      </vt:variant>
      <vt:variant>
        <vt:i4>1048629</vt:i4>
      </vt:variant>
      <vt:variant>
        <vt:i4>81</vt:i4>
      </vt:variant>
      <vt:variant>
        <vt:i4>0</vt:i4>
      </vt:variant>
      <vt:variant>
        <vt:i4>5</vt:i4>
      </vt:variant>
      <vt:variant>
        <vt:lpwstr/>
      </vt:variant>
      <vt:variant>
        <vt:lpwstr>_Toc118290546</vt:lpwstr>
      </vt:variant>
      <vt:variant>
        <vt:i4>1048629</vt:i4>
      </vt:variant>
      <vt:variant>
        <vt:i4>75</vt:i4>
      </vt:variant>
      <vt:variant>
        <vt:i4>0</vt:i4>
      </vt:variant>
      <vt:variant>
        <vt:i4>5</vt:i4>
      </vt:variant>
      <vt:variant>
        <vt:lpwstr/>
      </vt:variant>
      <vt:variant>
        <vt:lpwstr>_Toc118290545</vt:lpwstr>
      </vt:variant>
      <vt:variant>
        <vt:i4>1048629</vt:i4>
      </vt:variant>
      <vt:variant>
        <vt:i4>69</vt:i4>
      </vt:variant>
      <vt:variant>
        <vt:i4>0</vt:i4>
      </vt:variant>
      <vt:variant>
        <vt:i4>5</vt:i4>
      </vt:variant>
      <vt:variant>
        <vt:lpwstr/>
      </vt:variant>
      <vt:variant>
        <vt:lpwstr>_Toc118290544</vt:lpwstr>
      </vt:variant>
      <vt:variant>
        <vt:i4>1048629</vt:i4>
      </vt:variant>
      <vt:variant>
        <vt:i4>63</vt:i4>
      </vt:variant>
      <vt:variant>
        <vt:i4>0</vt:i4>
      </vt:variant>
      <vt:variant>
        <vt:i4>5</vt:i4>
      </vt:variant>
      <vt:variant>
        <vt:lpwstr/>
      </vt:variant>
      <vt:variant>
        <vt:lpwstr>_Toc118290543</vt:lpwstr>
      </vt:variant>
      <vt:variant>
        <vt:i4>1048629</vt:i4>
      </vt:variant>
      <vt:variant>
        <vt:i4>57</vt:i4>
      </vt:variant>
      <vt:variant>
        <vt:i4>0</vt:i4>
      </vt:variant>
      <vt:variant>
        <vt:i4>5</vt:i4>
      </vt:variant>
      <vt:variant>
        <vt:lpwstr/>
      </vt:variant>
      <vt:variant>
        <vt:lpwstr>_Toc118290542</vt:lpwstr>
      </vt:variant>
      <vt:variant>
        <vt:i4>1048629</vt:i4>
      </vt:variant>
      <vt:variant>
        <vt:i4>51</vt:i4>
      </vt:variant>
      <vt:variant>
        <vt:i4>0</vt:i4>
      </vt:variant>
      <vt:variant>
        <vt:i4>5</vt:i4>
      </vt:variant>
      <vt:variant>
        <vt:lpwstr/>
      </vt:variant>
      <vt:variant>
        <vt:lpwstr>_Toc118290541</vt:lpwstr>
      </vt:variant>
      <vt:variant>
        <vt:i4>1048629</vt:i4>
      </vt:variant>
      <vt:variant>
        <vt:i4>45</vt:i4>
      </vt:variant>
      <vt:variant>
        <vt:i4>0</vt:i4>
      </vt:variant>
      <vt:variant>
        <vt:i4>5</vt:i4>
      </vt:variant>
      <vt:variant>
        <vt:lpwstr/>
      </vt:variant>
      <vt:variant>
        <vt:lpwstr>_Toc118290540</vt:lpwstr>
      </vt:variant>
      <vt:variant>
        <vt:i4>1507381</vt:i4>
      </vt:variant>
      <vt:variant>
        <vt:i4>39</vt:i4>
      </vt:variant>
      <vt:variant>
        <vt:i4>0</vt:i4>
      </vt:variant>
      <vt:variant>
        <vt:i4>5</vt:i4>
      </vt:variant>
      <vt:variant>
        <vt:lpwstr/>
      </vt:variant>
      <vt:variant>
        <vt:lpwstr>_Toc118290539</vt:lpwstr>
      </vt:variant>
      <vt:variant>
        <vt:i4>1507381</vt:i4>
      </vt:variant>
      <vt:variant>
        <vt:i4>33</vt:i4>
      </vt:variant>
      <vt:variant>
        <vt:i4>0</vt:i4>
      </vt:variant>
      <vt:variant>
        <vt:i4>5</vt:i4>
      </vt:variant>
      <vt:variant>
        <vt:lpwstr/>
      </vt:variant>
      <vt:variant>
        <vt:lpwstr>_Toc118290538</vt:lpwstr>
      </vt:variant>
      <vt:variant>
        <vt:i4>1507381</vt:i4>
      </vt:variant>
      <vt:variant>
        <vt:i4>27</vt:i4>
      </vt:variant>
      <vt:variant>
        <vt:i4>0</vt:i4>
      </vt:variant>
      <vt:variant>
        <vt:i4>5</vt:i4>
      </vt:variant>
      <vt:variant>
        <vt:lpwstr/>
      </vt:variant>
      <vt:variant>
        <vt:lpwstr>_Toc118290537</vt:lpwstr>
      </vt:variant>
      <vt:variant>
        <vt:i4>1507381</vt:i4>
      </vt:variant>
      <vt:variant>
        <vt:i4>21</vt:i4>
      </vt:variant>
      <vt:variant>
        <vt:i4>0</vt:i4>
      </vt:variant>
      <vt:variant>
        <vt:i4>5</vt:i4>
      </vt:variant>
      <vt:variant>
        <vt:lpwstr/>
      </vt:variant>
      <vt:variant>
        <vt:lpwstr>_Toc118290536</vt:lpwstr>
      </vt:variant>
      <vt:variant>
        <vt:i4>1507381</vt:i4>
      </vt:variant>
      <vt:variant>
        <vt:i4>15</vt:i4>
      </vt:variant>
      <vt:variant>
        <vt:i4>0</vt:i4>
      </vt:variant>
      <vt:variant>
        <vt:i4>5</vt:i4>
      </vt:variant>
      <vt:variant>
        <vt:lpwstr/>
      </vt:variant>
      <vt:variant>
        <vt:lpwstr>_Toc118290535</vt:lpwstr>
      </vt:variant>
      <vt:variant>
        <vt:i4>1507381</vt:i4>
      </vt:variant>
      <vt:variant>
        <vt:i4>9</vt:i4>
      </vt:variant>
      <vt:variant>
        <vt:i4>0</vt:i4>
      </vt:variant>
      <vt:variant>
        <vt:i4>5</vt:i4>
      </vt:variant>
      <vt:variant>
        <vt:lpwstr/>
      </vt:variant>
      <vt:variant>
        <vt:lpwstr>_Toc118290534</vt:lpwstr>
      </vt:variant>
      <vt:variant>
        <vt:i4>1245235</vt:i4>
      </vt:variant>
      <vt:variant>
        <vt:i4>5</vt:i4>
      </vt:variant>
      <vt:variant>
        <vt:i4>0</vt:i4>
      </vt:variant>
      <vt:variant>
        <vt:i4>5</vt:i4>
      </vt:variant>
      <vt:variant>
        <vt:lpwstr/>
      </vt:variant>
      <vt:variant>
        <vt:lpwstr>_Toc118290375</vt:lpwstr>
      </vt:variant>
      <vt:variant>
        <vt:i4>6291548</vt:i4>
      </vt:variant>
      <vt:variant>
        <vt:i4>0</vt:i4>
      </vt:variant>
      <vt:variant>
        <vt:i4>0</vt:i4>
      </vt:variant>
      <vt:variant>
        <vt:i4>5</vt:i4>
      </vt:variant>
      <vt:variant>
        <vt:lpwstr>mailto:tga.copyright@tga.gov.au</vt:lpwstr>
      </vt:variant>
      <vt:variant>
        <vt:lpwstr/>
      </vt:variant>
      <vt:variant>
        <vt:i4>65610</vt:i4>
      </vt:variant>
      <vt:variant>
        <vt:i4>0</vt:i4>
      </vt:variant>
      <vt:variant>
        <vt:i4>0</vt:i4>
      </vt:variant>
      <vt:variant>
        <vt:i4>5</vt:i4>
      </vt:variant>
      <vt:variant>
        <vt:lpwstr>https://www.tga.gov.au/resources/resource/guidance/regulatory-changes-software-based-medical-devices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Report 2021-22</dc:title>
  <dc:subject/>
  <dc:creator>TGA</dc:creator>
  <cp:keywords/>
  <dc:description/>
  <cp:lastModifiedBy>LACK, Janet</cp:lastModifiedBy>
  <cp:revision>3</cp:revision>
  <dcterms:created xsi:type="dcterms:W3CDTF">2022-11-30T04:42:00Z</dcterms:created>
  <dcterms:modified xsi:type="dcterms:W3CDTF">2022-11-30T04:43:00Z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0x01010079AF937849D1D44BB66AA7B445D38C79</vt:lpwstr>
  </property>
</Properties>
</file>