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8128372"/>
    <w:bookmarkEnd w:id="0"/>
    <w:p w14:paraId="55F3C9B8" w14:textId="0BCE386F" w:rsidR="002F5236" w:rsidRPr="00693DEF" w:rsidRDefault="002F5236" w:rsidP="00E0141F">
      <w:pPr>
        <w:pStyle w:val="CLDNormal"/>
        <w:rPr>
          <w:rFonts w:eastAsiaTheme="minorHAnsi"/>
          <w:lang w:val="en-AU"/>
        </w:rPr>
      </w:pPr>
      <w:r w:rsidRPr="00693DEF">
        <w:rPr>
          <w:rFonts w:asciiTheme="minorHAnsi" w:eastAsiaTheme="minorHAnsi" w:hAnsiTheme="minorHAnsi"/>
          <w:noProof/>
          <w:lang w:val="en-AU" w:eastAsia="en-AU"/>
        </w:rPr>
        <mc:AlternateContent>
          <mc:Choice Requires="wps">
            <w:drawing>
              <wp:inline distT="0" distB="0" distL="0" distR="0" wp14:anchorId="585E425B" wp14:editId="3324940C">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5FD91" w14:textId="77777777" w:rsidR="000E2312" w:rsidRPr="00BE2A26" w:rsidRDefault="000E2312" w:rsidP="002F5236">
                            <w:pPr>
                              <w:spacing w:after="0"/>
                              <w:rPr>
                                <w:rFonts w:ascii="Wingdings 3" w:hAnsi="Wingdings 3" w:hint="eastAsia"/>
                              </w:rPr>
                            </w:pPr>
                            <w:r w:rsidRPr="00BE2A26">
                              <w:rPr>
                                <w:rFonts w:ascii="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85E425B"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LXuyCH2AQAA3gMAAA4AAAAAAAAAAAAAAAAALgIAAGRycy9l&#10;Mm9Eb2MueG1sUEsBAi0AFAAGAAgAAAAhAGP1TgzZAAAAAwEAAA8AAAAAAAAAAAAAAAAAUAQAAGRy&#10;cy9kb3ducmV2LnhtbFBLBQYAAAAABAAEAPMAAABWBQAAAAA=&#10;" stroked="f">
                <v:textbox inset="0,0,0,0">
                  <w:txbxContent>
                    <w:p w14:paraId="0DA5FD91" w14:textId="77777777" w:rsidR="000E2312" w:rsidRPr="00BE2A26" w:rsidRDefault="000E2312" w:rsidP="002F5236">
                      <w:pPr>
                        <w:spacing w:after="0"/>
                        <w:rPr>
                          <w:rFonts w:ascii="Wingdings 3" w:hAnsi="Wingdings 3" w:hint="eastAsia"/>
                        </w:rPr>
                      </w:pPr>
                      <w:r w:rsidRPr="00BE2A26">
                        <w:rPr>
                          <w:rFonts w:ascii="SimSun" w:hAnsi="SimSun" w:cs="Arial" w:hint="eastAsia"/>
                          <w:sz w:val="40"/>
                        </w:rPr>
                        <w:t>▼</w:t>
                      </w:r>
                    </w:p>
                  </w:txbxContent>
                </v:textbox>
                <w10:anchorlock/>
              </v:shape>
            </w:pict>
          </mc:Fallback>
        </mc:AlternateContent>
      </w:r>
      <w:r w:rsidRPr="00693DEF">
        <w:rPr>
          <w:rFonts w:eastAsiaTheme="minorHAnsi"/>
          <w:lang w:val="en-AU"/>
        </w:rPr>
        <w:t xml:space="preserve">This </w:t>
      </w:r>
      <w:r w:rsidR="00A565FF" w:rsidRPr="00693DEF">
        <w:rPr>
          <w:rFonts w:eastAsiaTheme="minorHAnsi"/>
          <w:lang w:val="en-AU"/>
        </w:rPr>
        <w:t>vaccine</w:t>
      </w:r>
      <w:r w:rsidRPr="00693DEF">
        <w:rPr>
          <w:rFonts w:eastAsiaTheme="minorHAnsi"/>
          <w:lang w:val="en-AU"/>
        </w:rPr>
        <w:t xml:space="preserve"> is subject to additional monitoring </w:t>
      </w:r>
      <w:r w:rsidRPr="00693DEF">
        <w:rPr>
          <w:rFonts w:eastAsiaTheme="minorHAnsi"/>
          <w:b/>
          <w:bCs/>
          <w:lang w:val="en-AU"/>
        </w:rPr>
        <w:t>in Australia</w:t>
      </w:r>
      <w:r w:rsidRPr="00693DEF">
        <w:rPr>
          <w:rFonts w:eastAsiaTheme="minorHAnsi"/>
          <w:lang w:val="en-AU"/>
        </w:rPr>
        <w:t xml:space="preserve">. </w:t>
      </w:r>
      <w:r w:rsidR="00E54EA6">
        <w:rPr>
          <w:rFonts w:eastAsiaTheme="minorHAnsi"/>
          <w:lang w:val="en-AU"/>
        </w:rPr>
        <w:t xml:space="preserve"> </w:t>
      </w:r>
      <w:r w:rsidRPr="00693DEF">
        <w:rPr>
          <w:rFonts w:eastAsiaTheme="minorHAnsi"/>
          <w:lang w:val="en-AU"/>
        </w:rPr>
        <w:t xml:space="preserve">This will allow quick identification of new safety information. </w:t>
      </w:r>
      <w:r w:rsidR="00E54EA6">
        <w:rPr>
          <w:rFonts w:eastAsiaTheme="minorHAnsi"/>
          <w:lang w:val="en-AU"/>
        </w:rPr>
        <w:t xml:space="preserve"> </w:t>
      </w:r>
      <w:r w:rsidRPr="00693DEF">
        <w:rPr>
          <w:rFonts w:eastAsiaTheme="minorHAnsi"/>
          <w:lang w:val="en-AU"/>
        </w:rPr>
        <w:t xml:space="preserve">Healthcare professionals are asked to report any suspected adverse events at </w:t>
      </w:r>
      <w:hyperlink r:id="rId12" w:history="1">
        <w:r w:rsidRPr="00693DEF">
          <w:rPr>
            <w:rFonts w:eastAsiaTheme="minorHAnsi"/>
            <w:u w:val="single"/>
            <w:lang w:val="en-AU"/>
          </w:rPr>
          <w:t>www.tga.gov.au/reporting-problems</w:t>
        </w:r>
      </w:hyperlink>
      <w:r w:rsidRPr="00693DEF">
        <w:rPr>
          <w:rFonts w:eastAsiaTheme="minorHAnsi"/>
          <w:lang w:val="en-AU"/>
        </w:rPr>
        <w:t>.</w:t>
      </w:r>
      <w:r w:rsidR="00E54EA6">
        <w:rPr>
          <w:rFonts w:eastAsiaTheme="minorHAnsi"/>
          <w:lang w:val="en-AU"/>
        </w:rPr>
        <w:t xml:space="preserve"> </w:t>
      </w:r>
    </w:p>
    <w:p w14:paraId="048E8039" w14:textId="3538BDC0" w:rsidR="005F0573" w:rsidRPr="00693DEF" w:rsidRDefault="003B255D" w:rsidP="00E0141F">
      <w:pPr>
        <w:pStyle w:val="CLDTITLE"/>
        <w:rPr>
          <w:kern w:val="0"/>
          <w:lang w:val="en-AU"/>
        </w:rPr>
      </w:pPr>
      <w:r w:rsidRPr="00693DEF">
        <w:rPr>
          <w:kern w:val="0"/>
          <w:lang w:val="en-AU"/>
        </w:rPr>
        <w:t>AUSTRALIAN PRODUCT INFORMATION –</w:t>
      </w:r>
      <w:r w:rsidR="005809FF" w:rsidRPr="00693DEF">
        <w:rPr>
          <w:kern w:val="0"/>
          <w:lang w:val="en-AU"/>
        </w:rPr>
        <w:t xml:space="preserve"> </w:t>
      </w:r>
      <w:r w:rsidR="00FD1F54" w:rsidRPr="00693DEF">
        <w:rPr>
          <w:kern w:val="0"/>
          <w:lang w:val="en-AU"/>
        </w:rPr>
        <w:t>COMIRNATY</w:t>
      </w:r>
      <w:r w:rsidR="006C539F">
        <w:rPr>
          <w:kern w:val="0"/>
          <w:vertAlign w:val="superscript"/>
          <w:lang w:val="en-AU"/>
        </w:rPr>
        <w:t>®</w:t>
      </w:r>
      <w:r w:rsidR="006C539F" w:rsidRPr="00693DEF">
        <w:rPr>
          <w:kern w:val="0"/>
          <w:lang w:val="en-AU"/>
        </w:rPr>
        <w:t xml:space="preserve"> </w:t>
      </w:r>
      <w:r w:rsidR="00743C10">
        <w:rPr>
          <w:kern w:val="0"/>
          <w:lang w:val="en-AU"/>
        </w:rPr>
        <w:t xml:space="preserve">Original/Omicron BA.1 </w:t>
      </w:r>
      <w:r w:rsidR="00754133" w:rsidRPr="00693DEF">
        <w:rPr>
          <w:kern w:val="0"/>
          <w:lang w:val="en-AU"/>
        </w:rPr>
        <w:t>COVID-19 VACCINE</w:t>
      </w:r>
      <w:r w:rsidR="00EB4588" w:rsidRPr="03006289">
        <w:rPr>
          <w:lang w:val="en-AU"/>
        </w:rPr>
        <w:t xml:space="preserve"> </w:t>
      </w:r>
    </w:p>
    <w:p w14:paraId="69D9BF28" w14:textId="6F04F5C4" w:rsidR="00EB4D43" w:rsidRPr="00693DEF" w:rsidRDefault="00E60520" w:rsidP="00E0141F">
      <w:pPr>
        <w:pStyle w:val="CLDHeading1"/>
        <w:rPr>
          <w:kern w:val="0"/>
          <w:lang w:val="en-AU"/>
        </w:rPr>
      </w:pPr>
      <w:r w:rsidRPr="00693DEF">
        <w:rPr>
          <w:kern w:val="0"/>
          <w:lang w:val="en-AU"/>
        </w:rPr>
        <w:t>1.</w:t>
      </w:r>
      <w:r w:rsidR="00294A15" w:rsidRPr="00693DEF">
        <w:rPr>
          <w:kern w:val="0"/>
          <w:lang w:val="en-AU"/>
        </w:rPr>
        <w:tab/>
      </w:r>
      <w:r w:rsidRPr="00693DEF">
        <w:rPr>
          <w:kern w:val="0"/>
          <w:lang w:val="en-AU"/>
        </w:rPr>
        <w:t>NAME</w:t>
      </w:r>
      <w:r w:rsidR="003B255D" w:rsidRPr="00693DEF">
        <w:rPr>
          <w:kern w:val="0"/>
          <w:lang w:val="en-AU"/>
        </w:rPr>
        <w:t xml:space="preserve"> OF THE MEDICINE</w:t>
      </w:r>
    </w:p>
    <w:p w14:paraId="57855CAE" w14:textId="1A0E1048" w:rsidR="00FD1E93" w:rsidRPr="00F2594A" w:rsidRDefault="00FD1E93" w:rsidP="00F2594A">
      <w:pPr>
        <w:pStyle w:val="CLDNormal"/>
        <w:rPr>
          <w:lang w:val="en-AU"/>
        </w:rPr>
      </w:pPr>
      <w:r w:rsidRPr="00F2594A">
        <w:rPr>
          <w:lang w:val="en-AU"/>
        </w:rPr>
        <w:t>Tozinameran</w:t>
      </w:r>
      <w:r w:rsidR="00046DE9">
        <w:rPr>
          <w:lang w:val="en-AU"/>
        </w:rPr>
        <w:t xml:space="preserve"> </w:t>
      </w:r>
      <w:r w:rsidR="00743C10">
        <w:rPr>
          <w:lang w:val="en-AU"/>
        </w:rPr>
        <w:t>and Riltozinameran</w:t>
      </w:r>
      <w:r w:rsidR="00046DE9">
        <w:rPr>
          <w:lang w:val="en-AU"/>
        </w:rPr>
        <w:t xml:space="preserve"> </w:t>
      </w:r>
    </w:p>
    <w:p w14:paraId="1CD7F35B" w14:textId="5E277827" w:rsidR="00EB4D43" w:rsidRPr="00693DEF" w:rsidRDefault="00294A15" w:rsidP="00E0141F">
      <w:pPr>
        <w:pStyle w:val="CLDHeading1"/>
        <w:rPr>
          <w:kern w:val="0"/>
          <w:lang w:val="en-AU"/>
        </w:rPr>
      </w:pPr>
      <w:r w:rsidRPr="00693DEF">
        <w:rPr>
          <w:kern w:val="0"/>
          <w:lang w:val="en-AU"/>
        </w:rPr>
        <w:t>2.</w:t>
      </w:r>
      <w:r w:rsidRPr="00693DEF">
        <w:rPr>
          <w:kern w:val="0"/>
          <w:lang w:val="en-AU"/>
        </w:rPr>
        <w:tab/>
      </w:r>
      <w:r w:rsidR="0018348D" w:rsidRPr="00693DEF">
        <w:rPr>
          <w:kern w:val="0"/>
          <w:lang w:val="en-AU"/>
        </w:rPr>
        <w:t>QUALITATIVE AND QUANTITATIVE COMPOSITION</w:t>
      </w:r>
    </w:p>
    <w:p w14:paraId="18ED3DC3" w14:textId="56E2D28B" w:rsidR="006849A6" w:rsidRDefault="006849A6" w:rsidP="006849A6">
      <w:pPr>
        <w:pStyle w:val="CLDNormal"/>
        <w:rPr>
          <w:lang w:val="en-AU"/>
        </w:rPr>
      </w:pPr>
      <w:r>
        <w:rPr>
          <w:lang w:val="en-AU"/>
        </w:rPr>
        <w:t>Tozinameran</w:t>
      </w:r>
      <w:r w:rsidRPr="00693DEF">
        <w:rPr>
          <w:lang w:val="en-AU"/>
        </w:rPr>
        <w:t xml:space="preserve"> is a single-stranded, 5’-capped messenger RNA (mRNA) produced using a cell-free </w:t>
      </w:r>
      <w:r w:rsidRPr="00693DEF">
        <w:rPr>
          <w:i/>
          <w:iCs/>
          <w:lang w:val="en-AU"/>
        </w:rPr>
        <w:t>in vitro</w:t>
      </w:r>
      <w:r w:rsidRPr="00693DEF">
        <w:rPr>
          <w:lang w:val="en-AU"/>
        </w:rPr>
        <w:t xml:space="preserve"> transcription from the corresponding DNA templates, encoding the viral spike (S) protein of severe acute respiratory syndrome coronavirus 2 (SARS-CoV-2)</w:t>
      </w:r>
      <w:r w:rsidR="00522C6D">
        <w:rPr>
          <w:lang w:val="en-AU"/>
        </w:rPr>
        <w:t xml:space="preserve"> </w:t>
      </w:r>
      <w:r w:rsidR="00743C10">
        <w:rPr>
          <w:lang w:val="en-AU"/>
        </w:rPr>
        <w:t>(Original)</w:t>
      </w:r>
      <w:r w:rsidRPr="00693DEF">
        <w:rPr>
          <w:lang w:val="en-AU"/>
        </w:rPr>
        <w:t>.</w:t>
      </w:r>
    </w:p>
    <w:p w14:paraId="4FA71165" w14:textId="4087F4FC" w:rsidR="007C1E99" w:rsidRDefault="00743C10" w:rsidP="00E0141F">
      <w:pPr>
        <w:pStyle w:val="CLDNormal"/>
        <w:rPr>
          <w:lang w:val="en-AU"/>
        </w:rPr>
      </w:pPr>
      <w:r>
        <w:t xml:space="preserve">Riltozinameran is a single-stranded, 5’-capped messenger RNA (mRNA) produced using a cell-free </w:t>
      </w:r>
      <w:r w:rsidRPr="0EEC3BD2">
        <w:rPr>
          <w:i/>
          <w:iCs/>
        </w:rPr>
        <w:t>in vitro</w:t>
      </w:r>
      <w:r>
        <w:t xml:space="preserve"> transcription from the corresponding DNA templates, encoding the viral spike (S) protein of SARS-CoV-2 (Omicron BA.1).</w:t>
      </w:r>
    </w:p>
    <w:p w14:paraId="00DEE83D" w14:textId="77777777" w:rsidR="00743C10" w:rsidRDefault="00743C10" w:rsidP="00743C10">
      <w:pPr>
        <w:pStyle w:val="CLDNormal"/>
      </w:pPr>
      <w:r>
        <w:t xml:space="preserve">This is a multidose vial with a grey cap. Do not dilute prior to use. </w:t>
      </w:r>
    </w:p>
    <w:p w14:paraId="088C9EEB" w14:textId="79C27326" w:rsidR="00743C10" w:rsidRDefault="00743C10" w:rsidP="00743C10">
      <w:pPr>
        <w:pStyle w:val="CLDNormal"/>
      </w:pPr>
      <w:r>
        <w:t xml:space="preserve">One vial (2.25 mL) contains 6 doses of 0.3 </w:t>
      </w:r>
      <w:proofErr w:type="spellStart"/>
      <w:r>
        <w:t>mL.</w:t>
      </w:r>
      <w:proofErr w:type="spellEnd"/>
    </w:p>
    <w:p w14:paraId="23BEF04D" w14:textId="4B1AFC0E" w:rsidR="00315AB0" w:rsidRPr="00693DEF" w:rsidRDefault="00743C10" w:rsidP="00E0141F">
      <w:pPr>
        <w:pStyle w:val="CLDNormal"/>
        <w:rPr>
          <w:lang w:val="en-AU"/>
        </w:rPr>
      </w:pPr>
      <w:r>
        <w:t xml:space="preserve">One dose (0.3 mL) contains 15 micrograms of tozinameran and 15 micrograms of riltozinameran, a COVID-19 mRNA Vaccine (embedded in lipid nanoparticles). </w:t>
      </w:r>
      <w:r w:rsidR="005809FF" w:rsidRPr="00693DEF">
        <w:rPr>
          <w:lang w:val="en-AU"/>
        </w:rPr>
        <w:t xml:space="preserve">For the full list of excipients, see </w:t>
      </w:r>
      <w:r w:rsidR="00CC02CF" w:rsidRPr="00693DEF">
        <w:rPr>
          <w:lang w:val="en-AU"/>
        </w:rPr>
        <w:t>S</w:t>
      </w:r>
      <w:r w:rsidR="005809FF" w:rsidRPr="00693DEF">
        <w:rPr>
          <w:lang w:val="en-AU"/>
        </w:rPr>
        <w:t>ection 6.1</w:t>
      </w:r>
      <w:r w:rsidR="00CC02CF" w:rsidRPr="00693DEF">
        <w:rPr>
          <w:lang w:val="en-AU"/>
        </w:rPr>
        <w:t xml:space="preserve"> List of excipients</w:t>
      </w:r>
      <w:r w:rsidR="005809FF" w:rsidRPr="00693DEF">
        <w:rPr>
          <w:lang w:val="en-AU"/>
        </w:rPr>
        <w:t>.</w:t>
      </w:r>
    </w:p>
    <w:p w14:paraId="6F158CD7" w14:textId="73E1D910" w:rsidR="0034484A" w:rsidRPr="00693DEF" w:rsidRDefault="00932B9D" w:rsidP="00E0141F">
      <w:pPr>
        <w:pStyle w:val="CLDHeading1"/>
        <w:rPr>
          <w:kern w:val="0"/>
          <w:lang w:val="en-AU"/>
        </w:rPr>
      </w:pPr>
      <w:r w:rsidRPr="00693DEF">
        <w:rPr>
          <w:kern w:val="0"/>
          <w:lang w:val="en-AU"/>
        </w:rPr>
        <w:t>3.</w:t>
      </w:r>
      <w:r w:rsidRPr="00693DEF">
        <w:rPr>
          <w:kern w:val="0"/>
          <w:lang w:val="en-AU"/>
        </w:rPr>
        <w:tab/>
      </w:r>
      <w:r w:rsidR="0018348D" w:rsidRPr="00693DEF">
        <w:rPr>
          <w:kern w:val="0"/>
          <w:lang w:val="en-AU"/>
        </w:rPr>
        <w:t>PHARMACEUTICAL FORM</w:t>
      </w:r>
    </w:p>
    <w:p w14:paraId="49A59BE7" w14:textId="609228C1" w:rsidR="00BB0302" w:rsidRDefault="00BB0302" w:rsidP="00E0141F">
      <w:pPr>
        <w:pStyle w:val="CLDNormal"/>
        <w:rPr>
          <w:lang w:val="en-AU"/>
        </w:rPr>
      </w:pPr>
      <w:r>
        <w:rPr>
          <w:lang w:val="en-AU"/>
        </w:rPr>
        <w:t>Suspension for injection</w:t>
      </w:r>
    </w:p>
    <w:p w14:paraId="0DCEA9F9" w14:textId="7E1EDC3E" w:rsidR="00C61F27" w:rsidRPr="00693DEF" w:rsidRDefault="00226DF0" w:rsidP="00E0141F">
      <w:pPr>
        <w:pStyle w:val="CLDNormal"/>
        <w:rPr>
          <w:lang w:val="en-AU"/>
        </w:rPr>
      </w:pPr>
      <w:r>
        <w:rPr>
          <w:lang w:val="en-AU"/>
        </w:rPr>
        <w:t xml:space="preserve">The vaccine is a </w:t>
      </w:r>
      <w:r w:rsidR="00DA3853" w:rsidRPr="00693DEF">
        <w:rPr>
          <w:lang w:val="en-AU"/>
        </w:rPr>
        <w:t xml:space="preserve">white to off-white frozen </w:t>
      </w:r>
      <w:r w:rsidR="008B6D36" w:rsidRPr="00693DEF">
        <w:rPr>
          <w:lang w:val="en-AU"/>
        </w:rPr>
        <w:t>suspension</w:t>
      </w:r>
      <w:r w:rsidR="00DA3853" w:rsidRPr="00693DEF">
        <w:rPr>
          <w:lang w:val="en-AU"/>
        </w:rPr>
        <w:t>.</w:t>
      </w:r>
    </w:p>
    <w:p w14:paraId="3ECD5BAD" w14:textId="3A5127D5" w:rsidR="00E4558F" w:rsidRPr="00693DEF" w:rsidRDefault="00932B9D" w:rsidP="00E0141F">
      <w:pPr>
        <w:pStyle w:val="CLDHeading1"/>
        <w:rPr>
          <w:kern w:val="0"/>
          <w:lang w:val="en-AU"/>
        </w:rPr>
      </w:pPr>
      <w:r w:rsidRPr="00693DEF">
        <w:rPr>
          <w:kern w:val="0"/>
          <w:lang w:val="en-AU"/>
        </w:rPr>
        <w:t>4.</w:t>
      </w:r>
      <w:r w:rsidRPr="00693DEF">
        <w:rPr>
          <w:kern w:val="0"/>
          <w:lang w:val="en-AU"/>
        </w:rPr>
        <w:tab/>
      </w:r>
      <w:r w:rsidR="0018348D" w:rsidRPr="00693DEF">
        <w:rPr>
          <w:kern w:val="0"/>
          <w:lang w:val="en-AU"/>
        </w:rPr>
        <w:t>CLINICAL PARTICULARS</w:t>
      </w:r>
    </w:p>
    <w:p w14:paraId="6742D815" w14:textId="5671FB4E" w:rsidR="00E60520" w:rsidRPr="00693DEF" w:rsidRDefault="00932B9D" w:rsidP="00E0141F">
      <w:pPr>
        <w:pStyle w:val="CLDHeading2"/>
        <w:rPr>
          <w:bCs/>
          <w:lang w:val="en-AU"/>
        </w:rPr>
      </w:pPr>
      <w:r w:rsidRPr="00693DEF">
        <w:rPr>
          <w:lang w:val="en-AU"/>
        </w:rPr>
        <w:t>4.1</w:t>
      </w:r>
      <w:r w:rsidRPr="00693DEF">
        <w:rPr>
          <w:lang w:val="en-AU"/>
        </w:rPr>
        <w:tab/>
      </w:r>
      <w:r w:rsidR="004779F5" w:rsidRPr="00693DEF">
        <w:rPr>
          <w:lang w:val="en-AU"/>
        </w:rPr>
        <w:t>Therapeutic i</w:t>
      </w:r>
      <w:r w:rsidR="00E60520" w:rsidRPr="00693DEF">
        <w:rPr>
          <w:lang w:val="en-AU"/>
        </w:rPr>
        <w:t>ndications</w:t>
      </w:r>
    </w:p>
    <w:p w14:paraId="0A5DCA88" w14:textId="00F43CF3" w:rsidR="004F5136" w:rsidRPr="00693DEF" w:rsidRDefault="004F5136" w:rsidP="00E0141F">
      <w:pPr>
        <w:pStyle w:val="CLDNormal"/>
        <w:rPr>
          <w:lang w:val="en-AU"/>
        </w:rPr>
      </w:pPr>
      <w:r w:rsidRPr="00693DEF">
        <w:rPr>
          <w:lang w:val="en-AU"/>
        </w:rPr>
        <w:t xml:space="preserve">COMIRNATY </w:t>
      </w:r>
      <w:r w:rsidR="00226DF0">
        <w:rPr>
          <w:lang w:val="en-AU"/>
        </w:rPr>
        <w:t xml:space="preserve">Original/Omicron BA.1 </w:t>
      </w:r>
      <w:r w:rsidRPr="00693DEF">
        <w:rPr>
          <w:lang w:val="en-AU"/>
        </w:rPr>
        <w:t xml:space="preserve">Vaccine has </w:t>
      </w:r>
      <w:r w:rsidRPr="00693DEF">
        <w:rPr>
          <w:b/>
          <w:bCs/>
          <w:lang w:val="en-AU"/>
        </w:rPr>
        <w:t>provisional approval</w:t>
      </w:r>
      <w:r w:rsidRPr="00693DEF">
        <w:rPr>
          <w:lang w:val="en-AU"/>
        </w:rPr>
        <w:t xml:space="preserve"> for the indication below:</w:t>
      </w:r>
    </w:p>
    <w:p w14:paraId="0A688E79" w14:textId="674C7D58" w:rsidR="00156E48" w:rsidRPr="00693DEF" w:rsidRDefault="00DA3853" w:rsidP="00E0141F">
      <w:pPr>
        <w:pStyle w:val="CLDNormal"/>
        <w:rPr>
          <w:lang w:val="en-AU"/>
        </w:rPr>
      </w:pPr>
      <w:r w:rsidRPr="00693DEF">
        <w:rPr>
          <w:lang w:val="en-AU"/>
        </w:rPr>
        <w:lastRenderedPageBreak/>
        <w:t>A</w:t>
      </w:r>
      <w:r w:rsidR="00E046D3">
        <w:rPr>
          <w:lang w:val="en-AU"/>
        </w:rPr>
        <w:t>s a booster dose for a</w:t>
      </w:r>
      <w:r w:rsidRPr="00693DEF">
        <w:rPr>
          <w:lang w:val="en-AU"/>
        </w:rPr>
        <w:t xml:space="preserve">ctive immunisation to prevent </w:t>
      </w:r>
      <w:r w:rsidR="00E06CD3" w:rsidRPr="00693DEF">
        <w:rPr>
          <w:lang w:val="en-AU"/>
        </w:rPr>
        <w:t>coronavirus disease 2019 (</w:t>
      </w:r>
      <w:r w:rsidRPr="00693DEF">
        <w:rPr>
          <w:lang w:val="en-AU"/>
        </w:rPr>
        <w:t>COVID-19</w:t>
      </w:r>
      <w:r w:rsidR="00E06CD3" w:rsidRPr="00693DEF">
        <w:rPr>
          <w:lang w:val="en-AU"/>
        </w:rPr>
        <w:t>)</w:t>
      </w:r>
      <w:r w:rsidR="0096286E" w:rsidRPr="00693DEF">
        <w:rPr>
          <w:lang w:val="en-AU"/>
        </w:rPr>
        <w:t xml:space="preserve"> </w:t>
      </w:r>
      <w:r w:rsidRPr="00693DEF">
        <w:rPr>
          <w:lang w:val="en-AU"/>
        </w:rPr>
        <w:t xml:space="preserve">caused by SARS-CoV-2, in individuals </w:t>
      </w:r>
      <w:r w:rsidR="004235D6">
        <w:rPr>
          <w:lang w:val="en-AU"/>
        </w:rPr>
        <w:t>18</w:t>
      </w:r>
      <w:r w:rsidR="00226DF0" w:rsidRPr="00693DEF">
        <w:rPr>
          <w:lang w:val="en-AU"/>
        </w:rPr>
        <w:t xml:space="preserve"> </w:t>
      </w:r>
      <w:r w:rsidRPr="00693DEF">
        <w:rPr>
          <w:lang w:val="en-AU"/>
        </w:rPr>
        <w:t>years of age and older.</w:t>
      </w:r>
    </w:p>
    <w:p w14:paraId="630D1A38" w14:textId="4367D03E" w:rsidR="00CB1C0D" w:rsidRPr="00693DEF" w:rsidRDefault="00324A77" w:rsidP="00E0141F">
      <w:pPr>
        <w:pStyle w:val="CLDNormal"/>
        <w:rPr>
          <w:lang w:val="en-AU"/>
        </w:rPr>
      </w:pPr>
      <w:r w:rsidRPr="00693DEF">
        <w:rPr>
          <w:lang w:val="en-AU"/>
        </w:rPr>
        <w:t>The use of this vaccine should be in accordance with official recommendations</w:t>
      </w:r>
      <w:r w:rsidR="00982CF0" w:rsidRPr="00693DEF">
        <w:rPr>
          <w:lang w:val="en-AU"/>
        </w:rPr>
        <w:t>.</w:t>
      </w:r>
    </w:p>
    <w:p w14:paraId="3D0662D8" w14:textId="7C7182BA" w:rsidR="004F5136" w:rsidRPr="00693DEF" w:rsidRDefault="004F5136" w:rsidP="00E0141F">
      <w:pPr>
        <w:pStyle w:val="CLDNormal"/>
        <w:rPr>
          <w:lang w:val="en-AU"/>
        </w:rPr>
      </w:pPr>
      <w:r w:rsidRPr="00693DEF">
        <w:rPr>
          <w:lang w:val="en-AU"/>
        </w:rPr>
        <w:t xml:space="preserve">The decision has been made on the basis of </w:t>
      </w:r>
      <w:proofErr w:type="gramStart"/>
      <w:r w:rsidRPr="00693DEF">
        <w:rPr>
          <w:lang w:val="en-AU"/>
        </w:rPr>
        <w:t>short term</w:t>
      </w:r>
      <w:proofErr w:type="gramEnd"/>
      <w:r w:rsidRPr="00693DEF">
        <w:rPr>
          <w:lang w:val="en-AU"/>
        </w:rPr>
        <w:t xml:space="preserve"> </w:t>
      </w:r>
      <w:r w:rsidR="00A504E9">
        <w:rPr>
          <w:lang w:val="en-AU"/>
        </w:rPr>
        <w:t>immunogenicity</w:t>
      </w:r>
      <w:r w:rsidR="00A504E9" w:rsidRPr="00693DEF">
        <w:rPr>
          <w:lang w:val="en-AU"/>
        </w:rPr>
        <w:t xml:space="preserve"> </w:t>
      </w:r>
      <w:r w:rsidRPr="00693DEF">
        <w:rPr>
          <w:lang w:val="en-AU"/>
        </w:rPr>
        <w:t xml:space="preserve">and safety data. </w:t>
      </w:r>
      <w:r w:rsidR="00E54EA6">
        <w:rPr>
          <w:lang w:val="en-AU"/>
        </w:rPr>
        <w:t xml:space="preserve"> </w:t>
      </w:r>
      <w:r w:rsidRPr="00693DEF">
        <w:rPr>
          <w:lang w:val="en-AU"/>
        </w:rPr>
        <w:t xml:space="preserve">Continued approval depends on the evidence of </w:t>
      </w:r>
      <w:proofErr w:type="gramStart"/>
      <w:r w:rsidRPr="00693DEF">
        <w:rPr>
          <w:lang w:val="en-AU"/>
        </w:rPr>
        <w:t>longer term</w:t>
      </w:r>
      <w:proofErr w:type="gramEnd"/>
      <w:r w:rsidRPr="00693DEF">
        <w:rPr>
          <w:lang w:val="en-AU"/>
        </w:rPr>
        <w:t xml:space="preserve"> efficacy and safety from ongoing </w:t>
      </w:r>
      <w:r w:rsidR="009A7449" w:rsidRPr="00693DEF">
        <w:rPr>
          <w:lang w:val="en-AU"/>
        </w:rPr>
        <w:t xml:space="preserve">clinical trials </w:t>
      </w:r>
      <w:r w:rsidRPr="00693DEF">
        <w:rPr>
          <w:lang w:val="en-AU"/>
        </w:rPr>
        <w:t>and post-market assessment.</w:t>
      </w:r>
    </w:p>
    <w:p w14:paraId="682E808F" w14:textId="2FDF01E1" w:rsidR="00E60520" w:rsidRPr="00693DEF" w:rsidRDefault="00932B9D" w:rsidP="00E0141F">
      <w:pPr>
        <w:pStyle w:val="CLDHeading2"/>
        <w:rPr>
          <w:bCs/>
          <w:lang w:val="en-AU"/>
        </w:rPr>
      </w:pPr>
      <w:bookmarkStart w:id="1" w:name="_Hlk59623708"/>
      <w:r w:rsidRPr="00693DEF">
        <w:rPr>
          <w:lang w:val="en-AU"/>
        </w:rPr>
        <w:t>4.2</w:t>
      </w:r>
      <w:r w:rsidRPr="00693DEF">
        <w:rPr>
          <w:lang w:val="en-AU"/>
        </w:rPr>
        <w:tab/>
      </w:r>
      <w:r w:rsidR="004779F5" w:rsidRPr="00693DEF">
        <w:rPr>
          <w:lang w:val="en-AU"/>
        </w:rPr>
        <w:t>Dose and method of a</w:t>
      </w:r>
      <w:r w:rsidR="00E60520" w:rsidRPr="00693DEF">
        <w:rPr>
          <w:lang w:val="en-AU"/>
        </w:rPr>
        <w:t>dministration</w:t>
      </w:r>
    </w:p>
    <w:bookmarkEnd w:id="1"/>
    <w:p w14:paraId="5B06EE86" w14:textId="09B1BC54" w:rsidR="00112B3F" w:rsidRPr="00693DEF" w:rsidRDefault="00112B3F" w:rsidP="00E0141F">
      <w:pPr>
        <w:pStyle w:val="CLDHeading3"/>
        <w:rPr>
          <w:lang w:val="en-AU"/>
        </w:rPr>
      </w:pPr>
      <w:r w:rsidRPr="00693DEF">
        <w:rPr>
          <w:lang w:val="en-AU"/>
        </w:rPr>
        <w:t>Dos</w:t>
      </w:r>
      <w:r w:rsidR="00837C3E" w:rsidRPr="00693DEF">
        <w:rPr>
          <w:lang w:val="en-AU"/>
        </w:rPr>
        <w:t>age</w:t>
      </w:r>
    </w:p>
    <w:p w14:paraId="7386F1EB" w14:textId="098CFA3C" w:rsidR="00D82F1B" w:rsidRPr="00845685" w:rsidRDefault="00D82F1B" w:rsidP="00D82F1B">
      <w:pPr>
        <w:pStyle w:val="CLDHeading4"/>
        <w:rPr>
          <w:lang w:val="en-AU"/>
        </w:rPr>
      </w:pPr>
      <w:r w:rsidRPr="00845685">
        <w:rPr>
          <w:lang w:val="en-AU"/>
        </w:rPr>
        <w:t xml:space="preserve">Booster dose in individuals </w:t>
      </w:r>
      <w:r w:rsidR="00991B15">
        <w:rPr>
          <w:lang w:val="en-AU"/>
        </w:rPr>
        <w:t>18</w:t>
      </w:r>
      <w:r w:rsidR="00991B15" w:rsidRPr="00845685">
        <w:rPr>
          <w:lang w:val="en-AU"/>
        </w:rPr>
        <w:t xml:space="preserve"> </w:t>
      </w:r>
      <w:r w:rsidRPr="00845685">
        <w:rPr>
          <w:lang w:val="en-AU"/>
        </w:rPr>
        <w:t>years of age and older</w:t>
      </w:r>
    </w:p>
    <w:p w14:paraId="26A5CEF1" w14:textId="0FF76095" w:rsidR="00FF2A3C" w:rsidRDefault="00E754EF" w:rsidP="00E0141F">
      <w:pPr>
        <w:pStyle w:val="CLDNormal"/>
        <w:rPr>
          <w:lang w:val="en-AU"/>
        </w:rPr>
      </w:pPr>
      <w:r w:rsidRPr="00E754EF">
        <w:rPr>
          <w:lang w:val="en-AU"/>
        </w:rPr>
        <w:t xml:space="preserve">A booster dose of </w:t>
      </w:r>
      <w:r w:rsidRPr="00693DEF">
        <w:rPr>
          <w:lang w:val="en-AU"/>
        </w:rPr>
        <w:t xml:space="preserve">COMIRNATY </w:t>
      </w:r>
      <w:r w:rsidR="00226DF0">
        <w:t>Original/Omicron BA.1</w:t>
      </w:r>
      <w:r w:rsidR="00977EE2">
        <w:rPr>
          <w:lang w:val="en-AU"/>
        </w:rPr>
        <w:t xml:space="preserve"> </w:t>
      </w:r>
      <w:r w:rsidRPr="00E754EF">
        <w:rPr>
          <w:lang w:val="en-AU"/>
        </w:rPr>
        <w:t xml:space="preserve">may be administered intramuscularly </w:t>
      </w:r>
      <w:r w:rsidR="00A50548">
        <w:rPr>
          <w:lang w:val="en-AU"/>
        </w:rPr>
        <w:t>at least</w:t>
      </w:r>
      <w:r w:rsidRPr="00E754EF">
        <w:rPr>
          <w:lang w:val="en-AU"/>
        </w:rPr>
        <w:t xml:space="preserve"> </w:t>
      </w:r>
      <w:r w:rsidR="007A46BF">
        <w:rPr>
          <w:lang w:val="en-AU"/>
        </w:rPr>
        <w:t>5</w:t>
      </w:r>
      <w:r w:rsidR="00B8259B" w:rsidRPr="00E754EF">
        <w:rPr>
          <w:lang w:val="en-AU"/>
        </w:rPr>
        <w:t xml:space="preserve"> </w:t>
      </w:r>
      <w:r w:rsidRPr="00E754EF">
        <w:rPr>
          <w:lang w:val="en-AU"/>
        </w:rPr>
        <w:t xml:space="preserve">months after the </w:t>
      </w:r>
      <w:r w:rsidR="00093369">
        <w:rPr>
          <w:lang w:val="en-AU"/>
        </w:rPr>
        <w:t xml:space="preserve">completion of a COVID-19 vaccine primary series </w:t>
      </w:r>
      <w:r w:rsidRPr="00E754EF">
        <w:rPr>
          <w:lang w:val="en-AU"/>
        </w:rPr>
        <w:t xml:space="preserve">in individuals </w:t>
      </w:r>
      <w:r w:rsidR="004235D6">
        <w:rPr>
          <w:lang w:val="en-AU"/>
        </w:rPr>
        <w:t>18</w:t>
      </w:r>
      <w:r w:rsidR="004235D6" w:rsidRPr="00E754EF">
        <w:rPr>
          <w:lang w:val="en-AU"/>
        </w:rPr>
        <w:t xml:space="preserve"> </w:t>
      </w:r>
      <w:r w:rsidRPr="00E754EF">
        <w:rPr>
          <w:lang w:val="en-AU"/>
        </w:rPr>
        <w:t>years of age and older.</w:t>
      </w:r>
      <w:r w:rsidR="00FF2A3C">
        <w:rPr>
          <w:lang w:val="en-AU"/>
        </w:rPr>
        <w:t xml:space="preserve"> </w:t>
      </w:r>
      <w:bookmarkStart w:id="2" w:name="_Hlk84240794"/>
    </w:p>
    <w:p w14:paraId="324DDA6E" w14:textId="26FBE37A" w:rsidR="00B8259B" w:rsidRDefault="00B8259B" w:rsidP="00E0141F">
      <w:pPr>
        <w:pStyle w:val="CLDNormal"/>
        <w:rPr>
          <w:lang w:val="en-AU"/>
        </w:rPr>
      </w:pPr>
      <w:r>
        <w:rPr>
          <w:lang w:val="en-US"/>
        </w:rPr>
        <w:t>COMIRNATY</w:t>
      </w:r>
      <w:r w:rsidRPr="001E1385">
        <w:rPr>
          <w:rFonts w:cs="Arial"/>
          <w:szCs w:val="22"/>
          <w:shd w:val="clear" w:color="auto" w:fill="FFFFFF"/>
        </w:rPr>
        <w:t xml:space="preserve"> </w:t>
      </w:r>
      <w:r>
        <w:rPr>
          <w:rFonts w:cs="Arial"/>
          <w:szCs w:val="22"/>
          <w:shd w:val="clear" w:color="auto" w:fill="FFFFFF"/>
        </w:rPr>
        <w:t>Original/Omicron</w:t>
      </w:r>
      <w:r>
        <w:rPr>
          <w:lang w:val="en-US"/>
        </w:rPr>
        <w:t xml:space="preserve"> BA.1 may also be given as a booster dose in individuals 18 years of age and older who have received a primary course </w:t>
      </w:r>
      <w:r w:rsidRPr="00055ADA">
        <w:rPr>
          <w:lang w:val="en-US"/>
        </w:rPr>
        <w:t xml:space="preserve">comprised of another </w:t>
      </w:r>
      <w:r>
        <w:rPr>
          <w:lang w:val="en-US"/>
        </w:rPr>
        <w:t>COVID-19 vaccine.</w:t>
      </w:r>
    </w:p>
    <w:p w14:paraId="0BC27E94" w14:textId="5CDB2EB9" w:rsidR="00E754EF" w:rsidRDefault="00FF2A3C" w:rsidP="00E0141F">
      <w:pPr>
        <w:pStyle w:val="CLDNormal"/>
        <w:rPr>
          <w:rFonts w:cs="Arial"/>
          <w:szCs w:val="22"/>
          <w:shd w:val="clear" w:color="auto" w:fill="FFFFFF"/>
        </w:rPr>
      </w:pPr>
      <w:r w:rsidRPr="00AD4B08">
        <w:rPr>
          <w:rFonts w:cs="Arial"/>
          <w:szCs w:val="22"/>
          <w:shd w:val="clear" w:color="auto" w:fill="FFFFFF"/>
        </w:rPr>
        <w:t xml:space="preserve">The decision when and for whom to implement a </w:t>
      </w:r>
      <w:r w:rsidR="00AD4662">
        <w:rPr>
          <w:rFonts w:cs="Arial"/>
          <w:szCs w:val="22"/>
          <w:shd w:val="clear" w:color="auto" w:fill="FFFFFF"/>
        </w:rPr>
        <w:t xml:space="preserve">booster dose </w:t>
      </w:r>
      <w:r w:rsidRPr="00AD4B08">
        <w:rPr>
          <w:rFonts w:cs="Arial"/>
          <w:szCs w:val="22"/>
          <w:shd w:val="clear" w:color="auto" w:fill="FFFFFF"/>
        </w:rPr>
        <w:t xml:space="preserve">should be made based on available </w:t>
      </w:r>
      <w:r w:rsidR="00AD4662">
        <w:rPr>
          <w:rFonts w:cs="Arial"/>
          <w:szCs w:val="22"/>
          <w:shd w:val="clear" w:color="auto" w:fill="FFFFFF"/>
        </w:rPr>
        <w:t xml:space="preserve">vaccine </w:t>
      </w:r>
      <w:r w:rsidR="00093369">
        <w:rPr>
          <w:rFonts w:cs="Arial"/>
          <w:szCs w:val="22"/>
          <w:shd w:val="clear" w:color="auto" w:fill="FFFFFF"/>
        </w:rPr>
        <w:t xml:space="preserve">safety and </w:t>
      </w:r>
      <w:r w:rsidR="00A504E9">
        <w:rPr>
          <w:rFonts w:cs="Arial"/>
          <w:szCs w:val="22"/>
          <w:shd w:val="clear" w:color="auto" w:fill="FFFFFF"/>
        </w:rPr>
        <w:t>immunogenicity</w:t>
      </w:r>
      <w:r w:rsidR="00A504E9" w:rsidRPr="00AD4B08">
        <w:rPr>
          <w:rFonts w:cs="Arial"/>
          <w:szCs w:val="22"/>
          <w:shd w:val="clear" w:color="auto" w:fill="FFFFFF"/>
        </w:rPr>
        <w:t xml:space="preserve"> </w:t>
      </w:r>
      <w:r w:rsidRPr="00AD4B08">
        <w:rPr>
          <w:rFonts w:cs="Arial"/>
          <w:szCs w:val="22"/>
          <w:shd w:val="clear" w:color="auto" w:fill="FFFFFF"/>
        </w:rPr>
        <w:t>data</w:t>
      </w:r>
      <w:r>
        <w:rPr>
          <w:rFonts w:cs="Arial"/>
          <w:szCs w:val="22"/>
          <w:shd w:val="clear" w:color="auto" w:fill="FFFFFF"/>
        </w:rPr>
        <w:t xml:space="preserve"> </w:t>
      </w:r>
      <w:r w:rsidRPr="00AD4B08">
        <w:rPr>
          <w:rFonts w:cs="Arial"/>
          <w:szCs w:val="22"/>
          <w:shd w:val="clear" w:color="auto" w:fill="FFFFFF"/>
        </w:rPr>
        <w:t xml:space="preserve">(see </w:t>
      </w:r>
      <w:r w:rsidR="00673C1D">
        <w:rPr>
          <w:rFonts w:cs="Arial"/>
          <w:szCs w:val="22"/>
          <w:shd w:val="clear" w:color="auto" w:fill="FFFFFF"/>
        </w:rPr>
        <w:t>S</w:t>
      </w:r>
      <w:r w:rsidRPr="00AD4B08">
        <w:rPr>
          <w:rFonts w:cs="Arial"/>
          <w:szCs w:val="22"/>
          <w:shd w:val="clear" w:color="auto" w:fill="FFFFFF"/>
        </w:rPr>
        <w:t>ection</w:t>
      </w:r>
      <w:r>
        <w:rPr>
          <w:rFonts w:cs="Arial"/>
          <w:szCs w:val="22"/>
          <w:shd w:val="clear" w:color="auto" w:fill="FFFFFF"/>
        </w:rPr>
        <w:t>s</w:t>
      </w:r>
      <w:r w:rsidRPr="00AD4B08">
        <w:rPr>
          <w:rFonts w:cs="Arial"/>
          <w:szCs w:val="22"/>
          <w:shd w:val="clear" w:color="auto" w:fill="FFFFFF"/>
        </w:rPr>
        <w:t xml:space="preserve"> 4.4</w:t>
      </w:r>
      <w:r w:rsidRPr="00FF2A3C">
        <w:t xml:space="preserve"> </w:t>
      </w:r>
      <w:r w:rsidRPr="00FF2A3C">
        <w:rPr>
          <w:rFonts w:cs="Arial"/>
          <w:szCs w:val="22"/>
          <w:shd w:val="clear" w:color="auto" w:fill="FFFFFF"/>
        </w:rPr>
        <w:t>Special warnings and precautions for use</w:t>
      </w:r>
      <w:r w:rsidRPr="00AD4B08">
        <w:rPr>
          <w:rFonts w:cs="Arial"/>
          <w:szCs w:val="22"/>
          <w:shd w:val="clear" w:color="auto" w:fill="FFFFFF"/>
        </w:rPr>
        <w:t xml:space="preserve"> and 5.1</w:t>
      </w:r>
      <w:bookmarkEnd w:id="2"/>
      <w:r>
        <w:rPr>
          <w:rFonts w:cs="Arial"/>
          <w:szCs w:val="22"/>
          <w:shd w:val="clear" w:color="auto" w:fill="FFFFFF"/>
        </w:rPr>
        <w:t xml:space="preserve"> </w:t>
      </w:r>
      <w:r w:rsidRPr="00693DEF">
        <w:rPr>
          <w:lang w:val="en-AU"/>
        </w:rPr>
        <w:t>Pharmacodynamic properties</w:t>
      </w:r>
      <w:r w:rsidRPr="00AD4B08">
        <w:rPr>
          <w:rFonts w:cs="Arial"/>
          <w:szCs w:val="22"/>
          <w:shd w:val="clear" w:color="auto" w:fill="FFFFFF"/>
        </w:rPr>
        <w:t>)</w:t>
      </w:r>
      <w:r w:rsidR="00093369">
        <w:rPr>
          <w:rFonts w:cs="Arial"/>
          <w:szCs w:val="22"/>
          <w:shd w:val="clear" w:color="auto" w:fill="FFFFFF"/>
        </w:rPr>
        <w:t>, in accordance with official recommendations</w:t>
      </w:r>
      <w:r>
        <w:rPr>
          <w:rFonts w:cs="Arial"/>
          <w:szCs w:val="22"/>
          <w:shd w:val="clear" w:color="auto" w:fill="FFFFFF"/>
        </w:rPr>
        <w:t>.</w:t>
      </w:r>
    </w:p>
    <w:p w14:paraId="6D946C40" w14:textId="77777777" w:rsidR="00226DF0" w:rsidRPr="00226DF0" w:rsidRDefault="00226DF0" w:rsidP="00522C6D">
      <w:pPr>
        <w:pStyle w:val="CLDHeading4"/>
        <w:rPr>
          <w:lang w:val="en-AU"/>
        </w:rPr>
      </w:pPr>
      <w:r w:rsidRPr="00226DF0">
        <w:rPr>
          <w:lang w:val="en-AU"/>
        </w:rPr>
        <w:t>Primary vaccination course</w:t>
      </w:r>
    </w:p>
    <w:p w14:paraId="7ACE9FD1" w14:textId="3FBC696C" w:rsidR="00226DF0" w:rsidRPr="00226DF0" w:rsidRDefault="00226DF0" w:rsidP="00226DF0">
      <w:pPr>
        <w:pStyle w:val="CLDNormal"/>
        <w:rPr>
          <w:lang w:val="en-AU"/>
        </w:rPr>
      </w:pPr>
      <w:r w:rsidRPr="00693DEF">
        <w:rPr>
          <w:lang w:val="en-AU"/>
        </w:rPr>
        <w:t xml:space="preserve">COMIRNATY </w:t>
      </w:r>
      <w:r w:rsidRPr="00226DF0">
        <w:rPr>
          <w:lang w:val="en-AU"/>
        </w:rPr>
        <w:t>Original/Omicron BA.1 is indicated only for booster doses.</w:t>
      </w:r>
    </w:p>
    <w:p w14:paraId="349EA593" w14:textId="0C793B9B" w:rsidR="00226DF0" w:rsidRPr="00693DEF" w:rsidRDefault="00226DF0" w:rsidP="00226DF0">
      <w:pPr>
        <w:pStyle w:val="CLDNormal"/>
        <w:rPr>
          <w:lang w:val="en-AU"/>
        </w:rPr>
      </w:pPr>
      <w:r w:rsidRPr="00226DF0">
        <w:rPr>
          <w:lang w:val="en-AU"/>
        </w:rPr>
        <w:t xml:space="preserve">For details on the primary vaccination course for ages 12 and above, please refer to the </w:t>
      </w:r>
      <w:r>
        <w:rPr>
          <w:lang w:val="en-AU"/>
        </w:rPr>
        <w:t>Product Information</w:t>
      </w:r>
      <w:r w:rsidRPr="00226DF0">
        <w:rPr>
          <w:lang w:val="en-AU"/>
        </w:rPr>
        <w:t xml:space="preserve"> for </w:t>
      </w:r>
      <w:r w:rsidRPr="00693DEF">
        <w:rPr>
          <w:lang w:val="en-AU"/>
        </w:rPr>
        <w:t xml:space="preserve">COMIRNATY </w:t>
      </w:r>
      <w:r w:rsidR="00280782">
        <w:rPr>
          <w:lang w:val="en-AU"/>
        </w:rPr>
        <w:t>(</w:t>
      </w:r>
      <w:r w:rsidR="00BB671B">
        <w:rPr>
          <w:lang w:val="en-AU"/>
        </w:rPr>
        <w:t>tozinameran</w:t>
      </w:r>
      <w:r w:rsidR="00280782">
        <w:rPr>
          <w:lang w:val="en-AU"/>
        </w:rPr>
        <w:t>)</w:t>
      </w:r>
      <w:r w:rsidR="00BB671B">
        <w:rPr>
          <w:lang w:val="en-AU"/>
        </w:rPr>
        <w:t xml:space="preserve"> </w:t>
      </w:r>
      <w:r w:rsidRPr="00226DF0">
        <w:rPr>
          <w:lang w:val="en-AU"/>
        </w:rPr>
        <w:t>30 micrograms/dose for injection.</w:t>
      </w:r>
    </w:p>
    <w:p w14:paraId="3C979C4A" w14:textId="5AF454DB" w:rsidR="00BE6E01" w:rsidRPr="00693DEF" w:rsidRDefault="00BE6E01" w:rsidP="00E754EF">
      <w:pPr>
        <w:pStyle w:val="CLDHeading4"/>
        <w:rPr>
          <w:lang w:val="en-AU"/>
        </w:rPr>
      </w:pPr>
      <w:r w:rsidRPr="00693DEF">
        <w:rPr>
          <w:lang w:val="en-AU"/>
        </w:rPr>
        <w:t>Elderly population</w:t>
      </w:r>
    </w:p>
    <w:p w14:paraId="3E4F5063" w14:textId="5631F9AA" w:rsidR="008F2186" w:rsidRDefault="008F2186" w:rsidP="00E0141F">
      <w:pPr>
        <w:pStyle w:val="CLDNormal"/>
        <w:rPr>
          <w:lang w:val="en-AU"/>
        </w:rPr>
      </w:pPr>
      <w:r w:rsidRPr="00693DEF">
        <w:rPr>
          <w:lang w:val="en-AU"/>
        </w:rPr>
        <w:t>No dosage adjustment is required in elderly individuals ≥65 years of age.</w:t>
      </w:r>
    </w:p>
    <w:p w14:paraId="04B6EFF2" w14:textId="0E007587" w:rsidR="00837C3E" w:rsidRDefault="00243A31" w:rsidP="00E0141F">
      <w:pPr>
        <w:pStyle w:val="CLDHeading3"/>
        <w:rPr>
          <w:lang w:val="en-AU"/>
        </w:rPr>
      </w:pPr>
      <w:r w:rsidRPr="00693DEF">
        <w:rPr>
          <w:lang w:val="en-AU"/>
        </w:rPr>
        <w:t>Method of a</w:t>
      </w:r>
      <w:r w:rsidR="00837C3E" w:rsidRPr="00693DEF">
        <w:rPr>
          <w:lang w:val="en-AU"/>
        </w:rPr>
        <w:t>dministration</w:t>
      </w:r>
    </w:p>
    <w:p w14:paraId="7A86C335" w14:textId="4B9BE7FF" w:rsidR="00121AAB" w:rsidRPr="00693DEF" w:rsidRDefault="00226DF0" w:rsidP="00121AAB">
      <w:pPr>
        <w:pStyle w:val="CLDNormal"/>
        <w:rPr>
          <w:lang w:val="en-AU"/>
        </w:rPr>
      </w:pPr>
      <w:r w:rsidRPr="00693DEF">
        <w:rPr>
          <w:lang w:val="en-AU"/>
        </w:rPr>
        <w:t xml:space="preserve">COMIRNATY </w:t>
      </w:r>
      <w:r w:rsidRPr="00226DF0">
        <w:rPr>
          <w:lang w:val="en-AU"/>
        </w:rPr>
        <w:t xml:space="preserve">Original/Omicron BA.1 </w:t>
      </w:r>
      <w:r w:rsidR="00121AAB">
        <w:rPr>
          <w:lang w:val="en-AU"/>
        </w:rPr>
        <w:t xml:space="preserve">should be administered intramuscularly. </w:t>
      </w:r>
      <w:r w:rsidR="00121AAB" w:rsidDel="00FB493D">
        <w:rPr>
          <w:lang w:val="en-AU"/>
        </w:rPr>
        <w:t xml:space="preserve"> </w:t>
      </w:r>
      <w:r w:rsidR="00121AAB" w:rsidRPr="00693DEF">
        <w:rPr>
          <w:lang w:val="en-AU"/>
        </w:rPr>
        <w:t>The preferred site of administration</w:t>
      </w:r>
      <w:r w:rsidR="00121AAB" w:rsidRPr="00693DEF" w:rsidDel="00D12ED1">
        <w:rPr>
          <w:lang w:val="en-AU"/>
        </w:rPr>
        <w:t xml:space="preserve"> </w:t>
      </w:r>
      <w:r w:rsidR="00121AAB" w:rsidRPr="00693DEF">
        <w:rPr>
          <w:lang w:val="en-AU"/>
        </w:rPr>
        <w:t>is the deltoid muscle of the upper arm.</w:t>
      </w:r>
    </w:p>
    <w:p w14:paraId="1EFBC3F6" w14:textId="371FF482" w:rsidR="00121AAB" w:rsidRPr="00693DEF" w:rsidRDefault="00121AAB" w:rsidP="00121AAB">
      <w:pPr>
        <w:pStyle w:val="CLDNormal"/>
        <w:rPr>
          <w:lang w:val="en-AU"/>
        </w:rPr>
      </w:pPr>
      <w:r w:rsidRPr="00693DEF">
        <w:rPr>
          <w:lang w:val="en-AU"/>
        </w:rPr>
        <w:t xml:space="preserve">Do not inject </w:t>
      </w:r>
      <w:r w:rsidR="00226DF0" w:rsidRPr="00693DEF">
        <w:rPr>
          <w:lang w:val="en-AU"/>
        </w:rPr>
        <w:t xml:space="preserve">COMIRNATY </w:t>
      </w:r>
      <w:r w:rsidR="00226DF0" w:rsidRPr="00226DF0">
        <w:rPr>
          <w:lang w:val="en-AU"/>
        </w:rPr>
        <w:t xml:space="preserve">Original/Omicron BA.1 </w:t>
      </w:r>
      <w:r w:rsidRPr="00693DEF">
        <w:rPr>
          <w:lang w:val="en-AU"/>
        </w:rPr>
        <w:t>intravascularly, subcutaneously or intradermally.</w:t>
      </w:r>
    </w:p>
    <w:p w14:paraId="3B998A03" w14:textId="5FF3F505" w:rsidR="00121AAB" w:rsidRPr="00693DEF" w:rsidRDefault="00226DF0" w:rsidP="00121AAB">
      <w:pPr>
        <w:pStyle w:val="CLDNormal"/>
        <w:rPr>
          <w:lang w:val="en-AU"/>
        </w:rPr>
      </w:pPr>
      <w:r w:rsidRPr="00693DEF">
        <w:rPr>
          <w:lang w:val="en-AU"/>
        </w:rPr>
        <w:t xml:space="preserve">COMIRNATY </w:t>
      </w:r>
      <w:r w:rsidRPr="00226DF0">
        <w:rPr>
          <w:lang w:val="en-AU"/>
        </w:rPr>
        <w:t xml:space="preserve">Original/Omicron BA.1 </w:t>
      </w:r>
      <w:r w:rsidR="00121AAB" w:rsidRPr="00693DEF">
        <w:rPr>
          <w:lang w:val="en-AU"/>
        </w:rPr>
        <w:t>should not be mixed in the same syringe with any other vaccines or medicinal products.</w:t>
      </w:r>
    </w:p>
    <w:p w14:paraId="42A978A9" w14:textId="4F236DD0" w:rsidR="00121AAB" w:rsidRPr="00693DEF" w:rsidRDefault="00121AAB" w:rsidP="00121AAB">
      <w:pPr>
        <w:pStyle w:val="CLDNormal"/>
        <w:rPr>
          <w:lang w:val="en-AU"/>
        </w:rPr>
      </w:pPr>
      <w:r w:rsidRPr="00693DEF">
        <w:rPr>
          <w:lang w:val="en-AU"/>
        </w:rPr>
        <w:lastRenderedPageBreak/>
        <w:t>For precautions to be taken before administering COMIRNATY</w:t>
      </w:r>
      <w:r w:rsidR="003C2ED8" w:rsidRPr="003C2ED8">
        <w:rPr>
          <w:lang w:val="en-AU"/>
        </w:rPr>
        <w:t xml:space="preserve"> </w:t>
      </w:r>
      <w:r w:rsidR="003C2ED8" w:rsidRPr="00226DF0">
        <w:rPr>
          <w:lang w:val="en-AU"/>
        </w:rPr>
        <w:t>Original/Omicron BA.1</w:t>
      </w:r>
      <w:r w:rsidRPr="00693DEF">
        <w:rPr>
          <w:lang w:val="en-AU"/>
        </w:rPr>
        <w:t>, see Section 4.4 Special warnings and precautions for use.</w:t>
      </w:r>
    </w:p>
    <w:p w14:paraId="7D406FCF" w14:textId="57BA3561" w:rsidR="00C914A2" w:rsidRPr="00693DEF" w:rsidRDefault="00F4639E" w:rsidP="00E54EA6">
      <w:pPr>
        <w:autoSpaceDE w:val="0"/>
        <w:autoSpaceDN w:val="0"/>
        <w:adjustRightInd w:val="0"/>
        <w:rPr>
          <w:lang w:val="en-AU"/>
        </w:rPr>
      </w:pPr>
      <w:r>
        <w:rPr>
          <w:lang w:val="en-AU"/>
        </w:rPr>
        <w:t>V</w:t>
      </w:r>
      <w:r w:rsidR="00C914A2" w:rsidRPr="00693DEF">
        <w:rPr>
          <w:lang w:val="en-AU"/>
        </w:rPr>
        <w:t xml:space="preserve">ials of </w:t>
      </w:r>
      <w:r w:rsidR="00226DF0" w:rsidRPr="00693DEF">
        <w:rPr>
          <w:lang w:val="en-AU"/>
        </w:rPr>
        <w:t xml:space="preserve">COMIRNATY </w:t>
      </w:r>
      <w:r w:rsidR="00226DF0" w:rsidRPr="00226DF0">
        <w:rPr>
          <w:lang w:val="en-AU"/>
        </w:rPr>
        <w:t xml:space="preserve">Original/Omicron BA.1 </w:t>
      </w:r>
      <w:r w:rsidR="005D3DFC">
        <w:rPr>
          <w:lang w:val="en-AU"/>
        </w:rPr>
        <w:t xml:space="preserve">have a grey cap, </w:t>
      </w:r>
      <w:r w:rsidR="00C914A2" w:rsidRPr="00693DEF">
        <w:rPr>
          <w:lang w:val="en-AU"/>
        </w:rPr>
        <w:t>contain six doses of 0.3 mL of vaccine</w:t>
      </w:r>
      <w:r w:rsidR="00CE2B3C">
        <w:rPr>
          <w:lang w:val="en-AU"/>
        </w:rPr>
        <w:t xml:space="preserve"> and </w:t>
      </w:r>
      <w:r w:rsidR="00CE2B3C" w:rsidRPr="00CE2B3C">
        <w:rPr>
          <w:b/>
          <w:bCs/>
          <w:lang w:val="en-AU"/>
        </w:rPr>
        <w:t>do not</w:t>
      </w:r>
      <w:r w:rsidR="00CE2B3C">
        <w:rPr>
          <w:lang w:val="en-AU"/>
        </w:rPr>
        <w:t xml:space="preserve"> </w:t>
      </w:r>
      <w:r w:rsidR="00CE2B3C" w:rsidRPr="001939EC">
        <w:rPr>
          <w:b/>
          <w:bCs/>
          <w:lang w:val="en-AU"/>
        </w:rPr>
        <w:t>require dilution</w:t>
      </w:r>
      <w:r w:rsidR="00C914A2" w:rsidRPr="00693DEF">
        <w:rPr>
          <w:lang w:val="en-AU"/>
        </w:rPr>
        <w:t xml:space="preserve">. </w:t>
      </w:r>
      <w:r w:rsidR="00E54EA6">
        <w:rPr>
          <w:lang w:val="en-AU"/>
        </w:rPr>
        <w:t xml:space="preserve"> </w:t>
      </w:r>
      <w:r w:rsidR="00C914A2" w:rsidRPr="00693DEF">
        <w:rPr>
          <w:lang w:val="en-AU"/>
        </w:rPr>
        <w:t xml:space="preserve">In order to extract six doses from a single vial, low dead-volume syringes and/or needles should be used. </w:t>
      </w:r>
      <w:r w:rsidR="00E54EA6">
        <w:rPr>
          <w:lang w:val="en-AU"/>
        </w:rPr>
        <w:t xml:space="preserve"> </w:t>
      </w:r>
      <w:r w:rsidR="00C914A2" w:rsidRPr="00693DEF">
        <w:rPr>
          <w:lang w:val="en-AU"/>
        </w:rPr>
        <w:t xml:space="preserve">The low dead-volume syringe and needle combination should have a dead volume of no more than 35 microlitres.  If standard syringes and needles are used, there may not be sufficient volume to extract a sixth dose from a single vial. </w:t>
      </w:r>
      <w:r w:rsidR="00E54EA6">
        <w:rPr>
          <w:lang w:val="en-AU"/>
        </w:rPr>
        <w:t xml:space="preserve"> </w:t>
      </w:r>
      <w:r w:rsidR="00C914A2" w:rsidRPr="00693DEF">
        <w:rPr>
          <w:lang w:val="en-AU"/>
        </w:rPr>
        <w:t>Irrespective of the type of syringe and needle:</w:t>
      </w:r>
    </w:p>
    <w:p w14:paraId="5B42A7A0" w14:textId="58AE6FAF" w:rsidR="00C914A2" w:rsidRPr="00693DEF" w:rsidRDefault="00C914A2" w:rsidP="00E0141F">
      <w:pPr>
        <w:pStyle w:val="CLDNormal"/>
        <w:numPr>
          <w:ilvl w:val="0"/>
          <w:numId w:val="34"/>
        </w:numPr>
        <w:spacing w:after="120"/>
        <w:ind w:left="425" w:hanging="425"/>
        <w:rPr>
          <w:lang w:val="en-AU"/>
        </w:rPr>
      </w:pPr>
      <w:r w:rsidRPr="00693DEF">
        <w:rPr>
          <w:lang w:val="en-AU"/>
        </w:rPr>
        <w:t>Each dose must contain 0.3 mL of vaccine.</w:t>
      </w:r>
    </w:p>
    <w:p w14:paraId="5F11CFDF" w14:textId="36FF8117" w:rsidR="00C914A2" w:rsidRPr="00693DEF" w:rsidRDefault="00C914A2" w:rsidP="00E0141F">
      <w:pPr>
        <w:pStyle w:val="CLDNormal"/>
        <w:numPr>
          <w:ilvl w:val="0"/>
          <w:numId w:val="34"/>
        </w:numPr>
        <w:spacing w:after="120"/>
        <w:ind w:left="425" w:hanging="425"/>
        <w:rPr>
          <w:lang w:val="en-AU"/>
        </w:rPr>
      </w:pPr>
      <w:r w:rsidRPr="00693DEF">
        <w:rPr>
          <w:lang w:val="en-AU"/>
        </w:rPr>
        <w:t>If the amount of vaccine remaining in the vial cannot provide a full dose of 0.3 mL, discard the vial and any excess volume.</w:t>
      </w:r>
    </w:p>
    <w:p w14:paraId="3A040133" w14:textId="5EAE46B0" w:rsidR="00AB47F1" w:rsidRPr="00693DEF" w:rsidRDefault="00C914A2" w:rsidP="00E0141F">
      <w:pPr>
        <w:pStyle w:val="CLDNormal"/>
        <w:numPr>
          <w:ilvl w:val="0"/>
          <w:numId w:val="34"/>
        </w:numPr>
        <w:ind w:left="426" w:hanging="426"/>
        <w:rPr>
          <w:lang w:val="en-AU"/>
        </w:rPr>
      </w:pPr>
      <w:r w:rsidRPr="00693DEF">
        <w:rPr>
          <w:lang w:val="en-AU"/>
        </w:rPr>
        <w:t>Do not pool excess vaccine from multiple vials.</w:t>
      </w:r>
    </w:p>
    <w:p w14:paraId="1505DF99" w14:textId="46085A7A" w:rsidR="001277F2" w:rsidRDefault="001277F2" w:rsidP="00E0141F">
      <w:pPr>
        <w:pStyle w:val="CLDNormal"/>
        <w:rPr>
          <w:lang w:val="en-AU"/>
        </w:rPr>
      </w:pPr>
      <w:r>
        <w:rPr>
          <w:lang w:val="en-AU"/>
        </w:rPr>
        <w:t xml:space="preserve">For instructions on the handling, </w:t>
      </w:r>
      <w:r w:rsidR="005F134B">
        <w:rPr>
          <w:lang w:val="en-AU"/>
        </w:rPr>
        <w:t>thawing</w:t>
      </w:r>
      <w:r>
        <w:rPr>
          <w:lang w:val="en-AU"/>
        </w:rPr>
        <w:t xml:space="preserve"> and dose preparation of the vaccine before administration </w:t>
      </w:r>
      <w:r w:rsidRPr="00693DEF">
        <w:rPr>
          <w:lang w:val="en-AU"/>
        </w:rPr>
        <w:t xml:space="preserve">see </w:t>
      </w:r>
      <w:r>
        <w:rPr>
          <w:lang w:val="en-AU"/>
        </w:rPr>
        <w:t>Handling instructions.</w:t>
      </w:r>
      <w:r w:rsidRPr="00693DEF" w:rsidDel="000F2ABE">
        <w:rPr>
          <w:lang w:val="en-AU"/>
        </w:rPr>
        <w:t xml:space="preserve"> </w:t>
      </w:r>
    </w:p>
    <w:p w14:paraId="2DB78ABA" w14:textId="0F8EBB00" w:rsidR="00837C3E" w:rsidRPr="00693DEF" w:rsidRDefault="00426E81" w:rsidP="00E0141F">
      <w:pPr>
        <w:pStyle w:val="CLDHeading4"/>
        <w:rPr>
          <w:lang w:val="en-AU"/>
        </w:rPr>
      </w:pPr>
      <w:r w:rsidRPr="00693DEF">
        <w:rPr>
          <w:lang w:val="en-AU"/>
        </w:rPr>
        <w:t>Handling i</w:t>
      </w:r>
      <w:r w:rsidR="00081A83" w:rsidRPr="00693DEF">
        <w:rPr>
          <w:lang w:val="en-AU"/>
        </w:rPr>
        <w:t>nstructions</w:t>
      </w:r>
    </w:p>
    <w:p w14:paraId="780829E6" w14:textId="2D0B99D5" w:rsidR="009F0CB6" w:rsidRDefault="00DF2D9F" w:rsidP="00E0141F">
      <w:pPr>
        <w:pStyle w:val="CLDNormal"/>
        <w:rPr>
          <w:lang w:val="en-AU"/>
        </w:rPr>
      </w:pPr>
      <w:r w:rsidRPr="00693DEF">
        <w:rPr>
          <w:lang w:val="en-AU"/>
        </w:rPr>
        <w:t>CO</w:t>
      </w:r>
      <w:r w:rsidR="0004318B" w:rsidRPr="00693DEF">
        <w:rPr>
          <w:lang w:val="en-AU"/>
        </w:rPr>
        <w:t>MIRNATY</w:t>
      </w:r>
      <w:r w:rsidR="006F7F9B">
        <w:rPr>
          <w:lang w:val="en-AU"/>
        </w:rPr>
        <w:t xml:space="preserve"> </w:t>
      </w:r>
      <w:r w:rsidR="00AA0C4C" w:rsidRPr="00226DF0">
        <w:rPr>
          <w:lang w:val="en-AU"/>
        </w:rPr>
        <w:t xml:space="preserve">Original/Omicron BA.1 </w:t>
      </w:r>
      <w:r w:rsidR="003522F6">
        <w:rPr>
          <w:lang w:val="en-AU"/>
        </w:rPr>
        <w:t xml:space="preserve">for individuals </w:t>
      </w:r>
      <w:r w:rsidR="00563CD9">
        <w:rPr>
          <w:lang w:val="en-AU"/>
        </w:rPr>
        <w:t xml:space="preserve">18 </w:t>
      </w:r>
      <w:r w:rsidR="003522F6">
        <w:rPr>
          <w:lang w:val="en-AU"/>
        </w:rPr>
        <w:t>years</w:t>
      </w:r>
      <w:r w:rsidR="00F73CC8">
        <w:rPr>
          <w:lang w:val="en-AU"/>
        </w:rPr>
        <w:t xml:space="preserve"> of age and older</w:t>
      </w:r>
      <w:r w:rsidR="003522F6">
        <w:rPr>
          <w:lang w:val="en-AU"/>
        </w:rPr>
        <w:t xml:space="preserve"> </w:t>
      </w:r>
      <w:r w:rsidRPr="00693DEF">
        <w:rPr>
          <w:lang w:val="en-AU"/>
        </w:rPr>
        <w:t xml:space="preserve">should be prepared by a healthcare professional using aseptic technique to ensure the sterility of the prepared </w:t>
      </w:r>
      <w:r w:rsidR="00501EF5" w:rsidRPr="00693DEF">
        <w:rPr>
          <w:lang w:val="en-AU"/>
        </w:rPr>
        <w:t>suspension</w:t>
      </w:r>
      <w:r w:rsidRPr="00693DEF">
        <w:rPr>
          <w:lang w:val="en-AU"/>
        </w:rPr>
        <w:t>.</w:t>
      </w:r>
    </w:p>
    <w:tbl>
      <w:tblPr>
        <w:tblStyle w:val="TableGrid1"/>
        <w:tblW w:w="5000" w:type="pct"/>
        <w:tblLayout w:type="fixed"/>
        <w:tblCellMar>
          <w:left w:w="115" w:type="dxa"/>
          <w:right w:w="115" w:type="dxa"/>
        </w:tblCellMar>
        <w:tblLook w:val="04A0" w:firstRow="1" w:lastRow="0" w:firstColumn="1" w:lastColumn="0" w:noHBand="0" w:noVBand="1"/>
      </w:tblPr>
      <w:tblGrid>
        <w:gridCol w:w="4921"/>
        <w:gridCol w:w="4096"/>
      </w:tblGrid>
      <w:tr w:rsidR="006E6AD5" w:rsidRPr="00D86BC1" w14:paraId="0C8A3DC3" w14:textId="77777777" w:rsidTr="00BC141F">
        <w:trPr>
          <w:cantSplit/>
          <w:tblHeader/>
        </w:trPr>
        <w:tc>
          <w:tcPr>
            <w:tcW w:w="5000" w:type="pct"/>
            <w:gridSpan w:val="2"/>
          </w:tcPr>
          <w:p w14:paraId="3F9D31BF" w14:textId="31195220" w:rsidR="006E6AD5" w:rsidRPr="00D86BC1" w:rsidRDefault="00226DF0" w:rsidP="00592849">
            <w:pPr>
              <w:keepNext/>
              <w:spacing w:before="120" w:after="120"/>
              <w:jc w:val="center"/>
              <w:rPr>
                <w:rFonts w:ascii="Times New Roman" w:hAnsi="Times New Roman" w:cs="Times New Roman"/>
                <w:b/>
                <w:bCs/>
              </w:rPr>
            </w:pPr>
            <w:r w:rsidRPr="00226DF0">
              <w:rPr>
                <w:rFonts w:ascii="Times New Roman" w:hAnsi="Times New Roman" w:cs="Times New Roman"/>
                <w:b/>
                <w:bCs/>
              </w:rPr>
              <w:t xml:space="preserve">COMIRNATY Original/Omicron BA.1 </w:t>
            </w:r>
            <w:r w:rsidR="00ED112D">
              <w:rPr>
                <w:rFonts w:ascii="Times New Roman" w:hAnsi="Times New Roman" w:cs="Times New Roman"/>
                <w:b/>
                <w:bCs/>
              </w:rPr>
              <w:br/>
            </w:r>
            <w:r w:rsidR="006E6AD5" w:rsidRPr="00D86BC1">
              <w:rPr>
                <w:rFonts w:ascii="Times New Roman" w:hAnsi="Times New Roman" w:cs="Times New Roman"/>
                <w:b/>
                <w:bCs/>
              </w:rPr>
              <w:t>(</w:t>
            </w:r>
            <w:r w:rsidR="00ED112D" w:rsidRPr="00ED112D">
              <w:rPr>
                <w:rFonts w:ascii="Times New Roman" w:hAnsi="Times New Roman" w:cs="Times New Roman"/>
                <w:b/>
                <w:bCs/>
              </w:rPr>
              <w:t xml:space="preserve">For Age </w:t>
            </w:r>
            <w:r w:rsidR="00563CD9" w:rsidRPr="00ED112D">
              <w:rPr>
                <w:rFonts w:ascii="Times New Roman" w:hAnsi="Times New Roman" w:cs="Times New Roman"/>
                <w:b/>
                <w:bCs/>
              </w:rPr>
              <w:t>1</w:t>
            </w:r>
            <w:r w:rsidR="00563CD9">
              <w:rPr>
                <w:rFonts w:ascii="Times New Roman" w:hAnsi="Times New Roman" w:cs="Times New Roman"/>
                <w:b/>
                <w:bCs/>
              </w:rPr>
              <w:t>8</w:t>
            </w:r>
            <w:r w:rsidR="00563CD9" w:rsidRPr="00ED112D">
              <w:rPr>
                <w:rFonts w:ascii="Times New Roman" w:hAnsi="Times New Roman" w:cs="Times New Roman"/>
                <w:b/>
                <w:bCs/>
              </w:rPr>
              <w:t xml:space="preserve"> </w:t>
            </w:r>
            <w:r w:rsidR="00ED112D" w:rsidRPr="00ED112D">
              <w:rPr>
                <w:rFonts w:ascii="Times New Roman" w:hAnsi="Times New Roman" w:cs="Times New Roman"/>
                <w:b/>
                <w:bCs/>
              </w:rPr>
              <w:t>Years and Above,</w:t>
            </w:r>
            <w:r w:rsidR="00ED112D">
              <w:rPr>
                <w:lang w:val="en-AU"/>
              </w:rPr>
              <w:t xml:space="preserve"> </w:t>
            </w:r>
            <w:r w:rsidR="006866B5">
              <w:rPr>
                <w:rFonts w:ascii="Times New Roman" w:hAnsi="Times New Roman" w:cs="Times New Roman"/>
                <w:b/>
                <w:bCs/>
              </w:rPr>
              <w:t>D</w:t>
            </w:r>
            <w:r w:rsidR="008E7735">
              <w:rPr>
                <w:rFonts w:ascii="Times New Roman" w:hAnsi="Times New Roman" w:cs="Times New Roman"/>
                <w:b/>
                <w:bCs/>
              </w:rPr>
              <w:t>o</w:t>
            </w:r>
            <w:r w:rsidR="006866B5">
              <w:rPr>
                <w:rFonts w:ascii="Times New Roman" w:hAnsi="Times New Roman" w:cs="Times New Roman"/>
                <w:b/>
                <w:bCs/>
              </w:rPr>
              <w:t xml:space="preserve"> N</w:t>
            </w:r>
            <w:r w:rsidR="008E7735">
              <w:rPr>
                <w:rFonts w:ascii="Times New Roman" w:hAnsi="Times New Roman" w:cs="Times New Roman"/>
                <w:b/>
                <w:bCs/>
              </w:rPr>
              <w:t>ot</w:t>
            </w:r>
            <w:r w:rsidR="006866B5">
              <w:rPr>
                <w:rFonts w:ascii="Times New Roman" w:hAnsi="Times New Roman" w:cs="Times New Roman"/>
                <w:b/>
                <w:bCs/>
              </w:rPr>
              <w:t xml:space="preserve"> D</w:t>
            </w:r>
            <w:r w:rsidR="008E7735">
              <w:rPr>
                <w:rFonts w:ascii="Times New Roman" w:hAnsi="Times New Roman" w:cs="Times New Roman"/>
                <w:b/>
                <w:bCs/>
              </w:rPr>
              <w:t>ilute</w:t>
            </w:r>
            <w:r w:rsidR="006E6AD5" w:rsidRPr="00D86BC1">
              <w:rPr>
                <w:rFonts w:ascii="Times New Roman" w:hAnsi="Times New Roman" w:cs="Times New Roman"/>
                <w:b/>
                <w:bCs/>
              </w:rPr>
              <w:t>)</w:t>
            </w:r>
          </w:p>
        </w:tc>
      </w:tr>
      <w:tr w:rsidR="006E6AD5" w:rsidRPr="00894442" w14:paraId="1E6FC4C5" w14:textId="77777777" w:rsidTr="00BC141F">
        <w:trPr>
          <w:cantSplit/>
        </w:trPr>
        <w:tc>
          <w:tcPr>
            <w:tcW w:w="5000" w:type="pct"/>
            <w:gridSpan w:val="2"/>
          </w:tcPr>
          <w:p w14:paraId="2E701F5B" w14:textId="4C9912C9" w:rsidR="006E6AD5" w:rsidRPr="00CA0746" w:rsidRDefault="006E6AD5" w:rsidP="00592849">
            <w:pPr>
              <w:keepNext/>
              <w:spacing w:before="120" w:after="120"/>
              <w:rPr>
                <w:rFonts w:ascii="Times New Roman" w:hAnsi="Times New Roman" w:cs="Times New Roman"/>
                <w:b/>
                <w:szCs w:val="20"/>
              </w:rPr>
            </w:pPr>
            <w:r w:rsidRPr="0043168B">
              <w:rPr>
                <w:rFonts w:ascii="Times New Roman" w:hAnsi="Times New Roman" w:cs="Times New Roman"/>
                <w:b/>
                <w:szCs w:val="20"/>
              </w:rPr>
              <w:t>D</w:t>
            </w:r>
            <w:r w:rsidR="005D46C8">
              <w:rPr>
                <w:rFonts w:ascii="Times New Roman" w:hAnsi="Times New Roman" w:cs="Times New Roman"/>
                <w:b/>
                <w:szCs w:val="20"/>
              </w:rPr>
              <w:t xml:space="preserve">ose Verification </w:t>
            </w:r>
          </w:p>
        </w:tc>
      </w:tr>
      <w:tr w:rsidR="00E06AA3" w:rsidRPr="00894442" w14:paraId="57E7F36D" w14:textId="77777777" w:rsidTr="00BC141F">
        <w:trPr>
          <w:cantSplit/>
        </w:trPr>
        <w:tc>
          <w:tcPr>
            <w:tcW w:w="2729" w:type="pct"/>
          </w:tcPr>
          <w:p w14:paraId="1DDEFDC0" w14:textId="77777777" w:rsidR="00E06AA3" w:rsidRDefault="00E06AA3" w:rsidP="00E06AA3">
            <w:pPr>
              <w:keepNext/>
              <w:rPr>
                <w:rFonts w:ascii="Times New Roman" w:hAnsi="Times New Roman" w:cs="Times New Roman"/>
                <w:b/>
                <w:i/>
              </w:rPr>
            </w:pPr>
          </w:p>
          <w:p w14:paraId="273ADAFA" w14:textId="0EB96AC5" w:rsidR="00E06AA3" w:rsidRDefault="00E06AA3" w:rsidP="00E06AA3">
            <w:pPr>
              <w:keepNext/>
              <w:rPr>
                <w:noProof/>
              </w:rPr>
            </w:pPr>
            <w:r w:rsidRPr="001655BE">
              <w:rPr>
                <w:b/>
                <w:i/>
                <w:iCs/>
                <w:noProof/>
              </w:rPr>
              <mc:AlternateContent>
                <mc:Choice Requires="wps">
                  <w:drawing>
                    <wp:anchor distT="45720" distB="45720" distL="114300" distR="114300" simplePos="0" relativeHeight="251668485" behindDoc="0" locked="0" layoutInCell="1" allowOverlap="1" wp14:anchorId="7A41CDFF" wp14:editId="4988A5F3">
                      <wp:simplePos x="0" y="0"/>
                      <wp:positionH relativeFrom="column">
                        <wp:posOffset>1522095</wp:posOffset>
                      </wp:positionH>
                      <wp:positionV relativeFrom="paragraph">
                        <wp:posOffset>806813</wp:posOffset>
                      </wp:positionV>
                      <wp:extent cx="1143000" cy="1404620"/>
                      <wp:effectExtent l="0" t="0" r="0" b="0"/>
                      <wp:wrapNone/>
                      <wp:docPr id="1536903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noFill/>
                              <a:ln w="9525">
                                <a:noFill/>
                                <a:miter lim="800000"/>
                                <a:headEnd/>
                                <a:tailEnd/>
                              </a:ln>
                            </wps:spPr>
                            <wps:txbx>
                              <w:txbxContent>
                                <w:p w14:paraId="2A642625" w14:textId="77777777" w:rsidR="00E06AA3" w:rsidRDefault="00E06AA3" w:rsidP="00344C8B">
                                  <w:pPr>
                                    <w:jc w:val="center"/>
                                    <w:rPr>
                                      <w:b/>
                                      <w:bCs/>
                                    </w:rPr>
                                  </w:pPr>
                                  <w:r>
                                    <w:rPr>
                                      <w:b/>
                                      <w:bCs/>
                                    </w:rPr>
                                    <w:t>Comirnaty Original/ Omicron BA.1</w:t>
                                  </w:r>
                                </w:p>
                                <w:p w14:paraId="5F1823FE" w14:textId="77777777" w:rsidR="00E06AA3" w:rsidRPr="00471529" w:rsidRDefault="00E06AA3" w:rsidP="00344C8B">
                                  <w:pPr>
                                    <w:jc w:val="center"/>
                                    <w:rPr>
                                      <w:b/>
                                      <w:bCs/>
                                    </w:rPr>
                                  </w:pPr>
                                  <w:r w:rsidRPr="00471529">
                                    <w:rPr>
                                      <w:b/>
                                      <w:bCs/>
                                    </w:rPr>
                                    <w:t>Do not dilute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1CDFF" id="Text Box 2" o:spid="_x0000_s1027" type="#_x0000_t202" style="position:absolute;left:0;text-align:left;margin-left:119.85pt;margin-top:63.55pt;width:90pt;height:110.6pt;z-index:2516684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" filled="f" stroked="f">
                      <v:textbox style="mso-fit-shape-to-text:t">
                        <w:txbxContent>
                          <w:p w14:paraId="2A642625" w14:textId="77777777" w:rsidR="00E06AA3" w:rsidRDefault="00E06AA3" w:rsidP="00344C8B">
                            <w:pPr>
                              <w:jc w:val="center"/>
                              <w:rPr>
                                <w:b/>
                                <w:bCs/>
                              </w:rPr>
                            </w:pPr>
                            <w:r>
                              <w:rPr>
                                <w:b/>
                                <w:bCs/>
                              </w:rPr>
                              <w:t>Comirnaty Original/ Omicron BA.1</w:t>
                            </w:r>
                          </w:p>
                          <w:p w14:paraId="5F1823FE" w14:textId="77777777" w:rsidR="00E06AA3" w:rsidRPr="00471529" w:rsidRDefault="00E06AA3" w:rsidP="00344C8B">
                            <w:pPr>
                              <w:jc w:val="center"/>
                              <w:rPr>
                                <w:b/>
                                <w:bCs/>
                              </w:rPr>
                            </w:pPr>
                            <w:r w:rsidRPr="00471529">
                              <w:rPr>
                                <w:b/>
                                <w:bCs/>
                              </w:rPr>
                              <w:t>Do not dilute</w:t>
                            </w:r>
                          </w:p>
                        </w:txbxContent>
                      </v:textbox>
                    </v:shape>
                  </w:pict>
                </mc:Fallback>
              </mc:AlternateContent>
            </w:r>
            <w:r w:rsidRPr="003E4043">
              <w:rPr>
                <w:noProof/>
              </w:rPr>
              <mc:AlternateContent>
                <mc:Choice Requires="wps">
                  <w:drawing>
                    <wp:anchor distT="0" distB="0" distL="114300" distR="114300" simplePos="0" relativeHeight="251670533" behindDoc="0" locked="0" layoutInCell="1" allowOverlap="1" wp14:anchorId="1A532DED" wp14:editId="04159DFD">
                      <wp:simplePos x="0" y="0"/>
                      <wp:positionH relativeFrom="column">
                        <wp:posOffset>1231900</wp:posOffset>
                      </wp:positionH>
                      <wp:positionV relativeFrom="paragraph">
                        <wp:posOffset>219710</wp:posOffset>
                      </wp:positionV>
                      <wp:extent cx="365125" cy="153035"/>
                      <wp:effectExtent l="38100" t="38100" r="15875" b="18415"/>
                      <wp:wrapNone/>
                      <wp:docPr id="1536903220" name="Straight Arrow Connector 1536903220"/>
                      <wp:cNvGraphicFramePr/>
                      <a:graphic xmlns:a="http://schemas.openxmlformats.org/drawingml/2006/main">
                        <a:graphicData uri="http://schemas.microsoft.com/office/word/2010/wordprocessingShape">
                          <wps:wsp>
                            <wps:cNvCnPr/>
                            <wps:spPr>
                              <a:xfrm flipH="1" flipV="1">
                                <a:off x="0" y="0"/>
                                <a:ext cx="365125" cy="1530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EE3F6" id="Straight Arrow Connector 1536903220" o:spid="_x0000_s1026" type="#_x0000_t32" style="position:absolute;margin-left:97pt;margin-top:17.3pt;width:28.75pt;height:12.05pt;flip:x y;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" strokecolor="black [3040]" strokeweight="2.25pt">
                      <v:stroke endarrow="block"/>
                    </v:shape>
                  </w:pict>
                </mc:Fallback>
              </mc:AlternateContent>
            </w:r>
            <w:r w:rsidRPr="003E4043">
              <w:rPr>
                <w:noProof/>
              </w:rPr>
              <mc:AlternateContent>
                <mc:Choice Requires="wps">
                  <w:drawing>
                    <wp:anchor distT="0" distB="0" distL="114300" distR="114300" simplePos="0" relativeHeight="251669509" behindDoc="0" locked="0" layoutInCell="1" allowOverlap="1" wp14:anchorId="4C5AB1ED" wp14:editId="4E68A1B8">
                      <wp:simplePos x="0" y="0"/>
                      <wp:positionH relativeFrom="column">
                        <wp:posOffset>1689100</wp:posOffset>
                      </wp:positionH>
                      <wp:positionV relativeFrom="paragraph">
                        <wp:posOffset>219710</wp:posOffset>
                      </wp:positionV>
                      <wp:extent cx="937812" cy="307075"/>
                      <wp:effectExtent l="0" t="0" r="15240" b="17145"/>
                      <wp:wrapNone/>
                      <wp:docPr id="1536903221" name="Text Box 1536903221"/>
                      <wp:cNvGraphicFramePr/>
                      <a:graphic xmlns:a="http://schemas.openxmlformats.org/drawingml/2006/main">
                        <a:graphicData uri="http://schemas.microsoft.com/office/word/2010/wordprocessingShape">
                          <wps:wsp>
                            <wps:cNvSpPr txBox="1"/>
                            <wps:spPr>
                              <a:xfrm>
                                <a:off x="0" y="0"/>
                                <a:ext cx="937812" cy="307075"/>
                              </a:xfrm>
                              <a:prstGeom prst="rect">
                                <a:avLst/>
                              </a:prstGeom>
                              <a:noFill/>
                              <a:ln w="6350">
                                <a:solidFill>
                                  <a:prstClr val="black"/>
                                </a:solidFill>
                              </a:ln>
                            </wps:spPr>
                            <wps:txbx>
                              <w:txbxContent>
                                <w:p w14:paraId="284C96B6" w14:textId="77777777" w:rsidR="00E06AA3" w:rsidRPr="0043168B" w:rsidRDefault="00E06AA3" w:rsidP="00344C8B">
                                  <w:pPr>
                                    <w:jc w:val="center"/>
                                    <w:rPr>
                                      <w:b/>
                                      <w:bCs/>
                                      <w:szCs w:val="24"/>
                                    </w:rPr>
                                  </w:pPr>
                                  <w:r w:rsidRPr="0043168B">
                                    <w:rPr>
                                      <w:b/>
                                      <w:bCs/>
                                      <w:szCs w:val="24"/>
                                    </w:rPr>
                                    <w:t>Grey cap</w:t>
                                  </w:r>
                                </w:p>
                                <w:p w14:paraId="1D3E92A5" w14:textId="77777777" w:rsidR="00E06AA3" w:rsidRPr="0043168B" w:rsidRDefault="00E06AA3" w:rsidP="00344C8B">
                                  <w:pPr>
                                    <w:jc w:val="center"/>
                                    <w:rPr>
                                      <w:b/>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AB1ED" id="Text Box 1536903221" o:spid="_x0000_s1028" type="#_x0000_t202" style="position:absolute;left:0;text-align:left;margin-left:133pt;margin-top:17.3pt;width:73.85pt;height:24.2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" filled="f" strokeweight=".5pt">
                      <v:textbox>
                        <w:txbxContent>
                          <w:p w14:paraId="284C96B6" w14:textId="77777777" w:rsidR="00E06AA3" w:rsidRPr="0043168B" w:rsidRDefault="00E06AA3" w:rsidP="00344C8B">
                            <w:pPr>
                              <w:jc w:val="center"/>
                              <w:rPr>
                                <w:b/>
                                <w:bCs/>
                                <w:szCs w:val="24"/>
                              </w:rPr>
                            </w:pPr>
                            <w:r w:rsidRPr="0043168B">
                              <w:rPr>
                                <w:b/>
                                <w:bCs/>
                                <w:szCs w:val="24"/>
                              </w:rPr>
                              <w:t>Grey cap</w:t>
                            </w:r>
                          </w:p>
                          <w:p w14:paraId="1D3E92A5" w14:textId="77777777" w:rsidR="00E06AA3" w:rsidRPr="0043168B" w:rsidRDefault="00E06AA3" w:rsidP="00344C8B">
                            <w:pPr>
                              <w:jc w:val="center"/>
                              <w:rPr>
                                <w:b/>
                                <w:bCs/>
                                <w:szCs w:val="24"/>
                              </w:rPr>
                            </w:pPr>
                          </w:p>
                        </w:txbxContent>
                      </v:textbox>
                    </v:shape>
                  </w:pict>
                </mc:Fallback>
              </mc:AlternateContent>
            </w:r>
            <w:r>
              <w:rPr>
                <w:noProof/>
              </w:rPr>
              <w:drawing>
                <wp:inline distT="0" distB="0" distL="0" distR="0" wp14:anchorId="1F10FAC5" wp14:editId="697112C2">
                  <wp:extent cx="2787091" cy="2075393"/>
                  <wp:effectExtent l="0" t="0" r="0" b="1270"/>
                  <wp:docPr id="1536903239" name="Picture 153690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3864" cy="2080437"/>
                          </a:xfrm>
                          <a:prstGeom prst="rect">
                            <a:avLst/>
                          </a:prstGeom>
                          <a:noFill/>
                          <a:ln>
                            <a:noFill/>
                          </a:ln>
                        </pic:spPr>
                      </pic:pic>
                    </a:graphicData>
                  </a:graphic>
                </wp:inline>
              </w:drawing>
            </w:r>
          </w:p>
        </w:tc>
        <w:tc>
          <w:tcPr>
            <w:tcW w:w="2271" w:type="pct"/>
          </w:tcPr>
          <w:p w14:paraId="31E98959" w14:textId="77777777" w:rsidR="00E06AA3" w:rsidRDefault="00E06AA3" w:rsidP="00E06AA3">
            <w:pPr>
              <w:pStyle w:val="ListParagraph"/>
              <w:keepNext/>
              <w:numPr>
                <w:ilvl w:val="0"/>
                <w:numId w:val="41"/>
              </w:numPr>
              <w:rPr>
                <w:rFonts w:ascii="Times New Roman" w:hAnsi="Times New Roman" w:cs="Times New Roman"/>
              </w:rPr>
            </w:pPr>
            <w:r w:rsidRPr="00035F7D">
              <w:rPr>
                <w:rFonts w:ascii="Times New Roman" w:hAnsi="Times New Roman" w:cs="Times New Roman"/>
              </w:rPr>
              <w:t>Verify that the vial has a grey plastic cap</w:t>
            </w:r>
            <w:r>
              <w:rPr>
                <w:rFonts w:ascii="Times New Roman" w:hAnsi="Times New Roman" w:cs="Times New Roman"/>
              </w:rPr>
              <w:t xml:space="preserve"> </w:t>
            </w:r>
            <w:r w:rsidRPr="00B95CEC">
              <w:rPr>
                <w:rFonts w:ascii="Times New Roman" w:hAnsi="Times New Roman" w:cs="Times New Roman"/>
                <w:lang w:val="en-GB"/>
              </w:rPr>
              <w:t xml:space="preserve">and a grey </w:t>
            </w:r>
            <w:r>
              <w:rPr>
                <w:rFonts w:ascii="Times New Roman" w:hAnsi="Times New Roman" w:cs="Times New Roman"/>
                <w:lang w:val="en-GB"/>
              </w:rPr>
              <w:t xml:space="preserve">border </w:t>
            </w:r>
            <w:r w:rsidRPr="00B95CEC">
              <w:rPr>
                <w:rFonts w:ascii="Times New Roman" w:hAnsi="Times New Roman" w:cs="Times New Roman"/>
                <w:lang w:val="en-GB"/>
              </w:rPr>
              <w:t>around the label and the product name is COMIRNATY Original/Omicron BA.1 15/15</w:t>
            </w:r>
            <w:r>
              <w:rPr>
                <w:rFonts w:ascii="Times New Roman" w:hAnsi="Times New Roman" w:cs="Times New Roman"/>
                <w:lang w:val="en-GB"/>
              </w:rPr>
              <w:t> </w:t>
            </w:r>
            <w:r w:rsidRPr="00B95CEC">
              <w:rPr>
                <w:rFonts w:ascii="Times New Roman" w:hAnsi="Times New Roman" w:cs="Times New Roman"/>
                <w:lang w:val="en-GB"/>
              </w:rPr>
              <w:t xml:space="preserve">micrograms per dose </w:t>
            </w:r>
            <w:r>
              <w:rPr>
                <w:rFonts w:ascii="Times New Roman" w:hAnsi="Times New Roman" w:cs="Times New Roman"/>
                <w:lang w:val="en-GB"/>
              </w:rPr>
              <w:t>suspension</w:t>
            </w:r>
            <w:r w:rsidRPr="00B95CEC">
              <w:rPr>
                <w:rFonts w:ascii="Times New Roman" w:hAnsi="Times New Roman" w:cs="Times New Roman"/>
                <w:lang w:val="en-GB"/>
              </w:rPr>
              <w:t xml:space="preserve"> for injection</w:t>
            </w:r>
            <w:r>
              <w:rPr>
                <w:rFonts w:ascii="Times New Roman" w:hAnsi="Times New Roman" w:cs="Times New Roman"/>
              </w:rPr>
              <w:t>.</w:t>
            </w:r>
            <w:r w:rsidRPr="00035F7D">
              <w:rPr>
                <w:rFonts w:ascii="Times New Roman" w:hAnsi="Times New Roman" w:cs="Times New Roman"/>
              </w:rPr>
              <w:t xml:space="preserve"> </w:t>
            </w:r>
          </w:p>
          <w:p w14:paraId="6746F23F" w14:textId="77777777" w:rsidR="00E06AA3" w:rsidRPr="00964B24" w:rsidRDefault="00E06AA3" w:rsidP="00E06AA3">
            <w:pPr>
              <w:pStyle w:val="ListParagraph"/>
              <w:keepNext/>
              <w:numPr>
                <w:ilvl w:val="0"/>
                <w:numId w:val="41"/>
              </w:numPr>
              <w:rPr>
                <w:rFonts w:ascii="Times New Roman" w:hAnsi="Times New Roman" w:cs="Times New Roman"/>
              </w:rPr>
            </w:pPr>
            <w:r w:rsidRPr="00964B24">
              <w:rPr>
                <w:rFonts w:ascii="Times New Roman" w:hAnsi="Times New Roman" w:cs="Times New Roman"/>
              </w:rPr>
              <w:t xml:space="preserve">If the vial has a grey plastic cap and a grey border and the product name is COMIRNATY 30 micrograms/dose </w:t>
            </w:r>
            <w:r>
              <w:rPr>
                <w:rFonts w:ascii="Times New Roman" w:hAnsi="Times New Roman" w:cs="Times New Roman"/>
              </w:rPr>
              <w:t>suspension</w:t>
            </w:r>
            <w:r w:rsidRPr="00964B24">
              <w:rPr>
                <w:rFonts w:ascii="Times New Roman" w:hAnsi="Times New Roman" w:cs="Times New Roman"/>
              </w:rPr>
              <w:t xml:space="preserve"> for injection, please </w:t>
            </w:r>
            <w:r>
              <w:rPr>
                <w:rFonts w:ascii="Times New Roman" w:hAnsi="Times New Roman" w:cs="Times New Roman"/>
              </w:rPr>
              <w:t>refer</w:t>
            </w:r>
            <w:r w:rsidRPr="00964B24">
              <w:rPr>
                <w:rFonts w:ascii="Times New Roman" w:hAnsi="Times New Roman" w:cs="Times New Roman"/>
              </w:rPr>
              <w:t xml:space="preserve"> to the </w:t>
            </w:r>
            <w:r>
              <w:rPr>
                <w:rFonts w:ascii="Times New Roman" w:hAnsi="Times New Roman" w:cs="Times New Roman"/>
              </w:rPr>
              <w:t>Product Information</w:t>
            </w:r>
            <w:r w:rsidRPr="00964B24">
              <w:rPr>
                <w:rFonts w:ascii="Times New Roman" w:hAnsi="Times New Roman" w:cs="Times New Roman"/>
              </w:rPr>
              <w:t xml:space="preserve"> for this formulation.</w:t>
            </w:r>
          </w:p>
          <w:p w14:paraId="17EF71A8" w14:textId="5EA0F092" w:rsidR="00E06AA3" w:rsidRPr="00035F7D" w:rsidRDefault="00E06AA3" w:rsidP="00E06AA3">
            <w:pPr>
              <w:pStyle w:val="ListParagraph"/>
              <w:keepNext/>
              <w:numPr>
                <w:ilvl w:val="0"/>
                <w:numId w:val="41"/>
              </w:numPr>
              <w:rPr>
                <w:rFonts w:ascii="Times New Roman" w:hAnsi="Times New Roman" w:cs="Times New Roman"/>
              </w:rPr>
            </w:pPr>
            <w:r w:rsidRPr="00964B24">
              <w:rPr>
                <w:rFonts w:ascii="Times New Roman" w:hAnsi="Times New Roman" w:cs="Times New Roman"/>
              </w:rPr>
              <w:t xml:space="preserve">If the plastic cap and </w:t>
            </w:r>
            <w:r>
              <w:rPr>
                <w:rFonts w:ascii="Times New Roman" w:hAnsi="Times New Roman" w:cs="Times New Roman"/>
              </w:rPr>
              <w:t xml:space="preserve">border </w:t>
            </w:r>
            <w:r w:rsidRPr="00964B24">
              <w:rPr>
                <w:rFonts w:ascii="Times New Roman" w:hAnsi="Times New Roman" w:cs="Times New Roman"/>
              </w:rPr>
              <w:t xml:space="preserve">around the label have another </w:t>
            </w:r>
            <w:proofErr w:type="spellStart"/>
            <w:r w:rsidRPr="00964B24">
              <w:rPr>
                <w:rFonts w:ascii="Times New Roman" w:hAnsi="Times New Roman" w:cs="Times New Roman"/>
              </w:rPr>
              <w:t>colour</w:t>
            </w:r>
            <w:proofErr w:type="spellEnd"/>
            <w:r w:rsidRPr="00964B24">
              <w:rPr>
                <w:rFonts w:ascii="Times New Roman" w:hAnsi="Times New Roman" w:cs="Times New Roman"/>
              </w:rPr>
              <w:t xml:space="preserve">, such as purple or orange, please </w:t>
            </w:r>
            <w:r>
              <w:rPr>
                <w:rFonts w:ascii="Times New Roman" w:hAnsi="Times New Roman" w:cs="Times New Roman"/>
              </w:rPr>
              <w:t>refer to Product Information for</w:t>
            </w:r>
            <w:r w:rsidRPr="00964B24">
              <w:rPr>
                <w:rFonts w:ascii="Times New Roman" w:hAnsi="Times New Roman" w:cs="Times New Roman"/>
              </w:rPr>
              <w:t xml:space="preserve"> these COMIRNATY vaccines.</w:t>
            </w:r>
          </w:p>
        </w:tc>
      </w:tr>
    </w:tbl>
    <w:p w14:paraId="0F9F73BF" w14:textId="2638136C" w:rsidR="00A53963" w:rsidRDefault="00A53963">
      <w:r>
        <w:br w:type="page"/>
      </w:r>
    </w:p>
    <w:tbl>
      <w:tblPr>
        <w:tblStyle w:val="TableGrid1"/>
        <w:tblW w:w="5000" w:type="pct"/>
        <w:tblLayout w:type="fixed"/>
        <w:tblCellMar>
          <w:left w:w="115" w:type="dxa"/>
          <w:right w:w="115" w:type="dxa"/>
        </w:tblCellMar>
        <w:tblLook w:val="04A0" w:firstRow="1" w:lastRow="0" w:firstColumn="1" w:lastColumn="0" w:noHBand="0" w:noVBand="1"/>
      </w:tblPr>
      <w:tblGrid>
        <w:gridCol w:w="4921"/>
        <w:gridCol w:w="4096"/>
      </w:tblGrid>
      <w:tr w:rsidR="00592849" w:rsidRPr="00630E8A" w14:paraId="4DE66DAA" w14:textId="77777777" w:rsidTr="00824502">
        <w:trPr>
          <w:cantSplit/>
        </w:trPr>
        <w:tc>
          <w:tcPr>
            <w:tcW w:w="5000" w:type="pct"/>
            <w:gridSpan w:val="2"/>
          </w:tcPr>
          <w:p w14:paraId="3120AF00" w14:textId="346361F3" w:rsidR="00592849" w:rsidRDefault="002E550E" w:rsidP="00592849">
            <w:pPr>
              <w:spacing w:before="120" w:after="120"/>
              <w:jc w:val="center"/>
              <w:rPr>
                <w:b/>
              </w:rPr>
            </w:pPr>
            <w:r w:rsidRPr="00226DF0">
              <w:rPr>
                <w:rFonts w:ascii="Times New Roman" w:hAnsi="Times New Roman" w:cs="Times New Roman"/>
                <w:b/>
                <w:bCs/>
              </w:rPr>
              <w:lastRenderedPageBreak/>
              <w:t>COMIRNATY Original/Omicron BA.1</w:t>
            </w:r>
            <w:r w:rsidR="00824502">
              <w:rPr>
                <w:rFonts w:ascii="Times New Roman" w:hAnsi="Times New Roman" w:cs="Times New Roman"/>
                <w:b/>
                <w:bCs/>
              </w:rPr>
              <w:br/>
            </w:r>
            <w:r w:rsidR="00824502" w:rsidRPr="00D86BC1">
              <w:rPr>
                <w:rFonts w:ascii="Times New Roman" w:hAnsi="Times New Roman" w:cs="Times New Roman"/>
                <w:b/>
                <w:bCs/>
              </w:rPr>
              <w:t>(</w:t>
            </w:r>
            <w:r w:rsidR="00824502" w:rsidRPr="00ED112D">
              <w:rPr>
                <w:rFonts w:ascii="Times New Roman" w:hAnsi="Times New Roman" w:cs="Times New Roman"/>
                <w:b/>
                <w:bCs/>
              </w:rPr>
              <w:t xml:space="preserve">For Age </w:t>
            </w:r>
            <w:r w:rsidR="00563CD9" w:rsidRPr="00ED112D">
              <w:rPr>
                <w:rFonts w:ascii="Times New Roman" w:hAnsi="Times New Roman" w:cs="Times New Roman"/>
                <w:b/>
                <w:bCs/>
              </w:rPr>
              <w:t>1</w:t>
            </w:r>
            <w:r w:rsidR="00563CD9">
              <w:rPr>
                <w:rFonts w:ascii="Times New Roman" w:hAnsi="Times New Roman" w:cs="Times New Roman"/>
                <w:b/>
                <w:bCs/>
              </w:rPr>
              <w:t>8</w:t>
            </w:r>
            <w:r w:rsidR="00563CD9" w:rsidRPr="00ED112D">
              <w:rPr>
                <w:rFonts w:ascii="Times New Roman" w:hAnsi="Times New Roman" w:cs="Times New Roman"/>
                <w:b/>
                <w:bCs/>
              </w:rPr>
              <w:t xml:space="preserve"> </w:t>
            </w:r>
            <w:r w:rsidR="00824502" w:rsidRPr="00ED112D">
              <w:rPr>
                <w:rFonts w:ascii="Times New Roman" w:hAnsi="Times New Roman" w:cs="Times New Roman"/>
                <w:b/>
                <w:bCs/>
              </w:rPr>
              <w:t>Years and Above,</w:t>
            </w:r>
            <w:r w:rsidR="00824502">
              <w:rPr>
                <w:lang w:val="en-AU"/>
              </w:rPr>
              <w:t xml:space="preserve"> </w:t>
            </w:r>
            <w:r w:rsidR="00824502">
              <w:rPr>
                <w:rFonts w:ascii="Times New Roman" w:hAnsi="Times New Roman" w:cs="Times New Roman"/>
                <w:b/>
                <w:bCs/>
              </w:rPr>
              <w:t>Do Not Dilute</w:t>
            </w:r>
            <w:r w:rsidR="007B080C">
              <w:rPr>
                <w:rFonts w:ascii="Times New Roman" w:hAnsi="Times New Roman" w:cs="Times New Roman"/>
                <w:b/>
                <w:bCs/>
              </w:rPr>
              <w:t>)</w:t>
            </w:r>
          </w:p>
        </w:tc>
      </w:tr>
      <w:tr w:rsidR="00592849" w:rsidRPr="00630E8A" w14:paraId="520881DA" w14:textId="77777777" w:rsidTr="00BC141F">
        <w:trPr>
          <w:cantSplit/>
        </w:trPr>
        <w:tc>
          <w:tcPr>
            <w:tcW w:w="5000" w:type="pct"/>
            <w:gridSpan w:val="2"/>
            <w:vAlign w:val="center"/>
          </w:tcPr>
          <w:p w14:paraId="1E5C3275" w14:textId="3B5A3B3D" w:rsidR="00592849" w:rsidRPr="00CA0746" w:rsidRDefault="00592849" w:rsidP="00592849">
            <w:pPr>
              <w:spacing w:before="120" w:after="120"/>
              <w:rPr>
                <w:rFonts w:ascii="Times New Roman" w:hAnsi="Times New Roman" w:cs="Times New Roman"/>
                <w:b/>
              </w:rPr>
            </w:pPr>
            <w:r>
              <w:rPr>
                <w:rFonts w:ascii="Times New Roman" w:hAnsi="Times New Roman" w:cs="Times New Roman"/>
                <w:b/>
              </w:rPr>
              <w:t>Handling Prior To Use</w:t>
            </w:r>
          </w:p>
        </w:tc>
      </w:tr>
      <w:tr w:rsidR="00592849" w:rsidRPr="00630E8A" w14:paraId="6F604763" w14:textId="77777777" w:rsidTr="00BC141F">
        <w:trPr>
          <w:cantSplit/>
        </w:trPr>
        <w:tc>
          <w:tcPr>
            <w:tcW w:w="2729" w:type="pct"/>
            <w:vAlign w:val="center"/>
          </w:tcPr>
          <w:p w14:paraId="2B6A6FBF" w14:textId="77777777" w:rsidR="00592849" w:rsidRPr="00F1279E" w:rsidRDefault="00592849" w:rsidP="00592849">
            <w:pPr>
              <w:rPr>
                <w:rFonts w:ascii="Times New Roman" w:hAnsi="Times New Roman" w:cs="Times New Roman"/>
              </w:rPr>
            </w:pPr>
          </w:p>
          <w:p w14:paraId="2D4DCD47" w14:textId="77777777" w:rsidR="00592849" w:rsidRPr="00F1279E" w:rsidRDefault="00592849" w:rsidP="00592849">
            <w:pPr>
              <w:rPr>
                <w:rFonts w:eastAsiaTheme="minorEastAsia"/>
              </w:rPr>
            </w:pPr>
            <w:r>
              <w:rPr>
                <w:noProof/>
              </w:rPr>
              <mc:AlternateContent>
                <mc:Choice Requires="wps">
                  <w:drawing>
                    <wp:anchor distT="0" distB="0" distL="114300" distR="114300" simplePos="0" relativeHeight="251660293" behindDoc="0" locked="0" layoutInCell="1" allowOverlap="1" wp14:anchorId="566AFB46" wp14:editId="6136A058">
                      <wp:simplePos x="0" y="0"/>
                      <wp:positionH relativeFrom="column">
                        <wp:posOffset>1717040</wp:posOffset>
                      </wp:positionH>
                      <wp:positionV relativeFrom="paragraph">
                        <wp:posOffset>269875</wp:posOffset>
                      </wp:positionV>
                      <wp:extent cx="1247775" cy="95440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247775" cy="954405"/>
                              </a:xfrm>
                              <a:prstGeom prst="rect">
                                <a:avLst/>
                              </a:prstGeom>
                              <a:noFill/>
                              <a:ln w="6350">
                                <a:noFill/>
                              </a:ln>
                            </wps:spPr>
                            <wps:txbx>
                              <w:txbxContent>
                                <w:p w14:paraId="482497D4" w14:textId="77777777" w:rsidR="000E2312" w:rsidRPr="00D001A5" w:rsidRDefault="000E2312" w:rsidP="006E6AD5">
                                  <w:pPr>
                                    <w:jc w:val="center"/>
                                    <w:rPr>
                                      <w:rFonts w:ascii="Times New Roman Bold" w:hAnsi="Times New Roman Bold"/>
                                      <w:b/>
                                      <w:bCs/>
                                    </w:rPr>
                                  </w:pPr>
                                  <w:r w:rsidRPr="00D001A5">
                                    <w:rPr>
                                      <w:rFonts w:ascii="Times New Roman Bold" w:hAnsi="Times New Roman Bold"/>
                                      <w:b/>
                                      <w:bCs/>
                                    </w:rPr>
                                    <w:t>Store for up to 10 weeks at 2</w:t>
                                  </w:r>
                                  <w:r>
                                    <w:rPr>
                                      <w:rFonts w:ascii="Times New Roman Bold" w:hAnsi="Times New Roman Bold"/>
                                      <w:b/>
                                      <w:bCs/>
                                    </w:rPr>
                                    <w:t> </w:t>
                                  </w:r>
                                  <w:r w:rsidRPr="00D001A5">
                                    <w:rPr>
                                      <w:rFonts w:ascii="Times New Roman Bold" w:hAnsi="Times New Roman Bold"/>
                                      <w:b/>
                                      <w:bCs/>
                                    </w:rPr>
                                    <w:t>°C to 8</w:t>
                                  </w:r>
                                  <w:r>
                                    <w:rPr>
                                      <w:rFonts w:ascii="Times New Roman Bold" w:hAnsi="Times New Roman Bold"/>
                                      <w:b/>
                                      <w:bCs/>
                                    </w:rPr>
                                    <w:t> </w:t>
                                  </w:r>
                                  <w:r w:rsidRPr="00D001A5">
                                    <w:rPr>
                                      <w:rFonts w:ascii="Times New Roman Bold" w:hAnsi="Times New Roman Bold"/>
                                      <w:b/>
                                      <w:bC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AFB46" id="Text Box 30" o:spid="_x0000_s1029" type="#_x0000_t202" style="position:absolute;left:0;text-align:left;margin-left:135.2pt;margin-top:21.25pt;width:98.25pt;height:75.1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" filled="f" stroked="f" strokeweight=".5pt">
                      <v:textbox>
                        <w:txbxContent>
                          <w:p w14:paraId="482497D4" w14:textId="77777777" w:rsidR="000E2312" w:rsidRPr="00D001A5" w:rsidRDefault="000E2312" w:rsidP="006E6AD5">
                            <w:pPr>
                              <w:jc w:val="center"/>
                              <w:rPr>
                                <w:rFonts w:ascii="Times New Roman Bold" w:hAnsi="Times New Roman Bold"/>
                                <w:b/>
                                <w:bCs/>
                              </w:rPr>
                            </w:pPr>
                            <w:r w:rsidRPr="00D001A5">
                              <w:rPr>
                                <w:rFonts w:ascii="Times New Roman Bold" w:hAnsi="Times New Roman Bold"/>
                                <w:b/>
                                <w:bCs/>
                              </w:rPr>
                              <w:t>Store for up to 10 weeks at 2</w:t>
                            </w:r>
                            <w:r>
                              <w:rPr>
                                <w:rFonts w:ascii="Times New Roman Bold" w:hAnsi="Times New Roman Bold"/>
                                <w:b/>
                                <w:bCs/>
                              </w:rPr>
                              <w:t> </w:t>
                            </w:r>
                            <w:r w:rsidRPr="00D001A5">
                              <w:rPr>
                                <w:rFonts w:ascii="Times New Roman Bold" w:hAnsi="Times New Roman Bold"/>
                                <w:b/>
                                <w:bCs/>
                              </w:rPr>
                              <w:t>°C to 8</w:t>
                            </w:r>
                            <w:r>
                              <w:rPr>
                                <w:rFonts w:ascii="Times New Roman Bold" w:hAnsi="Times New Roman Bold"/>
                                <w:b/>
                                <w:bCs/>
                              </w:rPr>
                              <w:t> </w:t>
                            </w:r>
                            <w:r w:rsidRPr="00D001A5">
                              <w:rPr>
                                <w:rFonts w:ascii="Times New Roman Bold" w:hAnsi="Times New Roman Bold"/>
                                <w:b/>
                                <w:bCs/>
                              </w:rPr>
                              <w:t>°C</w:t>
                            </w:r>
                          </w:p>
                        </w:txbxContent>
                      </v:textbox>
                    </v:shape>
                  </w:pict>
                </mc:Fallback>
              </mc:AlternateContent>
            </w:r>
            <w:r>
              <w:rPr>
                <w:noProof/>
              </w:rPr>
              <w:drawing>
                <wp:inline distT="0" distB="0" distL="0" distR="0" wp14:anchorId="07B229BD" wp14:editId="58F7DC00">
                  <wp:extent cx="3012349" cy="1634572"/>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27678" cy="1642890"/>
                          </a:xfrm>
                          <a:prstGeom prst="rect">
                            <a:avLst/>
                          </a:prstGeom>
                        </pic:spPr>
                      </pic:pic>
                    </a:graphicData>
                  </a:graphic>
                </wp:inline>
              </w:drawing>
            </w:r>
          </w:p>
        </w:tc>
        <w:tc>
          <w:tcPr>
            <w:tcW w:w="2271" w:type="pct"/>
          </w:tcPr>
          <w:p w14:paraId="1CC8DCEF" w14:textId="2F2F07E3" w:rsidR="00592849" w:rsidRPr="00710049" w:rsidRDefault="00592849" w:rsidP="00592849">
            <w:pPr>
              <w:pStyle w:val="ListParagraph"/>
              <w:numPr>
                <w:ilvl w:val="0"/>
                <w:numId w:val="41"/>
              </w:numPr>
              <w:rPr>
                <w:rFonts w:eastAsiaTheme="minorEastAsia"/>
                <w:lang w:val="en-GB"/>
              </w:rPr>
            </w:pPr>
            <w:r w:rsidRPr="009F3D83">
              <w:rPr>
                <w:rFonts w:ascii="Times New Roman" w:hAnsi="Times New Roman" w:cs="Times New Roman"/>
              </w:rPr>
              <w:t xml:space="preserve">If the multidose vial is stored frozen it must be thawed prior to use. </w:t>
            </w:r>
            <w:r>
              <w:rPr>
                <w:rFonts w:ascii="Times New Roman" w:hAnsi="Times New Roman" w:cs="Times New Roman"/>
              </w:rPr>
              <w:t xml:space="preserve"> </w:t>
            </w:r>
            <w:r w:rsidRPr="009F3D83">
              <w:rPr>
                <w:rFonts w:ascii="Times New Roman" w:hAnsi="Times New Roman" w:cs="Times New Roman"/>
              </w:rPr>
              <w:t>Frozen vials should be transferred to an environment of 2</w:t>
            </w:r>
            <w:r>
              <w:rPr>
                <w:rFonts w:ascii="Symbol" w:eastAsia="Symbol" w:hAnsi="Symbol" w:cs="Symbol"/>
              </w:rPr>
              <w:t>°</w:t>
            </w:r>
            <w:r w:rsidRPr="009F3D83">
              <w:rPr>
                <w:rFonts w:ascii="Times New Roman" w:hAnsi="Times New Roman" w:cs="Times New Roman"/>
              </w:rPr>
              <w:t>C to 8</w:t>
            </w:r>
            <w:r>
              <w:rPr>
                <w:rFonts w:ascii="Symbol" w:eastAsia="Symbol" w:hAnsi="Symbol" w:cs="Symbol"/>
              </w:rPr>
              <w:t>°</w:t>
            </w:r>
            <w:r w:rsidRPr="009F3D83">
              <w:rPr>
                <w:rFonts w:ascii="Times New Roman" w:hAnsi="Times New Roman" w:cs="Times New Roman"/>
              </w:rPr>
              <w:t>C to thaw</w:t>
            </w:r>
            <w:r w:rsidRPr="009F3D83" w:rsidDel="006C5305">
              <w:rPr>
                <w:rFonts w:ascii="Times New Roman" w:hAnsi="Times New Roman" w:cs="Times New Roman"/>
              </w:rPr>
              <w:t xml:space="preserve">; a </w:t>
            </w:r>
            <w:proofErr w:type="gramStart"/>
            <w:r>
              <w:rPr>
                <w:rFonts w:ascii="Times New Roman" w:hAnsi="Times New Roman" w:cs="Times New Roman"/>
              </w:rPr>
              <w:t>10</w:t>
            </w:r>
            <w:r w:rsidRPr="009F3D83" w:rsidDel="006C5305">
              <w:rPr>
                <w:rFonts w:ascii="Times New Roman" w:hAnsi="Times New Roman" w:cs="Times New Roman"/>
              </w:rPr>
              <w:t> vial</w:t>
            </w:r>
            <w:proofErr w:type="gramEnd"/>
            <w:r w:rsidRPr="009F3D83" w:rsidDel="006C5305">
              <w:rPr>
                <w:rFonts w:ascii="Times New Roman" w:hAnsi="Times New Roman" w:cs="Times New Roman"/>
              </w:rPr>
              <w:t xml:space="preserve"> pack may take </w:t>
            </w:r>
            <w:r>
              <w:rPr>
                <w:rFonts w:ascii="Times New Roman" w:hAnsi="Times New Roman" w:cs="Times New Roman"/>
              </w:rPr>
              <w:t>6</w:t>
            </w:r>
            <w:r w:rsidRPr="009F3D83" w:rsidDel="006C5305">
              <w:rPr>
                <w:rFonts w:ascii="Times New Roman" w:hAnsi="Times New Roman" w:cs="Times New Roman"/>
              </w:rPr>
              <w:t> hours to thaw</w:t>
            </w:r>
            <w:r w:rsidRPr="009F3D83">
              <w:rPr>
                <w:rFonts w:ascii="Times New Roman" w:hAnsi="Times New Roman" w:cs="Times New Roman"/>
              </w:rPr>
              <w:t xml:space="preserve">. </w:t>
            </w:r>
            <w:r>
              <w:rPr>
                <w:rFonts w:ascii="Times New Roman" w:hAnsi="Times New Roman" w:cs="Times New Roman"/>
              </w:rPr>
              <w:t xml:space="preserve"> Ensure vials are completely thawed prior to use.</w:t>
            </w:r>
          </w:p>
          <w:p w14:paraId="60D082E1" w14:textId="77777777" w:rsidR="00592849" w:rsidRPr="00A73417" w:rsidRDefault="00592849" w:rsidP="00592849">
            <w:pPr>
              <w:pStyle w:val="ListParagraph"/>
              <w:numPr>
                <w:ilvl w:val="0"/>
                <w:numId w:val="41"/>
              </w:numPr>
              <w:rPr>
                <w:rFonts w:eastAsiaTheme="minorEastAsia"/>
                <w:lang w:val="en-GB"/>
              </w:rPr>
            </w:pPr>
            <w:r>
              <w:rPr>
                <w:rFonts w:ascii="Times New Roman" w:hAnsi="Times New Roman" w:cs="Times New Roman"/>
              </w:rPr>
              <w:t>Update the expiry date on the carton.</w:t>
            </w:r>
          </w:p>
          <w:p w14:paraId="3A39EB93" w14:textId="1DEA101E" w:rsidR="00592849" w:rsidRPr="004D1F7A" w:rsidRDefault="00592849" w:rsidP="00592849">
            <w:pPr>
              <w:pStyle w:val="ListParagraph"/>
              <w:numPr>
                <w:ilvl w:val="0"/>
                <w:numId w:val="41"/>
              </w:numPr>
              <w:rPr>
                <w:rFonts w:eastAsiaTheme="minorEastAsia"/>
                <w:lang w:val="en-GB"/>
              </w:rPr>
            </w:pPr>
            <w:r w:rsidRPr="00710049">
              <w:rPr>
                <w:rFonts w:ascii="Times New Roman" w:hAnsi="Times New Roman" w:cs="Times New Roman"/>
              </w:rPr>
              <w:t xml:space="preserve">Unopened vials can be stored for up to </w:t>
            </w:r>
            <w:r w:rsidRPr="004D1F7A">
              <w:rPr>
                <w:rFonts w:ascii="Times New Roman" w:hAnsi="Times New Roman" w:cs="Times New Roman"/>
              </w:rPr>
              <w:t>10 weeks at 2</w:t>
            </w:r>
            <w:r>
              <w:rPr>
                <w:rFonts w:ascii="Symbol" w:eastAsia="Symbol" w:hAnsi="Symbol" w:cs="Symbol"/>
              </w:rPr>
              <w:sym w:font="Symbol" w:char="F0B0"/>
            </w:r>
            <w:r w:rsidRPr="004D1F7A">
              <w:rPr>
                <w:rFonts w:ascii="Times New Roman" w:hAnsi="Times New Roman" w:cs="Times New Roman"/>
              </w:rPr>
              <w:t>C to 8</w:t>
            </w:r>
            <w:r>
              <w:rPr>
                <w:rFonts w:ascii="Symbol" w:eastAsia="Symbol" w:hAnsi="Symbol" w:cs="Symbol"/>
              </w:rPr>
              <w:sym w:font="Symbol" w:char="F0B0"/>
            </w:r>
            <w:r w:rsidRPr="004D1F7A">
              <w:rPr>
                <w:rFonts w:ascii="Times New Roman" w:hAnsi="Times New Roman" w:cs="Times New Roman"/>
              </w:rPr>
              <w:t>C.</w:t>
            </w:r>
          </w:p>
          <w:p w14:paraId="5B0F2737" w14:textId="0183EB6C" w:rsidR="00592849" w:rsidRPr="00761526" w:rsidRDefault="00592849" w:rsidP="00592849">
            <w:pPr>
              <w:pStyle w:val="ListParagraph"/>
              <w:numPr>
                <w:ilvl w:val="0"/>
                <w:numId w:val="41"/>
              </w:numPr>
              <w:rPr>
                <w:rFonts w:ascii="Times New Roman" w:eastAsiaTheme="minorEastAsia" w:hAnsi="Times New Roman" w:cs="Times New Roman"/>
                <w:lang w:val="en-GB"/>
              </w:rPr>
            </w:pPr>
            <w:r w:rsidRPr="00761526">
              <w:rPr>
                <w:rFonts w:ascii="Times New Roman" w:hAnsi="Times New Roman" w:cs="Times New Roman"/>
              </w:rPr>
              <w:t>Alternatively, individual frozen vials may be thawed for 30 minutes at temperatures up to 30</w:t>
            </w:r>
            <w:r>
              <w:rPr>
                <w:rFonts w:ascii="Symbol" w:eastAsia="Symbol" w:hAnsi="Symbol" w:cs="Symbol"/>
              </w:rPr>
              <w:t>°</w:t>
            </w:r>
            <w:r w:rsidRPr="00761526">
              <w:rPr>
                <w:rFonts w:ascii="Times New Roman" w:hAnsi="Times New Roman" w:cs="Times New Roman"/>
              </w:rPr>
              <w:t>C for immediate use.</w:t>
            </w:r>
          </w:p>
        </w:tc>
      </w:tr>
      <w:tr w:rsidR="00592849" w:rsidRPr="00F1279E" w14:paraId="2C33AF6B" w14:textId="77777777" w:rsidTr="00BC141F">
        <w:trPr>
          <w:cantSplit/>
        </w:trPr>
        <w:tc>
          <w:tcPr>
            <w:tcW w:w="2729" w:type="pct"/>
          </w:tcPr>
          <w:p w14:paraId="5B9F9C12" w14:textId="77777777" w:rsidR="00592849" w:rsidRPr="00F1279E" w:rsidRDefault="00592849" w:rsidP="00592849">
            <w:pPr>
              <w:rPr>
                <w:noProof/>
              </w:rPr>
            </w:pPr>
            <w:r>
              <w:rPr>
                <w:noProof/>
              </w:rPr>
              <mc:AlternateContent>
                <mc:Choice Requires="wpg">
                  <w:drawing>
                    <wp:inline distT="0" distB="0" distL="0" distR="0" wp14:anchorId="37BFC983" wp14:editId="53A27471">
                      <wp:extent cx="1885569" cy="2928976"/>
                      <wp:effectExtent l="19050" t="19050" r="19685" b="5080"/>
                      <wp:docPr id="75" name="Group 75"/>
                      <wp:cNvGraphicFramePr/>
                      <a:graphic xmlns:a="http://schemas.openxmlformats.org/drawingml/2006/main">
                        <a:graphicData uri="http://schemas.microsoft.com/office/word/2010/wordprocessingGroup">
                          <wpg:wgp>
                            <wpg:cNvGrpSpPr/>
                            <wpg:grpSpPr>
                              <a:xfrm>
                                <a:off x="0" y="0"/>
                                <a:ext cx="1885569" cy="2928976"/>
                                <a:chOff x="0" y="5944"/>
                                <a:chExt cx="2817799" cy="4618568"/>
                              </a:xfrm>
                            </wpg:grpSpPr>
                            <pic:pic xmlns:pic="http://schemas.openxmlformats.org/drawingml/2006/picture">
                              <pic:nvPicPr>
                                <pic:cNvPr id="76" name="Picture 76"/>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bwMode="auto">
                                <a:xfrm>
                                  <a:off x="6019" y="5944"/>
                                  <a:ext cx="2806699" cy="4130852"/>
                                </a:xfrm>
                                <a:prstGeom prst="rect">
                                  <a:avLst/>
                                </a:prstGeom>
                                <a:noFill/>
                                <a:ln>
                                  <a:solidFill>
                                    <a:schemeClr val="bg1">
                                      <a:lumMod val="95000"/>
                                    </a:schemeClr>
                                  </a:solidFill>
                                </a:ln>
                              </pic:spPr>
                            </pic:pic>
                            <wps:wsp>
                              <wps:cNvPr id="77" name="Text Box 77"/>
                              <wps:cNvSpPr txBox="1"/>
                              <wps:spPr>
                                <a:xfrm>
                                  <a:off x="0" y="4218995"/>
                                  <a:ext cx="2817799" cy="405517"/>
                                </a:xfrm>
                                <a:prstGeom prst="rect">
                                  <a:avLst/>
                                </a:prstGeom>
                                <a:noFill/>
                                <a:ln w="6350">
                                  <a:noFill/>
                                </a:ln>
                              </wps:spPr>
                              <wps:txbx>
                                <w:txbxContent>
                                  <w:p w14:paraId="3EE1847F" w14:textId="77777777" w:rsidR="000E2312" w:rsidRPr="00CB4E4F" w:rsidRDefault="000E2312" w:rsidP="006E6AD5">
                                    <w:pPr>
                                      <w:jc w:val="center"/>
                                      <w:rPr>
                                        <w:b/>
                                        <w:bCs/>
                                      </w:rPr>
                                    </w:pPr>
                                    <w:r w:rsidRPr="00274399">
                                      <w:rPr>
                                        <w:b/>
                                        <w:bCs/>
                                      </w:rPr>
                                      <w:t xml:space="preserve">Gently </w:t>
                                    </w:r>
                                    <w:r>
                                      <w:rPr>
                                        <w:b/>
                                        <w:bCs/>
                                      </w:rPr>
                                      <w:t>×</w:t>
                                    </w:r>
                                    <w:r w:rsidRPr="00CB4E4F">
                                      <w:rPr>
                                        <w:b/>
                                        <w:bCs/>
                                      </w:rPr>
                                      <w:t xml:space="preserve"> 10</w:t>
                                    </w:r>
                                  </w:p>
                                  <w:p w14:paraId="6CA4C5DD" w14:textId="77777777" w:rsidR="000E2312" w:rsidRPr="00CD2386" w:rsidRDefault="000E2312" w:rsidP="006E6AD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7BFC983" id="Group 75" o:spid="_x0000_s1030" style="width:148.45pt;height:230.65pt;mso-position-horizontal-relative:char;mso-position-vertical-relative:line" coordorigin=",59" coordsize="28177,46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style="position:absolute;left:60;top:59;width:28067;height:4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" stroked="t" strokecolor="#f2f2f2 [3052]">
                        <v:imagedata r:id="rId16" o:title=""/>
                        <v:path arrowok="t"/>
                      </v:shape>
                      <v:shape id="Text Box 77" o:spid="_x0000_s1032" type="#_x0000_t202" style="position:absolute;top:42189;width:28177;height:4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3EE1847F" w14:textId="77777777" w:rsidR="000E2312" w:rsidRPr="00CB4E4F" w:rsidRDefault="000E2312" w:rsidP="006E6AD5">
                              <w:pPr>
                                <w:jc w:val="center"/>
                                <w:rPr>
                                  <w:b/>
                                  <w:bCs/>
                                </w:rPr>
                              </w:pPr>
                              <w:r w:rsidRPr="00274399">
                                <w:rPr>
                                  <w:b/>
                                  <w:bCs/>
                                </w:rPr>
                                <w:t xml:space="preserve">Gently </w:t>
                              </w:r>
                              <w:r>
                                <w:rPr>
                                  <w:b/>
                                  <w:bCs/>
                                </w:rPr>
                                <w:t>×</w:t>
                              </w:r>
                              <w:r w:rsidRPr="00CB4E4F">
                                <w:rPr>
                                  <w:b/>
                                  <w:bCs/>
                                </w:rPr>
                                <w:t xml:space="preserve"> 10</w:t>
                              </w:r>
                            </w:p>
                            <w:p w14:paraId="6CA4C5DD" w14:textId="77777777" w:rsidR="000E2312" w:rsidRPr="00CD2386" w:rsidRDefault="000E2312" w:rsidP="006E6AD5">
                              <w:pPr>
                                <w:jc w:val="center"/>
                                <w:rPr>
                                  <w:b/>
                                  <w:bCs/>
                                </w:rPr>
                              </w:pPr>
                            </w:p>
                          </w:txbxContent>
                        </v:textbox>
                      </v:shape>
                      <w10:anchorlock/>
                    </v:group>
                  </w:pict>
                </mc:Fallback>
              </mc:AlternateContent>
            </w:r>
          </w:p>
        </w:tc>
        <w:tc>
          <w:tcPr>
            <w:tcW w:w="2271" w:type="pct"/>
          </w:tcPr>
          <w:p w14:paraId="1533492A" w14:textId="56E88411" w:rsidR="00592849" w:rsidRPr="00815EE7" w:rsidRDefault="00592849" w:rsidP="00592849">
            <w:pPr>
              <w:numPr>
                <w:ilvl w:val="0"/>
                <w:numId w:val="30"/>
              </w:numPr>
              <w:spacing w:after="0"/>
              <w:ind w:left="360"/>
              <w:jc w:val="left"/>
              <w:rPr>
                <w:rFonts w:ascii="Times New Roman" w:eastAsiaTheme="minorEastAsia" w:hAnsi="Times New Roman" w:cs="Times New Roman"/>
              </w:rPr>
            </w:pPr>
            <w:r w:rsidRPr="00815EE7">
              <w:rPr>
                <w:rFonts w:ascii="Times New Roman" w:eastAsiaTheme="minorEastAsia" w:hAnsi="Times New Roman" w:cs="Times New Roman"/>
              </w:rPr>
              <w:t xml:space="preserve">Gently mix by inverting vial 10 times prior to use. </w:t>
            </w:r>
            <w:r>
              <w:rPr>
                <w:rFonts w:ascii="Times New Roman" w:eastAsiaTheme="minorEastAsia" w:hAnsi="Times New Roman" w:cs="Times New Roman"/>
              </w:rPr>
              <w:t xml:space="preserve"> </w:t>
            </w:r>
            <w:r w:rsidRPr="00815EE7">
              <w:rPr>
                <w:rFonts w:ascii="Times New Roman" w:eastAsiaTheme="minorEastAsia" w:hAnsi="Times New Roman" w:cs="Times New Roman"/>
              </w:rPr>
              <w:t>Do not shake.</w:t>
            </w:r>
          </w:p>
          <w:p w14:paraId="6B8A95F0" w14:textId="4553A4B9" w:rsidR="00592849" w:rsidRDefault="00592849" w:rsidP="00592849">
            <w:pPr>
              <w:numPr>
                <w:ilvl w:val="0"/>
                <w:numId w:val="30"/>
              </w:numPr>
              <w:spacing w:after="0"/>
              <w:ind w:left="360"/>
              <w:jc w:val="left"/>
              <w:rPr>
                <w:rFonts w:ascii="Times New Roman" w:eastAsiaTheme="minorEastAsia" w:hAnsi="Times New Roman" w:cs="Times New Roman"/>
              </w:rPr>
            </w:pPr>
            <w:r w:rsidRPr="00815EE7">
              <w:rPr>
                <w:rFonts w:ascii="Times New Roman" w:eastAsiaTheme="minorEastAsia" w:hAnsi="Times New Roman" w:cs="Times New Roman"/>
              </w:rPr>
              <w:t>Prior</w:t>
            </w:r>
            <w:r w:rsidRPr="00F1279E">
              <w:rPr>
                <w:rFonts w:ascii="Times New Roman" w:eastAsiaTheme="minorEastAsia" w:hAnsi="Times New Roman" w:cs="Times New Roman"/>
              </w:rPr>
              <w:t xml:space="preserve"> to </w:t>
            </w:r>
            <w:r>
              <w:rPr>
                <w:rFonts w:ascii="Times New Roman" w:eastAsiaTheme="minorEastAsia" w:hAnsi="Times New Roman" w:cs="Times New Roman"/>
              </w:rPr>
              <w:t>mixing</w:t>
            </w:r>
            <w:r w:rsidRPr="00F1279E">
              <w:rPr>
                <w:rFonts w:ascii="Times New Roman" w:eastAsiaTheme="minorEastAsia" w:hAnsi="Times New Roman" w:cs="Times New Roman"/>
              </w:rPr>
              <w:t xml:space="preserve">, the thawed </w:t>
            </w:r>
            <w:r>
              <w:rPr>
                <w:rFonts w:ascii="Times New Roman" w:eastAsiaTheme="minorEastAsia" w:hAnsi="Times New Roman" w:cs="Times New Roman"/>
              </w:rPr>
              <w:t>suspension</w:t>
            </w:r>
            <w:r w:rsidRPr="00F1279E">
              <w:rPr>
                <w:rFonts w:ascii="Times New Roman" w:eastAsiaTheme="minorEastAsia" w:hAnsi="Times New Roman" w:cs="Times New Roman"/>
              </w:rPr>
              <w:t xml:space="preserve"> may contain white to off-white opaque amorphous particles. </w:t>
            </w:r>
          </w:p>
          <w:p w14:paraId="2AF24AFE" w14:textId="3C7AB461" w:rsidR="00592849" w:rsidRPr="00815EE7" w:rsidRDefault="00592849" w:rsidP="00592849">
            <w:pPr>
              <w:numPr>
                <w:ilvl w:val="0"/>
                <w:numId w:val="30"/>
              </w:numPr>
              <w:spacing w:after="0"/>
              <w:ind w:left="360"/>
              <w:jc w:val="left"/>
              <w:rPr>
                <w:rFonts w:ascii="Times New Roman" w:eastAsiaTheme="minorEastAsia" w:hAnsi="Times New Roman" w:cs="Times New Roman"/>
              </w:rPr>
            </w:pPr>
            <w:r w:rsidRPr="00815EE7">
              <w:rPr>
                <w:rFonts w:ascii="Times New Roman" w:eastAsiaTheme="minorEastAsia" w:hAnsi="Times New Roman" w:cs="Times New Roman"/>
              </w:rPr>
              <w:t xml:space="preserve">After mixing, the vaccine should present as a white to off-white </w:t>
            </w:r>
            <w:r>
              <w:rPr>
                <w:rFonts w:ascii="Times New Roman" w:eastAsiaTheme="minorEastAsia" w:hAnsi="Times New Roman" w:cs="Times New Roman"/>
              </w:rPr>
              <w:t>suspension</w:t>
            </w:r>
            <w:r w:rsidRPr="00815EE7">
              <w:rPr>
                <w:rFonts w:ascii="Times New Roman" w:eastAsiaTheme="minorEastAsia" w:hAnsi="Times New Roman" w:cs="Times New Roman"/>
              </w:rPr>
              <w:t xml:space="preserve"> with no particulates visible.  Do not use the vaccine if particulates or discoloration are present.</w:t>
            </w:r>
          </w:p>
        </w:tc>
      </w:tr>
    </w:tbl>
    <w:p w14:paraId="653B5C08" w14:textId="16AFFC84" w:rsidR="00A53963" w:rsidRDefault="00A53963">
      <w:r>
        <w:br w:type="page"/>
      </w:r>
    </w:p>
    <w:tbl>
      <w:tblPr>
        <w:tblStyle w:val="TableGrid1"/>
        <w:tblW w:w="5000" w:type="pct"/>
        <w:tblLayout w:type="fixed"/>
        <w:tblCellMar>
          <w:left w:w="115" w:type="dxa"/>
          <w:right w:w="115" w:type="dxa"/>
        </w:tblCellMar>
        <w:tblLook w:val="04A0" w:firstRow="1" w:lastRow="0" w:firstColumn="1" w:lastColumn="0" w:noHBand="0" w:noVBand="1"/>
      </w:tblPr>
      <w:tblGrid>
        <w:gridCol w:w="4921"/>
        <w:gridCol w:w="4096"/>
      </w:tblGrid>
      <w:tr w:rsidR="00592849" w:rsidRPr="00F1279E" w14:paraId="1C185245" w14:textId="77777777" w:rsidTr="00BC141F">
        <w:trPr>
          <w:cantSplit/>
        </w:trPr>
        <w:tc>
          <w:tcPr>
            <w:tcW w:w="5000" w:type="pct"/>
            <w:gridSpan w:val="2"/>
          </w:tcPr>
          <w:p w14:paraId="46EA0D98" w14:textId="63B18516" w:rsidR="00592849" w:rsidRPr="00592849" w:rsidRDefault="002E550E" w:rsidP="00592849">
            <w:pPr>
              <w:spacing w:before="120" w:after="120"/>
              <w:jc w:val="center"/>
              <w:rPr>
                <w:rFonts w:ascii="Times New Roman" w:hAnsi="Times New Roman" w:cs="Times New Roman"/>
                <w:b/>
                <w:bCs/>
              </w:rPr>
            </w:pPr>
            <w:r w:rsidRPr="00226DF0">
              <w:rPr>
                <w:rFonts w:ascii="Times New Roman" w:hAnsi="Times New Roman" w:cs="Times New Roman"/>
                <w:b/>
                <w:bCs/>
              </w:rPr>
              <w:lastRenderedPageBreak/>
              <w:t>COMIRNATY Original/Omicron BA.1</w:t>
            </w:r>
            <w:r w:rsidR="007B080C">
              <w:rPr>
                <w:rFonts w:ascii="Times New Roman" w:hAnsi="Times New Roman" w:cs="Times New Roman"/>
                <w:b/>
                <w:bCs/>
              </w:rPr>
              <w:br/>
            </w:r>
            <w:r w:rsidR="007B080C" w:rsidRPr="00D86BC1">
              <w:rPr>
                <w:rFonts w:ascii="Times New Roman" w:hAnsi="Times New Roman" w:cs="Times New Roman"/>
                <w:b/>
                <w:bCs/>
              </w:rPr>
              <w:t>(</w:t>
            </w:r>
            <w:r w:rsidR="007B080C" w:rsidRPr="00ED112D">
              <w:rPr>
                <w:rFonts w:ascii="Times New Roman" w:hAnsi="Times New Roman" w:cs="Times New Roman"/>
                <w:b/>
                <w:bCs/>
              </w:rPr>
              <w:t xml:space="preserve">For Age </w:t>
            </w:r>
            <w:r w:rsidR="00563CD9" w:rsidRPr="00ED112D">
              <w:rPr>
                <w:rFonts w:ascii="Times New Roman" w:hAnsi="Times New Roman" w:cs="Times New Roman"/>
                <w:b/>
                <w:bCs/>
              </w:rPr>
              <w:t>1</w:t>
            </w:r>
            <w:r w:rsidR="00563CD9">
              <w:rPr>
                <w:rFonts w:ascii="Times New Roman" w:hAnsi="Times New Roman" w:cs="Times New Roman"/>
                <w:b/>
                <w:bCs/>
              </w:rPr>
              <w:t>8</w:t>
            </w:r>
            <w:r w:rsidR="00563CD9" w:rsidRPr="00ED112D">
              <w:rPr>
                <w:rFonts w:ascii="Times New Roman" w:hAnsi="Times New Roman" w:cs="Times New Roman"/>
                <w:b/>
                <w:bCs/>
              </w:rPr>
              <w:t xml:space="preserve"> </w:t>
            </w:r>
            <w:r w:rsidR="007B080C" w:rsidRPr="00ED112D">
              <w:rPr>
                <w:rFonts w:ascii="Times New Roman" w:hAnsi="Times New Roman" w:cs="Times New Roman"/>
                <w:b/>
                <w:bCs/>
              </w:rPr>
              <w:t>Years and Above,</w:t>
            </w:r>
            <w:r w:rsidR="007B080C">
              <w:rPr>
                <w:lang w:val="en-AU"/>
              </w:rPr>
              <w:t xml:space="preserve"> </w:t>
            </w:r>
            <w:r w:rsidR="007B080C">
              <w:rPr>
                <w:rFonts w:ascii="Times New Roman" w:hAnsi="Times New Roman" w:cs="Times New Roman"/>
                <w:b/>
                <w:bCs/>
              </w:rPr>
              <w:t>Do Not Dilute)</w:t>
            </w:r>
          </w:p>
        </w:tc>
      </w:tr>
      <w:tr w:rsidR="00592849" w:rsidRPr="00F1279E" w14:paraId="277BCC85" w14:textId="77777777" w:rsidTr="00BC141F">
        <w:trPr>
          <w:cantSplit/>
        </w:trPr>
        <w:tc>
          <w:tcPr>
            <w:tcW w:w="5000" w:type="pct"/>
            <w:gridSpan w:val="2"/>
          </w:tcPr>
          <w:p w14:paraId="55DD57BD" w14:textId="76C353A2" w:rsidR="00592849" w:rsidRPr="00CA0746" w:rsidDel="00EF453B" w:rsidRDefault="00592849" w:rsidP="00592849">
            <w:pPr>
              <w:spacing w:before="120" w:after="120"/>
              <w:rPr>
                <w:rFonts w:ascii="Times New Roman" w:hAnsi="Times New Roman" w:cs="Times New Roman"/>
                <w:b/>
                <w:szCs w:val="20"/>
              </w:rPr>
            </w:pPr>
            <w:r w:rsidRPr="00592849">
              <w:rPr>
                <w:rFonts w:ascii="Times New Roman" w:hAnsi="Times New Roman" w:cs="Times New Roman"/>
                <w:b/>
              </w:rPr>
              <w:t xml:space="preserve">Preparation of Individual 0.3 mL Doses </w:t>
            </w:r>
          </w:p>
        </w:tc>
      </w:tr>
      <w:tr w:rsidR="00592849" w:rsidRPr="00F1279E" w14:paraId="77C79DC5" w14:textId="77777777" w:rsidTr="00BC141F">
        <w:trPr>
          <w:cantSplit/>
        </w:trPr>
        <w:tc>
          <w:tcPr>
            <w:tcW w:w="2729" w:type="pct"/>
          </w:tcPr>
          <w:p w14:paraId="5361E282" w14:textId="77777777" w:rsidR="00592849" w:rsidRPr="00F1279E" w:rsidRDefault="00592849" w:rsidP="00592849">
            <w:pPr>
              <w:rPr>
                <w:rFonts w:ascii="Times New Roman" w:hAnsi="Times New Roman" w:cs="Times New Roman"/>
              </w:rPr>
            </w:pPr>
            <w:r>
              <w:rPr>
                <w:noProof/>
              </w:rPr>
              <mc:AlternateContent>
                <mc:Choice Requires="wpg">
                  <w:drawing>
                    <wp:inline distT="0" distB="0" distL="0" distR="0" wp14:anchorId="1A59E254" wp14:editId="054C6ABD">
                      <wp:extent cx="2851150" cy="3304596"/>
                      <wp:effectExtent l="19050" t="19050" r="6350" b="0"/>
                      <wp:docPr id="78" name="Group 78"/>
                      <wp:cNvGraphicFramePr/>
                      <a:graphic xmlns:a="http://schemas.openxmlformats.org/drawingml/2006/main">
                        <a:graphicData uri="http://schemas.microsoft.com/office/word/2010/wordprocessingGroup">
                          <wpg:wgp>
                            <wpg:cNvGrpSpPr/>
                            <wpg:grpSpPr>
                              <a:xfrm>
                                <a:off x="0" y="0"/>
                                <a:ext cx="2851150" cy="3303625"/>
                                <a:chOff x="0" y="971"/>
                                <a:chExt cx="2851150" cy="3303625"/>
                              </a:xfrm>
                            </wpg:grpSpPr>
                            <pic:pic xmlns:pic="http://schemas.openxmlformats.org/drawingml/2006/picture">
                              <pic:nvPicPr>
                                <pic:cNvPr id="79" name="Picture 79"/>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bwMode="auto">
                                <a:xfrm>
                                  <a:off x="3147" y="971"/>
                                  <a:ext cx="2838449" cy="2884133"/>
                                </a:xfrm>
                                <a:prstGeom prst="rect">
                                  <a:avLst/>
                                </a:prstGeom>
                                <a:noFill/>
                                <a:ln>
                                  <a:solidFill>
                                    <a:schemeClr val="bg1">
                                      <a:lumMod val="95000"/>
                                    </a:schemeClr>
                                  </a:solidFill>
                                </a:ln>
                              </pic:spPr>
                            </pic:pic>
                            <wps:wsp>
                              <wps:cNvPr id="80" name="Text Box 80"/>
                              <wps:cNvSpPr txBox="1"/>
                              <wps:spPr>
                                <a:xfrm>
                                  <a:off x="0" y="2930884"/>
                                  <a:ext cx="2851150" cy="373712"/>
                                </a:xfrm>
                                <a:prstGeom prst="rect">
                                  <a:avLst/>
                                </a:prstGeom>
                                <a:noFill/>
                                <a:ln w="6350">
                                  <a:noFill/>
                                </a:ln>
                              </wps:spPr>
                              <wps:txbx>
                                <w:txbxContent>
                                  <w:p w14:paraId="0847A54D" w14:textId="77777777" w:rsidR="000E2312" w:rsidRPr="00C77AA9" w:rsidRDefault="000E2312" w:rsidP="006E6AD5">
                                    <w:pPr>
                                      <w:jc w:val="center"/>
                                      <w:rPr>
                                        <w:b/>
                                        <w:bCs/>
                                      </w:rPr>
                                    </w:pPr>
                                    <w:r w:rsidRPr="00C77AA9">
                                      <w:rPr>
                                        <w:b/>
                                        <w:bCs/>
                                      </w:rPr>
                                      <w:t>0.3 mL vaccine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59E254" id="Group 78" o:spid="_x0000_s1033" style="width:224.5pt;height:260.2pt;mso-position-horizontal-relative:char;mso-position-vertical-relative:line" coordorigin=",9" coordsize="28511,33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">
                      <v:shape id="Picture 79" o:spid="_x0000_s1034" type="#_x0000_t75" style="position:absolute;left:31;top:9;width:28384;height:28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" stroked="t" strokecolor="#f2f2f2 [3052]">
                        <v:imagedata r:id="rId18" o:title=""/>
                        <v:path arrowok="t"/>
                      </v:shape>
                      <v:shape id="Text Box 80" o:spid="_x0000_s1035" type="#_x0000_t202" style="position:absolute;top:29308;width:28511;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0847A54D" w14:textId="77777777" w:rsidR="000E2312" w:rsidRPr="00C77AA9" w:rsidRDefault="000E2312" w:rsidP="006E6AD5">
                              <w:pPr>
                                <w:jc w:val="center"/>
                                <w:rPr>
                                  <w:b/>
                                  <w:bCs/>
                                </w:rPr>
                              </w:pPr>
                              <w:r w:rsidRPr="00C77AA9">
                                <w:rPr>
                                  <w:b/>
                                  <w:bCs/>
                                </w:rPr>
                                <w:t>0.3 mL vaccine</w:t>
                              </w:r>
                            </w:p>
                          </w:txbxContent>
                        </v:textbox>
                      </v:shape>
                      <w10:anchorlock/>
                    </v:group>
                  </w:pict>
                </mc:Fallback>
              </mc:AlternateContent>
            </w:r>
          </w:p>
        </w:tc>
        <w:tc>
          <w:tcPr>
            <w:tcW w:w="2271" w:type="pct"/>
          </w:tcPr>
          <w:p w14:paraId="6D3B670C" w14:textId="77777777" w:rsidR="00592849" w:rsidRPr="00815EE7" w:rsidRDefault="00592849" w:rsidP="00592849">
            <w:pPr>
              <w:ind w:left="360"/>
              <w:contextualSpacing/>
              <w:rPr>
                <w:rFonts w:ascii="Times New Roman" w:hAnsi="Times New Roman" w:cs="Times New Roman"/>
              </w:rPr>
            </w:pPr>
            <w:r w:rsidRPr="00815EE7">
              <w:rPr>
                <w:rFonts w:ascii="Times New Roman" w:hAnsi="Times New Roman" w:cs="Times New Roman"/>
              </w:rPr>
              <w:t>Using aseptic technique, cleanse the vial stopper with a single-use antiseptic swab.</w:t>
            </w:r>
          </w:p>
          <w:p w14:paraId="1AED1EB0" w14:textId="0AE7EA23" w:rsidR="00592849" w:rsidRPr="00F1279E" w:rsidRDefault="00592849" w:rsidP="00592849">
            <w:pPr>
              <w:numPr>
                <w:ilvl w:val="0"/>
                <w:numId w:val="30"/>
              </w:numPr>
              <w:spacing w:after="0"/>
              <w:ind w:left="360"/>
              <w:jc w:val="left"/>
              <w:rPr>
                <w:rFonts w:ascii="Times New Roman" w:hAnsi="Times New Roman" w:cs="Times New Roman"/>
              </w:rPr>
            </w:pPr>
            <w:r w:rsidRPr="00F1279E">
              <w:rPr>
                <w:rFonts w:ascii="Times New Roman" w:hAnsi="Times New Roman" w:cs="Times New Roman"/>
              </w:rPr>
              <w:t xml:space="preserve">Withdraw 0.3 mL of </w:t>
            </w:r>
            <w:r>
              <w:rPr>
                <w:rFonts w:ascii="Times New Roman" w:hAnsi="Times New Roman" w:cs="Times New Roman"/>
              </w:rPr>
              <w:t>COMIRNATY</w:t>
            </w:r>
            <w:r w:rsidR="00E06AA3">
              <w:rPr>
                <w:rFonts w:ascii="Times New Roman" w:hAnsi="Times New Roman" w:cs="Times New Roman"/>
              </w:rPr>
              <w:t xml:space="preserve"> Original/Omicron BA.1</w:t>
            </w:r>
            <w:r w:rsidRPr="00F1279E">
              <w:rPr>
                <w:rFonts w:ascii="Times New Roman" w:hAnsi="Times New Roman" w:cs="Times New Roman"/>
              </w:rPr>
              <w:t xml:space="preserve">. </w:t>
            </w:r>
          </w:p>
          <w:p w14:paraId="15BF0C00" w14:textId="77777777" w:rsidR="00592849" w:rsidRPr="00F1279E" w:rsidRDefault="00592849" w:rsidP="00592849">
            <w:pPr>
              <w:contextualSpacing/>
              <w:rPr>
                <w:rFonts w:ascii="Times New Roman" w:hAnsi="Times New Roman" w:cs="Times New Roman"/>
                <w:highlight w:val="yellow"/>
              </w:rPr>
            </w:pPr>
          </w:p>
          <w:p w14:paraId="5D3C091B" w14:textId="6DFB0AEF" w:rsidR="00592849" w:rsidRPr="00F1279E" w:rsidRDefault="00592849" w:rsidP="00592849">
            <w:pPr>
              <w:ind w:left="360"/>
              <w:contextualSpacing/>
              <w:rPr>
                <w:rFonts w:ascii="Times New Roman" w:hAnsi="Times New Roman" w:cs="Times New Roman"/>
              </w:rPr>
            </w:pPr>
            <w:r w:rsidRPr="00F1279E">
              <w:rPr>
                <w:rFonts w:ascii="Times New Roman" w:hAnsi="Times New Roman" w:cs="Times New Roman"/>
              </w:rPr>
              <w:t>Low dead-volume syringes and/or needles should be used in order to extract 6 doses from a single vial.  The low dead</w:t>
            </w:r>
            <w:r w:rsidRPr="00F1279E">
              <w:rPr>
                <w:rFonts w:ascii="Times New Roman" w:hAnsi="Times New Roman" w:cs="Times New Roman"/>
              </w:rPr>
              <w:noBreakHyphen/>
              <w:t>volume syringe and needle combination should have a dead volume of no more than 35 </w:t>
            </w:r>
            <w:r>
              <w:rPr>
                <w:rFonts w:ascii="Times New Roman" w:hAnsi="Times New Roman" w:cs="Times New Roman"/>
              </w:rPr>
              <w:t>microlitres</w:t>
            </w:r>
            <w:r w:rsidRPr="00F1279E">
              <w:rPr>
                <w:rFonts w:ascii="Times New Roman" w:hAnsi="Times New Roman" w:cs="Times New Roman"/>
              </w:rPr>
              <w:t>.</w:t>
            </w:r>
          </w:p>
          <w:p w14:paraId="633637FC" w14:textId="77777777" w:rsidR="00592849" w:rsidRPr="00F1279E" w:rsidRDefault="00592849" w:rsidP="00592849">
            <w:pPr>
              <w:contextualSpacing/>
              <w:rPr>
                <w:rFonts w:ascii="Times New Roman" w:hAnsi="Times New Roman" w:cs="Times New Roman"/>
                <w:highlight w:val="yellow"/>
              </w:rPr>
            </w:pPr>
          </w:p>
          <w:p w14:paraId="320E9CF5" w14:textId="7D085BFD" w:rsidR="00592849" w:rsidRPr="00F1279E" w:rsidRDefault="00592849" w:rsidP="00592849">
            <w:pPr>
              <w:ind w:left="360"/>
              <w:contextualSpacing/>
              <w:rPr>
                <w:rFonts w:ascii="Times New Roman" w:hAnsi="Times New Roman" w:cs="Times New Roman"/>
              </w:rPr>
            </w:pPr>
            <w:r w:rsidRPr="00F1279E">
              <w:rPr>
                <w:rFonts w:ascii="Times New Roman" w:hAnsi="Times New Roman" w:cs="Times New Roman"/>
              </w:rPr>
              <w:t>If standard syringes and needles are used, there may not be sufficient volume to extract a sixth dose from a</w:t>
            </w:r>
            <w:r>
              <w:rPr>
                <w:rFonts w:ascii="Times New Roman" w:hAnsi="Times New Roman" w:cs="Times New Roman"/>
              </w:rPr>
              <w:t xml:space="preserve"> </w:t>
            </w:r>
            <w:r w:rsidRPr="00F1279E">
              <w:rPr>
                <w:rFonts w:ascii="Times New Roman" w:hAnsi="Times New Roman" w:cs="Times New Roman"/>
              </w:rPr>
              <w:t>single vial.</w:t>
            </w:r>
          </w:p>
          <w:p w14:paraId="75A837BF" w14:textId="16A49725" w:rsidR="00592849" w:rsidRPr="007041CB" w:rsidRDefault="00592849" w:rsidP="00592849">
            <w:pPr>
              <w:numPr>
                <w:ilvl w:val="0"/>
                <w:numId w:val="30"/>
              </w:numPr>
              <w:spacing w:after="0"/>
              <w:ind w:left="360"/>
              <w:jc w:val="left"/>
              <w:rPr>
                <w:rFonts w:ascii="Times New Roman" w:eastAsiaTheme="minorEastAsia" w:hAnsi="Times New Roman" w:cs="Times New Roman"/>
              </w:rPr>
            </w:pPr>
            <w:r w:rsidRPr="007041CB">
              <w:rPr>
                <w:rFonts w:ascii="Times New Roman" w:eastAsiaTheme="minorEastAsia" w:hAnsi="Times New Roman" w:cs="Times New Roman"/>
              </w:rPr>
              <w:t xml:space="preserve">Each dose must contain 0.3 mL of vaccine.  </w:t>
            </w:r>
          </w:p>
          <w:p w14:paraId="195E222F" w14:textId="77777777" w:rsidR="00592849" w:rsidRDefault="00592849" w:rsidP="00592849">
            <w:pPr>
              <w:numPr>
                <w:ilvl w:val="0"/>
                <w:numId w:val="30"/>
              </w:numPr>
              <w:spacing w:after="0"/>
              <w:ind w:left="360"/>
              <w:jc w:val="left"/>
              <w:rPr>
                <w:rFonts w:ascii="Times New Roman" w:eastAsiaTheme="minorEastAsia" w:hAnsi="Times New Roman" w:cs="Times New Roman"/>
              </w:rPr>
            </w:pPr>
            <w:r>
              <w:rPr>
                <w:rFonts w:ascii="Times New Roman" w:eastAsiaTheme="minorEastAsia" w:hAnsi="Times New Roman" w:cs="Times New Roman"/>
              </w:rPr>
              <w:t>Discard syringe and needle after administration to a single patient.</w:t>
            </w:r>
          </w:p>
          <w:p w14:paraId="6DCB11F0" w14:textId="77777777" w:rsidR="00592849" w:rsidRDefault="00592849" w:rsidP="00592849">
            <w:pPr>
              <w:numPr>
                <w:ilvl w:val="0"/>
                <w:numId w:val="30"/>
              </w:numPr>
              <w:spacing w:after="0"/>
              <w:ind w:left="360"/>
              <w:jc w:val="left"/>
              <w:rPr>
                <w:rFonts w:ascii="Times New Roman" w:eastAsiaTheme="minorEastAsia" w:hAnsi="Times New Roman" w:cs="Times New Roman"/>
              </w:rPr>
            </w:pPr>
            <w:r>
              <w:rPr>
                <w:rFonts w:ascii="Times New Roman" w:eastAsiaTheme="minorEastAsia" w:hAnsi="Times New Roman" w:cs="Times New Roman"/>
              </w:rPr>
              <w:t>Use a new, sterile needle and syringe to draw up each new dose.</w:t>
            </w:r>
          </w:p>
          <w:p w14:paraId="4D9808AD" w14:textId="77777777" w:rsidR="00592849" w:rsidRPr="007041CB" w:rsidRDefault="00592849" w:rsidP="00592849">
            <w:pPr>
              <w:numPr>
                <w:ilvl w:val="0"/>
                <w:numId w:val="30"/>
              </w:numPr>
              <w:spacing w:after="0"/>
              <w:ind w:left="360"/>
              <w:jc w:val="left"/>
              <w:rPr>
                <w:rFonts w:ascii="Times New Roman" w:eastAsiaTheme="minorEastAsia" w:hAnsi="Times New Roman" w:cs="Times New Roman"/>
              </w:rPr>
            </w:pPr>
            <w:r w:rsidRPr="007041CB">
              <w:rPr>
                <w:rFonts w:ascii="Times New Roman" w:hAnsi="Times New Roman" w:cs="Times New Roman"/>
              </w:rPr>
              <w:t xml:space="preserve">If the amount of vaccine remaining in the vial cannot provide a full dose of 0.3 mL, discard the vial and any excess volume. </w:t>
            </w:r>
          </w:p>
          <w:p w14:paraId="3E4BAA0E" w14:textId="02FD61A7" w:rsidR="00592849" w:rsidRPr="007041CB" w:rsidRDefault="00592849" w:rsidP="00592849">
            <w:pPr>
              <w:numPr>
                <w:ilvl w:val="0"/>
                <w:numId w:val="30"/>
              </w:numPr>
              <w:spacing w:after="0"/>
              <w:ind w:left="360"/>
              <w:jc w:val="left"/>
              <w:rPr>
                <w:rFonts w:ascii="Times New Roman" w:eastAsiaTheme="minorEastAsia" w:hAnsi="Times New Roman" w:cs="Times New Roman"/>
              </w:rPr>
            </w:pPr>
            <w:r w:rsidRPr="007041CB">
              <w:rPr>
                <w:rFonts w:ascii="Times New Roman" w:hAnsi="Times New Roman" w:cs="Times New Roman"/>
              </w:rPr>
              <w:t>Discard any unused vaccine 12 hours after first puncture.  Record the appropriate date/time on the vial.</w:t>
            </w:r>
          </w:p>
        </w:tc>
      </w:tr>
    </w:tbl>
    <w:p w14:paraId="532454B7" w14:textId="77777777" w:rsidR="006866B5" w:rsidRDefault="006866B5" w:rsidP="00F4639E">
      <w:pPr>
        <w:pStyle w:val="CLDNormal"/>
        <w:rPr>
          <w:lang w:val="en-AU"/>
        </w:rPr>
      </w:pPr>
    </w:p>
    <w:p w14:paraId="5A12977A" w14:textId="50D8A6B5" w:rsidR="00F4639E" w:rsidRPr="00693DEF" w:rsidRDefault="00787D1C" w:rsidP="00E0141F">
      <w:pPr>
        <w:pStyle w:val="CLDHeading2"/>
        <w:rPr>
          <w:lang w:val="en-AU"/>
        </w:rPr>
      </w:pPr>
      <w:r w:rsidRPr="00693DEF">
        <w:rPr>
          <w:lang w:val="en-AU"/>
        </w:rPr>
        <w:t>4.3</w:t>
      </w:r>
      <w:r w:rsidRPr="00693DEF">
        <w:rPr>
          <w:lang w:val="en-AU"/>
        </w:rPr>
        <w:tab/>
      </w:r>
      <w:r w:rsidR="00520868" w:rsidRPr="00693DEF">
        <w:rPr>
          <w:lang w:val="en-AU"/>
        </w:rPr>
        <w:t>Contraindications</w:t>
      </w:r>
    </w:p>
    <w:p w14:paraId="3CB1C702" w14:textId="61308575" w:rsidR="00081A83" w:rsidRPr="00693DEF" w:rsidRDefault="00081A83" w:rsidP="00E0141F">
      <w:pPr>
        <w:pStyle w:val="CLDNormal"/>
        <w:rPr>
          <w:lang w:val="en-AU"/>
        </w:rPr>
      </w:pPr>
      <w:r w:rsidRPr="00693DEF">
        <w:rPr>
          <w:lang w:val="en-AU"/>
        </w:rPr>
        <w:t xml:space="preserve">Hypersensitivity to the active substance or to any of the excipients listed in </w:t>
      </w:r>
      <w:r w:rsidR="00CC02CF" w:rsidRPr="00693DEF">
        <w:rPr>
          <w:lang w:val="en-AU"/>
        </w:rPr>
        <w:t>S</w:t>
      </w:r>
      <w:r w:rsidRPr="00693DEF">
        <w:rPr>
          <w:lang w:val="en-AU"/>
        </w:rPr>
        <w:t>ection 6.1</w:t>
      </w:r>
      <w:r w:rsidR="00CC02CF" w:rsidRPr="00693DEF">
        <w:rPr>
          <w:lang w:val="en-AU"/>
        </w:rPr>
        <w:t xml:space="preserve"> List of excipients</w:t>
      </w:r>
      <w:r w:rsidRPr="00693DEF">
        <w:rPr>
          <w:lang w:val="en-AU"/>
        </w:rPr>
        <w:t>.</w:t>
      </w:r>
    </w:p>
    <w:p w14:paraId="0B2C7A30" w14:textId="72F72799" w:rsidR="0062454C" w:rsidRPr="00693DEF" w:rsidRDefault="00787D1C" w:rsidP="00E0141F">
      <w:pPr>
        <w:pStyle w:val="CLDHeading2"/>
        <w:rPr>
          <w:lang w:val="en-AU"/>
        </w:rPr>
      </w:pPr>
      <w:r w:rsidRPr="00693DEF">
        <w:rPr>
          <w:lang w:val="en-AU"/>
        </w:rPr>
        <w:lastRenderedPageBreak/>
        <w:t>4.4</w:t>
      </w:r>
      <w:r w:rsidRPr="00693DEF">
        <w:rPr>
          <w:lang w:val="en-AU"/>
        </w:rPr>
        <w:tab/>
      </w:r>
      <w:bookmarkStart w:id="3" w:name="_Hlk59546256"/>
      <w:r w:rsidR="00CD7E76" w:rsidRPr="00693DEF">
        <w:rPr>
          <w:lang w:val="en-AU"/>
        </w:rPr>
        <w:t>Special w</w:t>
      </w:r>
      <w:r w:rsidR="0062454C" w:rsidRPr="00693DEF">
        <w:rPr>
          <w:lang w:val="en-AU"/>
        </w:rPr>
        <w:t xml:space="preserve">arnings and </w:t>
      </w:r>
      <w:r w:rsidR="00CD7E76" w:rsidRPr="00693DEF">
        <w:rPr>
          <w:lang w:val="en-AU"/>
        </w:rPr>
        <w:t>p</w:t>
      </w:r>
      <w:r w:rsidR="0062454C" w:rsidRPr="00693DEF">
        <w:rPr>
          <w:lang w:val="en-AU"/>
        </w:rPr>
        <w:t>recautions</w:t>
      </w:r>
      <w:r w:rsidR="00315AB0" w:rsidRPr="00693DEF">
        <w:rPr>
          <w:lang w:val="en-AU"/>
        </w:rPr>
        <w:t xml:space="preserve"> </w:t>
      </w:r>
      <w:r w:rsidR="00CD7E76" w:rsidRPr="00693DEF">
        <w:rPr>
          <w:lang w:val="en-AU"/>
        </w:rPr>
        <w:t>for u</w:t>
      </w:r>
      <w:r w:rsidR="00683128" w:rsidRPr="00693DEF">
        <w:rPr>
          <w:lang w:val="en-AU"/>
        </w:rPr>
        <w:t>se</w:t>
      </w:r>
      <w:bookmarkEnd w:id="3"/>
    </w:p>
    <w:p w14:paraId="6B6BF90F" w14:textId="31472C29" w:rsidR="00B521B5" w:rsidRPr="00693DEF" w:rsidRDefault="00B521B5" w:rsidP="00E0141F">
      <w:pPr>
        <w:pStyle w:val="CLDHeading3"/>
        <w:rPr>
          <w:szCs w:val="22"/>
          <w:lang w:val="en-AU"/>
        </w:rPr>
      </w:pPr>
      <w:bookmarkStart w:id="4" w:name="_Hlk60841316"/>
      <w:bookmarkStart w:id="5" w:name="OLE_LINK3"/>
      <w:r w:rsidRPr="00693DEF">
        <w:rPr>
          <w:lang w:val="en-AU"/>
        </w:rPr>
        <w:t>Traceability</w:t>
      </w:r>
    </w:p>
    <w:p w14:paraId="448DD3CD" w14:textId="12D83D5F" w:rsidR="00AF38FA" w:rsidRPr="00693DEF" w:rsidRDefault="00B521B5" w:rsidP="00E0141F">
      <w:pPr>
        <w:pStyle w:val="CLDNormal"/>
        <w:rPr>
          <w:lang w:val="en-AU"/>
        </w:rPr>
      </w:pPr>
      <w:r w:rsidRPr="00693DEF">
        <w:rPr>
          <w:lang w:val="en-AU"/>
        </w:rPr>
        <w:t>In order to improve the traceability of biological medicinal products, the name and the batch number of the administered product should be recorded</w:t>
      </w:r>
      <w:r w:rsidR="00CB6FA8" w:rsidRPr="00693DEF">
        <w:rPr>
          <w:lang w:val="en-AU"/>
        </w:rPr>
        <w:t xml:space="preserve"> in the Australian Immunisation Register</w:t>
      </w:r>
      <w:r w:rsidRPr="00693DEF">
        <w:rPr>
          <w:lang w:val="en-AU"/>
        </w:rPr>
        <w:t>.</w:t>
      </w:r>
    </w:p>
    <w:bookmarkEnd w:id="4"/>
    <w:p w14:paraId="288FC2C1" w14:textId="4582C35E" w:rsidR="002653A1" w:rsidRPr="00693DEF" w:rsidRDefault="002653A1" w:rsidP="00E0141F">
      <w:pPr>
        <w:pStyle w:val="CLDHeading3"/>
        <w:rPr>
          <w:lang w:val="en-AU"/>
        </w:rPr>
      </w:pPr>
      <w:r w:rsidRPr="00693DEF">
        <w:rPr>
          <w:lang w:val="en-AU"/>
        </w:rPr>
        <w:t>General recommendations</w:t>
      </w:r>
    </w:p>
    <w:p w14:paraId="47F69996" w14:textId="18ED1523" w:rsidR="00D66B2D" w:rsidRPr="00693DEF" w:rsidRDefault="00D66B2D" w:rsidP="00E0141F">
      <w:pPr>
        <w:pStyle w:val="CLDHeading4"/>
        <w:rPr>
          <w:lang w:val="en-AU"/>
        </w:rPr>
      </w:pPr>
      <w:r w:rsidRPr="00693DEF">
        <w:rPr>
          <w:lang w:val="en-AU"/>
        </w:rPr>
        <w:t>Hypersensitivity and anaphylaxis</w:t>
      </w:r>
    </w:p>
    <w:p w14:paraId="59A79D21" w14:textId="2C4B86B8" w:rsidR="001739FA" w:rsidRPr="00693DEF" w:rsidRDefault="00C5283F" w:rsidP="00E0141F">
      <w:pPr>
        <w:pStyle w:val="CLDNormal"/>
        <w:rPr>
          <w:lang w:val="en-AU"/>
        </w:rPr>
      </w:pPr>
      <w:r w:rsidRPr="00693DEF">
        <w:rPr>
          <w:lang w:val="en-AU"/>
        </w:rPr>
        <w:t xml:space="preserve">Events of anaphylaxis have been reported. </w:t>
      </w:r>
      <w:r w:rsidR="00E54EA6">
        <w:rPr>
          <w:lang w:val="en-AU"/>
        </w:rPr>
        <w:t xml:space="preserve"> </w:t>
      </w:r>
      <w:r w:rsidRPr="00693DEF">
        <w:rPr>
          <w:lang w:val="en-AU"/>
        </w:rPr>
        <w:t>A</w:t>
      </w:r>
      <w:r w:rsidR="002653A1" w:rsidRPr="00693DEF">
        <w:rPr>
          <w:lang w:val="en-AU"/>
        </w:rPr>
        <w:t>ppropriate medical treatment and supervision should always be readily available in case of a</w:t>
      </w:r>
      <w:r w:rsidRPr="00693DEF">
        <w:rPr>
          <w:lang w:val="en-AU"/>
        </w:rPr>
        <w:t>n</w:t>
      </w:r>
      <w:r w:rsidR="002653A1" w:rsidRPr="00693DEF">
        <w:rPr>
          <w:lang w:val="en-AU"/>
        </w:rPr>
        <w:t xml:space="preserve"> anaphylactic </w:t>
      </w:r>
      <w:r w:rsidRPr="00693DEF">
        <w:rPr>
          <w:lang w:val="en-AU"/>
        </w:rPr>
        <w:t>reaction</w:t>
      </w:r>
      <w:r w:rsidR="002653A1" w:rsidRPr="00693DEF">
        <w:rPr>
          <w:lang w:val="en-AU"/>
        </w:rPr>
        <w:t xml:space="preserve"> following the administration of </w:t>
      </w:r>
      <w:r w:rsidR="00D462B5">
        <w:rPr>
          <w:lang w:val="en-AU"/>
        </w:rPr>
        <w:t>the vaccine</w:t>
      </w:r>
      <w:r w:rsidR="002653A1" w:rsidRPr="00693DEF">
        <w:rPr>
          <w:lang w:val="en-AU"/>
        </w:rPr>
        <w:t>.</w:t>
      </w:r>
    </w:p>
    <w:p w14:paraId="2E2F1C83" w14:textId="687BFFA2" w:rsidR="002653A1" w:rsidRDefault="00583217" w:rsidP="00E0141F">
      <w:pPr>
        <w:pStyle w:val="CLDNormal"/>
        <w:rPr>
          <w:lang w:val="en-AU"/>
        </w:rPr>
      </w:pPr>
      <w:r w:rsidRPr="00693DEF">
        <w:rPr>
          <w:lang w:val="en-AU"/>
        </w:rPr>
        <w:t>The individual should be kept under c</w:t>
      </w:r>
      <w:r w:rsidR="001739FA" w:rsidRPr="00693DEF">
        <w:rPr>
          <w:lang w:val="en-AU"/>
        </w:rPr>
        <w:t>lose observation for at least 15 minutes</w:t>
      </w:r>
      <w:r w:rsidR="00876AF1" w:rsidRPr="00693DEF">
        <w:rPr>
          <w:lang w:val="en-AU"/>
        </w:rPr>
        <w:t xml:space="preserve"> </w:t>
      </w:r>
      <w:r w:rsidR="00172101" w:rsidRPr="00693DEF">
        <w:rPr>
          <w:lang w:val="en-AU"/>
        </w:rPr>
        <w:t xml:space="preserve">following </w:t>
      </w:r>
      <w:r w:rsidR="001739FA" w:rsidRPr="00693DEF">
        <w:rPr>
          <w:lang w:val="en-AU"/>
        </w:rPr>
        <w:t xml:space="preserve">vaccination. </w:t>
      </w:r>
      <w:r w:rsidR="00E54EA6">
        <w:rPr>
          <w:lang w:val="en-AU"/>
        </w:rPr>
        <w:t xml:space="preserve"> </w:t>
      </w:r>
      <w:r w:rsidR="00530C26" w:rsidRPr="00693DEF">
        <w:rPr>
          <w:lang w:val="en-AU"/>
        </w:rPr>
        <w:t>COMIRNATY</w:t>
      </w:r>
      <w:r w:rsidR="001739FA" w:rsidRPr="00693DEF">
        <w:rPr>
          <w:lang w:val="en-AU"/>
        </w:rPr>
        <w:t xml:space="preserve"> </w:t>
      </w:r>
      <w:r w:rsidR="00AA0C4C" w:rsidRPr="00226DF0">
        <w:rPr>
          <w:lang w:val="en-AU"/>
        </w:rPr>
        <w:t xml:space="preserve">Original/Omicron BA.1 </w:t>
      </w:r>
      <w:r w:rsidR="001739FA" w:rsidRPr="00693DEF">
        <w:rPr>
          <w:lang w:val="en-AU"/>
        </w:rPr>
        <w:t xml:space="preserve">should not be given to those who have experienced anaphylaxis to the first dose of </w:t>
      </w:r>
      <w:bookmarkStart w:id="6" w:name="_Hlk60664622"/>
      <w:r w:rsidR="00841778" w:rsidRPr="00693DEF">
        <w:rPr>
          <w:lang w:val="en-AU"/>
        </w:rPr>
        <w:t>CO</w:t>
      </w:r>
      <w:r w:rsidR="002E7765" w:rsidRPr="00693DEF">
        <w:rPr>
          <w:lang w:val="en-AU"/>
        </w:rPr>
        <w:t>MIRNATY</w:t>
      </w:r>
      <w:bookmarkEnd w:id="6"/>
      <w:r w:rsidR="001739FA" w:rsidRPr="00693DEF">
        <w:rPr>
          <w:lang w:val="en-AU"/>
        </w:rPr>
        <w:t>.</w:t>
      </w:r>
    </w:p>
    <w:p w14:paraId="3FB37493" w14:textId="77777777" w:rsidR="004B5B41" w:rsidRPr="004B5B41" w:rsidRDefault="004B5B41" w:rsidP="004B5B41">
      <w:pPr>
        <w:pStyle w:val="CLDHeading4"/>
        <w:rPr>
          <w:lang w:val="en-AU"/>
        </w:rPr>
      </w:pPr>
      <w:r w:rsidRPr="004B5B41">
        <w:rPr>
          <w:lang w:val="en-AU"/>
        </w:rPr>
        <w:t>Myocarditis and pericarditis</w:t>
      </w:r>
    </w:p>
    <w:p w14:paraId="628C08FC" w14:textId="158F0CE7" w:rsidR="004B5B41" w:rsidRDefault="004B5B41" w:rsidP="004B5B41">
      <w:r w:rsidRPr="00517DD5">
        <w:t xml:space="preserve">Very rare cases of myocarditis and pericarditis have been observed following vaccination with </w:t>
      </w:r>
      <w:r w:rsidR="00677390">
        <w:t>COMIRNATY</w:t>
      </w:r>
      <w:r w:rsidRPr="00517DD5">
        <w:t xml:space="preserve">. </w:t>
      </w:r>
      <w:r w:rsidR="00AE18AB" w:rsidRPr="00C91AA5">
        <w:rPr>
          <w:lang w:val="en-AU"/>
        </w:rPr>
        <w:t>Cases have occurred following first and second vaccinations and following booster doses.</w:t>
      </w:r>
      <w:r w:rsidRPr="00517DD5">
        <w:t xml:space="preserve"> These cases </w:t>
      </w:r>
      <w:r>
        <w:t xml:space="preserve">have primarily </w:t>
      </w:r>
      <w:r w:rsidRPr="00517DD5">
        <w:t xml:space="preserve">occurred </w:t>
      </w:r>
      <w:r>
        <w:t xml:space="preserve">within 14 days following vaccination, </w:t>
      </w:r>
      <w:r w:rsidRPr="00517DD5">
        <w:t xml:space="preserve">more often </w:t>
      </w:r>
      <w:r>
        <w:t xml:space="preserve">after the second vaccination, and more often </w:t>
      </w:r>
      <w:r w:rsidRPr="00517DD5">
        <w:t xml:space="preserve">in younger </w:t>
      </w:r>
      <w:r w:rsidR="00EA0F7D">
        <w:t>males</w:t>
      </w:r>
      <w:r>
        <w:t>.</w:t>
      </w:r>
      <w:r w:rsidRPr="00517DD5">
        <w:t xml:space="preserve">  Available data suggest that the course of myocarditis and pericarditis following vaccination is not different from myocarditis or pericarditis in general. </w:t>
      </w:r>
    </w:p>
    <w:p w14:paraId="4CEA98C4" w14:textId="3AA933C6" w:rsidR="004B5B41" w:rsidRDefault="004B5B41" w:rsidP="004B5B41">
      <w:r w:rsidRPr="00517DD5">
        <w:t xml:space="preserve">Healthcare professionals should be alert to the signs and symptoms of myocarditis and pericarditis. </w:t>
      </w:r>
      <w:r w:rsidR="00E54EA6">
        <w:t xml:space="preserve"> </w:t>
      </w:r>
      <w:r w:rsidRPr="00517DD5">
        <w:t>Vaccinees should be instructed to seek immediate medical attention if they develop symptoms indicative of myocarditis or pericarditis such as (acute and persisting) chest pain, shortness of breath, or palpitations following vaccination.</w:t>
      </w:r>
      <w:r w:rsidR="000607C9">
        <w:t xml:space="preserve"> </w:t>
      </w:r>
      <w:r w:rsidR="00E54EA6">
        <w:t xml:space="preserve"> </w:t>
      </w:r>
      <w:r w:rsidRPr="00517DD5">
        <w:t>Healthcare professionals should consult guidance and/or specialists to diagnose and treat this condition.</w:t>
      </w:r>
      <w:r w:rsidR="004E62B4">
        <w:t xml:space="preserve"> </w:t>
      </w:r>
    </w:p>
    <w:p w14:paraId="544CDCCD" w14:textId="5F8E1911" w:rsidR="005369A5" w:rsidRDefault="005369A5" w:rsidP="005369A5">
      <w:r w:rsidRPr="00AD4B08">
        <w:t xml:space="preserve">The risk of myocarditis after a </w:t>
      </w:r>
      <w:r w:rsidR="00A504E9">
        <w:t>booster</w:t>
      </w:r>
      <w:r w:rsidRPr="00AD4B08">
        <w:t xml:space="preserve"> dose of </w:t>
      </w:r>
      <w:r w:rsidRPr="00693DEF">
        <w:rPr>
          <w:lang w:val="en-AU"/>
        </w:rPr>
        <w:t>COMIRNATY</w:t>
      </w:r>
      <w:r>
        <w:t xml:space="preserve"> </w:t>
      </w:r>
      <w:r w:rsidR="00A504E9">
        <w:t>or</w:t>
      </w:r>
      <w:r>
        <w:t xml:space="preserve"> </w:t>
      </w:r>
      <w:r w:rsidRPr="00693DEF">
        <w:rPr>
          <w:lang w:val="en-AU"/>
        </w:rPr>
        <w:t>COMIRNATY</w:t>
      </w:r>
      <w:r>
        <w:t xml:space="preserve"> Original/Omicron BA.1 </w:t>
      </w:r>
      <w:r w:rsidRPr="00AD4B08">
        <w:t xml:space="preserve">has not </w:t>
      </w:r>
      <w:r>
        <w:t xml:space="preserve">yet </w:t>
      </w:r>
      <w:r w:rsidRPr="00AD4B08">
        <w:t>been characteri</w:t>
      </w:r>
      <w:r>
        <w:t>s</w:t>
      </w:r>
      <w:r w:rsidRPr="00AD4B08">
        <w:t>ed.</w:t>
      </w:r>
    </w:p>
    <w:p w14:paraId="5D45E8A1" w14:textId="24F358E2" w:rsidR="00677390" w:rsidRPr="004E62B4" w:rsidRDefault="004E62B4" w:rsidP="004E62B4">
      <w:pPr>
        <w:pStyle w:val="CLDNormal"/>
        <w:rPr>
          <w:lang w:val="en-AU"/>
        </w:rPr>
      </w:pPr>
      <w:r w:rsidRPr="008F438A">
        <w:rPr>
          <w:lang w:val="en-AU"/>
        </w:rPr>
        <w:t>For further details, please refer to the relevant clinical guidelines developed by the Australian Technical Advisory Group on Immunisation.</w:t>
      </w:r>
    </w:p>
    <w:p w14:paraId="705A344E" w14:textId="77777777" w:rsidR="00BF2E4D" w:rsidRPr="00693DEF" w:rsidRDefault="00BF2E4D" w:rsidP="00E0141F">
      <w:pPr>
        <w:pStyle w:val="CLDHeading4"/>
        <w:rPr>
          <w:lang w:val="en-AU"/>
        </w:rPr>
      </w:pPr>
      <w:r w:rsidRPr="00693DEF">
        <w:rPr>
          <w:lang w:val="en-AU"/>
        </w:rPr>
        <w:t>Anxiety-related reactions</w:t>
      </w:r>
    </w:p>
    <w:p w14:paraId="5A401976" w14:textId="53C30172" w:rsidR="006E739C" w:rsidRDefault="00BF2E4D" w:rsidP="00E0141F">
      <w:pPr>
        <w:pStyle w:val="CLDNormal"/>
        <w:rPr>
          <w:lang w:val="en-AU"/>
        </w:rPr>
      </w:pPr>
      <w:r w:rsidRPr="00693DEF">
        <w:rPr>
          <w:lang w:val="en-AU"/>
        </w:rPr>
        <w:t>Anxiety-related reactions, including vasovagal reactions (syncope), hyperventilation or stress</w:t>
      </w:r>
      <w:r w:rsidR="00F577F2">
        <w:rPr>
          <w:lang w:val="en-AU"/>
        </w:rPr>
        <w:noBreakHyphen/>
      </w:r>
      <w:r w:rsidRPr="00693DEF">
        <w:rPr>
          <w:lang w:val="en-AU"/>
        </w:rPr>
        <w:t>related reactions may occur in association with vaccination as a psychogenic response to the needle injection.  It is important that precautions are in place to avoid injury from fainting.</w:t>
      </w:r>
    </w:p>
    <w:p w14:paraId="36DD902E" w14:textId="358C8BB6" w:rsidR="007671BB" w:rsidRDefault="007671BB" w:rsidP="007671BB">
      <w:r w:rsidRPr="00B828EB">
        <w:lastRenderedPageBreak/>
        <w:t xml:space="preserve">Some individuals may have stress-related </w:t>
      </w:r>
      <w:r>
        <w:t>responses</w:t>
      </w:r>
      <w:r w:rsidRPr="00B828EB">
        <w:t xml:space="preserve"> </w:t>
      </w:r>
      <w:r>
        <w:t xml:space="preserve">associated with </w:t>
      </w:r>
      <w:r w:rsidRPr="00B828EB">
        <w:t xml:space="preserve">the </w:t>
      </w:r>
      <w:r>
        <w:t>process of vaccination</w:t>
      </w:r>
      <w:r w:rsidRPr="00B828EB">
        <w:t xml:space="preserve"> </w:t>
      </w:r>
      <w:r>
        <w:t>itself</w:t>
      </w:r>
      <w:r w:rsidRPr="00B828EB">
        <w:t xml:space="preserve">. </w:t>
      </w:r>
      <w:r w:rsidR="00E54EA6">
        <w:t xml:space="preserve"> </w:t>
      </w:r>
      <w:r w:rsidRPr="00B828EB">
        <w:t xml:space="preserve">Stress-related </w:t>
      </w:r>
      <w:r>
        <w:t>responses</w:t>
      </w:r>
      <w:r w:rsidRPr="00B828EB">
        <w:t xml:space="preserve"> are temporary and resolve on their own. </w:t>
      </w:r>
      <w:r w:rsidR="00E54EA6">
        <w:t xml:space="preserve"> </w:t>
      </w:r>
      <w:r w:rsidRPr="00B828EB">
        <w:t>They may include dizziness, fainting, palpitations, increases in heart rate, alterations in blood pressure, feeling short of breath, tingling sensations, sweating and</w:t>
      </w:r>
      <w:r>
        <w:t>/or</w:t>
      </w:r>
      <w:r w:rsidRPr="00B828EB">
        <w:t xml:space="preserve"> anxiety.  </w:t>
      </w:r>
      <w:r w:rsidRPr="00944E8D">
        <w:t>Individuals should be advised to bring symptoms to the attention of the vaccination provider for evaluation</w:t>
      </w:r>
      <w:r>
        <w:t xml:space="preserve"> and p</w:t>
      </w:r>
      <w:r w:rsidRPr="00B828EB">
        <w:t>recautions should be in place to avoid injury from fainting</w:t>
      </w:r>
      <w:r>
        <w:t>.</w:t>
      </w:r>
    </w:p>
    <w:p w14:paraId="6626FE3A" w14:textId="77777777" w:rsidR="00824B75" w:rsidRPr="00693DEF" w:rsidRDefault="00824B75" w:rsidP="00824B75">
      <w:pPr>
        <w:pStyle w:val="CLDHeading4"/>
        <w:rPr>
          <w:lang w:val="en-AU"/>
        </w:rPr>
      </w:pPr>
      <w:r>
        <w:rPr>
          <w:lang w:val="en-AU"/>
        </w:rPr>
        <w:t>Syncope</w:t>
      </w:r>
    </w:p>
    <w:p w14:paraId="054293A6" w14:textId="4598B120" w:rsidR="00824B75" w:rsidRPr="00824B75" w:rsidRDefault="00824B75" w:rsidP="00824B75">
      <w:pPr>
        <w:pStyle w:val="CLDNormal"/>
        <w:rPr>
          <w:lang w:val="en-AU"/>
        </w:rPr>
      </w:pPr>
      <w:r w:rsidRPr="009B4137">
        <w:rPr>
          <w:lang w:val="en-AU"/>
        </w:rPr>
        <w:t xml:space="preserve">Syncope (fainting) may occur in association with administration of injectable vaccines. </w:t>
      </w:r>
      <w:r w:rsidR="00E54EA6">
        <w:rPr>
          <w:lang w:val="en-AU"/>
        </w:rPr>
        <w:t xml:space="preserve"> </w:t>
      </w:r>
      <w:r w:rsidRPr="009B4137">
        <w:rPr>
          <w:lang w:val="en-AU"/>
        </w:rPr>
        <w:t>Procedures should be in place to avoid injury from fainting.</w:t>
      </w:r>
    </w:p>
    <w:p w14:paraId="52D4CEED" w14:textId="2A230D28" w:rsidR="006E739C" w:rsidRPr="00693DEF" w:rsidRDefault="006E739C" w:rsidP="00E0141F">
      <w:pPr>
        <w:pStyle w:val="CLDHeading4"/>
        <w:rPr>
          <w:lang w:val="en-AU"/>
        </w:rPr>
      </w:pPr>
      <w:r w:rsidRPr="00693DEF">
        <w:rPr>
          <w:lang w:val="en-AU"/>
        </w:rPr>
        <w:t>Concurrent illness</w:t>
      </w:r>
    </w:p>
    <w:p w14:paraId="6065A27B" w14:textId="06C91733" w:rsidR="002653A1" w:rsidRPr="00693DEF" w:rsidRDefault="006F7F41" w:rsidP="00E0141F">
      <w:pPr>
        <w:pStyle w:val="CLDNormal"/>
        <w:rPr>
          <w:lang w:val="en-AU"/>
        </w:rPr>
      </w:pPr>
      <w:r w:rsidRPr="00693DEF">
        <w:rPr>
          <w:lang w:val="en-AU"/>
        </w:rPr>
        <w:t>Vaccination</w:t>
      </w:r>
      <w:r w:rsidR="002653A1" w:rsidRPr="00693DEF">
        <w:rPr>
          <w:lang w:val="en-AU"/>
        </w:rPr>
        <w:t xml:space="preserve"> should be postponed in individuals suffering from acute severe febrile illness</w:t>
      </w:r>
      <w:r w:rsidRPr="00693DEF">
        <w:rPr>
          <w:lang w:val="en-AU"/>
        </w:rPr>
        <w:t xml:space="preserve"> or acute infection</w:t>
      </w:r>
      <w:r w:rsidR="002653A1" w:rsidRPr="00693DEF">
        <w:rPr>
          <w:lang w:val="en-AU"/>
        </w:rPr>
        <w:t>.</w:t>
      </w:r>
      <w:r w:rsidR="001269EC" w:rsidRPr="00693DEF">
        <w:rPr>
          <w:lang w:val="en-AU"/>
        </w:rPr>
        <w:t xml:space="preserve"> </w:t>
      </w:r>
      <w:r w:rsidR="00E54EA6">
        <w:rPr>
          <w:lang w:val="en-AU"/>
        </w:rPr>
        <w:t xml:space="preserve"> </w:t>
      </w:r>
      <w:r w:rsidR="001269EC" w:rsidRPr="00693DEF">
        <w:rPr>
          <w:lang w:val="en-AU"/>
        </w:rPr>
        <w:t xml:space="preserve">The presence of a minor infection and/or </w:t>
      </w:r>
      <w:proofErr w:type="gramStart"/>
      <w:r w:rsidR="001269EC" w:rsidRPr="00693DEF">
        <w:rPr>
          <w:lang w:val="en-AU"/>
        </w:rPr>
        <w:t>low grade</w:t>
      </w:r>
      <w:proofErr w:type="gramEnd"/>
      <w:r w:rsidR="001269EC" w:rsidRPr="00693DEF">
        <w:rPr>
          <w:lang w:val="en-AU"/>
        </w:rPr>
        <w:t xml:space="preserve"> fever should not delay vaccination.</w:t>
      </w:r>
    </w:p>
    <w:p w14:paraId="73A24E1C" w14:textId="2390F0FF" w:rsidR="008D35AB" w:rsidRPr="00693DEF" w:rsidRDefault="008D35AB" w:rsidP="00E0141F">
      <w:pPr>
        <w:pStyle w:val="CLDHeading4"/>
        <w:rPr>
          <w:lang w:val="en-AU"/>
        </w:rPr>
      </w:pPr>
      <w:r w:rsidRPr="00693DEF">
        <w:rPr>
          <w:lang w:val="en-AU"/>
        </w:rPr>
        <w:t>Thrombocytopenia and coagulation disorders</w:t>
      </w:r>
    </w:p>
    <w:p w14:paraId="3617412B" w14:textId="513E60BF" w:rsidR="002653A1" w:rsidRPr="00693DEF" w:rsidRDefault="00DB21ED" w:rsidP="00E0141F">
      <w:pPr>
        <w:pStyle w:val="CLDNormal"/>
        <w:rPr>
          <w:lang w:val="en-AU"/>
        </w:rPr>
      </w:pPr>
      <w:r w:rsidRPr="00693DEF">
        <w:rPr>
          <w:lang w:val="en-AU"/>
        </w:rPr>
        <w:t xml:space="preserve">As with other intramuscular injections, </w:t>
      </w:r>
      <w:r w:rsidR="00D462B5">
        <w:rPr>
          <w:lang w:val="en-AU"/>
        </w:rPr>
        <w:t>the vaccine</w:t>
      </w:r>
      <w:r w:rsidR="00D462B5" w:rsidRPr="00693DEF">
        <w:rPr>
          <w:lang w:val="en-AU"/>
        </w:rPr>
        <w:t xml:space="preserve"> </w:t>
      </w:r>
      <w:r w:rsidRPr="00693DEF">
        <w:rPr>
          <w:lang w:val="en-AU"/>
        </w:rPr>
        <w:t>should be given with caution in i</w:t>
      </w:r>
      <w:r w:rsidR="002653A1" w:rsidRPr="00693DEF">
        <w:rPr>
          <w:lang w:val="en-AU"/>
        </w:rPr>
        <w:t>ndividuals receiving anticoagulant therapy or those with</w:t>
      </w:r>
      <w:r w:rsidR="003B0CE1" w:rsidRPr="00693DEF">
        <w:rPr>
          <w:lang w:val="en-AU"/>
        </w:rPr>
        <w:t xml:space="preserve"> thrombocytopenia or any coagulation disorder (such as haemophilia) because bleeding or bruising may occur following an intramuscular administration in these individuals</w:t>
      </w:r>
      <w:r w:rsidR="002653A1" w:rsidRPr="00693DEF">
        <w:rPr>
          <w:lang w:val="en-AU"/>
        </w:rPr>
        <w:t>.</w:t>
      </w:r>
    </w:p>
    <w:p w14:paraId="1D9709B4" w14:textId="356C89ED" w:rsidR="005D1B5E" w:rsidRPr="00693DEF" w:rsidRDefault="005D1B5E" w:rsidP="00E0141F">
      <w:pPr>
        <w:pStyle w:val="CLDHeading4"/>
        <w:rPr>
          <w:lang w:val="en-AU"/>
        </w:rPr>
      </w:pPr>
      <w:r w:rsidRPr="00693DEF">
        <w:rPr>
          <w:lang w:val="en-AU"/>
        </w:rPr>
        <w:t>Immunocompromised individuals</w:t>
      </w:r>
    </w:p>
    <w:p w14:paraId="2814F44D" w14:textId="18F2CC5D" w:rsidR="00A50548" w:rsidRDefault="006B6B72" w:rsidP="00E0141F">
      <w:pPr>
        <w:pStyle w:val="CLDNormal"/>
        <w:rPr>
          <w:lang w:val="en-AU"/>
        </w:rPr>
      </w:pPr>
      <w:r w:rsidRPr="00693DEF">
        <w:rPr>
          <w:lang w:val="en-AU"/>
        </w:rPr>
        <w:t xml:space="preserve">The efficacy, safety and immunogenicity of </w:t>
      </w:r>
      <w:r w:rsidR="005369A5">
        <w:rPr>
          <w:lang w:val="en-AU"/>
        </w:rPr>
        <w:t xml:space="preserve">the vaccine </w:t>
      </w:r>
      <w:r w:rsidRPr="00693DEF">
        <w:rPr>
          <w:lang w:val="en-AU"/>
        </w:rPr>
        <w:t xml:space="preserve">has not been assessed in </w:t>
      </w:r>
      <w:r w:rsidR="00591CD8" w:rsidRPr="00693DEF">
        <w:rPr>
          <w:lang w:val="en-AU"/>
        </w:rPr>
        <w:t>i</w:t>
      </w:r>
      <w:r w:rsidR="002653A1" w:rsidRPr="00693DEF">
        <w:rPr>
          <w:lang w:val="en-AU"/>
        </w:rPr>
        <w:t xml:space="preserve">mmunocompromised </w:t>
      </w:r>
      <w:r w:rsidR="00591CD8" w:rsidRPr="00693DEF">
        <w:rPr>
          <w:lang w:val="en-AU"/>
        </w:rPr>
        <w:t>individuals</w:t>
      </w:r>
      <w:r w:rsidR="002653A1" w:rsidRPr="00693DEF">
        <w:rPr>
          <w:lang w:val="en-AU"/>
        </w:rPr>
        <w:t xml:space="preserve">, including </w:t>
      </w:r>
      <w:r w:rsidR="00591CD8" w:rsidRPr="00693DEF">
        <w:rPr>
          <w:lang w:val="en-AU"/>
        </w:rPr>
        <w:t>those</w:t>
      </w:r>
      <w:r w:rsidR="002653A1" w:rsidRPr="00693DEF">
        <w:rPr>
          <w:lang w:val="en-AU"/>
        </w:rPr>
        <w:t xml:space="preserve"> receiving immunosuppressant therapy.</w:t>
      </w:r>
      <w:r w:rsidR="00D569D2" w:rsidRPr="00693DEF">
        <w:rPr>
          <w:lang w:val="en-AU"/>
        </w:rPr>
        <w:t xml:space="preserve"> </w:t>
      </w:r>
      <w:r w:rsidR="00E54EA6">
        <w:rPr>
          <w:lang w:val="en-AU"/>
        </w:rPr>
        <w:t xml:space="preserve"> </w:t>
      </w:r>
      <w:r w:rsidR="00D569D2" w:rsidRPr="00693DEF">
        <w:rPr>
          <w:lang w:val="en-AU"/>
        </w:rPr>
        <w:t>The efficacy of CO</w:t>
      </w:r>
      <w:r w:rsidR="0039224F" w:rsidRPr="00693DEF">
        <w:rPr>
          <w:lang w:val="en-AU"/>
        </w:rPr>
        <w:t>MIRNATY</w:t>
      </w:r>
      <w:r w:rsidR="00D569D2" w:rsidRPr="00693DEF">
        <w:rPr>
          <w:lang w:val="en-AU"/>
        </w:rPr>
        <w:t xml:space="preserve"> </w:t>
      </w:r>
      <w:bookmarkStart w:id="7" w:name="_Hlk111027928"/>
      <w:r w:rsidR="005369A5">
        <w:rPr>
          <w:lang w:val="en-AU"/>
        </w:rPr>
        <w:t xml:space="preserve">Original/Omicron BA.1 </w:t>
      </w:r>
      <w:bookmarkEnd w:id="7"/>
      <w:r w:rsidR="00D569D2" w:rsidRPr="00693DEF">
        <w:rPr>
          <w:lang w:val="en-AU"/>
        </w:rPr>
        <w:t>may be lower in immunosuppressed individuals.</w:t>
      </w:r>
    </w:p>
    <w:p w14:paraId="672751B7" w14:textId="77777777" w:rsidR="00616326" w:rsidRPr="00693DEF" w:rsidRDefault="00616326" w:rsidP="00E0141F">
      <w:pPr>
        <w:pStyle w:val="CLDHeading4"/>
        <w:rPr>
          <w:lang w:val="en-AU"/>
        </w:rPr>
      </w:pPr>
      <w:r w:rsidRPr="00693DEF">
        <w:rPr>
          <w:lang w:val="en-AU"/>
        </w:rPr>
        <w:t>Duration of protection</w:t>
      </w:r>
    </w:p>
    <w:p w14:paraId="67541C40" w14:textId="7647DB93" w:rsidR="00616326" w:rsidRPr="00693DEF" w:rsidRDefault="00616326" w:rsidP="00E0141F">
      <w:pPr>
        <w:pStyle w:val="CLDNormal"/>
        <w:rPr>
          <w:lang w:val="en-AU"/>
        </w:rPr>
      </w:pPr>
      <w:r w:rsidRPr="00693DEF">
        <w:rPr>
          <w:lang w:val="en-AU"/>
        </w:rPr>
        <w:t xml:space="preserve">The duration of protection afforded by </w:t>
      </w:r>
      <w:r w:rsidR="005369A5">
        <w:rPr>
          <w:lang w:val="en-AU"/>
        </w:rPr>
        <w:t>the vaccine</w:t>
      </w:r>
      <w:r w:rsidR="005369A5" w:rsidRPr="00693DEF">
        <w:rPr>
          <w:lang w:val="en-AU"/>
        </w:rPr>
        <w:t xml:space="preserve"> </w:t>
      </w:r>
      <w:r w:rsidRPr="00693DEF">
        <w:rPr>
          <w:lang w:val="en-AU"/>
        </w:rPr>
        <w:t>is unknown as it is still being determined by ongoing clinical trials</w:t>
      </w:r>
      <w:r w:rsidR="00EA0F7D">
        <w:rPr>
          <w:lang w:val="en-AU"/>
        </w:rPr>
        <w:t xml:space="preserve"> and observational studies</w:t>
      </w:r>
      <w:r w:rsidRPr="00693DEF">
        <w:rPr>
          <w:lang w:val="en-AU"/>
        </w:rPr>
        <w:t>.</w:t>
      </w:r>
    </w:p>
    <w:p w14:paraId="68966EF7" w14:textId="697BD5EF" w:rsidR="00616326" w:rsidRPr="00693DEF" w:rsidRDefault="00616326" w:rsidP="00E0141F">
      <w:pPr>
        <w:pStyle w:val="CLDHeading4"/>
        <w:rPr>
          <w:lang w:val="en-AU"/>
        </w:rPr>
      </w:pPr>
      <w:r w:rsidRPr="00693DEF">
        <w:rPr>
          <w:lang w:val="en-AU"/>
        </w:rPr>
        <w:t>Limitations of vaccine effectiveness</w:t>
      </w:r>
    </w:p>
    <w:p w14:paraId="70F4C35D" w14:textId="3DBF8585" w:rsidR="002653A1" w:rsidRPr="00693DEF" w:rsidRDefault="002653A1" w:rsidP="00E0141F">
      <w:pPr>
        <w:pStyle w:val="CLDNormal"/>
        <w:rPr>
          <w:lang w:val="en-AU"/>
        </w:rPr>
      </w:pPr>
      <w:r w:rsidRPr="00693DEF">
        <w:rPr>
          <w:lang w:val="en-AU"/>
        </w:rPr>
        <w:t xml:space="preserve">As with any vaccine, vaccination with </w:t>
      </w:r>
      <w:r w:rsidR="00FD1F54" w:rsidRPr="00693DEF">
        <w:rPr>
          <w:lang w:val="en-AU"/>
        </w:rPr>
        <w:t>COMIRNATY</w:t>
      </w:r>
      <w:r w:rsidRPr="00693DEF">
        <w:rPr>
          <w:lang w:val="en-AU"/>
        </w:rPr>
        <w:t xml:space="preserve"> </w:t>
      </w:r>
      <w:r w:rsidR="005369A5">
        <w:rPr>
          <w:lang w:val="en-AU"/>
        </w:rPr>
        <w:t xml:space="preserve">Original/Omicron BA.1 </w:t>
      </w:r>
      <w:r w:rsidRPr="00693DEF">
        <w:rPr>
          <w:lang w:val="en-AU"/>
        </w:rPr>
        <w:t>may not protect all vaccine recipients.</w:t>
      </w:r>
      <w:r w:rsidR="0027177D" w:rsidRPr="00693DEF">
        <w:rPr>
          <w:lang w:val="en-AU"/>
        </w:rPr>
        <w:t xml:space="preserve"> </w:t>
      </w:r>
      <w:r w:rsidR="00E54EA6">
        <w:rPr>
          <w:lang w:val="en-AU"/>
        </w:rPr>
        <w:t xml:space="preserve"> </w:t>
      </w:r>
      <w:r w:rsidR="0027177D" w:rsidRPr="00693DEF">
        <w:rPr>
          <w:lang w:val="en-AU"/>
        </w:rPr>
        <w:t xml:space="preserve">Individuals may not be fully protected until 7 days after their second dose of </w:t>
      </w:r>
      <w:r w:rsidR="005369A5">
        <w:rPr>
          <w:lang w:val="en-AU"/>
        </w:rPr>
        <w:t>the vaccine</w:t>
      </w:r>
      <w:r w:rsidR="0027177D" w:rsidRPr="00693DEF">
        <w:rPr>
          <w:lang w:val="en-AU"/>
        </w:rPr>
        <w:t>.</w:t>
      </w:r>
    </w:p>
    <w:bookmarkEnd w:id="5"/>
    <w:p w14:paraId="1F87FA8F" w14:textId="529C95EB" w:rsidR="00C40E91" w:rsidRPr="00693DEF" w:rsidRDefault="00E11F1D" w:rsidP="00E0141F">
      <w:pPr>
        <w:pStyle w:val="CLDHeading3"/>
        <w:rPr>
          <w:lang w:val="en-AU"/>
        </w:rPr>
      </w:pPr>
      <w:r w:rsidRPr="00693DEF">
        <w:rPr>
          <w:lang w:val="en-AU"/>
        </w:rPr>
        <w:t>Use in the elderly</w:t>
      </w:r>
    </w:p>
    <w:p w14:paraId="11BA9A23" w14:textId="3F37D75E" w:rsidR="003C4D72" w:rsidRPr="00693DEF" w:rsidRDefault="00734033" w:rsidP="00E0141F">
      <w:pPr>
        <w:pStyle w:val="CLDNormal"/>
        <w:rPr>
          <w:lang w:val="en-AU"/>
        </w:rPr>
      </w:pPr>
      <w:r w:rsidRPr="00693DEF">
        <w:rPr>
          <w:lang w:val="en-AU"/>
        </w:rPr>
        <w:t xml:space="preserve">Clinical studies of </w:t>
      </w:r>
      <w:r w:rsidR="00EE456E" w:rsidRPr="00693DEF">
        <w:rPr>
          <w:lang w:val="en-AU"/>
        </w:rPr>
        <w:t>COMIRNATY</w:t>
      </w:r>
      <w:r w:rsidRPr="00693DEF">
        <w:rPr>
          <w:lang w:val="en-AU"/>
        </w:rPr>
        <w:t xml:space="preserve"> </w:t>
      </w:r>
      <w:r w:rsidR="005369A5">
        <w:rPr>
          <w:lang w:val="en-AU"/>
        </w:rPr>
        <w:t xml:space="preserve">Original/Omicron BA.1 </w:t>
      </w:r>
      <w:r w:rsidRPr="00693DEF">
        <w:rPr>
          <w:lang w:val="en-AU"/>
        </w:rPr>
        <w:t xml:space="preserve">include participants </w:t>
      </w:r>
      <w:r w:rsidR="005369A5">
        <w:rPr>
          <w:lang w:val="en-AU"/>
        </w:rPr>
        <w:t>5</w:t>
      </w:r>
      <w:r w:rsidR="005369A5" w:rsidRPr="00693DEF">
        <w:rPr>
          <w:lang w:val="en-AU"/>
        </w:rPr>
        <w:t xml:space="preserve">5 </w:t>
      </w:r>
      <w:r w:rsidRPr="00693DEF">
        <w:rPr>
          <w:lang w:val="en-AU"/>
        </w:rPr>
        <w:t xml:space="preserve">years of age and older and their data contributes to the overall assessment of safety and </w:t>
      </w:r>
      <w:r w:rsidR="00A504E9">
        <w:rPr>
          <w:lang w:val="en-AU"/>
        </w:rPr>
        <w:t>immunogenicity</w:t>
      </w:r>
      <w:r w:rsidRPr="00693DEF">
        <w:rPr>
          <w:lang w:val="en-AU"/>
        </w:rPr>
        <w:t>.  See Section 5.1 Pharmacodynamic properties, Clinical trials, Efficacy against COVID-19</w:t>
      </w:r>
      <w:r w:rsidR="00EC6BFC" w:rsidRPr="00693DEF">
        <w:rPr>
          <w:lang w:val="en-AU"/>
        </w:rPr>
        <w:t xml:space="preserve">.  </w:t>
      </w:r>
      <w:r w:rsidR="60EA227E" w:rsidRPr="00693DEF">
        <w:rPr>
          <w:lang w:val="en-AU"/>
        </w:rPr>
        <w:t>No dosage adjustment is required in elderly individuals ≥65 years of age.</w:t>
      </w:r>
      <w:bookmarkStart w:id="8" w:name="_Hlk59625548"/>
    </w:p>
    <w:p w14:paraId="21CA6943" w14:textId="5C4E19BF" w:rsidR="00A805D2" w:rsidRDefault="00A805D2" w:rsidP="00E0141F">
      <w:pPr>
        <w:pStyle w:val="CLDNormal"/>
        <w:rPr>
          <w:lang w:val="en-AU"/>
        </w:rPr>
      </w:pPr>
      <w:r w:rsidRPr="00693DEF">
        <w:rPr>
          <w:lang w:val="en-AU"/>
        </w:rPr>
        <w:lastRenderedPageBreak/>
        <w:t>The data for use in the frail elderly is limited.  The potential benefits of vaccination versus the potential risk and clinical impact of even relatively mild systemic adverse events in the frail elderly should be carefully assessed on a case-by-case basis.</w:t>
      </w:r>
    </w:p>
    <w:bookmarkEnd w:id="8"/>
    <w:p w14:paraId="325852F9" w14:textId="3E1F1F5B" w:rsidR="00E11F1D" w:rsidRPr="00693DEF" w:rsidRDefault="00C40E91" w:rsidP="00544CB0">
      <w:pPr>
        <w:pStyle w:val="CLDHeading3"/>
        <w:rPr>
          <w:lang w:val="en-AU"/>
        </w:rPr>
      </w:pPr>
      <w:r w:rsidRPr="00693DEF">
        <w:rPr>
          <w:lang w:val="en-AU"/>
        </w:rPr>
        <w:t>Paediatric use</w:t>
      </w:r>
    </w:p>
    <w:p w14:paraId="68F1FCCE" w14:textId="4B978937" w:rsidR="00824B75" w:rsidRDefault="00DC5D19" w:rsidP="00E0141F">
      <w:pPr>
        <w:pStyle w:val="CLDNormal"/>
      </w:pPr>
      <w:r w:rsidRPr="00693DEF">
        <w:rPr>
          <w:lang w:val="en-AU"/>
        </w:rPr>
        <w:t xml:space="preserve">The safety and efficacy of </w:t>
      </w:r>
      <w:r w:rsidR="00FD1F54" w:rsidRPr="00693DEF">
        <w:rPr>
          <w:lang w:val="en-AU"/>
        </w:rPr>
        <w:t>COMIRNATY</w:t>
      </w:r>
      <w:r w:rsidRPr="00693DEF">
        <w:rPr>
          <w:lang w:val="en-AU"/>
        </w:rPr>
        <w:t xml:space="preserve"> </w:t>
      </w:r>
      <w:r w:rsidR="005369A5">
        <w:rPr>
          <w:lang w:val="en-AU"/>
        </w:rPr>
        <w:t xml:space="preserve">Original/Omicron BA.1 </w:t>
      </w:r>
      <w:r w:rsidRPr="00693DEF">
        <w:rPr>
          <w:lang w:val="en-AU"/>
        </w:rPr>
        <w:t xml:space="preserve">in </w:t>
      </w:r>
      <w:r w:rsidR="00563CD9">
        <w:rPr>
          <w:lang w:val="en-AU"/>
        </w:rPr>
        <w:t>individuals</w:t>
      </w:r>
      <w:r w:rsidR="00563CD9" w:rsidRPr="00693DEF">
        <w:rPr>
          <w:lang w:val="en-AU"/>
        </w:rPr>
        <w:t xml:space="preserve"> </w:t>
      </w:r>
      <w:r w:rsidR="00F00C94" w:rsidRPr="00693DEF">
        <w:rPr>
          <w:lang w:val="en-AU"/>
        </w:rPr>
        <w:t xml:space="preserve">aged less than </w:t>
      </w:r>
      <w:r w:rsidR="005369A5">
        <w:rPr>
          <w:lang w:val="en-AU"/>
        </w:rPr>
        <w:t>1</w:t>
      </w:r>
      <w:r w:rsidR="00563CD9">
        <w:rPr>
          <w:lang w:val="en-AU"/>
        </w:rPr>
        <w:t>8</w:t>
      </w:r>
      <w:r w:rsidR="005369A5" w:rsidRPr="00693DEF">
        <w:rPr>
          <w:lang w:val="en-AU"/>
        </w:rPr>
        <w:t xml:space="preserve"> </w:t>
      </w:r>
      <w:r w:rsidRPr="00693DEF">
        <w:rPr>
          <w:lang w:val="en-AU"/>
        </w:rPr>
        <w:t>years of age have not yet been established.</w:t>
      </w:r>
      <w:r w:rsidR="00824B75" w:rsidRPr="00824B75">
        <w:t xml:space="preserve"> </w:t>
      </w:r>
    </w:p>
    <w:p w14:paraId="7A302E45" w14:textId="604C3DB0" w:rsidR="00043C96" w:rsidRPr="00AE18AB" w:rsidRDefault="00AE18AB" w:rsidP="00E0141F">
      <w:pPr>
        <w:pStyle w:val="CLDNormal"/>
        <w:rPr>
          <w:lang w:val="en-AU"/>
        </w:rPr>
      </w:pPr>
      <w:r w:rsidRPr="00CE5BAA">
        <w:rPr>
          <w:lang w:val="en-AU"/>
        </w:rPr>
        <w:t>Very rare cases of myocarditis and pericarditis have been observed following vaccination with COMIRNATY in adolescents (see Section 4.4</w:t>
      </w:r>
      <w:r>
        <w:rPr>
          <w:lang w:val="en-AU"/>
        </w:rPr>
        <w:t xml:space="preserve"> </w:t>
      </w:r>
      <w:r w:rsidRPr="00D554CF">
        <w:rPr>
          <w:lang w:val="en-AU"/>
        </w:rPr>
        <w:t>Special warnings and precautions for use</w:t>
      </w:r>
      <w:r>
        <w:rPr>
          <w:lang w:val="en-AU"/>
        </w:rPr>
        <w:t>,</w:t>
      </w:r>
      <w:r w:rsidRPr="00CE5BAA">
        <w:rPr>
          <w:lang w:val="en-AU"/>
        </w:rPr>
        <w:t xml:space="preserve"> Myocarditis and pericarditis).</w:t>
      </w:r>
    </w:p>
    <w:p w14:paraId="5A9061E8" w14:textId="280034E4" w:rsidR="00C40E91" w:rsidRPr="00693DEF" w:rsidRDefault="00C40E91" w:rsidP="00E0141F">
      <w:pPr>
        <w:pStyle w:val="CLDHeading3"/>
        <w:rPr>
          <w:lang w:val="en-AU"/>
        </w:rPr>
      </w:pPr>
      <w:r w:rsidRPr="00693DEF">
        <w:rPr>
          <w:lang w:val="en-AU"/>
        </w:rPr>
        <w:t>Effects on laboratory tests</w:t>
      </w:r>
    </w:p>
    <w:p w14:paraId="69270471" w14:textId="6D84CE19" w:rsidR="00FD6E1D" w:rsidRPr="00693DEF" w:rsidRDefault="00FD6E1D" w:rsidP="00E0141F">
      <w:pPr>
        <w:pStyle w:val="CLDNormal"/>
        <w:rPr>
          <w:lang w:val="en-AU"/>
        </w:rPr>
      </w:pPr>
      <w:r w:rsidRPr="00693DEF">
        <w:rPr>
          <w:lang w:val="en-AU"/>
        </w:rPr>
        <w:t>No data available.</w:t>
      </w:r>
    </w:p>
    <w:p w14:paraId="5392B0F3" w14:textId="4B02BD80" w:rsidR="00EC2C85" w:rsidRPr="00693DEF" w:rsidRDefault="00787D1C" w:rsidP="00E0141F">
      <w:pPr>
        <w:pStyle w:val="CLDHeading2"/>
        <w:rPr>
          <w:lang w:val="en-AU"/>
        </w:rPr>
      </w:pPr>
      <w:r w:rsidRPr="00693DEF">
        <w:rPr>
          <w:lang w:val="en-AU"/>
        </w:rPr>
        <w:t>4.5</w:t>
      </w:r>
      <w:r w:rsidRPr="00693DEF">
        <w:rPr>
          <w:lang w:val="en-AU"/>
        </w:rPr>
        <w:tab/>
      </w:r>
      <w:r w:rsidR="00112E5B" w:rsidRPr="00693DEF">
        <w:rPr>
          <w:lang w:val="en-AU"/>
        </w:rPr>
        <w:t>Interaction</w:t>
      </w:r>
      <w:r w:rsidR="00CD7E76" w:rsidRPr="00693DEF">
        <w:rPr>
          <w:lang w:val="en-AU"/>
        </w:rPr>
        <w:t>s with other m</w:t>
      </w:r>
      <w:r w:rsidR="00112E5B" w:rsidRPr="00693DEF">
        <w:rPr>
          <w:lang w:val="en-AU"/>
        </w:rPr>
        <w:t>ed</w:t>
      </w:r>
      <w:r w:rsidR="00591258" w:rsidRPr="00693DEF">
        <w:rPr>
          <w:lang w:val="en-AU"/>
        </w:rPr>
        <w:t>i</w:t>
      </w:r>
      <w:r w:rsidR="00112E5B" w:rsidRPr="00693DEF">
        <w:rPr>
          <w:lang w:val="en-AU"/>
        </w:rPr>
        <w:t>cines</w:t>
      </w:r>
      <w:r w:rsidR="00CD7E76" w:rsidRPr="00693DEF">
        <w:rPr>
          <w:lang w:val="en-AU"/>
        </w:rPr>
        <w:t xml:space="preserve"> and other forms of i</w:t>
      </w:r>
      <w:r w:rsidR="004A5EA8" w:rsidRPr="00693DEF">
        <w:rPr>
          <w:lang w:val="en-AU"/>
        </w:rPr>
        <w:t>nteraction</w:t>
      </w:r>
      <w:r w:rsidR="00C40E91" w:rsidRPr="00693DEF">
        <w:rPr>
          <w:lang w:val="en-AU"/>
        </w:rPr>
        <w:t>s</w:t>
      </w:r>
    </w:p>
    <w:p w14:paraId="3D9B4F64" w14:textId="77777777" w:rsidR="00337999" w:rsidRPr="00693DEF" w:rsidRDefault="00337999" w:rsidP="00E0141F">
      <w:pPr>
        <w:pStyle w:val="CLDNormal"/>
        <w:rPr>
          <w:lang w:val="en-AU"/>
        </w:rPr>
      </w:pPr>
      <w:r w:rsidRPr="00693DEF">
        <w:rPr>
          <w:lang w:val="en-AU"/>
        </w:rPr>
        <w:t>No interaction studies have been performed.</w:t>
      </w:r>
    </w:p>
    <w:p w14:paraId="20F6C463" w14:textId="79CB9176" w:rsidR="000A53B5" w:rsidRPr="00693DEF" w:rsidRDefault="005F4D6F" w:rsidP="00E0141F">
      <w:pPr>
        <w:pStyle w:val="CLDNormal"/>
        <w:rPr>
          <w:lang w:val="en-AU"/>
        </w:rPr>
      </w:pPr>
      <w:r w:rsidRPr="00693DEF">
        <w:rPr>
          <w:lang w:val="en-AU"/>
        </w:rPr>
        <w:t>Concomitant administration of CO</w:t>
      </w:r>
      <w:r w:rsidR="00F361A0" w:rsidRPr="00693DEF">
        <w:rPr>
          <w:lang w:val="en-AU"/>
        </w:rPr>
        <w:t>MIRNATY</w:t>
      </w:r>
      <w:r w:rsidRPr="00693DEF">
        <w:rPr>
          <w:lang w:val="en-AU"/>
        </w:rPr>
        <w:t xml:space="preserve"> </w:t>
      </w:r>
      <w:r w:rsidR="003C2ED8" w:rsidRPr="00226DF0">
        <w:rPr>
          <w:lang w:val="en-AU"/>
        </w:rPr>
        <w:t>Original/Omicron BA.1</w:t>
      </w:r>
      <w:r w:rsidR="003C2ED8">
        <w:rPr>
          <w:lang w:val="en-AU"/>
        </w:rPr>
        <w:t xml:space="preserve"> </w:t>
      </w:r>
      <w:r w:rsidRPr="00693DEF">
        <w:rPr>
          <w:lang w:val="en-AU"/>
        </w:rPr>
        <w:t>with other vaccines has not been studied.</w:t>
      </w:r>
    </w:p>
    <w:p w14:paraId="0EAB2EA2" w14:textId="432CB05D" w:rsidR="00112E5B" w:rsidRPr="00693DEF" w:rsidRDefault="00787D1C" w:rsidP="00E0141F">
      <w:pPr>
        <w:pStyle w:val="CLDHeading2"/>
        <w:rPr>
          <w:lang w:val="en-AU"/>
        </w:rPr>
      </w:pPr>
      <w:r w:rsidRPr="00693DEF">
        <w:rPr>
          <w:lang w:val="en-AU"/>
        </w:rPr>
        <w:t>4.6</w:t>
      </w:r>
      <w:r w:rsidRPr="00693DEF">
        <w:rPr>
          <w:lang w:val="en-AU"/>
        </w:rPr>
        <w:tab/>
      </w:r>
      <w:r w:rsidR="00CD7E76" w:rsidRPr="00693DEF">
        <w:rPr>
          <w:lang w:val="en-AU"/>
        </w:rPr>
        <w:t>Fertility, pregnancy and l</w:t>
      </w:r>
      <w:r w:rsidR="00112E5B" w:rsidRPr="00693DEF">
        <w:rPr>
          <w:lang w:val="en-AU"/>
        </w:rPr>
        <w:t>actation</w:t>
      </w:r>
    </w:p>
    <w:p w14:paraId="5828B9FE" w14:textId="2476C9F6" w:rsidR="00807A52" w:rsidRPr="00693DEF" w:rsidRDefault="00C40E91" w:rsidP="00E0141F">
      <w:pPr>
        <w:pStyle w:val="CLDHeading3"/>
        <w:rPr>
          <w:lang w:val="en-AU"/>
        </w:rPr>
      </w:pPr>
      <w:r w:rsidRPr="00693DEF">
        <w:rPr>
          <w:lang w:val="en-AU"/>
        </w:rPr>
        <w:t>Effects on f</w:t>
      </w:r>
      <w:r w:rsidR="00807A52" w:rsidRPr="00693DEF">
        <w:rPr>
          <w:lang w:val="en-AU"/>
        </w:rPr>
        <w:t>ertility</w:t>
      </w:r>
    </w:p>
    <w:p w14:paraId="1E2A1822" w14:textId="77777777" w:rsidR="003C2ED8" w:rsidRDefault="003C2ED8" w:rsidP="00E0141F">
      <w:pPr>
        <w:pStyle w:val="CLDNormal"/>
        <w:rPr>
          <w:lang w:val="en-AU"/>
        </w:rPr>
      </w:pPr>
      <w:r w:rsidRPr="003C2ED8">
        <w:rPr>
          <w:lang w:val="en-AU"/>
        </w:rPr>
        <w:t>There are no animal reproductive toxicity studies with COMIRNATY Original/Omicron BA.1.</w:t>
      </w:r>
      <w:r>
        <w:rPr>
          <w:lang w:val="en-AU"/>
        </w:rPr>
        <w:t xml:space="preserve"> </w:t>
      </w:r>
    </w:p>
    <w:p w14:paraId="2D742782" w14:textId="19C7B9A8" w:rsidR="00807A52" w:rsidRPr="00693DEF" w:rsidRDefault="000B57C3" w:rsidP="00E0141F">
      <w:pPr>
        <w:pStyle w:val="CLDNormal"/>
        <w:rPr>
          <w:i/>
          <w:iCs/>
          <w:lang w:val="en-AU"/>
        </w:rPr>
      </w:pPr>
      <w:r w:rsidRPr="00693DEF">
        <w:rPr>
          <w:lang w:val="en-AU"/>
        </w:rPr>
        <w:t xml:space="preserve">In a combined fertility and developmental toxicity study, female rats were intramuscularly administered COMIRNATY prior to mating and during gestation (4 full human doses of 30 </w:t>
      </w:r>
      <w:proofErr w:type="spellStart"/>
      <w:r w:rsidRPr="00693DEF">
        <w:rPr>
          <w:lang w:val="en-AU"/>
        </w:rPr>
        <w:t>μg</w:t>
      </w:r>
      <w:proofErr w:type="spellEnd"/>
      <w:r w:rsidRPr="00693DEF">
        <w:rPr>
          <w:lang w:val="en-AU"/>
        </w:rPr>
        <w:t xml:space="preserve"> each, spanning between pre-mating day 21 and gestation day 20).  SARS CoV-2 neutralising antibodies were present in maternal animals from prior to mating to the end of the study on postnatal day 21 as well as in </w:t>
      </w:r>
      <w:proofErr w:type="spellStart"/>
      <w:r w:rsidRPr="00693DEF">
        <w:rPr>
          <w:lang w:val="en-AU"/>
        </w:rPr>
        <w:t>fetuses</w:t>
      </w:r>
      <w:proofErr w:type="spellEnd"/>
      <w:r w:rsidRPr="00693DEF">
        <w:rPr>
          <w:lang w:val="en-AU"/>
        </w:rPr>
        <w:t xml:space="preserve"> and offspring. </w:t>
      </w:r>
      <w:r w:rsidR="00E54EA6">
        <w:rPr>
          <w:lang w:val="en-AU"/>
        </w:rPr>
        <w:t xml:space="preserve"> </w:t>
      </w:r>
      <w:r w:rsidRPr="00693DEF">
        <w:rPr>
          <w:lang w:val="en-AU"/>
        </w:rPr>
        <w:t>There were no vaccine related effects on female fertility and pregnancy rate.</w:t>
      </w:r>
    </w:p>
    <w:p w14:paraId="5C1C5EB9" w14:textId="246D97AA" w:rsidR="00112E5B" w:rsidRPr="00693DEF" w:rsidRDefault="00C40E91" w:rsidP="00E0141F">
      <w:pPr>
        <w:pStyle w:val="CLDHeading3"/>
        <w:rPr>
          <w:lang w:val="en-AU"/>
        </w:rPr>
      </w:pPr>
      <w:r w:rsidRPr="00693DEF">
        <w:rPr>
          <w:lang w:val="en-AU"/>
        </w:rPr>
        <w:t>Use in p</w:t>
      </w:r>
      <w:r w:rsidR="00112E5B" w:rsidRPr="00693DEF">
        <w:rPr>
          <w:lang w:val="en-AU"/>
        </w:rPr>
        <w:t>regnancy</w:t>
      </w:r>
      <w:r w:rsidR="00F3091B" w:rsidRPr="00693DEF">
        <w:rPr>
          <w:lang w:val="en-AU"/>
        </w:rPr>
        <w:t xml:space="preserve"> </w:t>
      </w:r>
      <w:r w:rsidR="003D4570" w:rsidRPr="00693DEF">
        <w:rPr>
          <w:lang w:val="en-AU"/>
        </w:rPr>
        <w:t xml:space="preserve">- </w:t>
      </w:r>
      <w:r w:rsidR="00F3091B" w:rsidRPr="00693DEF">
        <w:rPr>
          <w:lang w:val="en-AU"/>
        </w:rPr>
        <w:t>Pregnancy Category B</w:t>
      </w:r>
      <w:r w:rsidR="00530A61" w:rsidRPr="00693DEF">
        <w:rPr>
          <w:lang w:val="en-AU"/>
        </w:rPr>
        <w:t>1</w:t>
      </w:r>
    </w:p>
    <w:p w14:paraId="65B8B060" w14:textId="719884DF" w:rsidR="005369A5" w:rsidRDefault="005369A5" w:rsidP="00E0141F">
      <w:pPr>
        <w:pStyle w:val="CLDNormal"/>
        <w:rPr>
          <w:szCs w:val="22"/>
        </w:rPr>
      </w:pPr>
      <w:bookmarkStart w:id="9" w:name="_Hlk111028348"/>
      <w:r>
        <w:t xml:space="preserve">No data are available yet regarding the use of </w:t>
      </w:r>
      <w:r>
        <w:rPr>
          <w:szCs w:val="22"/>
        </w:rPr>
        <w:t xml:space="preserve">COMIRNATY </w:t>
      </w:r>
      <w:r w:rsidRPr="003A1023">
        <w:rPr>
          <w:szCs w:val="22"/>
        </w:rPr>
        <w:t>Original/Omicron BA.1</w:t>
      </w:r>
      <w:r>
        <w:rPr>
          <w:szCs w:val="22"/>
        </w:rPr>
        <w:t xml:space="preserve"> during pregnancy. </w:t>
      </w:r>
    </w:p>
    <w:bookmarkEnd w:id="9"/>
    <w:p w14:paraId="476AB766" w14:textId="7A45E394" w:rsidR="00112E5B" w:rsidRPr="00693DEF" w:rsidRDefault="00A95985" w:rsidP="00E0141F">
      <w:pPr>
        <w:pStyle w:val="CLDNormal"/>
        <w:rPr>
          <w:lang w:val="en-AU"/>
        </w:rPr>
      </w:pPr>
      <w:r w:rsidRPr="00693DEF">
        <w:rPr>
          <w:lang w:val="en-AU"/>
        </w:rPr>
        <w:t>There is limited experience with use of CO</w:t>
      </w:r>
      <w:r w:rsidR="00CA7CE3" w:rsidRPr="00693DEF">
        <w:rPr>
          <w:lang w:val="en-AU"/>
        </w:rPr>
        <w:t>MIRNATY</w:t>
      </w:r>
      <w:r w:rsidRPr="00693DEF">
        <w:rPr>
          <w:lang w:val="en-AU"/>
        </w:rPr>
        <w:t xml:space="preserve"> in pregnant women. </w:t>
      </w:r>
      <w:r w:rsidR="00E54EA6">
        <w:rPr>
          <w:lang w:val="en-AU"/>
        </w:rPr>
        <w:t xml:space="preserve"> </w:t>
      </w:r>
      <w:r w:rsidRPr="00693DEF">
        <w:rPr>
          <w:lang w:val="en-AU"/>
        </w:rPr>
        <w:t>Animal studies do not indicate direct or indirect harmful effects with respect to pregnancy, embryo/</w:t>
      </w:r>
      <w:proofErr w:type="spellStart"/>
      <w:r w:rsidRPr="00693DEF">
        <w:rPr>
          <w:lang w:val="en-AU"/>
        </w:rPr>
        <w:t>fetal</w:t>
      </w:r>
      <w:proofErr w:type="spellEnd"/>
      <w:r w:rsidRPr="00693DEF">
        <w:rPr>
          <w:lang w:val="en-AU"/>
        </w:rPr>
        <w:t xml:space="preserve"> development, parturition or post-natal development (see </w:t>
      </w:r>
      <w:r w:rsidR="00EE22F0">
        <w:rPr>
          <w:lang w:val="en-AU"/>
        </w:rPr>
        <w:t xml:space="preserve">Section 4.6 Fertility, pregnancy and lactation, </w:t>
      </w:r>
      <w:r w:rsidR="000B57C3" w:rsidRPr="00693DEF">
        <w:rPr>
          <w:lang w:val="en-AU"/>
        </w:rPr>
        <w:t>Effects on fertility</w:t>
      </w:r>
      <w:r w:rsidRPr="00693DEF">
        <w:rPr>
          <w:lang w:val="en-AU"/>
        </w:rPr>
        <w:t xml:space="preserve">). </w:t>
      </w:r>
      <w:r w:rsidR="00E54EA6">
        <w:rPr>
          <w:lang w:val="en-AU"/>
        </w:rPr>
        <w:t xml:space="preserve"> </w:t>
      </w:r>
      <w:r w:rsidRPr="00693DEF">
        <w:rPr>
          <w:lang w:val="en-AU"/>
        </w:rPr>
        <w:t>Administration of CO</w:t>
      </w:r>
      <w:r w:rsidR="00CA7CE3" w:rsidRPr="00693DEF">
        <w:rPr>
          <w:lang w:val="en-AU"/>
        </w:rPr>
        <w:t>MIRNATY</w:t>
      </w:r>
      <w:r w:rsidRPr="00693DEF">
        <w:rPr>
          <w:lang w:val="en-AU"/>
        </w:rPr>
        <w:t xml:space="preserve"> </w:t>
      </w:r>
      <w:r w:rsidR="00280782" w:rsidRPr="00226DF0">
        <w:rPr>
          <w:lang w:val="en-AU"/>
        </w:rPr>
        <w:t>Original/Omicron BA.1</w:t>
      </w:r>
      <w:r w:rsidR="00280782">
        <w:rPr>
          <w:lang w:val="en-AU"/>
        </w:rPr>
        <w:t xml:space="preserve"> </w:t>
      </w:r>
      <w:r w:rsidRPr="00693DEF">
        <w:rPr>
          <w:lang w:val="en-AU"/>
        </w:rPr>
        <w:t xml:space="preserve">in pregnancy should only be considered when the potential benefits outweigh any potential risks for the mother and </w:t>
      </w:r>
      <w:proofErr w:type="spellStart"/>
      <w:r w:rsidRPr="00693DEF">
        <w:rPr>
          <w:lang w:val="en-AU"/>
        </w:rPr>
        <w:t>fetus</w:t>
      </w:r>
      <w:proofErr w:type="spellEnd"/>
      <w:r w:rsidRPr="00693DEF">
        <w:rPr>
          <w:lang w:val="en-AU"/>
        </w:rPr>
        <w:t>.</w:t>
      </w:r>
    </w:p>
    <w:p w14:paraId="640A95E0" w14:textId="1B602801" w:rsidR="00EC2C85" w:rsidRPr="00693DEF" w:rsidRDefault="00C40E91" w:rsidP="00E0141F">
      <w:pPr>
        <w:pStyle w:val="CLDHeading3"/>
        <w:rPr>
          <w:lang w:val="en-AU"/>
        </w:rPr>
      </w:pPr>
      <w:r w:rsidRPr="00693DEF">
        <w:rPr>
          <w:lang w:val="en-AU"/>
        </w:rPr>
        <w:lastRenderedPageBreak/>
        <w:t>Use in l</w:t>
      </w:r>
      <w:r w:rsidR="00807A52" w:rsidRPr="00693DEF">
        <w:rPr>
          <w:lang w:val="en-AU"/>
        </w:rPr>
        <w:t>actation</w:t>
      </w:r>
    </w:p>
    <w:p w14:paraId="3EC4D34C" w14:textId="5B5BDCF9" w:rsidR="005369A5" w:rsidRDefault="005369A5" w:rsidP="005369A5">
      <w:pPr>
        <w:pStyle w:val="CLDNormal"/>
        <w:rPr>
          <w:szCs w:val="22"/>
        </w:rPr>
      </w:pPr>
      <w:bookmarkStart w:id="10" w:name="_Hlk111028355"/>
      <w:r>
        <w:t xml:space="preserve">No data are available yet regarding the use of </w:t>
      </w:r>
      <w:r>
        <w:rPr>
          <w:szCs w:val="22"/>
        </w:rPr>
        <w:t xml:space="preserve">COMIRNATY </w:t>
      </w:r>
      <w:r w:rsidRPr="003A1023">
        <w:rPr>
          <w:szCs w:val="22"/>
        </w:rPr>
        <w:t>Original/Omicron BA.1</w:t>
      </w:r>
      <w:r>
        <w:rPr>
          <w:szCs w:val="22"/>
        </w:rPr>
        <w:t xml:space="preserve"> during breast-feeding. </w:t>
      </w:r>
    </w:p>
    <w:bookmarkEnd w:id="10"/>
    <w:p w14:paraId="052499B4" w14:textId="1AF53B3F" w:rsidR="00337999" w:rsidRPr="00693DEF" w:rsidRDefault="00337999" w:rsidP="00E0141F">
      <w:pPr>
        <w:pStyle w:val="CLDNormal"/>
        <w:rPr>
          <w:lang w:val="en-AU"/>
        </w:rPr>
      </w:pPr>
      <w:r w:rsidRPr="00693DEF">
        <w:rPr>
          <w:lang w:val="en-AU"/>
        </w:rPr>
        <w:t xml:space="preserve">It is unknown whether </w:t>
      </w:r>
      <w:r w:rsidR="00F80898">
        <w:rPr>
          <w:lang w:val="en-AU"/>
        </w:rPr>
        <w:t>tozinameran</w:t>
      </w:r>
      <w:r w:rsidRPr="00693DEF">
        <w:rPr>
          <w:lang w:val="en-AU"/>
        </w:rPr>
        <w:t xml:space="preserve"> is excreted in human milk. </w:t>
      </w:r>
      <w:r w:rsidR="00E54EA6">
        <w:rPr>
          <w:lang w:val="en-AU"/>
        </w:rPr>
        <w:t xml:space="preserve"> </w:t>
      </w:r>
      <w:r w:rsidR="002B7570" w:rsidRPr="00693DEF">
        <w:rPr>
          <w:lang w:val="en-AU"/>
        </w:rPr>
        <w:t xml:space="preserve">A combined fertility and developmental toxicity study in rats did not show harmful effects on offspring development before weaning (see </w:t>
      </w:r>
      <w:r w:rsidR="00EE22F0">
        <w:rPr>
          <w:lang w:val="en-AU"/>
        </w:rPr>
        <w:t xml:space="preserve">Section 4.6 Fertility, pregnancy and lactation, </w:t>
      </w:r>
      <w:r w:rsidR="002B7570" w:rsidRPr="00693DEF">
        <w:rPr>
          <w:lang w:val="en-AU"/>
        </w:rPr>
        <w:t>Effects on fertility).</w:t>
      </w:r>
    </w:p>
    <w:p w14:paraId="6829545F" w14:textId="52EB80A2" w:rsidR="00EC2C85" w:rsidRPr="00693DEF" w:rsidRDefault="002F6F96" w:rsidP="00E0141F">
      <w:pPr>
        <w:pStyle w:val="CLDHeading2"/>
        <w:rPr>
          <w:bCs/>
          <w:lang w:val="en-AU"/>
        </w:rPr>
      </w:pPr>
      <w:r w:rsidRPr="00693DEF">
        <w:rPr>
          <w:lang w:val="en-AU"/>
        </w:rPr>
        <w:t>4.7</w:t>
      </w:r>
      <w:r w:rsidRPr="00693DEF">
        <w:rPr>
          <w:lang w:val="en-AU"/>
        </w:rPr>
        <w:tab/>
      </w:r>
      <w:r w:rsidR="00A52C16" w:rsidRPr="00693DEF">
        <w:rPr>
          <w:lang w:val="en-AU"/>
        </w:rPr>
        <w:t xml:space="preserve">Effects on </w:t>
      </w:r>
      <w:r w:rsidR="00003485" w:rsidRPr="00693DEF">
        <w:rPr>
          <w:lang w:val="en-AU"/>
        </w:rPr>
        <w:t>ability to d</w:t>
      </w:r>
      <w:r w:rsidR="009021BA" w:rsidRPr="00693DEF">
        <w:rPr>
          <w:lang w:val="en-AU"/>
        </w:rPr>
        <w:t xml:space="preserve">rive </w:t>
      </w:r>
      <w:r w:rsidR="00003485" w:rsidRPr="00693DEF">
        <w:rPr>
          <w:lang w:val="en-AU"/>
        </w:rPr>
        <w:t>and u</w:t>
      </w:r>
      <w:r w:rsidR="00A52C16" w:rsidRPr="00693DEF">
        <w:rPr>
          <w:lang w:val="en-AU"/>
        </w:rPr>
        <w:t>se</w:t>
      </w:r>
      <w:r w:rsidR="00003485" w:rsidRPr="00693DEF">
        <w:rPr>
          <w:lang w:val="en-AU"/>
        </w:rPr>
        <w:t xml:space="preserve"> m</w:t>
      </w:r>
      <w:r w:rsidR="00C40E91" w:rsidRPr="00693DEF">
        <w:rPr>
          <w:lang w:val="en-AU"/>
        </w:rPr>
        <w:t>achines</w:t>
      </w:r>
    </w:p>
    <w:p w14:paraId="1496B361" w14:textId="57F38E21" w:rsidR="00740CB0" w:rsidRPr="00693DEF" w:rsidRDefault="00FD1F54" w:rsidP="00E0141F">
      <w:pPr>
        <w:pStyle w:val="CLDNormal"/>
        <w:rPr>
          <w:lang w:val="en-AU"/>
        </w:rPr>
      </w:pPr>
      <w:r w:rsidRPr="00693DEF">
        <w:rPr>
          <w:lang w:val="en-AU"/>
        </w:rPr>
        <w:t>COMIRNATY</w:t>
      </w:r>
      <w:r w:rsidR="00740CB0" w:rsidRPr="00693DEF">
        <w:rPr>
          <w:lang w:val="en-AU"/>
        </w:rPr>
        <w:t xml:space="preserve"> </w:t>
      </w:r>
      <w:r w:rsidR="005369A5" w:rsidRPr="003A1023">
        <w:rPr>
          <w:szCs w:val="22"/>
        </w:rPr>
        <w:t>Original/Omicron BA.1</w:t>
      </w:r>
      <w:r w:rsidR="005369A5">
        <w:rPr>
          <w:szCs w:val="22"/>
        </w:rPr>
        <w:t xml:space="preserve"> </w:t>
      </w:r>
      <w:r w:rsidR="00740CB0" w:rsidRPr="00693DEF">
        <w:rPr>
          <w:lang w:val="en-AU"/>
        </w:rPr>
        <w:t>has no</w:t>
      </w:r>
      <w:r w:rsidR="1EFA3647" w:rsidRPr="00693DEF">
        <w:rPr>
          <w:lang w:val="en-AU"/>
        </w:rPr>
        <w:t>,</w:t>
      </w:r>
      <w:r w:rsidR="00740CB0" w:rsidRPr="00693DEF">
        <w:rPr>
          <w:lang w:val="en-AU"/>
        </w:rPr>
        <w:t xml:space="preserve"> or negligible</w:t>
      </w:r>
      <w:r w:rsidR="352FA99D" w:rsidRPr="00693DEF">
        <w:rPr>
          <w:lang w:val="en-AU"/>
        </w:rPr>
        <w:t>,</w:t>
      </w:r>
      <w:r w:rsidR="00740CB0" w:rsidRPr="00693DEF">
        <w:rPr>
          <w:lang w:val="en-AU"/>
        </w:rPr>
        <w:t xml:space="preserve"> influence on the ability to drive and use machines. </w:t>
      </w:r>
      <w:r w:rsidR="00E54EA6">
        <w:rPr>
          <w:lang w:val="en-AU"/>
        </w:rPr>
        <w:t xml:space="preserve"> </w:t>
      </w:r>
      <w:r w:rsidR="00740CB0" w:rsidRPr="00693DEF">
        <w:rPr>
          <w:lang w:val="en-AU"/>
        </w:rPr>
        <w:t xml:space="preserve">However, some of the effects mentioned under </w:t>
      </w:r>
      <w:r w:rsidR="00CC02CF" w:rsidRPr="00693DEF">
        <w:rPr>
          <w:lang w:val="en-AU"/>
        </w:rPr>
        <w:t>S</w:t>
      </w:r>
      <w:r w:rsidR="00740CB0" w:rsidRPr="00693DEF">
        <w:rPr>
          <w:lang w:val="en-AU"/>
        </w:rPr>
        <w:t xml:space="preserve">ection 4.8 </w:t>
      </w:r>
      <w:r w:rsidR="00CC02CF" w:rsidRPr="00693DEF">
        <w:rPr>
          <w:lang w:val="en-AU"/>
        </w:rPr>
        <w:t xml:space="preserve">Adverse effects (undesirable effects) </w:t>
      </w:r>
      <w:r w:rsidR="00740CB0" w:rsidRPr="00693DEF">
        <w:rPr>
          <w:lang w:val="en-AU"/>
        </w:rPr>
        <w:t>may temporarily affect the ability to drive or use machines.</w:t>
      </w:r>
    </w:p>
    <w:p w14:paraId="746C552B" w14:textId="2FB2B1A0" w:rsidR="0062454C" w:rsidRPr="00693DEF" w:rsidRDefault="002F6F96" w:rsidP="00E0141F">
      <w:pPr>
        <w:pStyle w:val="CLDHeading2"/>
        <w:rPr>
          <w:lang w:val="en-AU"/>
        </w:rPr>
      </w:pPr>
      <w:r w:rsidRPr="00693DEF">
        <w:rPr>
          <w:lang w:val="en-AU"/>
        </w:rPr>
        <w:t>4.8</w:t>
      </w:r>
      <w:r w:rsidRPr="00693DEF">
        <w:rPr>
          <w:lang w:val="en-AU"/>
        </w:rPr>
        <w:tab/>
      </w:r>
      <w:r w:rsidR="00003485" w:rsidRPr="00693DEF">
        <w:rPr>
          <w:lang w:val="en-AU"/>
        </w:rPr>
        <w:t>Adverse effects (undesirable e</w:t>
      </w:r>
      <w:r w:rsidR="0062454C" w:rsidRPr="00693DEF">
        <w:rPr>
          <w:lang w:val="en-AU"/>
        </w:rPr>
        <w:t>ffects</w:t>
      </w:r>
      <w:r w:rsidR="00C40E91" w:rsidRPr="00693DEF">
        <w:rPr>
          <w:lang w:val="en-AU"/>
        </w:rPr>
        <w:t>)</w:t>
      </w:r>
    </w:p>
    <w:p w14:paraId="7B0C5704" w14:textId="77777777" w:rsidR="00740CB0" w:rsidRPr="00693DEF" w:rsidRDefault="00740CB0" w:rsidP="00E0141F">
      <w:pPr>
        <w:pStyle w:val="CLDHeading3"/>
        <w:rPr>
          <w:lang w:val="en-AU"/>
        </w:rPr>
      </w:pPr>
      <w:r w:rsidRPr="00693DEF">
        <w:rPr>
          <w:lang w:val="en-AU"/>
        </w:rPr>
        <w:t>Summary of safety profile</w:t>
      </w:r>
    </w:p>
    <w:p w14:paraId="57A1309B" w14:textId="1C5DEC7F" w:rsidR="005369A5" w:rsidRPr="00F130B2" w:rsidRDefault="00143A0F" w:rsidP="00F130B2">
      <w:pPr>
        <w:pStyle w:val="CLDHeading3"/>
      </w:pPr>
      <w:bookmarkStart w:id="11" w:name="_Hlk111028412"/>
      <w:r w:rsidRPr="00F130B2">
        <w:t>COMIRNATY</w:t>
      </w:r>
      <w:r w:rsidR="002673E6" w:rsidRPr="00F130B2">
        <w:t xml:space="preserve"> Original/Omicron BA.1</w:t>
      </w:r>
      <w:r w:rsidR="00C91EFA">
        <w:t xml:space="preserve"> </w:t>
      </w:r>
      <w:r w:rsidR="002673E6" w:rsidRPr="00F130B2">
        <w:t>(tozinameran/riltozinameran)</w:t>
      </w:r>
    </w:p>
    <w:p w14:paraId="73ADEEBC" w14:textId="0A7A092B" w:rsidR="005369A5" w:rsidRPr="005369A5" w:rsidRDefault="005369A5" w:rsidP="001F00E1">
      <w:pPr>
        <w:pStyle w:val="CLDHeading4"/>
        <w:rPr>
          <w:lang w:val="en-AU"/>
        </w:rPr>
      </w:pPr>
      <w:r w:rsidRPr="005369A5">
        <w:rPr>
          <w:lang w:val="en-AU"/>
        </w:rPr>
        <w:t>Participants 55 years of age</w:t>
      </w:r>
      <w:r w:rsidR="001F00E1">
        <w:rPr>
          <w:lang w:val="en-AU"/>
        </w:rPr>
        <w:t xml:space="preserve"> and older</w:t>
      </w:r>
      <w:r w:rsidRPr="005369A5">
        <w:rPr>
          <w:lang w:val="en-AU"/>
        </w:rPr>
        <w:t xml:space="preserve"> – after </w:t>
      </w:r>
      <w:r w:rsidR="001F00E1">
        <w:rPr>
          <w:lang w:val="en-AU"/>
        </w:rPr>
        <w:t>bivalent Omicron BA.1</w:t>
      </w:r>
      <w:r w:rsidRPr="005369A5">
        <w:rPr>
          <w:lang w:val="en-AU"/>
        </w:rPr>
        <w:t xml:space="preserve"> booster dose </w:t>
      </w:r>
    </w:p>
    <w:p w14:paraId="64C03036" w14:textId="2882DE6C" w:rsidR="005369A5" w:rsidRPr="005369A5" w:rsidRDefault="005369A5" w:rsidP="005369A5">
      <w:pPr>
        <w:pStyle w:val="CLDNormal"/>
        <w:rPr>
          <w:lang w:val="en-AU"/>
        </w:rPr>
      </w:pPr>
      <w:r w:rsidRPr="005369A5">
        <w:rPr>
          <w:lang w:val="en-AU"/>
        </w:rPr>
        <w:t xml:space="preserve">In a subset from </w:t>
      </w:r>
      <w:r w:rsidR="007B5F7C">
        <w:rPr>
          <w:lang w:val="en-AU"/>
        </w:rPr>
        <w:t>Study C4591031</w:t>
      </w:r>
      <w:r w:rsidRPr="005369A5">
        <w:rPr>
          <w:lang w:val="en-AU"/>
        </w:rPr>
        <w:t xml:space="preserve"> (Phase 3), 305 adults greater than 55 years of age who had completed 3 doses of </w:t>
      </w:r>
      <w:r w:rsidR="00143A0F" w:rsidRPr="005369A5">
        <w:rPr>
          <w:lang w:val="en-AU"/>
        </w:rPr>
        <w:t>COMIRNATY</w:t>
      </w:r>
      <w:r w:rsidRPr="005369A5">
        <w:rPr>
          <w:lang w:val="en-AU"/>
        </w:rPr>
        <w:t xml:space="preserve">, received a booster (fourth dose) of </w:t>
      </w:r>
      <w:r w:rsidR="00143A0F" w:rsidRPr="005369A5">
        <w:rPr>
          <w:lang w:val="en-AU"/>
        </w:rPr>
        <w:t xml:space="preserve">COMIRNATY </w:t>
      </w:r>
      <w:r w:rsidRPr="005369A5">
        <w:rPr>
          <w:lang w:val="en-AU"/>
        </w:rPr>
        <w:t xml:space="preserve">Original/Omicron BA.1 (15/15 </w:t>
      </w:r>
      <w:r w:rsidR="00143A0F">
        <w:rPr>
          <w:lang w:val="en-AU"/>
        </w:rPr>
        <w:t>micrograms</w:t>
      </w:r>
      <w:r w:rsidRPr="005369A5">
        <w:rPr>
          <w:lang w:val="en-AU"/>
        </w:rPr>
        <w:t xml:space="preserve">) 4.7 to 11.5 months after receiving Dose 3. Participants who received a booster (fourth dose) of </w:t>
      </w:r>
      <w:r w:rsidR="00143A0F" w:rsidRPr="005369A5">
        <w:rPr>
          <w:lang w:val="en-AU"/>
        </w:rPr>
        <w:t xml:space="preserve">COMIRNATY </w:t>
      </w:r>
      <w:r w:rsidRPr="005369A5">
        <w:rPr>
          <w:lang w:val="en-AU"/>
        </w:rPr>
        <w:t xml:space="preserve">Original/Omicron BA.1 had a median follow-up time of at least 1.7 months. </w:t>
      </w:r>
    </w:p>
    <w:p w14:paraId="5FF76795" w14:textId="4C9933DA" w:rsidR="005369A5" w:rsidRPr="005369A5" w:rsidRDefault="005369A5" w:rsidP="005369A5">
      <w:pPr>
        <w:pStyle w:val="CLDNormal"/>
        <w:rPr>
          <w:lang w:val="en-AU"/>
        </w:rPr>
      </w:pPr>
      <w:r w:rsidRPr="005369A5">
        <w:rPr>
          <w:lang w:val="en-AU"/>
        </w:rPr>
        <w:t xml:space="preserve">The overall safety profile for the </w:t>
      </w:r>
      <w:r w:rsidR="00143A0F" w:rsidRPr="005369A5">
        <w:rPr>
          <w:lang w:val="en-AU"/>
        </w:rPr>
        <w:t xml:space="preserve">COMIRNATY </w:t>
      </w:r>
      <w:r w:rsidRPr="005369A5">
        <w:rPr>
          <w:lang w:val="en-AU"/>
        </w:rPr>
        <w:t xml:space="preserve">Original/Omicron BA.1 booster (fourth dose) was </w:t>
      </w:r>
      <w:proofErr w:type="gramStart"/>
      <w:r w:rsidRPr="005369A5">
        <w:rPr>
          <w:lang w:val="en-AU"/>
        </w:rPr>
        <w:t>similar to</w:t>
      </w:r>
      <w:proofErr w:type="gramEnd"/>
      <w:r w:rsidRPr="005369A5">
        <w:rPr>
          <w:lang w:val="en-AU"/>
        </w:rPr>
        <w:t xml:space="preserve"> that seen after the </w:t>
      </w:r>
      <w:r w:rsidR="00143A0F" w:rsidRPr="005369A5">
        <w:rPr>
          <w:lang w:val="en-AU"/>
        </w:rPr>
        <w:t xml:space="preserve">COMIRNATY </w:t>
      </w:r>
      <w:r w:rsidRPr="005369A5">
        <w:rPr>
          <w:lang w:val="en-AU"/>
        </w:rPr>
        <w:t xml:space="preserve">booster (third dose). The most frequent adverse reactions in participants greater than 55 years of age were injection site pain (&gt; 50%), fatigue (&gt; 40%), headache (&gt; 30%), myalgia (&gt; 20%), chills and arthralgia (&gt; 10%). No new adverse reactions were identified for </w:t>
      </w:r>
      <w:r w:rsidR="00143A0F" w:rsidRPr="005369A5">
        <w:rPr>
          <w:lang w:val="en-AU"/>
        </w:rPr>
        <w:t xml:space="preserve">COMIRNATY </w:t>
      </w:r>
      <w:r w:rsidRPr="005369A5">
        <w:rPr>
          <w:lang w:val="en-AU"/>
        </w:rPr>
        <w:t>Original/Omicron BA.1.</w:t>
      </w:r>
    </w:p>
    <w:p w14:paraId="19D00F17" w14:textId="43297043" w:rsidR="001F00E1" w:rsidRDefault="001F00E1" w:rsidP="001F00E1">
      <w:pPr>
        <w:pStyle w:val="CLDHeading4"/>
        <w:rPr>
          <w:lang w:val="en-AU"/>
        </w:rPr>
      </w:pPr>
      <w:r w:rsidRPr="007454D3">
        <w:rPr>
          <w:lang w:val="en-AU"/>
        </w:rPr>
        <w:t xml:space="preserve">Participants </w:t>
      </w:r>
      <w:r>
        <w:rPr>
          <w:lang w:val="en-AU"/>
        </w:rPr>
        <w:t>18</w:t>
      </w:r>
      <w:r w:rsidRPr="007454D3">
        <w:rPr>
          <w:lang w:val="en-AU"/>
        </w:rPr>
        <w:t xml:space="preserve"> </w:t>
      </w:r>
      <w:r>
        <w:rPr>
          <w:lang w:val="en-AU"/>
        </w:rPr>
        <w:t xml:space="preserve">to </w:t>
      </w:r>
      <w:r>
        <w:rPr>
          <w:rFonts w:cs="Times New Roman Bold"/>
          <w:lang w:val="en-AU"/>
        </w:rPr>
        <w:t>≤</w:t>
      </w:r>
      <w:r>
        <w:rPr>
          <w:lang w:val="en-AU"/>
        </w:rPr>
        <w:t xml:space="preserve">55 </w:t>
      </w:r>
      <w:r w:rsidRPr="007454D3">
        <w:rPr>
          <w:lang w:val="en-AU"/>
        </w:rPr>
        <w:t>years of age</w:t>
      </w:r>
      <w:r>
        <w:rPr>
          <w:lang w:val="en-AU"/>
        </w:rPr>
        <w:t xml:space="preserve"> </w:t>
      </w:r>
      <w:r w:rsidRPr="005369A5">
        <w:rPr>
          <w:lang w:val="en-AU"/>
        </w:rPr>
        <w:t xml:space="preserve">– after </w:t>
      </w:r>
      <w:r>
        <w:rPr>
          <w:lang w:val="en-AU"/>
        </w:rPr>
        <w:t>monovalent Omicron BA.1</w:t>
      </w:r>
      <w:r w:rsidRPr="005369A5">
        <w:rPr>
          <w:lang w:val="en-AU"/>
        </w:rPr>
        <w:t xml:space="preserve"> booster dose</w:t>
      </w:r>
    </w:p>
    <w:p w14:paraId="3DCDB2BF" w14:textId="2F0426B1" w:rsidR="005369A5" w:rsidRDefault="005369A5" w:rsidP="005369A5">
      <w:pPr>
        <w:pStyle w:val="CLDNormal"/>
        <w:rPr>
          <w:lang w:val="en-AU"/>
        </w:rPr>
      </w:pPr>
      <w:r w:rsidRPr="005369A5">
        <w:rPr>
          <w:rFonts w:hint="eastAsia"/>
          <w:lang w:val="en-AU"/>
        </w:rPr>
        <w:t xml:space="preserve">The safety of a </w:t>
      </w:r>
      <w:r w:rsidR="00143A0F" w:rsidRPr="005369A5">
        <w:rPr>
          <w:lang w:val="en-AU"/>
        </w:rPr>
        <w:t xml:space="preserve">COMIRNATY </w:t>
      </w:r>
      <w:r w:rsidRPr="005369A5">
        <w:rPr>
          <w:rFonts w:hint="eastAsia"/>
          <w:lang w:val="en-AU"/>
        </w:rPr>
        <w:t xml:space="preserve">Original/Omicron BA.1 booster dose in individuals from 18 to </w:t>
      </w:r>
      <w:r w:rsidR="00143A0F">
        <w:rPr>
          <w:lang w:val="en-AU"/>
        </w:rPr>
        <w:t>≤</w:t>
      </w:r>
      <w:r w:rsidRPr="005369A5">
        <w:rPr>
          <w:rFonts w:hint="eastAsia"/>
          <w:lang w:val="en-AU"/>
        </w:rPr>
        <w:t xml:space="preserve"> 55 years of age is extrapolated from safety data from a subset of 315 adults 18 to </w:t>
      </w:r>
      <w:r w:rsidR="00143A0F">
        <w:rPr>
          <w:lang w:val="en-AU"/>
        </w:rPr>
        <w:t>≤</w:t>
      </w:r>
      <w:r w:rsidRPr="005369A5">
        <w:rPr>
          <w:rFonts w:hint="eastAsia"/>
          <w:lang w:val="en-AU"/>
        </w:rPr>
        <w:t xml:space="preserve"> 55 years of age who received a booster (fourth dose) of Omicron BA.1 30 </w:t>
      </w:r>
      <w:r w:rsidR="00AA0C4C">
        <w:rPr>
          <w:rFonts w:hint="eastAsia"/>
          <w:lang w:val="en-AU"/>
        </w:rPr>
        <w:t>micrograms</w:t>
      </w:r>
      <w:r w:rsidRPr="005369A5">
        <w:rPr>
          <w:rFonts w:hint="eastAsia"/>
          <w:lang w:val="en-AU"/>
        </w:rPr>
        <w:t xml:space="preserve"> (monovalent) after completing 3 doses of </w:t>
      </w:r>
      <w:r w:rsidR="00143A0F" w:rsidRPr="005369A5">
        <w:rPr>
          <w:lang w:val="en-AU"/>
        </w:rPr>
        <w:t>COMIRNATY</w:t>
      </w:r>
      <w:r w:rsidRPr="005369A5">
        <w:rPr>
          <w:rFonts w:hint="eastAsia"/>
          <w:lang w:val="en-AU"/>
        </w:rPr>
        <w:t xml:space="preserve">. The most frequent adverse reactions in these participants 18 to </w:t>
      </w:r>
      <w:r w:rsidR="00143A0F">
        <w:rPr>
          <w:lang w:val="en-AU"/>
        </w:rPr>
        <w:t>≤</w:t>
      </w:r>
      <w:r w:rsidRPr="005369A5">
        <w:rPr>
          <w:rFonts w:hint="eastAsia"/>
          <w:lang w:val="en-AU"/>
        </w:rPr>
        <w:t>55 years of age were injection site pain (&gt; 70%), fatigue (&gt; 60%), headache (&gt; 40%), myalgia (&gt; 30%), chills (&gt; 30%) and arthralgia (&gt; 20%).</w:t>
      </w:r>
    </w:p>
    <w:p w14:paraId="481EFCE6" w14:textId="6D6F79B8" w:rsidR="00143A0F" w:rsidRPr="00F130B2" w:rsidRDefault="00143A0F" w:rsidP="00F130B2">
      <w:pPr>
        <w:pStyle w:val="CLDHeading3"/>
      </w:pPr>
      <w:r w:rsidRPr="00F130B2">
        <w:t>COMIRNATY (</w:t>
      </w:r>
      <w:r w:rsidR="002673E6" w:rsidRPr="00F130B2">
        <w:t>tozinameran</w:t>
      </w:r>
      <w:r w:rsidRPr="00F130B2">
        <w:t>)</w:t>
      </w:r>
    </w:p>
    <w:bookmarkEnd w:id="11"/>
    <w:p w14:paraId="6234D075" w14:textId="6842074D" w:rsidR="002B1004" w:rsidRDefault="00740CB0" w:rsidP="005369A5">
      <w:pPr>
        <w:pStyle w:val="CLDNormal"/>
        <w:rPr>
          <w:lang w:val="en-AU"/>
        </w:rPr>
      </w:pPr>
      <w:r w:rsidRPr="00693DEF">
        <w:rPr>
          <w:lang w:val="en-AU"/>
        </w:rPr>
        <w:t xml:space="preserve">The safety of </w:t>
      </w:r>
      <w:r w:rsidR="00FD1F54" w:rsidRPr="00693DEF">
        <w:rPr>
          <w:lang w:val="en-AU"/>
        </w:rPr>
        <w:t>COMIRNATY</w:t>
      </w:r>
      <w:r w:rsidRPr="00693DEF">
        <w:rPr>
          <w:lang w:val="en-AU"/>
        </w:rPr>
        <w:t xml:space="preserve"> was evaluated in participants </w:t>
      </w:r>
      <w:r w:rsidR="00153FF0">
        <w:rPr>
          <w:lang w:val="en-AU"/>
        </w:rPr>
        <w:t>5</w:t>
      </w:r>
      <w:r w:rsidRPr="00693DEF">
        <w:rPr>
          <w:lang w:val="en-AU"/>
        </w:rPr>
        <w:t xml:space="preserve"> years of age and older in </w:t>
      </w:r>
      <w:r w:rsidR="00153FF0">
        <w:rPr>
          <w:lang w:val="en-AU"/>
        </w:rPr>
        <w:t>3</w:t>
      </w:r>
      <w:r w:rsidRPr="00693DEF">
        <w:rPr>
          <w:lang w:val="en-AU"/>
        </w:rPr>
        <w:t xml:space="preserve"> clinical studies</w:t>
      </w:r>
      <w:r w:rsidR="00E077F0" w:rsidRPr="00693DEF">
        <w:rPr>
          <w:lang w:val="en-AU"/>
        </w:rPr>
        <w:t xml:space="preserve"> that included </w:t>
      </w:r>
      <w:r w:rsidR="00153FF0" w:rsidRPr="00153FF0">
        <w:rPr>
          <w:lang w:val="en-AU"/>
        </w:rPr>
        <w:t>24,675</w:t>
      </w:r>
      <w:r w:rsidR="00E077F0" w:rsidRPr="00693DEF">
        <w:rPr>
          <w:lang w:val="en-AU"/>
        </w:rPr>
        <w:t xml:space="preserve"> participants </w:t>
      </w:r>
      <w:r w:rsidR="007454D3" w:rsidRPr="007454D3">
        <w:rPr>
          <w:lang w:val="en-AU"/>
        </w:rPr>
        <w:t xml:space="preserve">(comprised of </w:t>
      </w:r>
      <w:r w:rsidR="002B1004">
        <w:rPr>
          <w:lang w:val="en-AU"/>
        </w:rPr>
        <w:t>22,026</w:t>
      </w:r>
      <w:r w:rsidR="007454D3" w:rsidRPr="007454D3">
        <w:rPr>
          <w:lang w:val="en-AU"/>
        </w:rPr>
        <w:t xml:space="preserve"> participants 16 years of age and </w:t>
      </w:r>
      <w:r w:rsidR="007454D3" w:rsidRPr="007454D3">
        <w:rPr>
          <w:lang w:val="en-AU"/>
        </w:rPr>
        <w:lastRenderedPageBreak/>
        <w:t>older</w:t>
      </w:r>
      <w:r w:rsidR="002B1004">
        <w:rPr>
          <w:lang w:val="en-AU"/>
        </w:rPr>
        <w:t>,</w:t>
      </w:r>
      <w:r w:rsidR="007454D3" w:rsidRPr="007454D3">
        <w:rPr>
          <w:lang w:val="en-AU"/>
        </w:rPr>
        <w:t xml:space="preserve"> 1,131 adolescents 12 to 15 years of age</w:t>
      </w:r>
      <w:r w:rsidR="002B1004">
        <w:rPr>
          <w:lang w:val="en-AU"/>
        </w:rPr>
        <w:t xml:space="preserve"> and 1,518</w:t>
      </w:r>
      <w:r w:rsidR="00B152A5">
        <w:rPr>
          <w:lang w:val="en-AU"/>
        </w:rPr>
        <w:t> </w:t>
      </w:r>
      <w:r w:rsidR="002B1004">
        <w:rPr>
          <w:lang w:val="en-AU"/>
        </w:rPr>
        <w:t xml:space="preserve">children 5 to </w:t>
      </w:r>
      <w:r w:rsidR="00F80898">
        <w:rPr>
          <w:lang w:val="en-AU"/>
        </w:rPr>
        <w:t>&lt;12</w:t>
      </w:r>
      <w:r w:rsidR="002B1004">
        <w:rPr>
          <w:lang w:val="en-AU"/>
        </w:rPr>
        <w:t xml:space="preserve"> years of age</w:t>
      </w:r>
      <w:r w:rsidR="007454D3" w:rsidRPr="007454D3">
        <w:rPr>
          <w:lang w:val="en-AU"/>
        </w:rPr>
        <w:t xml:space="preserve">) </w:t>
      </w:r>
      <w:r w:rsidR="00E077F0" w:rsidRPr="00693DEF">
        <w:rPr>
          <w:lang w:val="en-AU"/>
        </w:rPr>
        <w:t xml:space="preserve">that have received at least one dose of </w:t>
      </w:r>
      <w:bookmarkStart w:id="12" w:name="_Hlk59608964"/>
      <w:r w:rsidR="00CD2C44" w:rsidRPr="00693DEF">
        <w:rPr>
          <w:lang w:val="en-AU"/>
        </w:rPr>
        <w:t>COMIRNATY</w:t>
      </w:r>
      <w:bookmarkEnd w:id="12"/>
      <w:r w:rsidRPr="00693DEF">
        <w:rPr>
          <w:lang w:val="en-AU"/>
        </w:rPr>
        <w:t>.</w:t>
      </w:r>
    </w:p>
    <w:p w14:paraId="090DFE5B" w14:textId="089987D4" w:rsidR="00D82F1B" w:rsidRPr="00D82F1B" w:rsidRDefault="00713D13" w:rsidP="00A0445A">
      <w:pPr>
        <w:pStyle w:val="CLDNormal"/>
        <w:rPr>
          <w:lang w:val="en-AU"/>
        </w:rPr>
      </w:pPr>
      <w:r w:rsidRPr="00E458C9">
        <w:rPr>
          <w:szCs w:val="22"/>
          <w:shd w:val="clear" w:color="auto" w:fill="FFFFFF"/>
        </w:rPr>
        <w:t xml:space="preserve">Additionally, 306 existing Phase 3 participants </w:t>
      </w:r>
      <w:r w:rsidR="000E76D5">
        <w:rPr>
          <w:szCs w:val="22"/>
          <w:shd w:val="clear" w:color="auto" w:fill="FFFFFF"/>
        </w:rPr>
        <w:t>18 to</w:t>
      </w:r>
      <w:r w:rsidRPr="00E458C9">
        <w:rPr>
          <w:szCs w:val="22"/>
          <w:shd w:val="clear" w:color="auto" w:fill="FFFFFF"/>
        </w:rPr>
        <w:t xml:space="preserve"> 55 years of age received a booster dose of </w:t>
      </w:r>
      <w:r w:rsidRPr="00693DEF">
        <w:rPr>
          <w:lang w:val="en-AU"/>
        </w:rPr>
        <w:t xml:space="preserve">COMIRNATY </w:t>
      </w:r>
      <w:r w:rsidRPr="00E458C9">
        <w:rPr>
          <w:szCs w:val="22"/>
          <w:shd w:val="clear" w:color="auto" w:fill="FFFFFF"/>
        </w:rPr>
        <w:t>approximately 6 months after the second dose</w:t>
      </w:r>
      <w:r w:rsidR="00D82F1B" w:rsidRPr="00D82F1B">
        <w:rPr>
          <w:szCs w:val="22"/>
          <w:shd w:val="clear" w:color="auto" w:fill="FFFFFF"/>
          <w:lang w:val="en-AU"/>
        </w:rPr>
        <w:t xml:space="preserve"> </w:t>
      </w:r>
      <w:r w:rsidR="00D82F1B" w:rsidRPr="00845685">
        <w:rPr>
          <w:szCs w:val="22"/>
          <w:shd w:val="clear" w:color="auto" w:fill="FFFFFF"/>
          <w:lang w:val="en-AU"/>
        </w:rPr>
        <w:t xml:space="preserve">in the non-placebo-controlled booster dose portion of </w:t>
      </w:r>
      <w:r w:rsidR="00D82F1B" w:rsidRPr="00845685">
        <w:rPr>
          <w:lang w:val="en-AU"/>
        </w:rPr>
        <w:t>Study C4591001</w:t>
      </w:r>
      <w:r w:rsidRPr="00E458C9">
        <w:rPr>
          <w:szCs w:val="22"/>
          <w:shd w:val="clear" w:color="auto" w:fill="FFFFFF"/>
        </w:rPr>
        <w:t>.</w:t>
      </w:r>
      <w:r>
        <w:rPr>
          <w:szCs w:val="22"/>
          <w:shd w:val="clear" w:color="auto" w:fill="FFFFFF"/>
        </w:rPr>
        <w:t xml:space="preserve"> </w:t>
      </w:r>
      <w:r w:rsidR="00E54EA6">
        <w:rPr>
          <w:szCs w:val="22"/>
          <w:shd w:val="clear" w:color="auto" w:fill="FFFFFF"/>
        </w:rPr>
        <w:t xml:space="preserve"> </w:t>
      </w:r>
      <w:r>
        <w:rPr>
          <w:szCs w:val="22"/>
          <w:shd w:val="clear" w:color="auto" w:fill="FFFFFF"/>
        </w:rPr>
        <w:t xml:space="preserve">The overall safety profile for the booster dose was </w:t>
      </w:r>
      <w:proofErr w:type="gramStart"/>
      <w:r>
        <w:rPr>
          <w:szCs w:val="22"/>
          <w:shd w:val="clear" w:color="auto" w:fill="FFFFFF"/>
        </w:rPr>
        <w:t>similar to</w:t>
      </w:r>
      <w:proofErr w:type="gramEnd"/>
      <w:r>
        <w:rPr>
          <w:szCs w:val="22"/>
          <w:shd w:val="clear" w:color="auto" w:fill="FFFFFF"/>
        </w:rPr>
        <w:t xml:space="preserve"> that seen after 2 doses.</w:t>
      </w:r>
    </w:p>
    <w:p w14:paraId="158893B0" w14:textId="52172691" w:rsidR="007454D3" w:rsidRPr="007454D3" w:rsidRDefault="007454D3" w:rsidP="007454D3">
      <w:pPr>
        <w:pStyle w:val="CLDHeading4"/>
        <w:rPr>
          <w:lang w:val="en-AU"/>
        </w:rPr>
      </w:pPr>
      <w:r w:rsidRPr="007454D3">
        <w:rPr>
          <w:lang w:val="en-AU"/>
        </w:rPr>
        <w:t>Participants 16 years of age and older</w:t>
      </w:r>
      <w:r w:rsidR="00D02968">
        <w:rPr>
          <w:lang w:val="en-AU"/>
        </w:rPr>
        <w:t xml:space="preserve"> – after 2 doses</w:t>
      </w:r>
    </w:p>
    <w:p w14:paraId="39FFC0F9" w14:textId="0EDCE2A8" w:rsidR="00397C96" w:rsidRDefault="00740CB0" w:rsidP="00E0141F">
      <w:pPr>
        <w:pStyle w:val="CLDNormal"/>
        <w:rPr>
          <w:lang w:val="en-AU"/>
        </w:rPr>
      </w:pPr>
      <w:r w:rsidRPr="00693DEF">
        <w:rPr>
          <w:lang w:val="en-AU"/>
        </w:rPr>
        <w:t xml:space="preserve">In Study </w:t>
      </w:r>
      <w:r w:rsidR="00C2708D" w:rsidRPr="00693DEF">
        <w:rPr>
          <w:lang w:val="en-AU"/>
        </w:rPr>
        <w:t>C4591001</w:t>
      </w:r>
      <w:r w:rsidRPr="00693DEF">
        <w:rPr>
          <w:lang w:val="en-AU"/>
        </w:rPr>
        <w:t xml:space="preserve">, a total of </w:t>
      </w:r>
      <w:r w:rsidR="00EE22F0">
        <w:rPr>
          <w:lang w:val="en-AU"/>
        </w:rPr>
        <w:t xml:space="preserve">22,026 </w:t>
      </w:r>
      <w:r w:rsidRPr="00693DEF">
        <w:rPr>
          <w:lang w:val="en-AU"/>
        </w:rPr>
        <w:t xml:space="preserve">participants 16 years of age or older received at least </w:t>
      </w:r>
      <w:r w:rsidR="00DA4BE2" w:rsidRPr="00693DEF">
        <w:rPr>
          <w:lang w:val="en-AU"/>
        </w:rPr>
        <w:t>1</w:t>
      </w:r>
      <w:r w:rsidRPr="00693DEF">
        <w:rPr>
          <w:lang w:val="en-AU"/>
        </w:rPr>
        <w:t xml:space="preserve"> dose of </w:t>
      </w:r>
      <w:r w:rsidR="00FD1F54" w:rsidRPr="00693DEF">
        <w:rPr>
          <w:lang w:val="en-AU"/>
        </w:rPr>
        <w:t>COMIRNATY</w:t>
      </w:r>
      <w:r w:rsidRPr="00693DEF">
        <w:rPr>
          <w:lang w:val="en-AU"/>
        </w:rPr>
        <w:t xml:space="preserve"> </w:t>
      </w:r>
      <w:r w:rsidR="00453725">
        <w:rPr>
          <w:lang w:val="en-AU"/>
        </w:rPr>
        <w:t xml:space="preserve">30 </w:t>
      </w:r>
      <w:r w:rsidR="007328AC">
        <w:rPr>
          <w:lang w:val="en-AU"/>
        </w:rPr>
        <w:t>micrograms</w:t>
      </w:r>
      <w:r w:rsidR="00453725">
        <w:rPr>
          <w:lang w:val="en-AU"/>
        </w:rPr>
        <w:t xml:space="preserve"> </w:t>
      </w:r>
      <w:r w:rsidRPr="00693DEF">
        <w:rPr>
          <w:lang w:val="en-AU"/>
        </w:rPr>
        <w:t xml:space="preserve">and a total of </w:t>
      </w:r>
      <w:r w:rsidR="00EE22F0">
        <w:rPr>
          <w:lang w:val="en-AU"/>
        </w:rPr>
        <w:t>22,021</w:t>
      </w:r>
      <w:r w:rsidRPr="00693DEF">
        <w:rPr>
          <w:lang w:val="en-AU"/>
        </w:rPr>
        <w:t xml:space="preserve"> participants 16 years of age or older received placebo</w:t>
      </w:r>
      <w:r w:rsidR="00453725">
        <w:rPr>
          <w:lang w:val="en-AU"/>
        </w:rPr>
        <w:t xml:space="preserve"> </w:t>
      </w:r>
      <w:r w:rsidR="00E17579" w:rsidRPr="00693DEF">
        <w:rPr>
          <w:lang w:val="en-AU"/>
        </w:rPr>
        <w:t xml:space="preserve">(including 138 and 145 adolescents 16 and 17 years of age in the </w:t>
      </w:r>
      <w:r w:rsidR="00816B9C" w:rsidRPr="00693DEF">
        <w:rPr>
          <w:lang w:val="en-AU"/>
        </w:rPr>
        <w:t>COMIRNATY</w:t>
      </w:r>
      <w:r w:rsidR="00E17579" w:rsidRPr="00693DEF">
        <w:rPr>
          <w:lang w:val="en-AU"/>
        </w:rPr>
        <w:t xml:space="preserve"> and placebo groups, respectively). </w:t>
      </w:r>
      <w:r w:rsidR="00E54EA6">
        <w:rPr>
          <w:lang w:val="en-AU"/>
        </w:rPr>
        <w:t xml:space="preserve"> </w:t>
      </w:r>
      <w:r w:rsidR="00E17579" w:rsidRPr="00693DEF">
        <w:rPr>
          <w:lang w:val="en-AU"/>
        </w:rPr>
        <w:t xml:space="preserve">A total of 20,519 participants 16 years of age or older received 2 doses of </w:t>
      </w:r>
      <w:r w:rsidR="00006F10" w:rsidRPr="00693DEF">
        <w:rPr>
          <w:lang w:val="en-AU"/>
        </w:rPr>
        <w:t>COMIRNATY</w:t>
      </w:r>
      <w:r w:rsidRPr="00693DEF">
        <w:rPr>
          <w:lang w:val="en-AU"/>
        </w:rPr>
        <w:t>.</w:t>
      </w:r>
    </w:p>
    <w:p w14:paraId="2D0386D7" w14:textId="55876AF3" w:rsidR="00740CB0" w:rsidRPr="00693DEF" w:rsidRDefault="00EE22F0" w:rsidP="00E0141F">
      <w:pPr>
        <w:pStyle w:val="CLDNormal"/>
        <w:rPr>
          <w:lang w:val="en-AU"/>
        </w:rPr>
      </w:pPr>
      <w:r w:rsidRPr="000611E9">
        <w:rPr>
          <w:szCs w:val="24"/>
          <w:lang w:val="en-AU"/>
        </w:rPr>
        <w:t>At the time of the analysis of Study C4591001 with a data cut-off of 13 March 2021 for the placebo-controlled blinded follow-up period up to the participants’ unblinding dates, a total of 25,651 (58.2%) participants (13,031 COMIRNATY and 12,620 placebo) 16 years of age and older were followed up for ≥4 months after the second dose.  This included a total of 15,111 (7,704 COMIRNATY and 7,407 placebo) participants 16 to 55 years of age and a total of 10,540 (5,327 COMIRNATY and 5,213 placebo) participants 56 years and older</w:t>
      </w:r>
      <w:r w:rsidR="001C19BA" w:rsidRPr="00693DEF">
        <w:rPr>
          <w:lang w:val="en-AU"/>
        </w:rPr>
        <w:t>.</w:t>
      </w:r>
    </w:p>
    <w:p w14:paraId="7B58A8B7" w14:textId="744C4192" w:rsidR="00740CB0" w:rsidRDefault="00740CB0" w:rsidP="00E0141F">
      <w:pPr>
        <w:pStyle w:val="CLDNormal"/>
        <w:rPr>
          <w:lang w:val="en-AU"/>
        </w:rPr>
      </w:pPr>
      <w:r w:rsidRPr="00693DEF">
        <w:rPr>
          <w:lang w:val="en-AU"/>
        </w:rPr>
        <w:t xml:space="preserve">The most frequent adverse reactions in participants 16 years of age and older </w:t>
      </w:r>
      <w:r w:rsidR="007E0745">
        <w:rPr>
          <w:lang w:val="en-AU"/>
        </w:rPr>
        <w:t xml:space="preserve">that received 2 doses </w:t>
      </w:r>
      <w:r w:rsidRPr="00693DEF">
        <w:rPr>
          <w:lang w:val="en-AU"/>
        </w:rPr>
        <w:t xml:space="preserve">were injection site pain (&gt;80%), fatigue (&gt;60%), headache (&gt;50%), myalgia </w:t>
      </w:r>
      <w:r w:rsidR="009E2ABA" w:rsidRPr="000611E9">
        <w:rPr>
          <w:lang w:val="en-AU"/>
        </w:rPr>
        <w:t xml:space="preserve">(&gt;40%), </w:t>
      </w:r>
      <w:r w:rsidRPr="00693DEF">
        <w:rPr>
          <w:lang w:val="en-AU"/>
        </w:rPr>
        <w:t>chills (&gt;30%), arthralgia (&gt;20%)</w:t>
      </w:r>
      <w:r w:rsidR="00594FF9" w:rsidRPr="00693DEF">
        <w:rPr>
          <w:lang w:val="en-AU"/>
        </w:rPr>
        <w:t>,</w:t>
      </w:r>
      <w:r w:rsidRPr="00693DEF">
        <w:rPr>
          <w:lang w:val="en-AU"/>
        </w:rPr>
        <w:t xml:space="preserve"> pyrexia </w:t>
      </w:r>
      <w:r w:rsidR="00594FF9" w:rsidRPr="00693DEF">
        <w:rPr>
          <w:lang w:val="en-AU"/>
        </w:rPr>
        <w:t xml:space="preserve">and injection site swelling </w:t>
      </w:r>
      <w:r w:rsidRPr="00693DEF">
        <w:rPr>
          <w:lang w:val="en-AU"/>
        </w:rPr>
        <w:t>(&gt;10%) and were usually mild or moderate in intensity and resolved within a few days after vaccination.</w:t>
      </w:r>
      <w:r w:rsidR="00990E98" w:rsidRPr="00693DEF">
        <w:rPr>
          <w:lang w:val="en-AU"/>
        </w:rPr>
        <w:t xml:space="preserve"> </w:t>
      </w:r>
      <w:r w:rsidR="00E54EA6">
        <w:rPr>
          <w:lang w:val="en-AU"/>
        </w:rPr>
        <w:t xml:space="preserve"> </w:t>
      </w:r>
      <w:r w:rsidR="00990E98" w:rsidRPr="00693DEF">
        <w:rPr>
          <w:lang w:val="en-AU"/>
        </w:rPr>
        <w:t>A slightly lower frequency of reactogenicity events was associated with greater age.</w:t>
      </w:r>
    </w:p>
    <w:p w14:paraId="500E4A38" w14:textId="352C744D" w:rsidR="007454D3" w:rsidRDefault="007454D3" w:rsidP="00E0141F">
      <w:pPr>
        <w:pStyle w:val="CLDNormal"/>
        <w:rPr>
          <w:lang w:val="en-AU"/>
        </w:rPr>
      </w:pPr>
      <w:r w:rsidRPr="007454D3">
        <w:rPr>
          <w:lang w:val="en-AU"/>
        </w:rPr>
        <w:t>The safety profile in 545 subjects receiving COMIRNATY, that were seropositive for SARS</w:t>
      </w:r>
      <w:r w:rsidR="00F577F2">
        <w:rPr>
          <w:lang w:val="en-AU"/>
        </w:rPr>
        <w:noBreakHyphen/>
      </w:r>
      <w:r w:rsidRPr="007454D3">
        <w:rPr>
          <w:lang w:val="en-AU"/>
        </w:rPr>
        <w:t xml:space="preserve">CoV-2 at baseline, was </w:t>
      </w:r>
      <w:proofErr w:type="gramStart"/>
      <w:r w:rsidRPr="007454D3">
        <w:rPr>
          <w:lang w:val="en-AU"/>
        </w:rPr>
        <w:t>similar to</w:t>
      </w:r>
      <w:proofErr w:type="gramEnd"/>
      <w:r w:rsidRPr="007454D3">
        <w:rPr>
          <w:lang w:val="en-AU"/>
        </w:rPr>
        <w:t xml:space="preserve"> that seen in the general population.</w:t>
      </w:r>
    </w:p>
    <w:p w14:paraId="215F38BA" w14:textId="50891134" w:rsidR="009E2ABA" w:rsidRDefault="009E2ABA" w:rsidP="00E0141F">
      <w:pPr>
        <w:pStyle w:val="CLDNormal"/>
        <w:rPr>
          <w:lang w:val="en-AU"/>
        </w:rPr>
      </w:pPr>
      <w:r w:rsidRPr="000611E9">
        <w:rPr>
          <w:lang w:val="en-AU"/>
        </w:rPr>
        <w:t xml:space="preserve">Study C4591001 also included 200 participants with confirmed stable human immunodeficiency virus (HIV) infection. </w:t>
      </w:r>
      <w:r w:rsidR="00E54EA6">
        <w:rPr>
          <w:lang w:val="en-AU"/>
        </w:rPr>
        <w:t xml:space="preserve"> </w:t>
      </w:r>
      <w:r w:rsidRPr="000611E9">
        <w:rPr>
          <w:lang w:val="en-AU"/>
        </w:rPr>
        <w:t xml:space="preserve">The safety profile of the participants receiving COMIRNATY (n=100) in the individuals with stable HIV infection was </w:t>
      </w:r>
      <w:proofErr w:type="gramStart"/>
      <w:r w:rsidRPr="000611E9">
        <w:rPr>
          <w:lang w:val="en-AU"/>
        </w:rPr>
        <w:t>similar to</w:t>
      </w:r>
      <w:proofErr w:type="gramEnd"/>
      <w:r w:rsidRPr="000611E9">
        <w:rPr>
          <w:lang w:val="en-AU"/>
        </w:rPr>
        <w:t xml:space="preserve"> that seen in the general population</w:t>
      </w:r>
      <w:r>
        <w:rPr>
          <w:lang w:val="en-AU"/>
        </w:rPr>
        <w:t>.</w:t>
      </w:r>
    </w:p>
    <w:p w14:paraId="1F84FA3E" w14:textId="25A9AA03" w:rsidR="00D02968" w:rsidRPr="00D02968" w:rsidRDefault="00D02968" w:rsidP="00D02968">
      <w:pPr>
        <w:pStyle w:val="CLDHeading4"/>
        <w:rPr>
          <w:lang w:val="en-AU"/>
        </w:rPr>
      </w:pPr>
      <w:r w:rsidRPr="00D02968">
        <w:rPr>
          <w:lang w:val="en-AU"/>
        </w:rPr>
        <w:t xml:space="preserve">Participants 18 years of age and older – after booster dose   </w:t>
      </w:r>
    </w:p>
    <w:p w14:paraId="4B80F158" w14:textId="70AE295C" w:rsidR="00D02968" w:rsidRPr="00D02968" w:rsidRDefault="00D02968" w:rsidP="00D02968">
      <w:pPr>
        <w:pStyle w:val="CLDNormal"/>
        <w:rPr>
          <w:lang w:val="en-AU"/>
        </w:rPr>
      </w:pPr>
      <w:r w:rsidRPr="00D02968">
        <w:rPr>
          <w:lang w:val="en-AU"/>
        </w:rPr>
        <w:t xml:space="preserve">A subset from Study </w:t>
      </w:r>
      <w:r w:rsidR="00223A82" w:rsidRPr="007454D3">
        <w:rPr>
          <w:lang w:val="en-AU"/>
        </w:rPr>
        <w:t>C4591001</w:t>
      </w:r>
      <w:r w:rsidRPr="00D02968">
        <w:rPr>
          <w:lang w:val="en-AU"/>
        </w:rPr>
        <w:t xml:space="preserve"> Phase 2/3 participants of 306 adults </w:t>
      </w:r>
      <w:r w:rsidR="000E76D5">
        <w:rPr>
          <w:lang w:val="en-AU"/>
        </w:rPr>
        <w:t>18 to</w:t>
      </w:r>
      <w:r w:rsidRPr="00D02968">
        <w:rPr>
          <w:lang w:val="en-AU"/>
        </w:rPr>
        <w:t xml:space="preserve"> 55 years of age who completed the </w:t>
      </w:r>
      <w:r w:rsidR="00FF1C39">
        <w:rPr>
          <w:lang w:val="en-AU"/>
        </w:rPr>
        <w:t>original</w:t>
      </w:r>
      <w:r w:rsidRPr="00D02968">
        <w:rPr>
          <w:lang w:val="en-AU"/>
        </w:rPr>
        <w:t xml:space="preserve"> </w:t>
      </w:r>
      <w:r w:rsidRPr="007454D3">
        <w:rPr>
          <w:lang w:val="en-AU"/>
        </w:rPr>
        <w:t>COMIRNATY</w:t>
      </w:r>
      <w:r w:rsidRPr="00D02968">
        <w:rPr>
          <w:lang w:val="en-AU"/>
        </w:rPr>
        <w:t xml:space="preserve"> 2-dose course, received a booster dose of </w:t>
      </w:r>
      <w:r w:rsidRPr="007454D3">
        <w:rPr>
          <w:lang w:val="en-AU"/>
        </w:rPr>
        <w:t>COMIRNATY</w:t>
      </w:r>
      <w:r w:rsidRPr="00D02968">
        <w:rPr>
          <w:lang w:val="en-AU"/>
        </w:rPr>
        <w:t xml:space="preserve"> approximately 6 months (range of 4.8 to 8.0 months) after receiving Dose 2. </w:t>
      </w:r>
    </w:p>
    <w:p w14:paraId="5DDF47E0" w14:textId="76EBEBF1" w:rsidR="00381E83" w:rsidRPr="00693DEF" w:rsidRDefault="00D02968" w:rsidP="00D02968">
      <w:pPr>
        <w:pStyle w:val="CLDNormal"/>
        <w:rPr>
          <w:lang w:val="en-AU"/>
        </w:rPr>
      </w:pPr>
      <w:r w:rsidRPr="00D02968">
        <w:rPr>
          <w:lang w:val="en-AU"/>
        </w:rPr>
        <w:t xml:space="preserve">The most frequent adverse reactions in participants 18 </w:t>
      </w:r>
      <w:r w:rsidR="00F11AAE">
        <w:rPr>
          <w:lang w:val="en-AU"/>
        </w:rPr>
        <w:t>to</w:t>
      </w:r>
      <w:r w:rsidRPr="00D02968">
        <w:rPr>
          <w:lang w:val="en-AU"/>
        </w:rPr>
        <w:t xml:space="preserve"> 55 years of age were injection site pain (&gt;80%), fatigue (&gt;60%), headache (&gt;40%), myalgia (&gt;30%), chills and arthralgia (&gt;20%).</w:t>
      </w:r>
    </w:p>
    <w:p w14:paraId="134D60AE" w14:textId="773C4898" w:rsidR="00740CB0" w:rsidRPr="00693DEF" w:rsidRDefault="00201D75" w:rsidP="00E0141F">
      <w:pPr>
        <w:pStyle w:val="CLDHeading3"/>
        <w:rPr>
          <w:lang w:val="en-AU"/>
        </w:rPr>
      </w:pPr>
      <w:r w:rsidRPr="00693DEF">
        <w:rPr>
          <w:lang w:val="en-AU"/>
        </w:rPr>
        <w:lastRenderedPageBreak/>
        <w:t>Tabulated list of a</w:t>
      </w:r>
      <w:r w:rsidR="00740CB0" w:rsidRPr="00693DEF">
        <w:rPr>
          <w:lang w:val="en-AU"/>
        </w:rPr>
        <w:t>dverse reactions from clinical studies</w:t>
      </w:r>
    </w:p>
    <w:p w14:paraId="5473F61A" w14:textId="5CEFE023" w:rsidR="00340BF5" w:rsidRPr="00693DEF" w:rsidRDefault="00740CB0" w:rsidP="00E0141F">
      <w:pPr>
        <w:pStyle w:val="CLDNormal"/>
        <w:rPr>
          <w:lang w:val="en-AU"/>
        </w:rPr>
      </w:pPr>
      <w:r w:rsidRPr="00693DEF">
        <w:rPr>
          <w:lang w:val="en-AU"/>
        </w:rPr>
        <w:t xml:space="preserve">Adverse reactions </w:t>
      </w:r>
      <w:r w:rsidR="00C1725E" w:rsidRPr="00693DEF">
        <w:rPr>
          <w:lang w:val="en-AU"/>
        </w:rPr>
        <w:t>observed</w:t>
      </w:r>
      <w:r w:rsidR="00E41278" w:rsidRPr="00693DEF">
        <w:rPr>
          <w:lang w:val="en-AU"/>
        </w:rPr>
        <w:t xml:space="preserve"> during</w:t>
      </w:r>
      <w:r w:rsidRPr="00693DEF">
        <w:rPr>
          <w:lang w:val="en-AU"/>
        </w:rPr>
        <w:t xml:space="preserve"> clinical studies are listed </w:t>
      </w:r>
      <w:r w:rsidR="00E41278" w:rsidRPr="00693DEF">
        <w:rPr>
          <w:lang w:val="en-AU"/>
        </w:rPr>
        <w:t xml:space="preserve">below </w:t>
      </w:r>
      <w:r w:rsidR="00870E8F" w:rsidRPr="00693DEF">
        <w:rPr>
          <w:lang w:val="en-AU"/>
        </w:rPr>
        <w:t>according to the following frequency categories</w:t>
      </w:r>
      <w:r w:rsidRPr="00693DEF">
        <w:rPr>
          <w:lang w:val="en-AU"/>
        </w:rPr>
        <w:t>:</w:t>
      </w:r>
    </w:p>
    <w:p w14:paraId="16481413" w14:textId="67D92CEC" w:rsidR="00F57C78" w:rsidRPr="00693DEF" w:rsidRDefault="00340BF5" w:rsidP="00006BB1">
      <w:pPr>
        <w:pStyle w:val="CLDNormal"/>
        <w:spacing w:after="0"/>
        <w:rPr>
          <w:lang w:val="en-AU"/>
        </w:rPr>
      </w:pPr>
      <w:r w:rsidRPr="00693DEF">
        <w:rPr>
          <w:lang w:val="en-AU"/>
        </w:rPr>
        <w:t>V</w:t>
      </w:r>
      <w:r w:rsidR="00740CB0" w:rsidRPr="00693DEF">
        <w:rPr>
          <w:lang w:val="en-AU"/>
        </w:rPr>
        <w:t>ery common (≥1/10),</w:t>
      </w:r>
    </w:p>
    <w:p w14:paraId="76AA2DC9" w14:textId="574EDA62" w:rsidR="00F57C78" w:rsidRPr="00693DEF" w:rsidRDefault="00F57C78" w:rsidP="00006BB1">
      <w:pPr>
        <w:pStyle w:val="CLDNormal"/>
        <w:spacing w:after="0"/>
        <w:rPr>
          <w:lang w:val="en-AU"/>
        </w:rPr>
      </w:pPr>
      <w:r w:rsidRPr="00693DEF">
        <w:rPr>
          <w:lang w:val="en-AU"/>
        </w:rPr>
        <w:t>C</w:t>
      </w:r>
      <w:r w:rsidR="00740CB0" w:rsidRPr="00693DEF">
        <w:rPr>
          <w:lang w:val="en-AU"/>
        </w:rPr>
        <w:t>ommon (≥1/100 to &lt;1/10),</w:t>
      </w:r>
    </w:p>
    <w:p w14:paraId="2A32D30C" w14:textId="75D0DE64" w:rsidR="00F57C78" w:rsidRPr="00693DEF" w:rsidRDefault="00F57C78" w:rsidP="00006BB1">
      <w:pPr>
        <w:pStyle w:val="CLDNormal"/>
        <w:spacing w:after="0"/>
        <w:rPr>
          <w:lang w:val="en-AU"/>
        </w:rPr>
      </w:pPr>
      <w:r w:rsidRPr="00693DEF">
        <w:rPr>
          <w:lang w:val="en-AU"/>
        </w:rPr>
        <w:t>U</w:t>
      </w:r>
      <w:r w:rsidR="00740CB0" w:rsidRPr="00693DEF">
        <w:rPr>
          <w:lang w:val="en-AU"/>
        </w:rPr>
        <w:t>ncommon (≥1/1,000 to &lt;1/100),</w:t>
      </w:r>
    </w:p>
    <w:p w14:paraId="6DE7451D" w14:textId="7042280D" w:rsidR="00F57C78" w:rsidRPr="00693DEF" w:rsidRDefault="00F57C78" w:rsidP="00006BB1">
      <w:pPr>
        <w:pStyle w:val="CLDNormal"/>
        <w:spacing w:after="0"/>
        <w:rPr>
          <w:lang w:val="en-AU"/>
        </w:rPr>
      </w:pPr>
      <w:r w:rsidRPr="00693DEF">
        <w:rPr>
          <w:lang w:val="en-AU"/>
        </w:rPr>
        <w:t>R</w:t>
      </w:r>
      <w:r w:rsidR="00740CB0" w:rsidRPr="00693DEF">
        <w:rPr>
          <w:lang w:val="en-AU"/>
        </w:rPr>
        <w:t>are (≥1/10,000 to &lt;1/1,000),</w:t>
      </w:r>
    </w:p>
    <w:p w14:paraId="2D192572" w14:textId="35076845" w:rsidR="00F57C78" w:rsidRPr="00693DEF" w:rsidRDefault="00F57C78" w:rsidP="00006BB1">
      <w:pPr>
        <w:pStyle w:val="CLDNormal"/>
        <w:spacing w:after="0"/>
        <w:rPr>
          <w:lang w:val="en-AU"/>
        </w:rPr>
      </w:pPr>
      <w:r w:rsidRPr="00693DEF">
        <w:rPr>
          <w:lang w:val="en-AU"/>
        </w:rPr>
        <w:t>V</w:t>
      </w:r>
      <w:r w:rsidR="00740CB0" w:rsidRPr="00693DEF">
        <w:rPr>
          <w:lang w:val="en-AU"/>
        </w:rPr>
        <w:t>ery rare (&lt;1/10,000),</w:t>
      </w:r>
    </w:p>
    <w:p w14:paraId="51073283" w14:textId="7C861564" w:rsidR="00692223" w:rsidRDefault="00F57C78" w:rsidP="00006BB1">
      <w:pPr>
        <w:pStyle w:val="CLDNormal"/>
        <w:spacing w:after="0"/>
        <w:rPr>
          <w:lang w:val="en-AU"/>
        </w:rPr>
      </w:pPr>
      <w:r w:rsidRPr="00693DEF">
        <w:rPr>
          <w:lang w:val="en-AU"/>
        </w:rPr>
        <w:t>N</w:t>
      </w:r>
      <w:r w:rsidR="00740CB0" w:rsidRPr="00693DEF">
        <w:rPr>
          <w:lang w:val="en-AU"/>
        </w:rPr>
        <w:t>ot known (cannot be estimated from the available data).</w:t>
      </w:r>
    </w:p>
    <w:p w14:paraId="3EEF8C72" w14:textId="77777777" w:rsidR="00FA5847" w:rsidRPr="00693DEF" w:rsidRDefault="00FA5847" w:rsidP="00006BB1">
      <w:pPr>
        <w:pStyle w:val="CLDNormal"/>
        <w:spacing w:after="0"/>
        <w:rPr>
          <w:lang w:val="en-AU"/>
        </w:rPr>
      </w:pPr>
    </w:p>
    <w:p w14:paraId="623C7610" w14:textId="708D2B30" w:rsidR="00D064EF" w:rsidRPr="00693DEF" w:rsidRDefault="00B86E60" w:rsidP="00E0141F">
      <w:pPr>
        <w:pStyle w:val="CLDTableTitle"/>
        <w:jc w:val="both"/>
        <w:rPr>
          <w:color w:val="auto"/>
          <w:lang w:val="en-AU"/>
        </w:rPr>
      </w:pPr>
      <w:bookmarkStart w:id="13" w:name="_Hlk60149995"/>
      <w:bookmarkStart w:id="14" w:name="_Hlk60150008"/>
      <w:r w:rsidRPr="00693DEF">
        <w:rPr>
          <w:color w:val="auto"/>
          <w:lang w:val="en-AU"/>
        </w:rPr>
        <w:t>Table 1:</w:t>
      </w:r>
      <w:r w:rsidRPr="00693DEF">
        <w:rPr>
          <w:color w:val="auto"/>
          <w:lang w:val="en-AU"/>
        </w:rPr>
        <w:tab/>
      </w:r>
      <w:r w:rsidR="008B21F4">
        <w:rPr>
          <w:color w:val="auto"/>
          <w:lang w:val="en-AU"/>
        </w:rPr>
        <w:t xml:space="preserve"> </w:t>
      </w:r>
      <w:r w:rsidRPr="00693DEF">
        <w:rPr>
          <w:color w:val="auto"/>
          <w:lang w:val="en-AU"/>
        </w:rPr>
        <w:t xml:space="preserve">Adverse reactions from </w:t>
      </w:r>
      <w:r w:rsidR="00AE28AD" w:rsidRPr="00693DEF">
        <w:rPr>
          <w:color w:val="auto"/>
          <w:lang w:val="en-AU"/>
        </w:rPr>
        <w:t xml:space="preserve">COMIRNATY </w:t>
      </w:r>
      <w:r w:rsidRPr="00693DEF">
        <w:rPr>
          <w:color w:val="auto"/>
          <w:lang w:val="en-AU"/>
        </w:rPr>
        <w:t>clinical trials</w:t>
      </w:r>
      <w:r w:rsidR="008F5BCE">
        <w:rPr>
          <w:color w:val="auto"/>
          <w:lang w:val="en-AU"/>
        </w:rPr>
        <w:t>:</w:t>
      </w:r>
      <w:r w:rsidR="00B3519C">
        <w:rPr>
          <w:color w:val="auto"/>
          <w:lang w:val="en-AU"/>
        </w:rPr>
        <w:t xml:space="preserve"> </w:t>
      </w:r>
      <w:r w:rsidR="008F5BCE">
        <w:rPr>
          <w:color w:val="auto"/>
          <w:lang w:val="en-AU"/>
        </w:rPr>
        <w:t>In</w:t>
      </w:r>
      <w:r w:rsidR="00B3519C">
        <w:rPr>
          <w:color w:val="auto"/>
          <w:lang w:val="en-AU"/>
        </w:rPr>
        <w:t xml:space="preserve">dividuals </w:t>
      </w:r>
      <w:r w:rsidR="006A4E1F">
        <w:rPr>
          <w:color w:val="auto"/>
          <w:lang w:val="en-AU"/>
        </w:rPr>
        <w:t>12</w:t>
      </w:r>
      <w:r w:rsidR="00B3519C">
        <w:rPr>
          <w:color w:val="auto"/>
          <w:lang w:val="en-AU"/>
        </w:rPr>
        <w:t xml:space="preserve"> years of age and older</w:t>
      </w:r>
    </w:p>
    <w:tbl>
      <w:tblPr>
        <w:tblStyle w:val="TableGrid2"/>
        <w:tblW w:w="5264" w:type="pct"/>
        <w:tblLayout w:type="fixed"/>
        <w:tblLook w:val="04A0" w:firstRow="1" w:lastRow="0" w:firstColumn="1" w:lastColumn="0" w:noHBand="0" w:noVBand="1"/>
      </w:tblPr>
      <w:tblGrid>
        <w:gridCol w:w="1838"/>
        <w:gridCol w:w="1418"/>
        <w:gridCol w:w="1275"/>
        <w:gridCol w:w="1985"/>
        <w:gridCol w:w="1276"/>
        <w:gridCol w:w="1701"/>
      </w:tblGrid>
      <w:tr w:rsidR="00C741FB" w:rsidRPr="00693DEF" w14:paraId="7F00A70C" w14:textId="77777777" w:rsidTr="00E0141F">
        <w:trPr>
          <w:cantSplit/>
          <w:tblHeader/>
        </w:trPr>
        <w:tc>
          <w:tcPr>
            <w:tcW w:w="1838" w:type="dxa"/>
            <w:vAlign w:val="center"/>
          </w:tcPr>
          <w:p w14:paraId="0DE1C40F" w14:textId="77777777" w:rsidR="001B22CB" w:rsidRPr="00693DEF" w:rsidRDefault="001B22CB" w:rsidP="00E0141F">
            <w:pPr>
              <w:keepLines/>
              <w:tabs>
                <w:tab w:val="left" w:pos="567"/>
              </w:tabs>
              <w:spacing w:after="0"/>
              <w:jc w:val="left"/>
              <w:rPr>
                <w:b/>
                <w:bCs/>
                <w:sz w:val="22"/>
                <w:szCs w:val="22"/>
                <w:lang w:val="en-AU"/>
              </w:rPr>
            </w:pPr>
            <w:r w:rsidRPr="00693DEF">
              <w:rPr>
                <w:b/>
                <w:bCs/>
                <w:sz w:val="22"/>
                <w:szCs w:val="22"/>
                <w:lang w:val="en-AU"/>
              </w:rPr>
              <w:t>System Organ Class</w:t>
            </w:r>
          </w:p>
        </w:tc>
        <w:tc>
          <w:tcPr>
            <w:tcW w:w="1418" w:type="dxa"/>
            <w:vAlign w:val="center"/>
          </w:tcPr>
          <w:p w14:paraId="292B214F" w14:textId="77777777"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Very common</w:t>
            </w:r>
          </w:p>
          <w:p w14:paraId="76A98D77" w14:textId="7837E81E"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(≥1/10)</w:t>
            </w:r>
          </w:p>
        </w:tc>
        <w:tc>
          <w:tcPr>
            <w:tcW w:w="1275" w:type="dxa"/>
            <w:vAlign w:val="center"/>
          </w:tcPr>
          <w:p w14:paraId="61A51028" w14:textId="77777777"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Common</w:t>
            </w:r>
          </w:p>
          <w:p w14:paraId="1469A72D" w14:textId="4C059BAC"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(≥1/100 to &lt;1/10)</w:t>
            </w:r>
          </w:p>
        </w:tc>
        <w:tc>
          <w:tcPr>
            <w:tcW w:w="1985" w:type="dxa"/>
            <w:vAlign w:val="center"/>
          </w:tcPr>
          <w:p w14:paraId="343F1841" w14:textId="77777777"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Uncommon</w:t>
            </w:r>
          </w:p>
          <w:p w14:paraId="73924436" w14:textId="2BFC3D3B"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(≥1/1,000 to &lt;1/100)</w:t>
            </w:r>
          </w:p>
        </w:tc>
        <w:tc>
          <w:tcPr>
            <w:tcW w:w="1276" w:type="dxa"/>
            <w:vAlign w:val="center"/>
          </w:tcPr>
          <w:p w14:paraId="4D4FBA36" w14:textId="77777777"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Rare</w:t>
            </w:r>
          </w:p>
          <w:p w14:paraId="06A7875B" w14:textId="6F28630A" w:rsidR="001B22CB" w:rsidRPr="00693DEF" w:rsidRDefault="001B22CB" w:rsidP="00E0141F">
            <w:pPr>
              <w:tabs>
                <w:tab w:val="left" w:pos="567"/>
              </w:tabs>
              <w:spacing w:after="0"/>
              <w:jc w:val="center"/>
              <w:rPr>
                <w:b/>
                <w:bCs/>
                <w:sz w:val="22"/>
                <w:szCs w:val="22"/>
                <w:lang w:val="en-AU"/>
              </w:rPr>
            </w:pPr>
            <w:r w:rsidRPr="00693DEF">
              <w:rPr>
                <w:b/>
                <w:bCs/>
                <w:sz w:val="22"/>
                <w:szCs w:val="22"/>
                <w:lang w:val="en-AU"/>
              </w:rPr>
              <w:t>(≥1/10,000 to &lt;1/1,000)</w:t>
            </w:r>
          </w:p>
        </w:tc>
        <w:tc>
          <w:tcPr>
            <w:tcW w:w="1701" w:type="dxa"/>
            <w:vAlign w:val="center"/>
          </w:tcPr>
          <w:p w14:paraId="64006A73" w14:textId="77777777" w:rsidR="001B22CB" w:rsidRPr="00693DEF" w:rsidRDefault="001B22CB" w:rsidP="00E0141F">
            <w:pPr>
              <w:spacing w:after="0"/>
              <w:jc w:val="center"/>
              <w:rPr>
                <w:b/>
                <w:bCs/>
                <w:sz w:val="22"/>
                <w:szCs w:val="22"/>
                <w:lang w:val="en-AU"/>
              </w:rPr>
            </w:pPr>
            <w:r w:rsidRPr="00693DEF">
              <w:rPr>
                <w:b/>
                <w:bCs/>
                <w:sz w:val="22"/>
                <w:szCs w:val="22"/>
                <w:lang w:val="en-AU"/>
              </w:rPr>
              <w:t>Not known (cannot be estimated from the available data)</w:t>
            </w:r>
          </w:p>
        </w:tc>
      </w:tr>
      <w:tr w:rsidR="00C741FB" w:rsidRPr="00693DEF" w14:paraId="7E01E5AB" w14:textId="77777777" w:rsidTr="00E0141F">
        <w:trPr>
          <w:cantSplit/>
        </w:trPr>
        <w:tc>
          <w:tcPr>
            <w:tcW w:w="1838" w:type="dxa"/>
          </w:tcPr>
          <w:p w14:paraId="57157F6E" w14:textId="77777777" w:rsidR="001B22CB" w:rsidRPr="00693DEF" w:rsidRDefault="001B22CB" w:rsidP="00E0141F">
            <w:pPr>
              <w:keepLines/>
              <w:tabs>
                <w:tab w:val="left" w:pos="567"/>
              </w:tabs>
              <w:spacing w:after="0"/>
              <w:jc w:val="left"/>
              <w:rPr>
                <w:sz w:val="22"/>
                <w:szCs w:val="22"/>
                <w:lang w:val="en-AU"/>
              </w:rPr>
            </w:pPr>
            <w:r w:rsidRPr="00693DEF">
              <w:rPr>
                <w:sz w:val="22"/>
                <w:szCs w:val="22"/>
                <w:lang w:val="en-AU"/>
              </w:rPr>
              <w:t>Blood and lymphatic system disorders</w:t>
            </w:r>
          </w:p>
        </w:tc>
        <w:tc>
          <w:tcPr>
            <w:tcW w:w="1418" w:type="dxa"/>
          </w:tcPr>
          <w:p w14:paraId="6EC67367" w14:textId="77777777" w:rsidR="001B22CB" w:rsidRPr="00693DEF" w:rsidRDefault="001B22CB" w:rsidP="00E0141F">
            <w:pPr>
              <w:tabs>
                <w:tab w:val="left" w:pos="567"/>
              </w:tabs>
              <w:spacing w:after="0"/>
              <w:jc w:val="left"/>
              <w:rPr>
                <w:sz w:val="22"/>
                <w:szCs w:val="22"/>
                <w:lang w:val="en-AU"/>
              </w:rPr>
            </w:pPr>
          </w:p>
        </w:tc>
        <w:tc>
          <w:tcPr>
            <w:tcW w:w="1275" w:type="dxa"/>
          </w:tcPr>
          <w:p w14:paraId="4E462B75" w14:textId="77777777" w:rsidR="001B22CB" w:rsidRPr="00693DEF" w:rsidRDefault="001B22CB" w:rsidP="00E0141F">
            <w:pPr>
              <w:tabs>
                <w:tab w:val="left" w:pos="567"/>
              </w:tabs>
              <w:spacing w:after="0"/>
              <w:jc w:val="left"/>
              <w:rPr>
                <w:sz w:val="22"/>
                <w:szCs w:val="22"/>
                <w:lang w:val="en-AU"/>
              </w:rPr>
            </w:pPr>
          </w:p>
        </w:tc>
        <w:tc>
          <w:tcPr>
            <w:tcW w:w="1985" w:type="dxa"/>
          </w:tcPr>
          <w:p w14:paraId="74FDF6DA" w14:textId="1D60E5DB" w:rsidR="001B22CB" w:rsidRPr="00693DEF" w:rsidRDefault="001B22CB" w:rsidP="00E0141F">
            <w:pPr>
              <w:tabs>
                <w:tab w:val="left" w:pos="567"/>
              </w:tabs>
              <w:spacing w:after="0"/>
              <w:jc w:val="left"/>
              <w:rPr>
                <w:sz w:val="22"/>
                <w:szCs w:val="22"/>
                <w:lang w:val="en-AU"/>
              </w:rPr>
            </w:pPr>
            <w:proofErr w:type="spellStart"/>
            <w:r w:rsidRPr="00693DEF">
              <w:rPr>
                <w:sz w:val="22"/>
                <w:szCs w:val="22"/>
                <w:lang w:val="en-AU"/>
              </w:rPr>
              <w:t>Lymphadenopathy</w:t>
            </w:r>
            <w:r w:rsidR="00D02968">
              <w:rPr>
                <w:sz w:val="22"/>
                <w:szCs w:val="22"/>
                <w:vertAlign w:val="superscript"/>
                <w:lang w:val="en-AU"/>
              </w:rPr>
              <w:t>a</w:t>
            </w:r>
            <w:proofErr w:type="spellEnd"/>
          </w:p>
        </w:tc>
        <w:tc>
          <w:tcPr>
            <w:tcW w:w="1276" w:type="dxa"/>
          </w:tcPr>
          <w:p w14:paraId="4DF3F0BF" w14:textId="77777777" w:rsidR="001B22CB" w:rsidRPr="00693DEF" w:rsidRDefault="001B22CB" w:rsidP="00E0141F">
            <w:pPr>
              <w:tabs>
                <w:tab w:val="left" w:pos="567"/>
              </w:tabs>
              <w:spacing w:after="0"/>
              <w:jc w:val="left"/>
              <w:rPr>
                <w:sz w:val="22"/>
                <w:szCs w:val="22"/>
                <w:lang w:val="en-AU"/>
              </w:rPr>
            </w:pPr>
          </w:p>
        </w:tc>
        <w:tc>
          <w:tcPr>
            <w:tcW w:w="1701" w:type="dxa"/>
          </w:tcPr>
          <w:p w14:paraId="2267AA6D" w14:textId="77777777" w:rsidR="001B22CB" w:rsidRPr="00693DEF" w:rsidRDefault="001B22CB" w:rsidP="00E0141F">
            <w:pPr>
              <w:spacing w:after="0"/>
              <w:jc w:val="left"/>
              <w:rPr>
                <w:sz w:val="22"/>
                <w:szCs w:val="22"/>
                <w:lang w:val="en-AU"/>
              </w:rPr>
            </w:pPr>
          </w:p>
        </w:tc>
      </w:tr>
      <w:tr w:rsidR="00771D09" w:rsidRPr="00693DEF" w:rsidDel="007671BB" w14:paraId="2BB12518" w14:textId="77777777" w:rsidTr="00E0141F">
        <w:trPr>
          <w:cantSplit/>
        </w:trPr>
        <w:tc>
          <w:tcPr>
            <w:tcW w:w="1838" w:type="dxa"/>
          </w:tcPr>
          <w:p w14:paraId="39478B1E" w14:textId="1498432F" w:rsidR="00771D09" w:rsidRPr="00693DEF" w:rsidRDefault="00771D09" w:rsidP="00771D09">
            <w:pPr>
              <w:keepLines/>
              <w:tabs>
                <w:tab w:val="left" w:pos="567"/>
              </w:tabs>
              <w:spacing w:after="0"/>
              <w:jc w:val="left"/>
              <w:rPr>
                <w:sz w:val="22"/>
                <w:szCs w:val="22"/>
                <w:lang w:val="en-AU"/>
              </w:rPr>
            </w:pPr>
            <w:r w:rsidRPr="00693DEF">
              <w:rPr>
                <w:sz w:val="22"/>
                <w:szCs w:val="22"/>
                <w:lang w:val="en-AU"/>
              </w:rPr>
              <w:t>Psychiatric disorders</w:t>
            </w:r>
          </w:p>
        </w:tc>
        <w:tc>
          <w:tcPr>
            <w:tcW w:w="1418" w:type="dxa"/>
          </w:tcPr>
          <w:p w14:paraId="08B0CD7A" w14:textId="77777777" w:rsidR="00771D09" w:rsidRPr="00693DEF" w:rsidDel="007671BB" w:rsidRDefault="00771D09" w:rsidP="00771D09">
            <w:pPr>
              <w:tabs>
                <w:tab w:val="left" w:pos="567"/>
              </w:tabs>
              <w:spacing w:after="0"/>
              <w:jc w:val="left"/>
              <w:rPr>
                <w:sz w:val="22"/>
                <w:szCs w:val="22"/>
                <w:lang w:val="en-AU"/>
              </w:rPr>
            </w:pPr>
          </w:p>
        </w:tc>
        <w:tc>
          <w:tcPr>
            <w:tcW w:w="1275" w:type="dxa"/>
          </w:tcPr>
          <w:p w14:paraId="01C7710E" w14:textId="77777777" w:rsidR="00771D09" w:rsidRPr="00693DEF" w:rsidDel="007671BB" w:rsidRDefault="00771D09" w:rsidP="00771D09">
            <w:pPr>
              <w:tabs>
                <w:tab w:val="left" w:pos="567"/>
              </w:tabs>
              <w:spacing w:after="0"/>
              <w:jc w:val="left"/>
              <w:rPr>
                <w:sz w:val="22"/>
                <w:szCs w:val="22"/>
                <w:lang w:val="en-AU"/>
              </w:rPr>
            </w:pPr>
          </w:p>
        </w:tc>
        <w:tc>
          <w:tcPr>
            <w:tcW w:w="1985" w:type="dxa"/>
          </w:tcPr>
          <w:p w14:paraId="5B48CE3F" w14:textId="3056213D" w:rsidR="00771D09" w:rsidRPr="00693DEF" w:rsidRDefault="00771D09" w:rsidP="00771D09">
            <w:pPr>
              <w:tabs>
                <w:tab w:val="left" w:pos="567"/>
              </w:tabs>
              <w:spacing w:after="0"/>
              <w:jc w:val="left"/>
              <w:rPr>
                <w:sz w:val="22"/>
                <w:szCs w:val="22"/>
                <w:lang w:val="en-AU"/>
              </w:rPr>
            </w:pPr>
            <w:r w:rsidRPr="00693DEF">
              <w:rPr>
                <w:sz w:val="22"/>
                <w:szCs w:val="22"/>
                <w:lang w:val="en-AU"/>
              </w:rPr>
              <w:t>Insomnia</w:t>
            </w:r>
          </w:p>
        </w:tc>
        <w:tc>
          <w:tcPr>
            <w:tcW w:w="1276" w:type="dxa"/>
          </w:tcPr>
          <w:p w14:paraId="131D2E85" w14:textId="77777777" w:rsidR="00771D09" w:rsidRPr="00693DEF" w:rsidDel="007671BB" w:rsidRDefault="00771D09" w:rsidP="00771D09">
            <w:pPr>
              <w:tabs>
                <w:tab w:val="left" w:pos="567"/>
              </w:tabs>
              <w:spacing w:after="0"/>
              <w:jc w:val="left"/>
              <w:rPr>
                <w:sz w:val="22"/>
                <w:szCs w:val="22"/>
                <w:lang w:val="en-AU"/>
              </w:rPr>
            </w:pPr>
          </w:p>
        </w:tc>
        <w:tc>
          <w:tcPr>
            <w:tcW w:w="1701" w:type="dxa"/>
          </w:tcPr>
          <w:p w14:paraId="618E5073" w14:textId="77777777" w:rsidR="00771D09" w:rsidRPr="00693DEF" w:rsidDel="007671BB" w:rsidRDefault="00771D09" w:rsidP="00771D09">
            <w:pPr>
              <w:spacing w:after="0"/>
              <w:jc w:val="left"/>
              <w:rPr>
                <w:sz w:val="22"/>
                <w:szCs w:val="22"/>
                <w:lang w:val="en-AU"/>
              </w:rPr>
            </w:pPr>
          </w:p>
        </w:tc>
      </w:tr>
      <w:tr w:rsidR="00771D09" w:rsidRPr="00693DEF" w14:paraId="16958C01" w14:textId="77777777" w:rsidTr="00E0141F">
        <w:trPr>
          <w:cantSplit/>
        </w:trPr>
        <w:tc>
          <w:tcPr>
            <w:tcW w:w="1838" w:type="dxa"/>
          </w:tcPr>
          <w:p w14:paraId="00FE595A" w14:textId="2BD188DC" w:rsidR="00771D09" w:rsidRPr="00693DEF" w:rsidRDefault="00771D09" w:rsidP="00771D09">
            <w:pPr>
              <w:keepLines/>
              <w:tabs>
                <w:tab w:val="left" w:pos="567"/>
              </w:tabs>
              <w:spacing w:after="0"/>
              <w:jc w:val="left"/>
              <w:rPr>
                <w:sz w:val="22"/>
                <w:szCs w:val="22"/>
                <w:lang w:val="en-AU"/>
              </w:rPr>
            </w:pPr>
            <w:r>
              <w:rPr>
                <w:sz w:val="22"/>
                <w:szCs w:val="22"/>
                <w:lang w:val="en-AU"/>
              </w:rPr>
              <w:t>Metabolism and nutrition disorders</w:t>
            </w:r>
          </w:p>
        </w:tc>
        <w:tc>
          <w:tcPr>
            <w:tcW w:w="1418" w:type="dxa"/>
          </w:tcPr>
          <w:p w14:paraId="38B68DCA" w14:textId="77777777" w:rsidR="00771D09" w:rsidRPr="00693DEF" w:rsidRDefault="00771D09" w:rsidP="00771D09">
            <w:pPr>
              <w:keepNext/>
              <w:keepLines/>
              <w:tabs>
                <w:tab w:val="left" w:pos="567"/>
              </w:tabs>
              <w:spacing w:after="0"/>
              <w:jc w:val="left"/>
              <w:rPr>
                <w:sz w:val="22"/>
                <w:szCs w:val="22"/>
                <w:lang w:val="en-AU"/>
              </w:rPr>
            </w:pPr>
          </w:p>
        </w:tc>
        <w:tc>
          <w:tcPr>
            <w:tcW w:w="1275" w:type="dxa"/>
          </w:tcPr>
          <w:p w14:paraId="4E6A4BC9" w14:textId="77777777" w:rsidR="00771D09" w:rsidRPr="00693DEF" w:rsidRDefault="00771D09" w:rsidP="00771D09">
            <w:pPr>
              <w:keepNext/>
              <w:keepLines/>
              <w:tabs>
                <w:tab w:val="left" w:pos="567"/>
              </w:tabs>
              <w:spacing w:after="0"/>
              <w:jc w:val="left"/>
              <w:rPr>
                <w:sz w:val="22"/>
                <w:szCs w:val="22"/>
                <w:lang w:val="en-AU"/>
              </w:rPr>
            </w:pPr>
          </w:p>
        </w:tc>
        <w:tc>
          <w:tcPr>
            <w:tcW w:w="1985" w:type="dxa"/>
          </w:tcPr>
          <w:p w14:paraId="5EEA354F" w14:textId="207C30B2" w:rsidR="00771D09" w:rsidRPr="00693DEF" w:rsidRDefault="00771D09" w:rsidP="00771D09">
            <w:pPr>
              <w:keepNext/>
              <w:keepLines/>
              <w:tabs>
                <w:tab w:val="left" w:pos="567"/>
              </w:tabs>
              <w:spacing w:after="0"/>
              <w:jc w:val="left"/>
              <w:rPr>
                <w:sz w:val="22"/>
                <w:szCs w:val="22"/>
                <w:lang w:val="en-AU"/>
              </w:rPr>
            </w:pPr>
            <w:r>
              <w:rPr>
                <w:sz w:val="22"/>
                <w:szCs w:val="22"/>
                <w:lang w:val="en-AU"/>
              </w:rPr>
              <w:t>Decreased appetite</w:t>
            </w:r>
          </w:p>
        </w:tc>
        <w:tc>
          <w:tcPr>
            <w:tcW w:w="1276" w:type="dxa"/>
          </w:tcPr>
          <w:p w14:paraId="5A0C08FD" w14:textId="77777777" w:rsidR="00771D09" w:rsidRPr="00693DEF" w:rsidRDefault="00771D09" w:rsidP="00771D09">
            <w:pPr>
              <w:keepNext/>
              <w:keepLines/>
              <w:tabs>
                <w:tab w:val="left" w:pos="567"/>
              </w:tabs>
              <w:spacing w:after="0"/>
              <w:jc w:val="left"/>
              <w:rPr>
                <w:sz w:val="22"/>
                <w:szCs w:val="22"/>
                <w:lang w:val="en-AU"/>
              </w:rPr>
            </w:pPr>
          </w:p>
        </w:tc>
        <w:tc>
          <w:tcPr>
            <w:tcW w:w="1701" w:type="dxa"/>
          </w:tcPr>
          <w:p w14:paraId="1AC1C454" w14:textId="77777777" w:rsidR="00771D09" w:rsidRPr="00693DEF" w:rsidRDefault="00771D09" w:rsidP="00771D09">
            <w:pPr>
              <w:keepNext/>
              <w:keepLines/>
              <w:spacing w:after="0"/>
              <w:jc w:val="left"/>
              <w:rPr>
                <w:sz w:val="22"/>
                <w:szCs w:val="22"/>
                <w:lang w:val="en-AU"/>
              </w:rPr>
            </w:pPr>
          </w:p>
        </w:tc>
      </w:tr>
      <w:tr w:rsidR="00771D09" w:rsidRPr="00693DEF" w14:paraId="5A608E77" w14:textId="77777777" w:rsidTr="00E0141F">
        <w:trPr>
          <w:cantSplit/>
        </w:trPr>
        <w:tc>
          <w:tcPr>
            <w:tcW w:w="1838" w:type="dxa"/>
          </w:tcPr>
          <w:p w14:paraId="3458CE19" w14:textId="77777777" w:rsidR="00771D09" w:rsidRPr="00693DEF" w:rsidRDefault="00771D09" w:rsidP="00771D09">
            <w:pPr>
              <w:keepLines/>
              <w:tabs>
                <w:tab w:val="left" w:pos="567"/>
              </w:tabs>
              <w:spacing w:after="0"/>
              <w:jc w:val="left"/>
              <w:rPr>
                <w:sz w:val="22"/>
                <w:szCs w:val="22"/>
                <w:lang w:val="en-AU"/>
              </w:rPr>
            </w:pPr>
            <w:r w:rsidRPr="00693DEF">
              <w:rPr>
                <w:sz w:val="22"/>
                <w:szCs w:val="22"/>
                <w:lang w:val="en-AU"/>
              </w:rPr>
              <w:t>Nervous system disorders</w:t>
            </w:r>
          </w:p>
        </w:tc>
        <w:tc>
          <w:tcPr>
            <w:tcW w:w="1418" w:type="dxa"/>
          </w:tcPr>
          <w:p w14:paraId="4DE767BA" w14:textId="77777777"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Headache</w:t>
            </w:r>
          </w:p>
        </w:tc>
        <w:tc>
          <w:tcPr>
            <w:tcW w:w="1275" w:type="dxa"/>
          </w:tcPr>
          <w:p w14:paraId="418331D2" w14:textId="77777777" w:rsidR="00771D09" w:rsidRPr="00693DEF" w:rsidRDefault="00771D09" w:rsidP="00771D09">
            <w:pPr>
              <w:keepNext/>
              <w:keepLines/>
              <w:tabs>
                <w:tab w:val="left" w:pos="567"/>
              </w:tabs>
              <w:spacing w:after="0"/>
              <w:jc w:val="left"/>
              <w:rPr>
                <w:sz w:val="22"/>
                <w:szCs w:val="22"/>
                <w:lang w:val="en-AU"/>
              </w:rPr>
            </w:pPr>
          </w:p>
        </w:tc>
        <w:tc>
          <w:tcPr>
            <w:tcW w:w="1985" w:type="dxa"/>
          </w:tcPr>
          <w:p w14:paraId="611B2AAA" w14:textId="798F67A0" w:rsidR="00771D09" w:rsidRPr="00693DEF" w:rsidRDefault="00771D09" w:rsidP="00771D09">
            <w:pPr>
              <w:keepNext/>
              <w:keepLines/>
              <w:tabs>
                <w:tab w:val="left" w:pos="567"/>
              </w:tabs>
              <w:spacing w:after="0"/>
              <w:jc w:val="left"/>
              <w:rPr>
                <w:sz w:val="22"/>
                <w:szCs w:val="22"/>
                <w:lang w:val="en-AU"/>
              </w:rPr>
            </w:pPr>
            <w:r>
              <w:rPr>
                <w:sz w:val="22"/>
                <w:szCs w:val="22"/>
                <w:lang w:val="en-AU"/>
              </w:rPr>
              <w:t>Lethargy</w:t>
            </w:r>
          </w:p>
        </w:tc>
        <w:tc>
          <w:tcPr>
            <w:tcW w:w="1276" w:type="dxa"/>
          </w:tcPr>
          <w:p w14:paraId="4F160DF2" w14:textId="7B6C6779"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 xml:space="preserve">Acute peripheral facial </w:t>
            </w:r>
            <w:proofErr w:type="spellStart"/>
            <w:r w:rsidRPr="00693DEF">
              <w:rPr>
                <w:sz w:val="22"/>
                <w:szCs w:val="22"/>
                <w:lang w:val="en-AU"/>
              </w:rPr>
              <w:t>paralysis</w:t>
            </w:r>
            <w:r w:rsidR="00D02968">
              <w:rPr>
                <w:sz w:val="22"/>
                <w:szCs w:val="22"/>
                <w:vertAlign w:val="superscript"/>
                <w:lang w:val="en-AU"/>
              </w:rPr>
              <w:t>b</w:t>
            </w:r>
            <w:proofErr w:type="spellEnd"/>
          </w:p>
        </w:tc>
        <w:tc>
          <w:tcPr>
            <w:tcW w:w="1701" w:type="dxa"/>
          </w:tcPr>
          <w:p w14:paraId="1C21DE79" w14:textId="77777777" w:rsidR="00771D09" w:rsidRPr="00693DEF" w:rsidRDefault="00771D09" w:rsidP="00771D09">
            <w:pPr>
              <w:keepNext/>
              <w:keepLines/>
              <w:spacing w:after="0"/>
              <w:jc w:val="left"/>
              <w:rPr>
                <w:sz w:val="22"/>
                <w:szCs w:val="22"/>
                <w:lang w:val="en-AU"/>
              </w:rPr>
            </w:pPr>
          </w:p>
        </w:tc>
      </w:tr>
      <w:tr w:rsidR="00771D09" w:rsidRPr="00693DEF" w14:paraId="6B1C6CE8" w14:textId="77777777" w:rsidTr="00E0141F">
        <w:tc>
          <w:tcPr>
            <w:tcW w:w="1838" w:type="dxa"/>
          </w:tcPr>
          <w:p w14:paraId="7EE3393F" w14:textId="77777777" w:rsidR="00771D09" w:rsidRPr="00693DEF" w:rsidRDefault="00771D09" w:rsidP="00771D09">
            <w:pPr>
              <w:keepLines/>
              <w:tabs>
                <w:tab w:val="left" w:pos="567"/>
              </w:tabs>
              <w:spacing w:after="0"/>
              <w:jc w:val="left"/>
              <w:rPr>
                <w:sz w:val="22"/>
                <w:szCs w:val="22"/>
                <w:lang w:val="en-AU"/>
              </w:rPr>
            </w:pPr>
            <w:r w:rsidRPr="00693DEF">
              <w:rPr>
                <w:sz w:val="22"/>
                <w:szCs w:val="22"/>
                <w:lang w:val="en-AU"/>
              </w:rPr>
              <w:t>Gastrointestinal disorders</w:t>
            </w:r>
          </w:p>
        </w:tc>
        <w:tc>
          <w:tcPr>
            <w:tcW w:w="1418" w:type="dxa"/>
          </w:tcPr>
          <w:p w14:paraId="6E181D3F" w14:textId="4D22183F" w:rsidR="00771D09" w:rsidRPr="00693DEF" w:rsidRDefault="00771D09" w:rsidP="00771D09">
            <w:pPr>
              <w:keepNext/>
              <w:keepLines/>
              <w:tabs>
                <w:tab w:val="left" w:pos="567"/>
              </w:tabs>
              <w:spacing w:after="0"/>
              <w:jc w:val="left"/>
              <w:rPr>
                <w:sz w:val="22"/>
                <w:szCs w:val="22"/>
                <w:lang w:val="en-AU"/>
              </w:rPr>
            </w:pPr>
          </w:p>
        </w:tc>
        <w:tc>
          <w:tcPr>
            <w:tcW w:w="1275" w:type="dxa"/>
          </w:tcPr>
          <w:p w14:paraId="2E26E15D" w14:textId="67554D3D"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Nausea</w:t>
            </w:r>
          </w:p>
        </w:tc>
        <w:tc>
          <w:tcPr>
            <w:tcW w:w="1985" w:type="dxa"/>
          </w:tcPr>
          <w:p w14:paraId="24A080C8" w14:textId="77777777" w:rsidR="00771D09" w:rsidRPr="00693DEF" w:rsidRDefault="00771D09" w:rsidP="00771D09">
            <w:pPr>
              <w:keepNext/>
              <w:keepLines/>
              <w:tabs>
                <w:tab w:val="left" w:pos="567"/>
              </w:tabs>
              <w:spacing w:after="0"/>
              <w:jc w:val="left"/>
              <w:rPr>
                <w:sz w:val="22"/>
                <w:szCs w:val="22"/>
                <w:lang w:val="en-AU"/>
              </w:rPr>
            </w:pPr>
          </w:p>
        </w:tc>
        <w:tc>
          <w:tcPr>
            <w:tcW w:w="1276" w:type="dxa"/>
          </w:tcPr>
          <w:p w14:paraId="3C7943E3" w14:textId="77777777" w:rsidR="00771D09" w:rsidRPr="00693DEF" w:rsidRDefault="00771D09" w:rsidP="00771D09">
            <w:pPr>
              <w:keepNext/>
              <w:keepLines/>
              <w:tabs>
                <w:tab w:val="left" w:pos="567"/>
              </w:tabs>
              <w:spacing w:after="0"/>
              <w:jc w:val="left"/>
              <w:rPr>
                <w:sz w:val="22"/>
                <w:szCs w:val="22"/>
                <w:lang w:val="en-AU"/>
              </w:rPr>
            </w:pPr>
          </w:p>
        </w:tc>
        <w:tc>
          <w:tcPr>
            <w:tcW w:w="1701" w:type="dxa"/>
          </w:tcPr>
          <w:p w14:paraId="132E1D08" w14:textId="77777777" w:rsidR="00771D09" w:rsidRPr="00693DEF" w:rsidRDefault="00771D09" w:rsidP="00771D09">
            <w:pPr>
              <w:keepNext/>
              <w:keepLines/>
              <w:spacing w:after="0"/>
              <w:jc w:val="left"/>
              <w:rPr>
                <w:sz w:val="22"/>
                <w:szCs w:val="22"/>
                <w:lang w:val="en-AU"/>
              </w:rPr>
            </w:pPr>
          </w:p>
        </w:tc>
      </w:tr>
      <w:tr w:rsidR="00771D09" w:rsidRPr="00693DEF" w14:paraId="0A596E14" w14:textId="77777777" w:rsidTr="00E0141F">
        <w:tc>
          <w:tcPr>
            <w:tcW w:w="1838" w:type="dxa"/>
          </w:tcPr>
          <w:p w14:paraId="20A03AEF" w14:textId="638CE438" w:rsidR="00771D09" w:rsidRPr="00693DEF" w:rsidRDefault="00771D09" w:rsidP="00771D09">
            <w:pPr>
              <w:keepLines/>
              <w:tabs>
                <w:tab w:val="left" w:pos="567"/>
              </w:tabs>
              <w:spacing w:after="0"/>
              <w:jc w:val="left"/>
              <w:rPr>
                <w:sz w:val="22"/>
                <w:szCs w:val="22"/>
                <w:lang w:val="en-AU"/>
              </w:rPr>
            </w:pPr>
            <w:r>
              <w:rPr>
                <w:sz w:val="22"/>
                <w:szCs w:val="22"/>
                <w:lang w:val="en-AU"/>
              </w:rPr>
              <w:t>Skin and subcutaneous disorders</w:t>
            </w:r>
          </w:p>
        </w:tc>
        <w:tc>
          <w:tcPr>
            <w:tcW w:w="1418" w:type="dxa"/>
          </w:tcPr>
          <w:p w14:paraId="3E01B0E6" w14:textId="77777777" w:rsidR="00771D09" w:rsidRPr="00693DEF" w:rsidRDefault="00771D09" w:rsidP="00771D09">
            <w:pPr>
              <w:keepNext/>
              <w:keepLines/>
              <w:tabs>
                <w:tab w:val="left" w:pos="567"/>
              </w:tabs>
              <w:spacing w:after="0"/>
              <w:jc w:val="left"/>
              <w:rPr>
                <w:sz w:val="22"/>
                <w:szCs w:val="22"/>
                <w:lang w:val="en-AU"/>
              </w:rPr>
            </w:pPr>
          </w:p>
        </w:tc>
        <w:tc>
          <w:tcPr>
            <w:tcW w:w="1275" w:type="dxa"/>
          </w:tcPr>
          <w:p w14:paraId="61EC4BBB" w14:textId="77777777" w:rsidR="00771D09" w:rsidRPr="00693DEF" w:rsidRDefault="00771D09" w:rsidP="00771D09">
            <w:pPr>
              <w:keepNext/>
              <w:keepLines/>
              <w:tabs>
                <w:tab w:val="left" w:pos="567"/>
              </w:tabs>
              <w:spacing w:after="0"/>
              <w:jc w:val="left"/>
              <w:rPr>
                <w:sz w:val="22"/>
                <w:szCs w:val="22"/>
                <w:lang w:val="en-AU"/>
              </w:rPr>
            </w:pPr>
          </w:p>
        </w:tc>
        <w:tc>
          <w:tcPr>
            <w:tcW w:w="1985" w:type="dxa"/>
          </w:tcPr>
          <w:p w14:paraId="2F1C2657" w14:textId="77777777" w:rsidR="00771D09" w:rsidRDefault="00771D09" w:rsidP="00771D09">
            <w:pPr>
              <w:keepNext/>
              <w:keepLines/>
              <w:spacing w:after="0"/>
              <w:jc w:val="left"/>
              <w:rPr>
                <w:sz w:val="22"/>
                <w:szCs w:val="22"/>
                <w:lang w:val="en-AU"/>
              </w:rPr>
            </w:pPr>
            <w:r>
              <w:rPr>
                <w:sz w:val="22"/>
                <w:szCs w:val="22"/>
                <w:lang w:val="en-AU"/>
              </w:rPr>
              <w:t>Hyperhidrosis</w:t>
            </w:r>
          </w:p>
          <w:p w14:paraId="41223F84" w14:textId="65F7A3F5" w:rsidR="00771D09" w:rsidRPr="00693DEF" w:rsidRDefault="00771D09" w:rsidP="00771D09">
            <w:pPr>
              <w:keepLines/>
              <w:tabs>
                <w:tab w:val="left" w:pos="567"/>
              </w:tabs>
              <w:spacing w:after="0"/>
              <w:jc w:val="left"/>
              <w:rPr>
                <w:sz w:val="22"/>
                <w:szCs w:val="22"/>
                <w:lang w:val="en-AU"/>
              </w:rPr>
            </w:pPr>
            <w:r>
              <w:rPr>
                <w:sz w:val="22"/>
                <w:szCs w:val="22"/>
                <w:lang w:val="en-AU"/>
              </w:rPr>
              <w:t>Night sweats</w:t>
            </w:r>
          </w:p>
        </w:tc>
        <w:tc>
          <w:tcPr>
            <w:tcW w:w="1276" w:type="dxa"/>
          </w:tcPr>
          <w:p w14:paraId="59EB8B16" w14:textId="77777777" w:rsidR="00771D09" w:rsidRPr="00693DEF" w:rsidRDefault="00771D09" w:rsidP="00771D09">
            <w:pPr>
              <w:keepNext/>
              <w:keepLines/>
              <w:tabs>
                <w:tab w:val="left" w:pos="567"/>
              </w:tabs>
              <w:spacing w:after="0"/>
              <w:jc w:val="left"/>
              <w:rPr>
                <w:sz w:val="22"/>
                <w:szCs w:val="22"/>
                <w:lang w:val="en-AU"/>
              </w:rPr>
            </w:pPr>
          </w:p>
        </w:tc>
        <w:tc>
          <w:tcPr>
            <w:tcW w:w="1701" w:type="dxa"/>
          </w:tcPr>
          <w:p w14:paraId="3C43A68E" w14:textId="77777777" w:rsidR="00771D09" w:rsidRPr="00693DEF" w:rsidRDefault="00771D09" w:rsidP="00771D09">
            <w:pPr>
              <w:keepNext/>
              <w:keepLines/>
              <w:spacing w:after="0"/>
              <w:jc w:val="left"/>
              <w:rPr>
                <w:sz w:val="22"/>
                <w:szCs w:val="22"/>
                <w:lang w:val="en-AU"/>
              </w:rPr>
            </w:pPr>
          </w:p>
        </w:tc>
      </w:tr>
      <w:tr w:rsidR="00771D09" w:rsidRPr="00693DEF" w14:paraId="680586E3" w14:textId="77777777" w:rsidTr="00E0141F">
        <w:tc>
          <w:tcPr>
            <w:tcW w:w="1838" w:type="dxa"/>
          </w:tcPr>
          <w:p w14:paraId="3C8AF88B" w14:textId="77777777" w:rsidR="00771D09" w:rsidRPr="00693DEF" w:rsidRDefault="00771D09" w:rsidP="00771D09">
            <w:pPr>
              <w:keepLines/>
              <w:tabs>
                <w:tab w:val="left" w:pos="567"/>
              </w:tabs>
              <w:spacing w:after="0"/>
              <w:jc w:val="left"/>
              <w:rPr>
                <w:sz w:val="22"/>
                <w:szCs w:val="22"/>
                <w:lang w:val="en-AU"/>
              </w:rPr>
            </w:pPr>
            <w:r w:rsidRPr="00693DEF">
              <w:rPr>
                <w:sz w:val="22"/>
                <w:szCs w:val="22"/>
                <w:lang w:val="en-AU"/>
              </w:rPr>
              <w:t>Musculoskeletal and connective tissue disorders</w:t>
            </w:r>
          </w:p>
        </w:tc>
        <w:tc>
          <w:tcPr>
            <w:tcW w:w="1418" w:type="dxa"/>
          </w:tcPr>
          <w:p w14:paraId="3A6DB481" w14:textId="4E80F98C"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Arthralgia; Myalgia</w:t>
            </w:r>
          </w:p>
        </w:tc>
        <w:tc>
          <w:tcPr>
            <w:tcW w:w="1275" w:type="dxa"/>
          </w:tcPr>
          <w:p w14:paraId="1DB281B2" w14:textId="77777777" w:rsidR="00771D09" w:rsidRPr="00693DEF" w:rsidRDefault="00771D09" w:rsidP="00771D09">
            <w:pPr>
              <w:keepNext/>
              <w:keepLines/>
              <w:tabs>
                <w:tab w:val="left" w:pos="567"/>
              </w:tabs>
              <w:spacing w:after="0"/>
              <w:jc w:val="left"/>
              <w:rPr>
                <w:sz w:val="22"/>
                <w:szCs w:val="22"/>
                <w:lang w:val="en-AU"/>
              </w:rPr>
            </w:pPr>
          </w:p>
        </w:tc>
        <w:tc>
          <w:tcPr>
            <w:tcW w:w="1985" w:type="dxa"/>
          </w:tcPr>
          <w:p w14:paraId="6426526B" w14:textId="7CFEC14A" w:rsidR="00771D09" w:rsidRPr="00693DEF" w:rsidRDefault="00771D09" w:rsidP="00771D09">
            <w:pPr>
              <w:keepLines/>
              <w:tabs>
                <w:tab w:val="left" w:pos="567"/>
              </w:tabs>
              <w:spacing w:after="0"/>
              <w:jc w:val="left"/>
              <w:rPr>
                <w:sz w:val="22"/>
                <w:szCs w:val="22"/>
                <w:lang w:val="en-AU"/>
              </w:rPr>
            </w:pPr>
          </w:p>
        </w:tc>
        <w:tc>
          <w:tcPr>
            <w:tcW w:w="1276" w:type="dxa"/>
          </w:tcPr>
          <w:p w14:paraId="2D34BB06" w14:textId="77777777" w:rsidR="00771D09" w:rsidRPr="00693DEF" w:rsidRDefault="00771D09" w:rsidP="00771D09">
            <w:pPr>
              <w:keepNext/>
              <w:keepLines/>
              <w:tabs>
                <w:tab w:val="left" w:pos="567"/>
              </w:tabs>
              <w:spacing w:after="0"/>
              <w:jc w:val="left"/>
              <w:rPr>
                <w:sz w:val="22"/>
                <w:szCs w:val="22"/>
                <w:lang w:val="en-AU"/>
              </w:rPr>
            </w:pPr>
          </w:p>
        </w:tc>
        <w:tc>
          <w:tcPr>
            <w:tcW w:w="1701" w:type="dxa"/>
          </w:tcPr>
          <w:p w14:paraId="5AF79B16" w14:textId="77777777" w:rsidR="00771D09" w:rsidRPr="00693DEF" w:rsidRDefault="00771D09" w:rsidP="00771D09">
            <w:pPr>
              <w:keepNext/>
              <w:keepLines/>
              <w:spacing w:after="0"/>
              <w:jc w:val="left"/>
              <w:rPr>
                <w:sz w:val="22"/>
                <w:szCs w:val="22"/>
                <w:lang w:val="en-AU"/>
              </w:rPr>
            </w:pPr>
          </w:p>
        </w:tc>
      </w:tr>
      <w:tr w:rsidR="00771D09" w:rsidRPr="00693DEF" w14:paraId="42B52838" w14:textId="77777777" w:rsidTr="00E0141F">
        <w:tc>
          <w:tcPr>
            <w:tcW w:w="1838" w:type="dxa"/>
          </w:tcPr>
          <w:p w14:paraId="3714A1E2" w14:textId="77777777" w:rsidR="00771D09" w:rsidRPr="00693DEF" w:rsidRDefault="00771D09" w:rsidP="00771D09">
            <w:pPr>
              <w:keepLines/>
              <w:tabs>
                <w:tab w:val="left" w:pos="567"/>
              </w:tabs>
              <w:spacing w:after="0"/>
              <w:jc w:val="left"/>
              <w:rPr>
                <w:sz w:val="22"/>
                <w:szCs w:val="22"/>
                <w:u w:val="single"/>
                <w:lang w:val="en-AU"/>
              </w:rPr>
            </w:pPr>
            <w:r w:rsidRPr="00693DEF">
              <w:rPr>
                <w:sz w:val="22"/>
                <w:szCs w:val="22"/>
                <w:lang w:val="en-AU"/>
              </w:rPr>
              <w:t>General disorders and administration site conditions</w:t>
            </w:r>
          </w:p>
        </w:tc>
        <w:tc>
          <w:tcPr>
            <w:tcW w:w="1418" w:type="dxa"/>
          </w:tcPr>
          <w:p w14:paraId="2D9338C3" w14:textId="08CA7C14"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 xml:space="preserve">Injection site pain; Fatigue; Chills; </w:t>
            </w:r>
            <w:proofErr w:type="spellStart"/>
            <w:r w:rsidRPr="00693DEF">
              <w:rPr>
                <w:sz w:val="22"/>
                <w:szCs w:val="22"/>
                <w:lang w:val="en-AU"/>
              </w:rPr>
              <w:t>Pyrexia</w:t>
            </w:r>
            <w:r w:rsidR="00D02968">
              <w:rPr>
                <w:sz w:val="22"/>
                <w:szCs w:val="22"/>
                <w:vertAlign w:val="superscript"/>
                <w:lang w:val="en-AU"/>
              </w:rPr>
              <w:t>c</w:t>
            </w:r>
            <w:proofErr w:type="spellEnd"/>
            <w:r w:rsidRPr="00693DEF">
              <w:rPr>
                <w:sz w:val="22"/>
                <w:szCs w:val="22"/>
                <w:lang w:val="en-AU"/>
              </w:rPr>
              <w:t>; Injection site swelling</w:t>
            </w:r>
          </w:p>
        </w:tc>
        <w:tc>
          <w:tcPr>
            <w:tcW w:w="1275" w:type="dxa"/>
          </w:tcPr>
          <w:p w14:paraId="03F56CA2" w14:textId="3F0B7E96"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Injection site redness</w:t>
            </w:r>
          </w:p>
        </w:tc>
        <w:tc>
          <w:tcPr>
            <w:tcW w:w="1985" w:type="dxa"/>
          </w:tcPr>
          <w:p w14:paraId="2F1E2E1D" w14:textId="77777777" w:rsidR="00771D09" w:rsidRDefault="00771D09" w:rsidP="00771D09">
            <w:pPr>
              <w:keepNext/>
              <w:keepLines/>
              <w:tabs>
                <w:tab w:val="left" w:pos="567"/>
              </w:tabs>
              <w:spacing w:after="0"/>
              <w:jc w:val="left"/>
              <w:rPr>
                <w:sz w:val="22"/>
                <w:szCs w:val="22"/>
                <w:lang w:val="en-AU"/>
              </w:rPr>
            </w:pPr>
            <w:r>
              <w:rPr>
                <w:sz w:val="22"/>
                <w:szCs w:val="22"/>
                <w:lang w:val="en-AU"/>
              </w:rPr>
              <w:t>Asthenia</w:t>
            </w:r>
          </w:p>
          <w:p w14:paraId="79552384" w14:textId="3E4F9B38" w:rsidR="00771D09" w:rsidRPr="00693DEF" w:rsidRDefault="00771D09" w:rsidP="00771D09">
            <w:pPr>
              <w:keepNext/>
              <w:keepLines/>
              <w:tabs>
                <w:tab w:val="left" w:pos="567"/>
              </w:tabs>
              <w:spacing w:after="0"/>
              <w:jc w:val="left"/>
              <w:rPr>
                <w:sz w:val="22"/>
                <w:szCs w:val="22"/>
                <w:lang w:val="en-AU"/>
              </w:rPr>
            </w:pPr>
            <w:r w:rsidRPr="00693DEF">
              <w:rPr>
                <w:sz w:val="22"/>
                <w:szCs w:val="22"/>
                <w:lang w:val="en-AU"/>
              </w:rPr>
              <w:t>Malaise</w:t>
            </w:r>
          </w:p>
        </w:tc>
        <w:tc>
          <w:tcPr>
            <w:tcW w:w="1276" w:type="dxa"/>
          </w:tcPr>
          <w:p w14:paraId="524086A6" w14:textId="77777777" w:rsidR="00771D09" w:rsidRPr="00693DEF" w:rsidRDefault="00771D09" w:rsidP="00771D09">
            <w:pPr>
              <w:keepNext/>
              <w:keepLines/>
              <w:tabs>
                <w:tab w:val="left" w:pos="567"/>
              </w:tabs>
              <w:spacing w:after="0"/>
              <w:jc w:val="left"/>
              <w:rPr>
                <w:sz w:val="22"/>
                <w:szCs w:val="22"/>
                <w:lang w:val="en-AU"/>
              </w:rPr>
            </w:pPr>
          </w:p>
        </w:tc>
        <w:tc>
          <w:tcPr>
            <w:tcW w:w="1701" w:type="dxa"/>
          </w:tcPr>
          <w:p w14:paraId="107A6659" w14:textId="44AEE0A2" w:rsidR="00771D09" w:rsidRPr="00693DEF" w:rsidRDefault="00947B10" w:rsidP="00771D09">
            <w:pPr>
              <w:keepNext/>
              <w:keepLines/>
              <w:spacing w:after="0"/>
              <w:jc w:val="left"/>
              <w:rPr>
                <w:sz w:val="22"/>
                <w:szCs w:val="22"/>
                <w:lang w:val="en-AU"/>
              </w:rPr>
            </w:pPr>
            <w:r w:rsidRPr="00F871C3">
              <w:rPr>
                <w:sz w:val="22"/>
                <w:szCs w:val="22"/>
                <w:lang w:val="en-AU"/>
              </w:rPr>
              <w:t xml:space="preserve">Facial </w:t>
            </w:r>
            <w:proofErr w:type="spellStart"/>
            <w:r w:rsidRPr="00F871C3">
              <w:rPr>
                <w:sz w:val="22"/>
                <w:szCs w:val="22"/>
                <w:lang w:val="en-AU"/>
              </w:rPr>
              <w:t>swelling</w:t>
            </w:r>
            <w:r>
              <w:rPr>
                <w:sz w:val="22"/>
                <w:szCs w:val="22"/>
                <w:vertAlign w:val="superscript"/>
                <w:lang w:val="en-AU"/>
              </w:rPr>
              <w:t>d</w:t>
            </w:r>
            <w:proofErr w:type="spellEnd"/>
          </w:p>
        </w:tc>
      </w:tr>
    </w:tbl>
    <w:bookmarkEnd w:id="13"/>
    <w:bookmarkEnd w:id="14"/>
    <w:p w14:paraId="59251FCB" w14:textId="6475A2EF" w:rsidR="00D02968" w:rsidRDefault="003065B8" w:rsidP="00E0141F">
      <w:pPr>
        <w:pStyle w:val="CLDTableFootnote"/>
        <w:spacing w:before="0"/>
        <w:jc w:val="both"/>
        <w:rPr>
          <w:color w:val="auto"/>
          <w:szCs w:val="22"/>
          <w:lang w:val="en-AU"/>
        </w:rPr>
      </w:pPr>
      <w:r>
        <w:rPr>
          <w:color w:val="auto"/>
          <w:szCs w:val="22"/>
          <w:vertAlign w:val="superscript"/>
          <w:lang w:val="en-AU"/>
        </w:rPr>
        <w:t>a</w:t>
      </w:r>
      <w:r w:rsidR="00F24CA2" w:rsidRPr="00693DEF">
        <w:rPr>
          <w:color w:val="auto"/>
          <w:szCs w:val="22"/>
          <w:lang w:val="en-AU"/>
        </w:rPr>
        <w:t xml:space="preserve"> </w:t>
      </w:r>
      <w:proofErr w:type="spellStart"/>
      <w:r w:rsidR="00D02968" w:rsidRPr="00D02968">
        <w:rPr>
          <w:color w:val="auto"/>
          <w:szCs w:val="22"/>
          <w:lang w:val="en-AU"/>
        </w:rPr>
        <w:t>A</w:t>
      </w:r>
      <w:proofErr w:type="spellEnd"/>
      <w:r w:rsidR="00D02968" w:rsidRPr="00D02968">
        <w:rPr>
          <w:color w:val="auto"/>
          <w:szCs w:val="22"/>
          <w:lang w:val="en-AU"/>
        </w:rPr>
        <w:t xml:space="preserve"> higher frequency of lymphadenopathy (5.2% vs 0.4%) was observed in participants receiving a booster dose compared to participants receiving 2 doses.</w:t>
      </w:r>
    </w:p>
    <w:p w14:paraId="6BC915FA" w14:textId="4B092F20" w:rsidR="00883F73" w:rsidRPr="00693DEF" w:rsidRDefault="00D02968" w:rsidP="00E0141F">
      <w:pPr>
        <w:pStyle w:val="CLDTableFootnote"/>
        <w:spacing w:before="0"/>
        <w:jc w:val="both"/>
        <w:rPr>
          <w:color w:val="auto"/>
          <w:lang w:val="en-AU"/>
        </w:rPr>
      </w:pPr>
      <w:r w:rsidRPr="00D02968">
        <w:rPr>
          <w:color w:val="auto"/>
          <w:szCs w:val="22"/>
          <w:vertAlign w:val="superscript"/>
          <w:lang w:val="en-AU"/>
        </w:rPr>
        <w:t>b</w:t>
      </w:r>
      <w:r>
        <w:rPr>
          <w:color w:val="auto"/>
          <w:szCs w:val="22"/>
          <w:vertAlign w:val="superscript"/>
          <w:lang w:val="en-AU"/>
        </w:rPr>
        <w:t xml:space="preserve"> </w:t>
      </w:r>
      <w:r w:rsidR="00B86E60" w:rsidRPr="00693DEF">
        <w:rPr>
          <w:color w:val="auto"/>
          <w:lang w:val="en-AU"/>
        </w:rPr>
        <w:t xml:space="preserve">Through the </w:t>
      </w:r>
      <w:r w:rsidR="00F24CA2" w:rsidRPr="00693DEF">
        <w:rPr>
          <w:color w:val="auto"/>
          <w:lang w:val="en-AU"/>
        </w:rPr>
        <w:t xml:space="preserve">clinical trial </w:t>
      </w:r>
      <w:r w:rsidR="00B86E60" w:rsidRPr="00693DEF">
        <w:rPr>
          <w:color w:val="auto"/>
          <w:lang w:val="en-AU"/>
        </w:rPr>
        <w:t xml:space="preserve">safety follow-up period to </w:t>
      </w:r>
      <w:r w:rsidR="00F24CA2" w:rsidRPr="00693DEF">
        <w:rPr>
          <w:color w:val="auto"/>
          <w:lang w:val="en-AU"/>
        </w:rPr>
        <w:t xml:space="preserve">14 </w:t>
      </w:r>
      <w:r w:rsidR="005727BE">
        <w:rPr>
          <w:color w:val="auto"/>
          <w:lang w:val="en-AU"/>
        </w:rPr>
        <w:t>N</w:t>
      </w:r>
      <w:r w:rsidR="00F24CA2" w:rsidRPr="00693DEF">
        <w:rPr>
          <w:color w:val="auto"/>
          <w:lang w:val="en-AU"/>
        </w:rPr>
        <w:t>ovember 2020</w:t>
      </w:r>
      <w:r w:rsidR="00B86E60" w:rsidRPr="00693DEF">
        <w:rPr>
          <w:color w:val="auto"/>
          <w:lang w:val="en-AU"/>
        </w:rPr>
        <w:t xml:space="preserve">, acute peripheral facial paralysis (or palsy) was reported by four participants in the </w:t>
      </w:r>
      <w:r w:rsidR="008B7183" w:rsidRPr="00693DEF">
        <w:rPr>
          <w:color w:val="auto"/>
          <w:lang w:val="en-AU"/>
        </w:rPr>
        <w:t>COMIRNATY</w:t>
      </w:r>
      <w:r w:rsidR="00B86E60" w:rsidRPr="00693DEF">
        <w:rPr>
          <w:color w:val="auto"/>
          <w:lang w:val="en-AU"/>
        </w:rPr>
        <w:t xml:space="preserve"> group. </w:t>
      </w:r>
      <w:r w:rsidR="00E54EA6">
        <w:rPr>
          <w:color w:val="auto"/>
          <w:lang w:val="en-AU"/>
        </w:rPr>
        <w:t xml:space="preserve"> </w:t>
      </w:r>
      <w:r w:rsidR="00B86E60" w:rsidRPr="00693DEF">
        <w:rPr>
          <w:color w:val="auto"/>
          <w:lang w:val="en-AU"/>
        </w:rPr>
        <w:t xml:space="preserve">Onset was Day 37 after Dose 1 (participant </w:t>
      </w:r>
      <w:r w:rsidR="00B86E60" w:rsidRPr="00693DEF">
        <w:rPr>
          <w:color w:val="auto"/>
          <w:lang w:val="en-AU"/>
        </w:rPr>
        <w:lastRenderedPageBreak/>
        <w:t xml:space="preserve">did not receive Dose 2) and Days 3, 9, and 48 after Dose 2. </w:t>
      </w:r>
      <w:r w:rsidR="00E54EA6">
        <w:rPr>
          <w:color w:val="auto"/>
          <w:lang w:val="en-AU"/>
        </w:rPr>
        <w:t xml:space="preserve"> </w:t>
      </w:r>
      <w:r w:rsidR="00B86E60" w:rsidRPr="00693DEF">
        <w:rPr>
          <w:color w:val="auto"/>
          <w:lang w:val="en-AU"/>
        </w:rPr>
        <w:t>No cases of acute peripheral facial paralysis (or palsy) were reported in the placebo group.</w:t>
      </w:r>
    </w:p>
    <w:p w14:paraId="7A1E8373" w14:textId="48D574E5" w:rsidR="004B5B41" w:rsidRDefault="00D02968" w:rsidP="00E0141F">
      <w:pPr>
        <w:pStyle w:val="CLDTableFootnote"/>
        <w:spacing w:before="0"/>
        <w:jc w:val="both"/>
        <w:rPr>
          <w:color w:val="auto"/>
          <w:lang w:val="en-AU"/>
        </w:rPr>
      </w:pPr>
      <w:r>
        <w:rPr>
          <w:color w:val="auto"/>
          <w:vertAlign w:val="superscript"/>
          <w:lang w:val="en-AU"/>
        </w:rPr>
        <w:t>c</w:t>
      </w:r>
      <w:r w:rsidR="00F24CA2" w:rsidRPr="00693DEF">
        <w:rPr>
          <w:color w:val="auto"/>
          <w:lang w:val="en-AU"/>
        </w:rPr>
        <w:t xml:space="preserve"> A higher frequency of pyrexia was observed after the second dose.</w:t>
      </w:r>
    </w:p>
    <w:p w14:paraId="53955A8C" w14:textId="2E8384B9" w:rsidR="00211F45" w:rsidRPr="00693DEF" w:rsidRDefault="00947B10" w:rsidP="00E0141F">
      <w:pPr>
        <w:pStyle w:val="CLDTableFootnote"/>
        <w:spacing w:before="0"/>
        <w:jc w:val="both"/>
        <w:rPr>
          <w:color w:val="auto"/>
          <w:lang w:val="en-AU"/>
        </w:rPr>
      </w:pPr>
      <w:proofErr w:type="gramStart"/>
      <w:r>
        <w:rPr>
          <w:szCs w:val="16"/>
          <w:vertAlign w:val="superscript"/>
          <w:lang w:val="en-AU"/>
        </w:rPr>
        <w:t>d</w:t>
      </w:r>
      <w:r>
        <w:rPr>
          <w:szCs w:val="16"/>
          <w:lang w:val="en-AU"/>
        </w:rPr>
        <w:t xml:space="preserve">  F</w:t>
      </w:r>
      <w:r w:rsidRPr="00830F35">
        <w:rPr>
          <w:szCs w:val="16"/>
          <w:lang w:val="en-AU"/>
        </w:rPr>
        <w:t>acial</w:t>
      </w:r>
      <w:proofErr w:type="gramEnd"/>
      <w:r w:rsidRPr="00830F35">
        <w:rPr>
          <w:szCs w:val="16"/>
          <w:lang w:val="en-AU"/>
        </w:rPr>
        <w:t xml:space="preserve"> swelling in vaccine recipients with a history of injection of dermatological fillers</w:t>
      </w:r>
    </w:p>
    <w:p w14:paraId="4BB55B3E" w14:textId="7D8BEE4A" w:rsidR="00CB7C98" w:rsidRDefault="00EB4419" w:rsidP="00E0141F">
      <w:pPr>
        <w:pStyle w:val="CLDNormal"/>
        <w:spacing w:before="240"/>
        <w:rPr>
          <w:lang w:val="en-AU"/>
        </w:rPr>
      </w:pPr>
      <w:r w:rsidRPr="00693DEF">
        <w:rPr>
          <w:lang w:val="en-AU"/>
        </w:rPr>
        <w:t xml:space="preserve">The safety profile in 545 subjects receiving </w:t>
      </w:r>
      <w:bookmarkStart w:id="15" w:name="_Hlk60663326"/>
      <w:r w:rsidR="00AE28AD" w:rsidRPr="00693DEF">
        <w:rPr>
          <w:lang w:val="en-AU"/>
        </w:rPr>
        <w:t>COMIRNATY</w:t>
      </w:r>
      <w:bookmarkEnd w:id="15"/>
      <w:r w:rsidRPr="00693DEF">
        <w:rPr>
          <w:lang w:val="en-AU"/>
        </w:rPr>
        <w:t xml:space="preserve">, that were seropositive for SARS-CoV-2 at baseline, was </w:t>
      </w:r>
      <w:proofErr w:type="gramStart"/>
      <w:r w:rsidRPr="00693DEF">
        <w:rPr>
          <w:lang w:val="en-AU"/>
        </w:rPr>
        <w:t>similar to</w:t>
      </w:r>
      <w:proofErr w:type="gramEnd"/>
      <w:r w:rsidRPr="00693DEF">
        <w:rPr>
          <w:lang w:val="en-AU"/>
        </w:rPr>
        <w:t xml:space="preserve"> that seen in the general population.</w:t>
      </w:r>
    </w:p>
    <w:p w14:paraId="7716B608" w14:textId="12503200" w:rsidR="00A40EE7" w:rsidRPr="00693DEF" w:rsidRDefault="00A40EE7" w:rsidP="00A40EE7">
      <w:pPr>
        <w:pStyle w:val="CLDTableTitle"/>
        <w:jc w:val="both"/>
        <w:rPr>
          <w:color w:val="auto"/>
          <w:lang w:val="en-AU"/>
        </w:rPr>
      </w:pPr>
      <w:r w:rsidRPr="00693DEF">
        <w:rPr>
          <w:color w:val="auto"/>
          <w:lang w:val="en-AU"/>
        </w:rPr>
        <w:t xml:space="preserve">Table </w:t>
      </w:r>
      <w:r>
        <w:rPr>
          <w:color w:val="auto"/>
          <w:lang w:val="en-AU"/>
        </w:rPr>
        <w:t>2</w:t>
      </w:r>
      <w:r w:rsidRPr="00693DEF">
        <w:rPr>
          <w:color w:val="auto"/>
          <w:lang w:val="en-AU"/>
        </w:rPr>
        <w:t>:</w:t>
      </w:r>
      <w:r w:rsidRPr="00693DEF">
        <w:rPr>
          <w:color w:val="auto"/>
          <w:lang w:val="en-AU"/>
        </w:rPr>
        <w:tab/>
      </w:r>
      <w:r>
        <w:rPr>
          <w:color w:val="auto"/>
          <w:lang w:val="en-AU"/>
        </w:rPr>
        <w:t xml:space="preserve"> </w:t>
      </w:r>
      <w:r w:rsidRPr="00693DEF">
        <w:rPr>
          <w:color w:val="auto"/>
          <w:lang w:val="en-AU"/>
        </w:rPr>
        <w:t xml:space="preserve">Adverse reactions from COMIRNATY </w:t>
      </w:r>
      <w:r>
        <w:rPr>
          <w:color w:val="auto"/>
          <w:lang w:val="en-AU"/>
        </w:rPr>
        <w:t xml:space="preserve">Original/Omicron BA.1 </w:t>
      </w:r>
      <w:r w:rsidRPr="00693DEF">
        <w:rPr>
          <w:color w:val="auto"/>
          <w:lang w:val="en-AU"/>
        </w:rPr>
        <w:t>clinical trial</w:t>
      </w:r>
      <w:r>
        <w:rPr>
          <w:color w:val="auto"/>
          <w:lang w:val="en-AU"/>
        </w:rPr>
        <w:t>: Individuals over 55 years of age</w:t>
      </w:r>
    </w:p>
    <w:tbl>
      <w:tblPr>
        <w:tblStyle w:val="TableGrid2"/>
        <w:tblW w:w="5264" w:type="pct"/>
        <w:tblLayout w:type="fixed"/>
        <w:tblLook w:val="04A0" w:firstRow="1" w:lastRow="0" w:firstColumn="1" w:lastColumn="0" w:noHBand="0" w:noVBand="1"/>
      </w:tblPr>
      <w:tblGrid>
        <w:gridCol w:w="1838"/>
        <w:gridCol w:w="1418"/>
        <w:gridCol w:w="1275"/>
        <w:gridCol w:w="1985"/>
        <w:gridCol w:w="1276"/>
        <w:gridCol w:w="1701"/>
      </w:tblGrid>
      <w:tr w:rsidR="00A40EE7" w:rsidRPr="00693DEF" w14:paraId="221FD654" w14:textId="77777777" w:rsidTr="00A31052">
        <w:trPr>
          <w:cantSplit/>
          <w:tblHeader/>
        </w:trPr>
        <w:tc>
          <w:tcPr>
            <w:tcW w:w="1838" w:type="dxa"/>
            <w:vAlign w:val="center"/>
          </w:tcPr>
          <w:p w14:paraId="3D52578E" w14:textId="77777777" w:rsidR="00A40EE7" w:rsidRPr="00693DEF" w:rsidRDefault="00A40EE7" w:rsidP="00A31052">
            <w:pPr>
              <w:keepLines/>
              <w:tabs>
                <w:tab w:val="left" w:pos="567"/>
              </w:tabs>
              <w:spacing w:after="0"/>
              <w:jc w:val="left"/>
              <w:rPr>
                <w:b/>
                <w:bCs/>
                <w:sz w:val="22"/>
                <w:szCs w:val="22"/>
                <w:lang w:val="en-AU"/>
              </w:rPr>
            </w:pPr>
            <w:r w:rsidRPr="00693DEF">
              <w:rPr>
                <w:b/>
                <w:bCs/>
                <w:sz w:val="22"/>
                <w:szCs w:val="22"/>
                <w:lang w:val="en-AU"/>
              </w:rPr>
              <w:t>System Organ Class</w:t>
            </w:r>
          </w:p>
        </w:tc>
        <w:tc>
          <w:tcPr>
            <w:tcW w:w="1418" w:type="dxa"/>
            <w:vAlign w:val="center"/>
          </w:tcPr>
          <w:p w14:paraId="1AF5A5CD"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Very common</w:t>
            </w:r>
          </w:p>
          <w:p w14:paraId="5CE65A53"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(≥1/10)</w:t>
            </w:r>
          </w:p>
        </w:tc>
        <w:tc>
          <w:tcPr>
            <w:tcW w:w="1275" w:type="dxa"/>
            <w:vAlign w:val="center"/>
          </w:tcPr>
          <w:p w14:paraId="0C240C7B"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Common</w:t>
            </w:r>
          </w:p>
          <w:p w14:paraId="5DFF747E"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(≥1/100 to &lt;1/10)</w:t>
            </w:r>
          </w:p>
        </w:tc>
        <w:tc>
          <w:tcPr>
            <w:tcW w:w="1985" w:type="dxa"/>
            <w:vAlign w:val="center"/>
          </w:tcPr>
          <w:p w14:paraId="2C24ED40"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Uncommon</w:t>
            </w:r>
          </w:p>
          <w:p w14:paraId="1FAE842C"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(≥1/1,000 to &lt;1/100)</w:t>
            </w:r>
          </w:p>
        </w:tc>
        <w:tc>
          <w:tcPr>
            <w:tcW w:w="1276" w:type="dxa"/>
            <w:vAlign w:val="center"/>
          </w:tcPr>
          <w:p w14:paraId="0511503F"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Rare</w:t>
            </w:r>
          </w:p>
          <w:p w14:paraId="04404693" w14:textId="77777777" w:rsidR="00A40EE7" w:rsidRPr="00693DEF" w:rsidRDefault="00A40EE7" w:rsidP="00A31052">
            <w:pPr>
              <w:tabs>
                <w:tab w:val="left" w:pos="567"/>
              </w:tabs>
              <w:spacing w:after="0"/>
              <w:jc w:val="center"/>
              <w:rPr>
                <w:b/>
                <w:bCs/>
                <w:sz w:val="22"/>
                <w:szCs w:val="22"/>
                <w:lang w:val="en-AU"/>
              </w:rPr>
            </w:pPr>
            <w:r w:rsidRPr="00693DEF">
              <w:rPr>
                <w:b/>
                <w:bCs/>
                <w:sz w:val="22"/>
                <w:szCs w:val="22"/>
                <w:lang w:val="en-AU"/>
              </w:rPr>
              <w:t>(≥1/10,000 to &lt;1/1,000)</w:t>
            </w:r>
          </w:p>
        </w:tc>
        <w:tc>
          <w:tcPr>
            <w:tcW w:w="1701" w:type="dxa"/>
            <w:vAlign w:val="center"/>
          </w:tcPr>
          <w:p w14:paraId="30E02608" w14:textId="77777777" w:rsidR="00A40EE7" w:rsidRPr="00693DEF" w:rsidRDefault="00A40EE7" w:rsidP="00A31052">
            <w:pPr>
              <w:spacing w:after="0"/>
              <w:jc w:val="center"/>
              <w:rPr>
                <w:b/>
                <w:bCs/>
                <w:sz w:val="22"/>
                <w:szCs w:val="22"/>
                <w:lang w:val="en-AU"/>
              </w:rPr>
            </w:pPr>
            <w:r w:rsidRPr="00693DEF">
              <w:rPr>
                <w:b/>
                <w:bCs/>
                <w:sz w:val="22"/>
                <w:szCs w:val="22"/>
                <w:lang w:val="en-AU"/>
              </w:rPr>
              <w:t>Not known (cannot be estimated from the available data)</w:t>
            </w:r>
          </w:p>
        </w:tc>
      </w:tr>
      <w:tr w:rsidR="00A40EE7" w:rsidRPr="00693DEF" w14:paraId="24F1359D" w14:textId="77777777" w:rsidTr="00A31052">
        <w:trPr>
          <w:cantSplit/>
        </w:trPr>
        <w:tc>
          <w:tcPr>
            <w:tcW w:w="1838" w:type="dxa"/>
          </w:tcPr>
          <w:p w14:paraId="3A6E0AB0" w14:textId="77777777" w:rsidR="00A40EE7" w:rsidRPr="00693DEF" w:rsidRDefault="00A40EE7" w:rsidP="00A40EE7">
            <w:pPr>
              <w:keepLines/>
              <w:tabs>
                <w:tab w:val="left" w:pos="567"/>
              </w:tabs>
              <w:spacing w:after="0"/>
              <w:jc w:val="left"/>
              <w:rPr>
                <w:sz w:val="22"/>
                <w:szCs w:val="22"/>
                <w:lang w:val="en-AU"/>
              </w:rPr>
            </w:pPr>
            <w:r w:rsidRPr="00693DEF">
              <w:rPr>
                <w:sz w:val="22"/>
                <w:szCs w:val="22"/>
                <w:lang w:val="en-AU"/>
              </w:rPr>
              <w:t>Blood and lymphatic system disorders</w:t>
            </w:r>
          </w:p>
        </w:tc>
        <w:tc>
          <w:tcPr>
            <w:tcW w:w="1418" w:type="dxa"/>
          </w:tcPr>
          <w:p w14:paraId="2A9CE84B" w14:textId="77777777" w:rsidR="00A40EE7" w:rsidRPr="00A40EE7" w:rsidRDefault="00A40EE7" w:rsidP="00A40EE7">
            <w:pPr>
              <w:tabs>
                <w:tab w:val="left" w:pos="567"/>
              </w:tabs>
              <w:spacing w:after="0"/>
              <w:jc w:val="left"/>
              <w:rPr>
                <w:sz w:val="22"/>
                <w:szCs w:val="22"/>
                <w:lang w:val="en-AU"/>
              </w:rPr>
            </w:pPr>
          </w:p>
        </w:tc>
        <w:tc>
          <w:tcPr>
            <w:tcW w:w="1275" w:type="dxa"/>
          </w:tcPr>
          <w:p w14:paraId="60883D5E" w14:textId="77777777" w:rsidR="00A40EE7" w:rsidRPr="00A40EE7" w:rsidRDefault="00A40EE7" w:rsidP="00A40EE7">
            <w:pPr>
              <w:tabs>
                <w:tab w:val="left" w:pos="567"/>
              </w:tabs>
              <w:spacing w:after="0"/>
              <w:jc w:val="left"/>
              <w:rPr>
                <w:sz w:val="22"/>
                <w:szCs w:val="22"/>
                <w:lang w:val="en-AU"/>
              </w:rPr>
            </w:pPr>
          </w:p>
        </w:tc>
        <w:tc>
          <w:tcPr>
            <w:tcW w:w="1985" w:type="dxa"/>
          </w:tcPr>
          <w:p w14:paraId="65A71ADC" w14:textId="68ABC4C9" w:rsidR="00A40EE7" w:rsidRPr="00A40EE7" w:rsidRDefault="00A40EE7" w:rsidP="00A40EE7">
            <w:pPr>
              <w:tabs>
                <w:tab w:val="left" w:pos="567"/>
              </w:tabs>
              <w:spacing w:after="0"/>
              <w:jc w:val="left"/>
              <w:rPr>
                <w:sz w:val="22"/>
                <w:szCs w:val="22"/>
                <w:lang w:val="en-AU"/>
              </w:rPr>
            </w:pPr>
            <w:r w:rsidRPr="00A40EE7">
              <w:rPr>
                <w:sz w:val="22"/>
                <w:szCs w:val="22"/>
              </w:rPr>
              <w:t>Lymphadenopathy</w:t>
            </w:r>
          </w:p>
        </w:tc>
        <w:tc>
          <w:tcPr>
            <w:tcW w:w="1276" w:type="dxa"/>
          </w:tcPr>
          <w:p w14:paraId="56BE5059" w14:textId="77777777" w:rsidR="00A40EE7" w:rsidRPr="00A40EE7" w:rsidRDefault="00A40EE7" w:rsidP="00A40EE7">
            <w:pPr>
              <w:tabs>
                <w:tab w:val="left" w:pos="567"/>
              </w:tabs>
              <w:spacing w:after="0"/>
              <w:jc w:val="left"/>
              <w:rPr>
                <w:sz w:val="22"/>
                <w:szCs w:val="22"/>
                <w:lang w:val="en-AU"/>
              </w:rPr>
            </w:pPr>
          </w:p>
        </w:tc>
        <w:tc>
          <w:tcPr>
            <w:tcW w:w="1701" w:type="dxa"/>
          </w:tcPr>
          <w:p w14:paraId="5E1D4BC9" w14:textId="77777777" w:rsidR="00A40EE7" w:rsidRPr="00A40EE7" w:rsidRDefault="00A40EE7" w:rsidP="00A40EE7">
            <w:pPr>
              <w:spacing w:after="0"/>
              <w:jc w:val="left"/>
              <w:rPr>
                <w:sz w:val="22"/>
                <w:szCs w:val="22"/>
                <w:lang w:val="en-AU"/>
              </w:rPr>
            </w:pPr>
          </w:p>
        </w:tc>
      </w:tr>
      <w:tr w:rsidR="00A40EE7" w:rsidRPr="00693DEF" w:rsidDel="007671BB" w14:paraId="24FF6D0F" w14:textId="77777777" w:rsidTr="00A31052">
        <w:trPr>
          <w:cantSplit/>
        </w:trPr>
        <w:tc>
          <w:tcPr>
            <w:tcW w:w="1838" w:type="dxa"/>
          </w:tcPr>
          <w:p w14:paraId="54A28879" w14:textId="77777777" w:rsidR="00A40EE7" w:rsidRPr="00693DEF" w:rsidRDefault="00A40EE7" w:rsidP="00A40EE7">
            <w:pPr>
              <w:keepLines/>
              <w:tabs>
                <w:tab w:val="left" w:pos="567"/>
              </w:tabs>
              <w:spacing w:after="0"/>
              <w:jc w:val="left"/>
              <w:rPr>
                <w:sz w:val="22"/>
                <w:szCs w:val="22"/>
                <w:lang w:val="en-AU"/>
              </w:rPr>
            </w:pPr>
            <w:r w:rsidRPr="00693DEF">
              <w:rPr>
                <w:sz w:val="22"/>
                <w:szCs w:val="22"/>
                <w:lang w:val="en-AU"/>
              </w:rPr>
              <w:t>Psychiatric disorders</w:t>
            </w:r>
          </w:p>
        </w:tc>
        <w:tc>
          <w:tcPr>
            <w:tcW w:w="1418" w:type="dxa"/>
          </w:tcPr>
          <w:p w14:paraId="7A5A6BE3" w14:textId="77777777" w:rsidR="00A40EE7" w:rsidRPr="00A40EE7" w:rsidDel="007671BB" w:rsidRDefault="00A40EE7" w:rsidP="00A40EE7">
            <w:pPr>
              <w:tabs>
                <w:tab w:val="left" w:pos="567"/>
              </w:tabs>
              <w:spacing w:after="0"/>
              <w:jc w:val="left"/>
              <w:rPr>
                <w:sz w:val="22"/>
                <w:szCs w:val="22"/>
                <w:lang w:val="en-AU"/>
              </w:rPr>
            </w:pPr>
          </w:p>
        </w:tc>
        <w:tc>
          <w:tcPr>
            <w:tcW w:w="1275" w:type="dxa"/>
          </w:tcPr>
          <w:p w14:paraId="79E9CCD0" w14:textId="77777777" w:rsidR="00A40EE7" w:rsidRPr="00A40EE7" w:rsidDel="007671BB" w:rsidRDefault="00A40EE7" w:rsidP="00A40EE7">
            <w:pPr>
              <w:tabs>
                <w:tab w:val="left" w:pos="567"/>
              </w:tabs>
              <w:spacing w:after="0"/>
              <w:jc w:val="left"/>
              <w:rPr>
                <w:sz w:val="22"/>
                <w:szCs w:val="22"/>
                <w:lang w:val="en-AU"/>
              </w:rPr>
            </w:pPr>
          </w:p>
        </w:tc>
        <w:tc>
          <w:tcPr>
            <w:tcW w:w="1985" w:type="dxa"/>
          </w:tcPr>
          <w:p w14:paraId="19633064" w14:textId="20A93B3F" w:rsidR="00A40EE7" w:rsidRPr="00A40EE7" w:rsidRDefault="00A40EE7" w:rsidP="00A40EE7">
            <w:pPr>
              <w:tabs>
                <w:tab w:val="left" w:pos="567"/>
              </w:tabs>
              <w:spacing w:after="0"/>
              <w:jc w:val="left"/>
              <w:rPr>
                <w:sz w:val="22"/>
                <w:szCs w:val="22"/>
                <w:lang w:val="en-AU"/>
              </w:rPr>
            </w:pPr>
          </w:p>
        </w:tc>
        <w:tc>
          <w:tcPr>
            <w:tcW w:w="1276" w:type="dxa"/>
          </w:tcPr>
          <w:p w14:paraId="0D44244E" w14:textId="77777777" w:rsidR="00A40EE7" w:rsidRPr="00A40EE7" w:rsidDel="007671BB" w:rsidRDefault="00A40EE7" w:rsidP="00A40EE7">
            <w:pPr>
              <w:tabs>
                <w:tab w:val="left" w:pos="567"/>
              </w:tabs>
              <w:spacing w:after="0"/>
              <w:jc w:val="left"/>
              <w:rPr>
                <w:sz w:val="22"/>
                <w:szCs w:val="22"/>
                <w:lang w:val="en-AU"/>
              </w:rPr>
            </w:pPr>
          </w:p>
        </w:tc>
        <w:tc>
          <w:tcPr>
            <w:tcW w:w="1701" w:type="dxa"/>
          </w:tcPr>
          <w:p w14:paraId="0A316BC0" w14:textId="77777777" w:rsidR="00A40EE7" w:rsidRPr="00A40EE7" w:rsidDel="007671BB" w:rsidRDefault="00A40EE7" w:rsidP="00A40EE7">
            <w:pPr>
              <w:spacing w:after="0"/>
              <w:jc w:val="left"/>
              <w:rPr>
                <w:sz w:val="22"/>
                <w:szCs w:val="22"/>
                <w:lang w:val="en-AU"/>
              </w:rPr>
            </w:pPr>
          </w:p>
        </w:tc>
      </w:tr>
      <w:tr w:rsidR="00A40EE7" w:rsidRPr="00693DEF" w14:paraId="1FC2F028" w14:textId="77777777" w:rsidTr="00A31052">
        <w:trPr>
          <w:cantSplit/>
        </w:trPr>
        <w:tc>
          <w:tcPr>
            <w:tcW w:w="1838" w:type="dxa"/>
          </w:tcPr>
          <w:p w14:paraId="760796C9" w14:textId="77777777" w:rsidR="00A40EE7" w:rsidRPr="00693DEF" w:rsidRDefault="00A40EE7" w:rsidP="00A40EE7">
            <w:pPr>
              <w:keepLines/>
              <w:tabs>
                <w:tab w:val="left" w:pos="567"/>
              </w:tabs>
              <w:spacing w:after="0"/>
              <w:jc w:val="left"/>
              <w:rPr>
                <w:sz w:val="22"/>
                <w:szCs w:val="22"/>
                <w:lang w:val="en-AU"/>
              </w:rPr>
            </w:pPr>
            <w:r>
              <w:rPr>
                <w:sz w:val="22"/>
                <w:szCs w:val="22"/>
                <w:lang w:val="en-AU"/>
              </w:rPr>
              <w:t>Metabolism and nutrition disorders</w:t>
            </w:r>
          </w:p>
        </w:tc>
        <w:tc>
          <w:tcPr>
            <w:tcW w:w="1418" w:type="dxa"/>
          </w:tcPr>
          <w:p w14:paraId="1C30A205" w14:textId="1752ACC4" w:rsidR="00A40EE7" w:rsidRPr="00A40EE7" w:rsidRDefault="00A40EE7" w:rsidP="00A40EE7">
            <w:pPr>
              <w:keepNext/>
              <w:keepLines/>
              <w:tabs>
                <w:tab w:val="left" w:pos="567"/>
              </w:tabs>
              <w:spacing w:after="0"/>
              <w:jc w:val="left"/>
              <w:rPr>
                <w:sz w:val="22"/>
                <w:szCs w:val="22"/>
                <w:lang w:val="en-AU"/>
              </w:rPr>
            </w:pPr>
            <w:r w:rsidRPr="00A40EE7">
              <w:rPr>
                <w:sz w:val="22"/>
                <w:szCs w:val="22"/>
              </w:rPr>
              <w:t>Headache</w:t>
            </w:r>
          </w:p>
        </w:tc>
        <w:tc>
          <w:tcPr>
            <w:tcW w:w="1275" w:type="dxa"/>
          </w:tcPr>
          <w:p w14:paraId="10C45D2E" w14:textId="77777777" w:rsidR="00A40EE7" w:rsidRPr="00A40EE7" w:rsidRDefault="00A40EE7" w:rsidP="00A40EE7">
            <w:pPr>
              <w:keepNext/>
              <w:keepLines/>
              <w:tabs>
                <w:tab w:val="left" w:pos="567"/>
              </w:tabs>
              <w:spacing w:after="0"/>
              <w:jc w:val="left"/>
              <w:rPr>
                <w:sz w:val="22"/>
                <w:szCs w:val="22"/>
                <w:lang w:val="en-AU"/>
              </w:rPr>
            </w:pPr>
          </w:p>
        </w:tc>
        <w:tc>
          <w:tcPr>
            <w:tcW w:w="1985" w:type="dxa"/>
          </w:tcPr>
          <w:p w14:paraId="58376C80" w14:textId="59BA9C9D" w:rsidR="00A40EE7" w:rsidRPr="00A40EE7" w:rsidRDefault="00A40EE7" w:rsidP="00A40EE7">
            <w:pPr>
              <w:keepNext/>
              <w:keepLines/>
              <w:tabs>
                <w:tab w:val="left" w:pos="567"/>
              </w:tabs>
              <w:spacing w:after="0"/>
              <w:jc w:val="left"/>
              <w:rPr>
                <w:sz w:val="22"/>
                <w:szCs w:val="22"/>
                <w:lang w:val="en-AU"/>
              </w:rPr>
            </w:pPr>
          </w:p>
        </w:tc>
        <w:tc>
          <w:tcPr>
            <w:tcW w:w="1276" w:type="dxa"/>
          </w:tcPr>
          <w:p w14:paraId="614A4C94" w14:textId="77777777" w:rsidR="00A40EE7" w:rsidRPr="00A40EE7" w:rsidRDefault="00A40EE7" w:rsidP="00A40EE7">
            <w:pPr>
              <w:keepNext/>
              <w:keepLines/>
              <w:tabs>
                <w:tab w:val="left" w:pos="567"/>
              </w:tabs>
              <w:spacing w:after="0"/>
              <w:jc w:val="left"/>
              <w:rPr>
                <w:sz w:val="22"/>
                <w:szCs w:val="22"/>
                <w:lang w:val="en-AU"/>
              </w:rPr>
            </w:pPr>
          </w:p>
        </w:tc>
        <w:tc>
          <w:tcPr>
            <w:tcW w:w="1701" w:type="dxa"/>
          </w:tcPr>
          <w:p w14:paraId="7A68C10C" w14:textId="77777777" w:rsidR="00A40EE7" w:rsidRPr="00A40EE7" w:rsidRDefault="00A40EE7" w:rsidP="00A40EE7">
            <w:pPr>
              <w:keepNext/>
              <w:keepLines/>
              <w:spacing w:after="0"/>
              <w:jc w:val="left"/>
              <w:rPr>
                <w:sz w:val="22"/>
                <w:szCs w:val="22"/>
                <w:lang w:val="en-AU"/>
              </w:rPr>
            </w:pPr>
          </w:p>
        </w:tc>
      </w:tr>
      <w:tr w:rsidR="00A40EE7" w:rsidRPr="00693DEF" w14:paraId="3B78F79B" w14:textId="77777777" w:rsidTr="00A31052">
        <w:trPr>
          <w:cantSplit/>
        </w:trPr>
        <w:tc>
          <w:tcPr>
            <w:tcW w:w="1838" w:type="dxa"/>
          </w:tcPr>
          <w:p w14:paraId="1483FFAE" w14:textId="77777777" w:rsidR="00A40EE7" w:rsidRPr="00693DEF" w:rsidRDefault="00A40EE7" w:rsidP="00A40EE7">
            <w:pPr>
              <w:keepLines/>
              <w:tabs>
                <w:tab w:val="left" w:pos="567"/>
              </w:tabs>
              <w:spacing w:after="0"/>
              <w:jc w:val="left"/>
              <w:rPr>
                <w:sz w:val="22"/>
                <w:szCs w:val="22"/>
                <w:lang w:val="en-AU"/>
              </w:rPr>
            </w:pPr>
            <w:r w:rsidRPr="00693DEF">
              <w:rPr>
                <w:sz w:val="22"/>
                <w:szCs w:val="22"/>
                <w:lang w:val="en-AU"/>
              </w:rPr>
              <w:t>Nervous system disorders</w:t>
            </w:r>
          </w:p>
        </w:tc>
        <w:tc>
          <w:tcPr>
            <w:tcW w:w="1418" w:type="dxa"/>
          </w:tcPr>
          <w:p w14:paraId="26F48530" w14:textId="671722D3" w:rsidR="00A40EE7" w:rsidRPr="00A40EE7" w:rsidRDefault="00A40EE7" w:rsidP="00A40EE7">
            <w:pPr>
              <w:keepNext/>
              <w:keepLines/>
              <w:tabs>
                <w:tab w:val="left" w:pos="567"/>
              </w:tabs>
              <w:spacing w:after="0"/>
              <w:jc w:val="left"/>
              <w:rPr>
                <w:sz w:val="22"/>
                <w:szCs w:val="22"/>
                <w:lang w:val="en-AU"/>
              </w:rPr>
            </w:pPr>
          </w:p>
        </w:tc>
        <w:tc>
          <w:tcPr>
            <w:tcW w:w="1275" w:type="dxa"/>
          </w:tcPr>
          <w:p w14:paraId="0DA64726" w14:textId="77777777" w:rsidR="00A40EE7" w:rsidRPr="00A40EE7" w:rsidRDefault="00A40EE7" w:rsidP="00A40EE7">
            <w:pPr>
              <w:keepNext/>
              <w:keepLines/>
              <w:tabs>
                <w:tab w:val="left" w:pos="567"/>
              </w:tabs>
              <w:spacing w:after="0"/>
              <w:jc w:val="left"/>
              <w:rPr>
                <w:sz w:val="22"/>
                <w:szCs w:val="22"/>
                <w:lang w:val="en-AU"/>
              </w:rPr>
            </w:pPr>
          </w:p>
        </w:tc>
        <w:tc>
          <w:tcPr>
            <w:tcW w:w="1985" w:type="dxa"/>
          </w:tcPr>
          <w:p w14:paraId="3F0445EF" w14:textId="7D9FF927" w:rsidR="00A40EE7" w:rsidRPr="00A40EE7" w:rsidRDefault="00A40EE7" w:rsidP="00A40EE7">
            <w:pPr>
              <w:keepNext/>
              <w:keepLines/>
              <w:tabs>
                <w:tab w:val="left" w:pos="567"/>
              </w:tabs>
              <w:spacing w:after="0"/>
              <w:jc w:val="left"/>
              <w:rPr>
                <w:sz w:val="22"/>
                <w:szCs w:val="22"/>
                <w:lang w:val="en-AU"/>
              </w:rPr>
            </w:pPr>
          </w:p>
        </w:tc>
        <w:tc>
          <w:tcPr>
            <w:tcW w:w="1276" w:type="dxa"/>
          </w:tcPr>
          <w:p w14:paraId="21FBC674" w14:textId="3EA74789" w:rsidR="00A40EE7" w:rsidRPr="00A40EE7" w:rsidRDefault="00A40EE7" w:rsidP="00A40EE7">
            <w:pPr>
              <w:keepNext/>
              <w:keepLines/>
              <w:tabs>
                <w:tab w:val="left" w:pos="567"/>
              </w:tabs>
              <w:spacing w:after="0"/>
              <w:jc w:val="left"/>
              <w:rPr>
                <w:sz w:val="22"/>
                <w:szCs w:val="22"/>
                <w:lang w:val="en-AU"/>
              </w:rPr>
            </w:pPr>
          </w:p>
        </w:tc>
        <w:tc>
          <w:tcPr>
            <w:tcW w:w="1701" w:type="dxa"/>
          </w:tcPr>
          <w:p w14:paraId="32703082" w14:textId="251410B2" w:rsidR="00A40EE7" w:rsidRPr="00A40EE7" w:rsidRDefault="00A40EE7" w:rsidP="00A40EE7">
            <w:pPr>
              <w:pStyle w:val="TableText0"/>
              <w:rPr>
                <w:sz w:val="22"/>
                <w:szCs w:val="22"/>
              </w:rPr>
            </w:pPr>
            <w:proofErr w:type="spellStart"/>
            <w:r w:rsidRPr="00A40EE7">
              <w:rPr>
                <w:sz w:val="22"/>
                <w:szCs w:val="22"/>
              </w:rPr>
              <w:t>Myocarditis</w:t>
            </w:r>
            <w:r w:rsidRPr="00A40EE7">
              <w:rPr>
                <w:sz w:val="22"/>
                <w:szCs w:val="22"/>
                <w:vertAlign w:val="superscript"/>
              </w:rPr>
              <w:t>a</w:t>
            </w:r>
            <w:proofErr w:type="spellEnd"/>
          </w:p>
          <w:p w14:paraId="52F927CE" w14:textId="2F8F2B77" w:rsidR="00A40EE7" w:rsidRPr="00A40EE7" w:rsidRDefault="00A40EE7" w:rsidP="00A40EE7">
            <w:pPr>
              <w:keepNext/>
              <w:keepLines/>
              <w:spacing w:after="0"/>
              <w:jc w:val="left"/>
              <w:rPr>
                <w:sz w:val="22"/>
                <w:szCs w:val="22"/>
                <w:lang w:val="en-AU"/>
              </w:rPr>
            </w:pPr>
            <w:proofErr w:type="spellStart"/>
            <w:r w:rsidRPr="00A40EE7">
              <w:rPr>
                <w:sz w:val="22"/>
                <w:szCs w:val="22"/>
              </w:rPr>
              <w:t>Pericarditis</w:t>
            </w:r>
            <w:r w:rsidRPr="00A40EE7">
              <w:rPr>
                <w:sz w:val="22"/>
                <w:szCs w:val="22"/>
                <w:vertAlign w:val="superscript"/>
              </w:rPr>
              <w:t>a</w:t>
            </w:r>
            <w:proofErr w:type="spellEnd"/>
          </w:p>
        </w:tc>
      </w:tr>
      <w:tr w:rsidR="00A40EE7" w:rsidRPr="00693DEF" w14:paraId="12E6EB25" w14:textId="77777777" w:rsidTr="00A31052">
        <w:tc>
          <w:tcPr>
            <w:tcW w:w="1838" w:type="dxa"/>
          </w:tcPr>
          <w:p w14:paraId="2ABFD31F" w14:textId="77777777" w:rsidR="00A40EE7" w:rsidRPr="00693DEF" w:rsidRDefault="00A40EE7" w:rsidP="00A40EE7">
            <w:pPr>
              <w:keepLines/>
              <w:tabs>
                <w:tab w:val="left" w:pos="567"/>
              </w:tabs>
              <w:spacing w:after="0"/>
              <w:jc w:val="left"/>
              <w:rPr>
                <w:sz w:val="22"/>
                <w:szCs w:val="22"/>
                <w:lang w:val="en-AU"/>
              </w:rPr>
            </w:pPr>
            <w:r w:rsidRPr="00693DEF">
              <w:rPr>
                <w:sz w:val="22"/>
                <w:szCs w:val="22"/>
                <w:lang w:val="en-AU"/>
              </w:rPr>
              <w:t>Gastrointestinal disorders</w:t>
            </w:r>
          </w:p>
        </w:tc>
        <w:tc>
          <w:tcPr>
            <w:tcW w:w="1418" w:type="dxa"/>
          </w:tcPr>
          <w:p w14:paraId="1C130FA0" w14:textId="77777777" w:rsidR="00A40EE7" w:rsidRPr="00A40EE7" w:rsidRDefault="00A40EE7" w:rsidP="00A40EE7">
            <w:pPr>
              <w:keepNext/>
              <w:keepLines/>
              <w:tabs>
                <w:tab w:val="left" w:pos="567"/>
              </w:tabs>
              <w:spacing w:after="0"/>
              <w:jc w:val="left"/>
              <w:rPr>
                <w:sz w:val="22"/>
                <w:szCs w:val="22"/>
                <w:lang w:val="en-AU"/>
              </w:rPr>
            </w:pPr>
          </w:p>
        </w:tc>
        <w:tc>
          <w:tcPr>
            <w:tcW w:w="1275" w:type="dxa"/>
          </w:tcPr>
          <w:p w14:paraId="224B2BEB" w14:textId="51DD80E7" w:rsidR="00A40EE7" w:rsidRPr="00A40EE7" w:rsidRDefault="00A40EE7" w:rsidP="00A40EE7">
            <w:pPr>
              <w:keepNext/>
              <w:keepLines/>
              <w:tabs>
                <w:tab w:val="left" w:pos="567"/>
              </w:tabs>
              <w:spacing w:after="0"/>
              <w:jc w:val="left"/>
              <w:rPr>
                <w:sz w:val="22"/>
                <w:szCs w:val="22"/>
                <w:lang w:val="en-AU"/>
              </w:rPr>
            </w:pPr>
            <w:proofErr w:type="spellStart"/>
            <w:r w:rsidRPr="00A40EE7">
              <w:rPr>
                <w:sz w:val="22"/>
                <w:szCs w:val="22"/>
              </w:rPr>
              <w:t>Diarrh</w:t>
            </w:r>
            <w:r w:rsidR="00140941">
              <w:rPr>
                <w:sz w:val="22"/>
                <w:szCs w:val="22"/>
              </w:rPr>
              <w:t>o</w:t>
            </w:r>
            <w:r w:rsidRPr="00A40EE7">
              <w:rPr>
                <w:sz w:val="22"/>
                <w:szCs w:val="22"/>
              </w:rPr>
              <w:t>ea</w:t>
            </w:r>
            <w:r w:rsidRPr="00A40EE7">
              <w:rPr>
                <w:sz w:val="22"/>
                <w:szCs w:val="22"/>
                <w:vertAlign w:val="superscript"/>
              </w:rPr>
              <w:t>a</w:t>
            </w:r>
            <w:proofErr w:type="spellEnd"/>
            <w:r w:rsidRPr="00A40EE7">
              <w:rPr>
                <w:sz w:val="22"/>
                <w:szCs w:val="22"/>
              </w:rPr>
              <w:t xml:space="preserve">; </w:t>
            </w:r>
            <w:proofErr w:type="spellStart"/>
            <w:r w:rsidRPr="00A40EE7">
              <w:rPr>
                <w:sz w:val="22"/>
                <w:szCs w:val="22"/>
              </w:rPr>
              <w:t>Vomiting</w:t>
            </w:r>
            <w:r w:rsidRPr="00A40EE7">
              <w:rPr>
                <w:sz w:val="22"/>
                <w:szCs w:val="22"/>
                <w:vertAlign w:val="superscript"/>
              </w:rPr>
              <w:t>a</w:t>
            </w:r>
            <w:proofErr w:type="spellEnd"/>
          </w:p>
        </w:tc>
        <w:tc>
          <w:tcPr>
            <w:tcW w:w="1985" w:type="dxa"/>
          </w:tcPr>
          <w:p w14:paraId="38E09217" w14:textId="4A073D3F" w:rsidR="00A40EE7" w:rsidRPr="00A40EE7" w:rsidRDefault="00A40EE7" w:rsidP="00A40EE7">
            <w:pPr>
              <w:keepNext/>
              <w:keepLines/>
              <w:tabs>
                <w:tab w:val="left" w:pos="567"/>
              </w:tabs>
              <w:spacing w:after="0"/>
              <w:jc w:val="left"/>
              <w:rPr>
                <w:sz w:val="22"/>
                <w:szCs w:val="22"/>
                <w:lang w:val="en-AU"/>
              </w:rPr>
            </w:pPr>
            <w:r w:rsidRPr="00A40EE7">
              <w:rPr>
                <w:sz w:val="22"/>
                <w:szCs w:val="22"/>
              </w:rPr>
              <w:t>Nausea</w:t>
            </w:r>
          </w:p>
        </w:tc>
        <w:tc>
          <w:tcPr>
            <w:tcW w:w="1276" w:type="dxa"/>
          </w:tcPr>
          <w:p w14:paraId="1A514D48" w14:textId="77777777" w:rsidR="00A40EE7" w:rsidRPr="00A40EE7" w:rsidRDefault="00A40EE7" w:rsidP="00A40EE7">
            <w:pPr>
              <w:keepNext/>
              <w:keepLines/>
              <w:tabs>
                <w:tab w:val="left" w:pos="567"/>
              </w:tabs>
              <w:spacing w:after="0"/>
              <w:jc w:val="left"/>
              <w:rPr>
                <w:sz w:val="22"/>
                <w:szCs w:val="22"/>
                <w:lang w:val="en-AU"/>
              </w:rPr>
            </w:pPr>
          </w:p>
        </w:tc>
        <w:tc>
          <w:tcPr>
            <w:tcW w:w="1701" w:type="dxa"/>
          </w:tcPr>
          <w:p w14:paraId="3C0E7D3A" w14:textId="77777777" w:rsidR="00A40EE7" w:rsidRPr="00A40EE7" w:rsidRDefault="00A40EE7" w:rsidP="00A40EE7">
            <w:pPr>
              <w:keepNext/>
              <w:keepLines/>
              <w:spacing w:after="0"/>
              <w:jc w:val="left"/>
              <w:rPr>
                <w:sz w:val="22"/>
                <w:szCs w:val="22"/>
                <w:lang w:val="en-AU"/>
              </w:rPr>
            </w:pPr>
          </w:p>
        </w:tc>
      </w:tr>
      <w:tr w:rsidR="00A40EE7" w:rsidRPr="00693DEF" w14:paraId="122D2CEC" w14:textId="77777777" w:rsidTr="00A31052">
        <w:tc>
          <w:tcPr>
            <w:tcW w:w="1838" w:type="dxa"/>
          </w:tcPr>
          <w:p w14:paraId="710451D2" w14:textId="77777777" w:rsidR="00A40EE7" w:rsidRPr="00693DEF" w:rsidRDefault="00A40EE7" w:rsidP="00A40EE7">
            <w:pPr>
              <w:keepLines/>
              <w:tabs>
                <w:tab w:val="left" w:pos="567"/>
              </w:tabs>
              <w:spacing w:after="0"/>
              <w:jc w:val="left"/>
              <w:rPr>
                <w:sz w:val="22"/>
                <w:szCs w:val="22"/>
                <w:lang w:val="en-AU"/>
              </w:rPr>
            </w:pPr>
            <w:r w:rsidRPr="00693DEF">
              <w:rPr>
                <w:sz w:val="22"/>
                <w:szCs w:val="22"/>
                <w:lang w:val="en-AU"/>
              </w:rPr>
              <w:t>Musculoskeletal and connective tissue disorders</w:t>
            </w:r>
          </w:p>
        </w:tc>
        <w:tc>
          <w:tcPr>
            <w:tcW w:w="1418" w:type="dxa"/>
          </w:tcPr>
          <w:p w14:paraId="3A492B83" w14:textId="77777777" w:rsidR="00A40EE7" w:rsidRPr="00A40EE7" w:rsidRDefault="00A40EE7" w:rsidP="00A40EE7">
            <w:pPr>
              <w:pStyle w:val="TableText0"/>
              <w:rPr>
                <w:sz w:val="22"/>
                <w:szCs w:val="22"/>
              </w:rPr>
            </w:pPr>
            <w:r w:rsidRPr="00A40EE7">
              <w:rPr>
                <w:sz w:val="22"/>
                <w:szCs w:val="22"/>
              </w:rPr>
              <w:t>Arthralgia; Myalgia</w:t>
            </w:r>
          </w:p>
          <w:p w14:paraId="4DC3D2AF" w14:textId="12C56891" w:rsidR="00A40EE7" w:rsidRPr="00A40EE7" w:rsidRDefault="00A40EE7" w:rsidP="00A40EE7">
            <w:pPr>
              <w:keepNext/>
              <w:keepLines/>
              <w:tabs>
                <w:tab w:val="left" w:pos="567"/>
              </w:tabs>
              <w:spacing w:after="0"/>
              <w:jc w:val="left"/>
              <w:rPr>
                <w:sz w:val="22"/>
                <w:szCs w:val="22"/>
                <w:lang w:val="en-AU"/>
              </w:rPr>
            </w:pPr>
          </w:p>
        </w:tc>
        <w:tc>
          <w:tcPr>
            <w:tcW w:w="1275" w:type="dxa"/>
          </w:tcPr>
          <w:p w14:paraId="6C7664E7" w14:textId="77777777" w:rsidR="00A40EE7" w:rsidRPr="00A40EE7" w:rsidRDefault="00A40EE7" w:rsidP="00A40EE7">
            <w:pPr>
              <w:keepNext/>
              <w:keepLines/>
              <w:tabs>
                <w:tab w:val="left" w:pos="567"/>
              </w:tabs>
              <w:spacing w:after="0"/>
              <w:jc w:val="left"/>
              <w:rPr>
                <w:sz w:val="22"/>
                <w:szCs w:val="22"/>
                <w:lang w:val="en-AU"/>
              </w:rPr>
            </w:pPr>
          </w:p>
        </w:tc>
        <w:tc>
          <w:tcPr>
            <w:tcW w:w="1985" w:type="dxa"/>
          </w:tcPr>
          <w:p w14:paraId="1509F040" w14:textId="77777777" w:rsidR="00A40EE7" w:rsidRPr="00A40EE7" w:rsidRDefault="00A40EE7" w:rsidP="00A40EE7">
            <w:pPr>
              <w:keepLines/>
              <w:tabs>
                <w:tab w:val="left" w:pos="567"/>
              </w:tabs>
              <w:spacing w:after="0"/>
              <w:jc w:val="left"/>
              <w:rPr>
                <w:sz w:val="22"/>
                <w:szCs w:val="22"/>
                <w:lang w:val="en-AU"/>
              </w:rPr>
            </w:pPr>
          </w:p>
        </w:tc>
        <w:tc>
          <w:tcPr>
            <w:tcW w:w="1276" w:type="dxa"/>
          </w:tcPr>
          <w:p w14:paraId="39528451" w14:textId="77777777" w:rsidR="00A40EE7" w:rsidRPr="00A40EE7" w:rsidRDefault="00A40EE7" w:rsidP="00A40EE7">
            <w:pPr>
              <w:keepNext/>
              <w:keepLines/>
              <w:tabs>
                <w:tab w:val="left" w:pos="567"/>
              </w:tabs>
              <w:spacing w:after="0"/>
              <w:jc w:val="left"/>
              <w:rPr>
                <w:sz w:val="22"/>
                <w:szCs w:val="22"/>
                <w:lang w:val="en-AU"/>
              </w:rPr>
            </w:pPr>
          </w:p>
        </w:tc>
        <w:tc>
          <w:tcPr>
            <w:tcW w:w="1701" w:type="dxa"/>
          </w:tcPr>
          <w:p w14:paraId="2DAAF2B1" w14:textId="77777777" w:rsidR="00A40EE7" w:rsidRPr="00A40EE7" w:rsidRDefault="00A40EE7" w:rsidP="00A40EE7">
            <w:pPr>
              <w:keepNext/>
              <w:keepLines/>
              <w:spacing w:after="0"/>
              <w:jc w:val="left"/>
              <w:rPr>
                <w:sz w:val="22"/>
                <w:szCs w:val="22"/>
                <w:lang w:val="en-AU"/>
              </w:rPr>
            </w:pPr>
          </w:p>
        </w:tc>
      </w:tr>
      <w:tr w:rsidR="00A40EE7" w:rsidRPr="00693DEF" w14:paraId="1812B010" w14:textId="77777777" w:rsidTr="00A31052">
        <w:tc>
          <w:tcPr>
            <w:tcW w:w="1838" w:type="dxa"/>
          </w:tcPr>
          <w:p w14:paraId="6A210B2F" w14:textId="77777777" w:rsidR="00A40EE7" w:rsidRPr="00693DEF" w:rsidRDefault="00A40EE7" w:rsidP="00A40EE7">
            <w:pPr>
              <w:keepLines/>
              <w:tabs>
                <w:tab w:val="left" w:pos="567"/>
              </w:tabs>
              <w:spacing w:after="0"/>
              <w:jc w:val="left"/>
              <w:rPr>
                <w:sz w:val="22"/>
                <w:szCs w:val="22"/>
                <w:u w:val="single"/>
                <w:lang w:val="en-AU"/>
              </w:rPr>
            </w:pPr>
            <w:r w:rsidRPr="00693DEF">
              <w:rPr>
                <w:sz w:val="22"/>
                <w:szCs w:val="22"/>
                <w:lang w:val="en-AU"/>
              </w:rPr>
              <w:t>General disorders and administration site conditions</w:t>
            </w:r>
          </w:p>
        </w:tc>
        <w:tc>
          <w:tcPr>
            <w:tcW w:w="1418" w:type="dxa"/>
          </w:tcPr>
          <w:p w14:paraId="7E0BBF23" w14:textId="77777777" w:rsidR="00A40EE7" w:rsidRPr="00A40EE7" w:rsidRDefault="00A40EE7" w:rsidP="00A40EE7">
            <w:pPr>
              <w:pStyle w:val="TableText0"/>
              <w:rPr>
                <w:sz w:val="22"/>
                <w:szCs w:val="22"/>
              </w:rPr>
            </w:pPr>
            <w:r w:rsidRPr="00A40EE7">
              <w:rPr>
                <w:sz w:val="22"/>
                <w:szCs w:val="22"/>
              </w:rPr>
              <w:t xml:space="preserve">Injection site </w:t>
            </w:r>
            <w:proofErr w:type="gramStart"/>
            <w:r w:rsidRPr="00A40EE7">
              <w:rPr>
                <w:sz w:val="22"/>
                <w:szCs w:val="22"/>
              </w:rPr>
              <w:t>pain;</w:t>
            </w:r>
            <w:proofErr w:type="gramEnd"/>
          </w:p>
          <w:p w14:paraId="23B09E66" w14:textId="77777777" w:rsidR="00A40EE7" w:rsidRPr="00A40EE7" w:rsidRDefault="00A40EE7" w:rsidP="00A40EE7">
            <w:pPr>
              <w:pStyle w:val="TableText0"/>
              <w:rPr>
                <w:sz w:val="22"/>
                <w:szCs w:val="22"/>
              </w:rPr>
            </w:pPr>
            <w:proofErr w:type="gramStart"/>
            <w:r w:rsidRPr="00A40EE7">
              <w:rPr>
                <w:sz w:val="22"/>
                <w:szCs w:val="22"/>
              </w:rPr>
              <w:t>Fatigue;</w:t>
            </w:r>
            <w:proofErr w:type="gramEnd"/>
          </w:p>
          <w:p w14:paraId="49B96C1F" w14:textId="77777777" w:rsidR="00A40EE7" w:rsidRPr="00A40EE7" w:rsidRDefault="00A40EE7" w:rsidP="00A40EE7">
            <w:pPr>
              <w:pStyle w:val="TableText0"/>
              <w:rPr>
                <w:sz w:val="22"/>
                <w:szCs w:val="22"/>
              </w:rPr>
            </w:pPr>
            <w:proofErr w:type="gramStart"/>
            <w:r w:rsidRPr="00A40EE7">
              <w:rPr>
                <w:sz w:val="22"/>
                <w:szCs w:val="22"/>
              </w:rPr>
              <w:t>Chills;</w:t>
            </w:r>
            <w:proofErr w:type="gramEnd"/>
          </w:p>
          <w:p w14:paraId="10B705C9" w14:textId="4DBA4592" w:rsidR="00A40EE7" w:rsidRPr="00A40EE7" w:rsidRDefault="00A40EE7" w:rsidP="00A40EE7">
            <w:pPr>
              <w:keepNext/>
              <w:keepLines/>
              <w:tabs>
                <w:tab w:val="left" w:pos="567"/>
              </w:tabs>
              <w:spacing w:after="0"/>
              <w:jc w:val="left"/>
              <w:rPr>
                <w:sz w:val="22"/>
                <w:szCs w:val="22"/>
                <w:lang w:val="en-AU"/>
              </w:rPr>
            </w:pPr>
          </w:p>
        </w:tc>
        <w:tc>
          <w:tcPr>
            <w:tcW w:w="1275" w:type="dxa"/>
          </w:tcPr>
          <w:p w14:paraId="64CE43A8" w14:textId="77777777" w:rsidR="00A40EE7" w:rsidRPr="00A40EE7" w:rsidRDefault="00A40EE7" w:rsidP="00A40EE7">
            <w:pPr>
              <w:pStyle w:val="TableText0"/>
              <w:rPr>
                <w:sz w:val="22"/>
                <w:szCs w:val="22"/>
              </w:rPr>
            </w:pPr>
            <w:proofErr w:type="gramStart"/>
            <w:r w:rsidRPr="00A40EE7">
              <w:rPr>
                <w:sz w:val="22"/>
                <w:szCs w:val="22"/>
              </w:rPr>
              <w:t>Pyrexia;</w:t>
            </w:r>
            <w:proofErr w:type="gramEnd"/>
          </w:p>
          <w:p w14:paraId="58659F39" w14:textId="58068236" w:rsidR="00A40EE7" w:rsidRPr="00A40EE7" w:rsidRDefault="00A40EE7" w:rsidP="00A40EE7">
            <w:pPr>
              <w:keepNext/>
              <w:keepLines/>
              <w:tabs>
                <w:tab w:val="left" w:pos="567"/>
              </w:tabs>
              <w:spacing w:after="0"/>
              <w:jc w:val="left"/>
              <w:rPr>
                <w:sz w:val="22"/>
                <w:szCs w:val="22"/>
                <w:lang w:val="en-AU"/>
              </w:rPr>
            </w:pPr>
            <w:r w:rsidRPr="00A40EE7">
              <w:rPr>
                <w:sz w:val="22"/>
                <w:szCs w:val="22"/>
              </w:rPr>
              <w:t>Injection site swelling; Injection site redness</w:t>
            </w:r>
          </w:p>
        </w:tc>
        <w:tc>
          <w:tcPr>
            <w:tcW w:w="1985" w:type="dxa"/>
          </w:tcPr>
          <w:p w14:paraId="306A1AD2" w14:textId="1A043B4D" w:rsidR="00A40EE7" w:rsidRPr="00A40EE7" w:rsidRDefault="00A40EE7" w:rsidP="00A40EE7">
            <w:pPr>
              <w:keepNext/>
              <w:keepLines/>
              <w:tabs>
                <w:tab w:val="left" w:pos="567"/>
              </w:tabs>
              <w:spacing w:after="0"/>
              <w:jc w:val="left"/>
              <w:rPr>
                <w:sz w:val="22"/>
                <w:szCs w:val="22"/>
                <w:lang w:val="en-AU"/>
              </w:rPr>
            </w:pPr>
            <w:r w:rsidRPr="00A40EE7">
              <w:rPr>
                <w:sz w:val="22"/>
                <w:szCs w:val="22"/>
              </w:rPr>
              <w:t>Malaise</w:t>
            </w:r>
          </w:p>
        </w:tc>
        <w:tc>
          <w:tcPr>
            <w:tcW w:w="1276" w:type="dxa"/>
          </w:tcPr>
          <w:p w14:paraId="7193C985" w14:textId="77777777" w:rsidR="00A40EE7" w:rsidRPr="00A40EE7" w:rsidRDefault="00A40EE7" w:rsidP="00A40EE7">
            <w:pPr>
              <w:keepNext/>
              <w:keepLines/>
              <w:tabs>
                <w:tab w:val="left" w:pos="567"/>
              </w:tabs>
              <w:spacing w:after="0"/>
              <w:jc w:val="left"/>
              <w:rPr>
                <w:sz w:val="22"/>
                <w:szCs w:val="22"/>
                <w:lang w:val="en-AU"/>
              </w:rPr>
            </w:pPr>
          </w:p>
        </w:tc>
        <w:tc>
          <w:tcPr>
            <w:tcW w:w="1701" w:type="dxa"/>
          </w:tcPr>
          <w:p w14:paraId="4DA6EE59" w14:textId="1E8241F3" w:rsidR="00A40EE7" w:rsidRPr="00A40EE7" w:rsidRDefault="00A40EE7" w:rsidP="00A40EE7">
            <w:pPr>
              <w:keepNext/>
              <w:keepLines/>
              <w:spacing w:after="0"/>
              <w:jc w:val="left"/>
              <w:rPr>
                <w:sz w:val="22"/>
                <w:szCs w:val="22"/>
                <w:lang w:val="en-AU"/>
              </w:rPr>
            </w:pPr>
          </w:p>
        </w:tc>
      </w:tr>
    </w:tbl>
    <w:p w14:paraId="7C417AF3" w14:textId="37C5760D" w:rsidR="00A40EE7" w:rsidRDefault="00A40EE7" w:rsidP="00A40EE7">
      <w:pPr>
        <w:pStyle w:val="CLDNormal"/>
        <w:spacing w:after="0"/>
        <w:rPr>
          <w:sz w:val="18"/>
          <w:szCs w:val="18"/>
        </w:rPr>
      </w:pPr>
      <w:r w:rsidRPr="001773BD">
        <w:rPr>
          <w:sz w:val="18"/>
          <w:szCs w:val="18"/>
        </w:rPr>
        <w:t>a. These adverse reactions were identified in the post-authori</w:t>
      </w:r>
      <w:r w:rsidR="00140941">
        <w:rPr>
          <w:sz w:val="18"/>
          <w:szCs w:val="18"/>
        </w:rPr>
        <w:t>s</w:t>
      </w:r>
      <w:r w:rsidRPr="001773BD">
        <w:rPr>
          <w:sz w:val="18"/>
          <w:szCs w:val="18"/>
        </w:rPr>
        <w:t>ation period. At the time of the data cut-off date, the following reactions were not reported in the safety population in Study C4591031 SSE: rash, pruritus, urticaria, angioedema, decreased appetite, lethargy, hyperhidrosis, night sweats, pain in extremity and asthenia</w:t>
      </w:r>
      <w:r>
        <w:rPr>
          <w:sz w:val="18"/>
          <w:szCs w:val="18"/>
        </w:rPr>
        <w:t xml:space="preserve"> but are still considered </w:t>
      </w:r>
      <w:r w:rsidRPr="001A4B0D">
        <w:rPr>
          <w:sz w:val="18"/>
          <w:szCs w:val="18"/>
        </w:rPr>
        <w:t>adverse reactions</w:t>
      </w:r>
      <w:r w:rsidRPr="001773BD">
        <w:rPr>
          <w:sz w:val="18"/>
          <w:szCs w:val="18"/>
        </w:rPr>
        <w:t>.</w:t>
      </w:r>
    </w:p>
    <w:p w14:paraId="67D5EDC6" w14:textId="77777777" w:rsidR="00A40EE7" w:rsidRDefault="00A40EE7" w:rsidP="00A40EE7">
      <w:pPr>
        <w:pStyle w:val="CLDNormal"/>
        <w:spacing w:after="0"/>
        <w:rPr>
          <w:lang w:val="en-AU"/>
        </w:rPr>
      </w:pPr>
    </w:p>
    <w:p w14:paraId="718C2343" w14:textId="646F8EEE" w:rsidR="00D56EE7" w:rsidRDefault="00D56EE7" w:rsidP="00D56EE7">
      <w:pPr>
        <w:pStyle w:val="CLDHeading3"/>
        <w:rPr>
          <w:sz w:val="22"/>
          <w:lang w:val="en-AU"/>
        </w:rPr>
      </w:pPr>
      <w:r>
        <w:t>Post</w:t>
      </w:r>
      <w:r w:rsidR="003065B8">
        <w:t>-m</w:t>
      </w:r>
      <w:r>
        <w:t xml:space="preserve">arketing </w:t>
      </w:r>
      <w:r w:rsidR="003065B8">
        <w:t>e</w:t>
      </w:r>
      <w:r>
        <w:t>xperience</w:t>
      </w:r>
    </w:p>
    <w:p w14:paraId="7C1445C1" w14:textId="23F243D6" w:rsidR="007671BB" w:rsidRPr="00B954F4" w:rsidRDefault="0005650C" w:rsidP="007671BB">
      <w:r w:rsidRPr="00A21C6E">
        <w:t>Although t</w:t>
      </w:r>
      <w:r w:rsidRPr="00031FF7">
        <w:t>he</w:t>
      </w:r>
      <w:r w:rsidR="0077356A">
        <w:t xml:space="preserve"> events listed in Table </w:t>
      </w:r>
      <w:r w:rsidR="000E69EB">
        <w:t>3</w:t>
      </w:r>
      <w:r w:rsidRPr="00031FF7">
        <w:t xml:space="preserve"> were not observed in the clinical trials, they are considered adverse drug reactions for </w:t>
      </w:r>
      <w:r>
        <w:t>COMIRNATY</w:t>
      </w:r>
      <w:r w:rsidRPr="00031FF7">
        <w:t xml:space="preserve"> as they were reported in the post-marketing experience</w:t>
      </w:r>
      <w:r w:rsidRPr="005B6695">
        <w:t xml:space="preserve">.  </w:t>
      </w:r>
      <w:r w:rsidR="0077356A">
        <w:t>As</w:t>
      </w:r>
      <w:r w:rsidRPr="005B6695">
        <w:t xml:space="preserve"> these reactions were derived from spontaneous reports, the frequencies could not be determined and are thus considered as not known.</w:t>
      </w:r>
    </w:p>
    <w:p w14:paraId="0D797DBB" w14:textId="202127C2" w:rsidR="007671BB" w:rsidRDefault="007671BB" w:rsidP="007671BB">
      <w:pPr>
        <w:pStyle w:val="CLDTableTitle"/>
        <w:jc w:val="both"/>
        <w:rPr>
          <w:color w:val="auto"/>
          <w:lang w:val="en-AU"/>
        </w:rPr>
      </w:pPr>
      <w:r w:rsidRPr="00693DEF">
        <w:rPr>
          <w:color w:val="auto"/>
          <w:lang w:val="en-AU"/>
        </w:rPr>
        <w:lastRenderedPageBreak/>
        <w:t xml:space="preserve">Table </w:t>
      </w:r>
      <w:r w:rsidR="00915F4B">
        <w:rPr>
          <w:color w:val="auto"/>
          <w:lang w:val="en-AU"/>
        </w:rPr>
        <w:t>3</w:t>
      </w:r>
      <w:r w:rsidRPr="00693DEF">
        <w:rPr>
          <w:color w:val="auto"/>
          <w:lang w:val="en-AU"/>
        </w:rPr>
        <w:t>:</w:t>
      </w:r>
      <w:r w:rsidRPr="00693DEF">
        <w:rPr>
          <w:color w:val="auto"/>
          <w:lang w:val="en-AU"/>
        </w:rPr>
        <w:tab/>
        <w:t xml:space="preserve">Adverse reactions from COMIRNATY </w:t>
      </w:r>
      <w:r>
        <w:rPr>
          <w:color w:val="auto"/>
          <w:lang w:val="en-AU"/>
        </w:rPr>
        <w:t>post marketing experience</w:t>
      </w:r>
    </w:p>
    <w:tbl>
      <w:tblPr>
        <w:tblStyle w:val="TableGrid2"/>
        <w:tblW w:w="5264" w:type="pct"/>
        <w:tblLayout w:type="fixed"/>
        <w:tblLook w:val="04A0" w:firstRow="1" w:lastRow="0" w:firstColumn="1" w:lastColumn="0" w:noHBand="0" w:noVBand="1"/>
      </w:tblPr>
      <w:tblGrid>
        <w:gridCol w:w="3114"/>
        <w:gridCol w:w="6379"/>
      </w:tblGrid>
      <w:tr w:rsidR="007671BB" w:rsidRPr="00693DEF" w14:paraId="70F90730" w14:textId="77777777" w:rsidTr="007671BB">
        <w:trPr>
          <w:cantSplit/>
          <w:tblHeader/>
        </w:trPr>
        <w:tc>
          <w:tcPr>
            <w:tcW w:w="3114" w:type="dxa"/>
            <w:vAlign w:val="center"/>
          </w:tcPr>
          <w:p w14:paraId="0F3A6E9A" w14:textId="77777777" w:rsidR="007671BB" w:rsidRPr="00693DEF" w:rsidRDefault="007671BB" w:rsidP="007671BB">
            <w:pPr>
              <w:keepLines/>
              <w:tabs>
                <w:tab w:val="left" w:pos="567"/>
              </w:tabs>
              <w:spacing w:after="0"/>
              <w:jc w:val="left"/>
              <w:rPr>
                <w:b/>
                <w:bCs/>
                <w:sz w:val="22"/>
                <w:szCs w:val="22"/>
                <w:lang w:val="en-AU"/>
              </w:rPr>
            </w:pPr>
            <w:r w:rsidRPr="00693DEF">
              <w:rPr>
                <w:b/>
                <w:bCs/>
                <w:sz w:val="22"/>
                <w:szCs w:val="22"/>
                <w:lang w:val="en-AU"/>
              </w:rPr>
              <w:t>System Organ Class</w:t>
            </w:r>
          </w:p>
        </w:tc>
        <w:tc>
          <w:tcPr>
            <w:tcW w:w="6379" w:type="dxa"/>
            <w:vAlign w:val="center"/>
          </w:tcPr>
          <w:p w14:paraId="4FB1BEFE" w14:textId="77777777" w:rsidR="007671BB" w:rsidRPr="00693DEF" w:rsidRDefault="007671BB" w:rsidP="007671BB">
            <w:pPr>
              <w:spacing w:after="0"/>
              <w:jc w:val="center"/>
              <w:rPr>
                <w:b/>
                <w:bCs/>
                <w:sz w:val="22"/>
                <w:szCs w:val="22"/>
                <w:lang w:val="en-AU"/>
              </w:rPr>
            </w:pPr>
            <w:r>
              <w:rPr>
                <w:b/>
                <w:bCs/>
                <w:sz w:val="22"/>
                <w:szCs w:val="22"/>
                <w:lang w:val="en-AU"/>
              </w:rPr>
              <w:t>Adverse Drug Reaction</w:t>
            </w:r>
          </w:p>
        </w:tc>
      </w:tr>
      <w:tr w:rsidR="007671BB" w:rsidRPr="00693DEF" w14:paraId="245BF2CF" w14:textId="77777777" w:rsidTr="007671BB">
        <w:trPr>
          <w:cantSplit/>
        </w:trPr>
        <w:tc>
          <w:tcPr>
            <w:tcW w:w="3114" w:type="dxa"/>
          </w:tcPr>
          <w:p w14:paraId="1C95B261" w14:textId="77777777" w:rsidR="007671BB" w:rsidRPr="00693DEF" w:rsidRDefault="007671BB" w:rsidP="007671BB">
            <w:pPr>
              <w:keepLines/>
              <w:tabs>
                <w:tab w:val="left" w:pos="567"/>
              </w:tabs>
              <w:spacing w:after="0"/>
              <w:jc w:val="left"/>
              <w:rPr>
                <w:sz w:val="22"/>
                <w:szCs w:val="22"/>
                <w:lang w:val="en-AU"/>
              </w:rPr>
            </w:pPr>
            <w:r w:rsidRPr="00693DEF">
              <w:rPr>
                <w:sz w:val="22"/>
                <w:szCs w:val="22"/>
                <w:lang w:val="en-AU"/>
              </w:rPr>
              <w:t>Immune system disorders</w:t>
            </w:r>
          </w:p>
        </w:tc>
        <w:tc>
          <w:tcPr>
            <w:tcW w:w="6379" w:type="dxa"/>
          </w:tcPr>
          <w:p w14:paraId="35E8E31E" w14:textId="77777777" w:rsidR="007671BB" w:rsidRDefault="007671BB" w:rsidP="007671BB">
            <w:pPr>
              <w:keepNext/>
              <w:keepLines/>
              <w:spacing w:after="0"/>
              <w:jc w:val="left"/>
              <w:rPr>
                <w:sz w:val="22"/>
                <w:szCs w:val="22"/>
                <w:lang w:val="en-AU"/>
              </w:rPr>
            </w:pPr>
            <w:r w:rsidRPr="00693DEF">
              <w:rPr>
                <w:sz w:val="22"/>
                <w:szCs w:val="22"/>
                <w:lang w:val="en-AU"/>
              </w:rPr>
              <w:t>Anaphylaxis</w:t>
            </w:r>
          </w:p>
          <w:p w14:paraId="425DD25C" w14:textId="144474F7" w:rsidR="007671BB" w:rsidRPr="00693DEF" w:rsidRDefault="007671BB" w:rsidP="007671BB">
            <w:pPr>
              <w:keepNext/>
              <w:keepLines/>
              <w:spacing w:after="0"/>
              <w:jc w:val="left"/>
              <w:rPr>
                <w:sz w:val="22"/>
                <w:szCs w:val="22"/>
                <w:lang w:val="en-AU"/>
              </w:rPr>
            </w:pPr>
            <w:r>
              <w:rPr>
                <w:sz w:val="22"/>
                <w:szCs w:val="22"/>
                <w:lang w:val="en-AU"/>
              </w:rPr>
              <w:t>Hypersensitivity reactions (</w:t>
            </w:r>
            <w:proofErr w:type="gramStart"/>
            <w:r>
              <w:rPr>
                <w:sz w:val="22"/>
                <w:szCs w:val="22"/>
                <w:lang w:val="en-AU"/>
              </w:rPr>
              <w:t>e.g.</w:t>
            </w:r>
            <w:proofErr w:type="gramEnd"/>
            <w:r>
              <w:rPr>
                <w:sz w:val="22"/>
                <w:szCs w:val="22"/>
                <w:lang w:val="en-AU"/>
              </w:rPr>
              <w:t xml:space="preserve"> rash, pruritis, urticaria, angioedema</w:t>
            </w:r>
            <w:r w:rsidR="00834E0F">
              <w:rPr>
                <w:sz w:val="22"/>
                <w:szCs w:val="22"/>
                <w:lang w:val="en-AU"/>
              </w:rPr>
              <w:t>, erythema multiforme</w:t>
            </w:r>
            <w:r>
              <w:rPr>
                <w:sz w:val="22"/>
                <w:szCs w:val="22"/>
                <w:lang w:val="en-AU"/>
              </w:rPr>
              <w:t>)</w:t>
            </w:r>
          </w:p>
        </w:tc>
      </w:tr>
      <w:tr w:rsidR="00677390" w:rsidRPr="00693DEF" w14:paraId="7F0C0FD1" w14:textId="77777777" w:rsidTr="007671BB">
        <w:tc>
          <w:tcPr>
            <w:tcW w:w="3114" w:type="dxa"/>
          </w:tcPr>
          <w:p w14:paraId="0C248A4C" w14:textId="0F416D1A" w:rsidR="00677390" w:rsidRPr="00693DEF" w:rsidRDefault="00677390" w:rsidP="007671BB">
            <w:pPr>
              <w:keepLines/>
              <w:tabs>
                <w:tab w:val="left" w:pos="567"/>
              </w:tabs>
              <w:spacing w:after="0"/>
              <w:jc w:val="left"/>
              <w:rPr>
                <w:sz w:val="22"/>
                <w:szCs w:val="22"/>
                <w:lang w:val="en-AU"/>
              </w:rPr>
            </w:pPr>
            <w:r>
              <w:rPr>
                <w:sz w:val="22"/>
                <w:szCs w:val="22"/>
                <w:lang w:val="en-AU"/>
              </w:rPr>
              <w:t>Cardiac disorders</w:t>
            </w:r>
          </w:p>
        </w:tc>
        <w:tc>
          <w:tcPr>
            <w:tcW w:w="6379" w:type="dxa"/>
          </w:tcPr>
          <w:p w14:paraId="4CC9BA9B" w14:textId="295514B4" w:rsidR="00677390" w:rsidRPr="00677390" w:rsidRDefault="00677390" w:rsidP="007671BB">
            <w:pPr>
              <w:keepNext/>
              <w:keepLines/>
              <w:spacing w:after="0"/>
              <w:jc w:val="left"/>
              <w:rPr>
                <w:sz w:val="22"/>
                <w:szCs w:val="22"/>
                <w:lang w:val="en-AU"/>
              </w:rPr>
            </w:pPr>
            <w:r w:rsidRPr="00677390">
              <w:rPr>
                <w:sz w:val="22"/>
                <w:szCs w:val="22"/>
                <w:lang w:val="en-AU"/>
              </w:rPr>
              <w:t>Myocarditis</w:t>
            </w:r>
          </w:p>
          <w:p w14:paraId="70DA3ABB" w14:textId="4F9CC8A1" w:rsidR="00677390" w:rsidRDefault="00677390" w:rsidP="007671BB">
            <w:pPr>
              <w:keepNext/>
              <w:keepLines/>
              <w:spacing w:after="0"/>
              <w:jc w:val="left"/>
              <w:rPr>
                <w:sz w:val="22"/>
                <w:szCs w:val="22"/>
                <w:lang w:val="en-AU"/>
              </w:rPr>
            </w:pPr>
            <w:r w:rsidRPr="00677390">
              <w:rPr>
                <w:sz w:val="22"/>
                <w:szCs w:val="22"/>
                <w:lang w:val="en-AU"/>
              </w:rPr>
              <w:t>Pericarditis</w:t>
            </w:r>
          </w:p>
        </w:tc>
      </w:tr>
      <w:tr w:rsidR="007671BB" w:rsidRPr="00693DEF" w14:paraId="483818A6" w14:textId="77777777" w:rsidTr="007671BB">
        <w:tc>
          <w:tcPr>
            <w:tcW w:w="3114" w:type="dxa"/>
          </w:tcPr>
          <w:p w14:paraId="767EAB70" w14:textId="77777777" w:rsidR="007671BB" w:rsidRPr="00693DEF" w:rsidRDefault="007671BB" w:rsidP="007671BB">
            <w:pPr>
              <w:keepLines/>
              <w:tabs>
                <w:tab w:val="left" w:pos="567"/>
              </w:tabs>
              <w:spacing w:after="0"/>
              <w:jc w:val="left"/>
              <w:rPr>
                <w:sz w:val="22"/>
                <w:szCs w:val="22"/>
                <w:lang w:val="en-AU"/>
              </w:rPr>
            </w:pPr>
            <w:r w:rsidRPr="00693DEF">
              <w:rPr>
                <w:sz w:val="22"/>
                <w:szCs w:val="22"/>
                <w:lang w:val="en-AU"/>
              </w:rPr>
              <w:t>Gastrointestinal disorders</w:t>
            </w:r>
          </w:p>
        </w:tc>
        <w:tc>
          <w:tcPr>
            <w:tcW w:w="6379" w:type="dxa"/>
          </w:tcPr>
          <w:p w14:paraId="7483E963" w14:textId="77777777" w:rsidR="007671BB" w:rsidRDefault="007671BB" w:rsidP="007671BB">
            <w:pPr>
              <w:keepNext/>
              <w:keepLines/>
              <w:spacing w:after="0"/>
              <w:jc w:val="left"/>
              <w:rPr>
                <w:sz w:val="22"/>
                <w:szCs w:val="22"/>
                <w:lang w:val="en-AU"/>
              </w:rPr>
            </w:pPr>
            <w:r>
              <w:rPr>
                <w:sz w:val="22"/>
                <w:szCs w:val="22"/>
                <w:lang w:val="en-AU"/>
              </w:rPr>
              <w:t>Diarrhoea</w:t>
            </w:r>
          </w:p>
          <w:p w14:paraId="039D64FE" w14:textId="77777777" w:rsidR="007671BB" w:rsidRPr="00693DEF" w:rsidRDefault="007671BB" w:rsidP="007671BB">
            <w:pPr>
              <w:keepNext/>
              <w:keepLines/>
              <w:spacing w:after="0"/>
              <w:jc w:val="left"/>
              <w:rPr>
                <w:sz w:val="22"/>
                <w:szCs w:val="22"/>
                <w:lang w:val="en-AU"/>
              </w:rPr>
            </w:pPr>
            <w:r>
              <w:rPr>
                <w:sz w:val="22"/>
                <w:szCs w:val="22"/>
                <w:lang w:val="en-AU"/>
              </w:rPr>
              <w:t>Vomiting</w:t>
            </w:r>
          </w:p>
        </w:tc>
      </w:tr>
      <w:tr w:rsidR="007671BB" w:rsidRPr="00693DEF" w14:paraId="4CA774C8" w14:textId="77777777" w:rsidTr="00830F35">
        <w:tc>
          <w:tcPr>
            <w:tcW w:w="3114" w:type="dxa"/>
            <w:tcBorders>
              <w:bottom w:val="single" w:sz="4" w:space="0" w:color="auto"/>
            </w:tcBorders>
          </w:tcPr>
          <w:p w14:paraId="2B1670DF" w14:textId="77777777" w:rsidR="007671BB" w:rsidRPr="00693DEF" w:rsidRDefault="007671BB" w:rsidP="007671BB">
            <w:pPr>
              <w:keepLines/>
              <w:tabs>
                <w:tab w:val="left" w:pos="567"/>
              </w:tabs>
              <w:spacing w:after="0"/>
              <w:jc w:val="left"/>
              <w:rPr>
                <w:sz w:val="22"/>
                <w:szCs w:val="22"/>
                <w:lang w:val="en-AU"/>
              </w:rPr>
            </w:pPr>
            <w:r w:rsidRPr="00693DEF">
              <w:rPr>
                <w:sz w:val="22"/>
                <w:szCs w:val="22"/>
                <w:lang w:val="en-AU"/>
              </w:rPr>
              <w:t>Musculoskeletal and connective tissue disorders</w:t>
            </w:r>
          </w:p>
        </w:tc>
        <w:tc>
          <w:tcPr>
            <w:tcW w:w="6379" w:type="dxa"/>
            <w:tcBorders>
              <w:bottom w:val="single" w:sz="4" w:space="0" w:color="auto"/>
            </w:tcBorders>
          </w:tcPr>
          <w:p w14:paraId="727C4551" w14:textId="66CF2571" w:rsidR="007671BB" w:rsidRDefault="007671BB" w:rsidP="007671BB">
            <w:pPr>
              <w:keepNext/>
              <w:keepLines/>
              <w:spacing w:after="0"/>
              <w:jc w:val="left"/>
              <w:rPr>
                <w:sz w:val="22"/>
                <w:szCs w:val="22"/>
                <w:lang w:val="en-AU"/>
              </w:rPr>
            </w:pPr>
            <w:r w:rsidRPr="00693DEF">
              <w:rPr>
                <w:sz w:val="22"/>
                <w:szCs w:val="22"/>
                <w:lang w:val="en-AU"/>
              </w:rPr>
              <w:t>Pain in extremity</w:t>
            </w:r>
            <w:r>
              <w:rPr>
                <w:sz w:val="22"/>
                <w:szCs w:val="22"/>
                <w:lang w:val="en-AU"/>
              </w:rPr>
              <w:t xml:space="preserve"> (arm)</w:t>
            </w:r>
          </w:p>
          <w:p w14:paraId="16F4E951" w14:textId="1C368440" w:rsidR="00F871C3" w:rsidRPr="00693DEF" w:rsidRDefault="00F871C3" w:rsidP="007671BB">
            <w:pPr>
              <w:keepNext/>
              <w:keepLines/>
              <w:spacing w:after="0"/>
              <w:jc w:val="left"/>
              <w:rPr>
                <w:sz w:val="22"/>
                <w:szCs w:val="22"/>
                <w:lang w:val="en-AU"/>
              </w:rPr>
            </w:pPr>
          </w:p>
        </w:tc>
      </w:tr>
      <w:tr w:rsidR="00F871C3" w:rsidRPr="00693DEF" w14:paraId="5E9E3F5F" w14:textId="77777777" w:rsidTr="00834E0F">
        <w:tc>
          <w:tcPr>
            <w:tcW w:w="3114" w:type="dxa"/>
          </w:tcPr>
          <w:p w14:paraId="312B16D2" w14:textId="0AB98429" w:rsidR="00F871C3" w:rsidRPr="00693DEF" w:rsidRDefault="00F871C3" w:rsidP="007671BB">
            <w:pPr>
              <w:keepLines/>
              <w:tabs>
                <w:tab w:val="left" w:pos="567"/>
              </w:tabs>
              <w:spacing w:after="0"/>
              <w:jc w:val="left"/>
              <w:rPr>
                <w:sz w:val="22"/>
                <w:szCs w:val="22"/>
                <w:lang w:val="en-AU"/>
              </w:rPr>
            </w:pPr>
            <w:r w:rsidRPr="00F871C3">
              <w:rPr>
                <w:sz w:val="22"/>
                <w:szCs w:val="22"/>
                <w:lang w:val="en-AU"/>
              </w:rPr>
              <w:t>General disorders and administration site conditions</w:t>
            </w:r>
          </w:p>
        </w:tc>
        <w:tc>
          <w:tcPr>
            <w:tcW w:w="6379" w:type="dxa"/>
          </w:tcPr>
          <w:p w14:paraId="5204EECB" w14:textId="7C9FB86C" w:rsidR="00F871C3" w:rsidRPr="00F871C3" w:rsidRDefault="00F871C3" w:rsidP="00F871C3">
            <w:pPr>
              <w:keepNext/>
              <w:keepLines/>
              <w:spacing w:after="0"/>
              <w:jc w:val="left"/>
              <w:rPr>
                <w:sz w:val="22"/>
                <w:szCs w:val="22"/>
                <w:lang w:val="en-AU"/>
              </w:rPr>
            </w:pPr>
            <w:r w:rsidRPr="00F871C3">
              <w:rPr>
                <w:sz w:val="22"/>
                <w:szCs w:val="22"/>
                <w:lang w:val="en-AU"/>
              </w:rPr>
              <w:t>Extensive swelling of vaccinated limb</w:t>
            </w:r>
          </w:p>
          <w:p w14:paraId="5D1736CD" w14:textId="05CB9F52" w:rsidR="00F871C3" w:rsidRPr="00693DEF" w:rsidRDefault="00F871C3" w:rsidP="00F871C3">
            <w:pPr>
              <w:keepNext/>
              <w:keepLines/>
              <w:spacing w:after="0"/>
              <w:jc w:val="left"/>
              <w:rPr>
                <w:sz w:val="22"/>
                <w:szCs w:val="22"/>
                <w:lang w:val="en-AU"/>
              </w:rPr>
            </w:pPr>
          </w:p>
        </w:tc>
      </w:tr>
      <w:tr w:rsidR="00834E0F" w:rsidRPr="00693DEF" w14:paraId="18E85EFF" w14:textId="77777777" w:rsidTr="00381E83">
        <w:tc>
          <w:tcPr>
            <w:tcW w:w="3114" w:type="dxa"/>
            <w:tcBorders>
              <w:bottom w:val="single" w:sz="4" w:space="0" w:color="auto"/>
            </w:tcBorders>
          </w:tcPr>
          <w:p w14:paraId="5B9D5AC8" w14:textId="4C09E090" w:rsidR="00834E0F" w:rsidRPr="00F871C3" w:rsidRDefault="00834E0F" w:rsidP="00834E0F">
            <w:pPr>
              <w:keepLines/>
              <w:tabs>
                <w:tab w:val="left" w:pos="567"/>
              </w:tabs>
              <w:spacing w:after="0"/>
              <w:jc w:val="left"/>
              <w:rPr>
                <w:sz w:val="22"/>
                <w:szCs w:val="22"/>
                <w:lang w:val="en-AU"/>
              </w:rPr>
            </w:pPr>
            <w:r>
              <w:rPr>
                <w:sz w:val="22"/>
                <w:szCs w:val="22"/>
                <w:lang w:val="en-AU"/>
              </w:rPr>
              <w:t>Nervous system disorders</w:t>
            </w:r>
          </w:p>
        </w:tc>
        <w:tc>
          <w:tcPr>
            <w:tcW w:w="6379" w:type="dxa"/>
            <w:tcBorders>
              <w:bottom w:val="single" w:sz="4" w:space="0" w:color="auto"/>
            </w:tcBorders>
          </w:tcPr>
          <w:p w14:paraId="31F8C2FD" w14:textId="77777777" w:rsidR="00834E0F" w:rsidRPr="0082485D" w:rsidRDefault="00834E0F" w:rsidP="00834E0F">
            <w:pPr>
              <w:keepNext/>
              <w:keepLines/>
              <w:spacing w:after="0"/>
              <w:jc w:val="left"/>
              <w:rPr>
                <w:sz w:val="22"/>
                <w:szCs w:val="22"/>
                <w:lang w:val="en-AU"/>
              </w:rPr>
            </w:pPr>
            <w:r w:rsidRPr="0082485D">
              <w:rPr>
                <w:sz w:val="22"/>
                <w:szCs w:val="22"/>
                <w:lang w:val="en-AU"/>
              </w:rPr>
              <w:t>Paraesthesia</w:t>
            </w:r>
          </w:p>
          <w:p w14:paraId="3EB09F9F" w14:textId="2F5D331C" w:rsidR="00834E0F" w:rsidRPr="00F871C3" w:rsidRDefault="00834E0F" w:rsidP="00834E0F">
            <w:pPr>
              <w:keepNext/>
              <w:keepLines/>
              <w:spacing w:after="0"/>
              <w:jc w:val="left"/>
              <w:rPr>
                <w:sz w:val="22"/>
                <w:szCs w:val="22"/>
                <w:lang w:val="en-AU"/>
              </w:rPr>
            </w:pPr>
            <w:proofErr w:type="spellStart"/>
            <w:r w:rsidRPr="0082485D">
              <w:rPr>
                <w:sz w:val="22"/>
                <w:szCs w:val="22"/>
                <w:lang w:val="en-AU"/>
              </w:rPr>
              <w:t>Hypoaesthesia</w:t>
            </w:r>
            <w:proofErr w:type="spellEnd"/>
          </w:p>
        </w:tc>
      </w:tr>
    </w:tbl>
    <w:p w14:paraId="52282637" w14:textId="4EC6ABFB" w:rsidR="003C4BE5" w:rsidRPr="00693DEF" w:rsidRDefault="003C4BE5" w:rsidP="00E0141F">
      <w:pPr>
        <w:pStyle w:val="CLDHeading3"/>
        <w:rPr>
          <w:lang w:val="en-AU"/>
        </w:rPr>
      </w:pPr>
      <w:r w:rsidRPr="00693DEF">
        <w:rPr>
          <w:lang w:val="en-AU"/>
        </w:rPr>
        <w:t>Reporting suspected adverse effects</w:t>
      </w:r>
    </w:p>
    <w:p w14:paraId="694EDABA" w14:textId="3FAC37B3" w:rsidR="00C40E91" w:rsidRPr="00693DEF" w:rsidRDefault="00C40E91" w:rsidP="00E0141F">
      <w:pPr>
        <w:pStyle w:val="CLDNormal"/>
        <w:rPr>
          <w:lang w:val="en-AU"/>
        </w:rPr>
      </w:pPr>
      <w:r w:rsidRPr="00693DEF">
        <w:rPr>
          <w:lang w:val="en-AU"/>
        </w:rPr>
        <w:t xml:space="preserve">Reporting suspected adverse reactions after registration of the medicinal product is important. </w:t>
      </w:r>
      <w:r w:rsidR="00E54EA6">
        <w:rPr>
          <w:lang w:val="en-AU"/>
        </w:rPr>
        <w:t xml:space="preserve"> </w:t>
      </w:r>
      <w:r w:rsidRPr="00693DEF">
        <w:rPr>
          <w:lang w:val="en-AU"/>
        </w:rPr>
        <w:t xml:space="preserve">It allows continued monitoring of the benefit-risk balance of the medicinal product. </w:t>
      </w:r>
      <w:r w:rsidR="00E54EA6">
        <w:rPr>
          <w:lang w:val="en-AU"/>
        </w:rPr>
        <w:t xml:space="preserve"> </w:t>
      </w:r>
      <w:r w:rsidRPr="00693DEF">
        <w:rPr>
          <w:lang w:val="en-AU"/>
        </w:rPr>
        <w:t xml:space="preserve">Healthcare professionals are asked to report any suspected adverse reactions at </w:t>
      </w:r>
      <w:hyperlink r:id="rId19" w:history="1">
        <w:r w:rsidR="00433191" w:rsidRPr="00693DEF">
          <w:rPr>
            <w:rStyle w:val="Hyperlink"/>
            <w:color w:val="auto"/>
            <w:lang w:val="en-AU"/>
          </w:rPr>
          <w:t>www.tga.gov.au/reporting-problems</w:t>
        </w:r>
      </w:hyperlink>
      <w:r w:rsidRPr="00693DEF">
        <w:rPr>
          <w:lang w:val="en-AU"/>
        </w:rPr>
        <w:t>.</w:t>
      </w:r>
    </w:p>
    <w:p w14:paraId="112A0E1B" w14:textId="77777777" w:rsidR="00112E5B" w:rsidRPr="00693DEF" w:rsidRDefault="00003E72" w:rsidP="00E0141F">
      <w:pPr>
        <w:pStyle w:val="CLDHeading2"/>
        <w:rPr>
          <w:lang w:val="en-AU"/>
        </w:rPr>
      </w:pPr>
      <w:r w:rsidRPr="00693DEF">
        <w:rPr>
          <w:lang w:val="en-AU"/>
        </w:rPr>
        <w:t>4.9</w:t>
      </w:r>
      <w:r w:rsidRPr="00693DEF">
        <w:rPr>
          <w:lang w:val="en-AU"/>
        </w:rPr>
        <w:tab/>
      </w:r>
      <w:r w:rsidR="00112E5B" w:rsidRPr="00693DEF">
        <w:rPr>
          <w:lang w:val="en-AU"/>
        </w:rPr>
        <w:t>Overdos</w:t>
      </w:r>
      <w:r w:rsidR="0061777E" w:rsidRPr="00693DEF">
        <w:rPr>
          <w:lang w:val="en-AU"/>
        </w:rPr>
        <w:t>e</w:t>
      </w:r>
    </w:p>
    <w:p w14:paraId="156BD0F1" w14:textId="74FC7392" w:rsidR="00740CB0" w:rsidRPr="00693DEF" w:rsidRDefault="004B527B" w:rsidP="00E0141F">
      <w:pPr>
        <w:pStyle w:val="CLDNormal"/>
        <w:rPr>
          <w:lang w:val="en-AU"/>
        </w:rPr>
      </w:pPr>
      <w:r w:rsidRPr="00693DEF">
        <w:rPr>
          <w:lang w:val="en-AU"/>
        </w:rPr>
        <w:t>Overdose data is available from 52 study participants included in the clinical trial that due to an error in dilution received 58 micrograms of C</w:t>
      </w:r>
      <w:r w:rsidR="00350093" w:rsidRPr="00693DEF">
        <w:rPr>
          <w:lang w:val="en-AU"/>
        </w:rPr>
        <w:t>OMIRNATY</w:t>
      </w:r>
      <w:r w:rsidRPr="00693DEF">
        <w:rPr>
          <w:lang w:val="en-AU"/>
        </w:rPr>
        <w:t xml:space="preserve">. </w:t>
      </w:r>
      <w:r w:rsidR="00E54EA6">
        <w:rPr>
          <w:lang w:val="en-AU"/>
        </w:rPr>
        <w:t xml:space="preserve"> </w:t>
      </w:r>
      <w:r w:rsidRPr="00693DEF">
        <w:rPr>
          <w:lang w:val="en-AU"/>
        </w:rPr>
        <w:t xml:space="preserve">The </w:t>
      </w:r>
      <w:r w:rsidR="00084C6B" w:rsidRPr="00693DEF">
        <w:rPr>
          <w:lang w:val="en-AU"/>
        </w:rPr>
        <w:t>COMIRNATY</w:t>
      </w:r>
      <w:r w:rsidRPr="00693DEF">
        <w:rPr>
          <w:lang w:val="en-AU"/>
        </w:rPr>
        <w:t xml:space="preserve"> recipients did not report an increase in reactogenicity or adverse reactions.</w:t>
      </w:r>
    </w:p>
    <w:p w14:paraId="643B6AB1" w14:textId="64FCDDA8" w:rsidR="00740CB0" w:rsidRPr="00693DEF" w:rsidRDefault="00740CB0" w:rsidP="00E0141F">
      <w:pPr>
        <w:pStyle w:val="CLDNormal"/>
        <w:rPr>
          <w:lang w:val="en-AU"/>
        </w:rPr>
      </w:pPr>
      <w:r w:rsidRPr="00693DEF">
        <w:rPr>
          <w:lang w:val="en-AU"/>
        </w:rPr>
        <w:t>In the event of overdose, monitoring of vital functions and possible symptomatic treatment is recommended.</w:t>
      </w:r>
    </w:p>
    <w:p w14:paraId="2AA54685" w14:textId="7E2FB87F" w:rsidR="00F50101" w:rsidRPr="00693DEF" w:rsidRDefault="00F50101" w:rsidP="00E0141F">
      <w:pPr>
        <w:pStyle w:val="CLDNormal"/>
        <w:rPr>
          <w:lang w:val="en-AU"/>
        </w:rPr>
      </w:pPr>
      <w:r w:rsidRPr="00693DEF">
        <w:rPr>
          <w:lang w:val="en-AU"/>
        </w:rPr>
        <w:t>For information on the management of overdose, contact the Poisons Information Centre on 131126 (Australia).</w:t>
      </w:r>
    </w:p>
    <w:p w14:paraId="5678EA88" w14:textId="496D0F07" w:rsidR="0062454C" w:rsidRPr="00693DEF" w:rsidRDefault="00003E72" w:rsidP="00E0141F">
      <w:pPr>
        <w:pStyle w:val="CLDHeading1"/>
        <w:rPr>
          <w:kern w:val="0"/>
          <w:lang w:val="en-AU"/>
        </w:rPr>
      </w:pPr>
      <w:bookmarkStart w:id="16" w:name="_Hlk57638369"/>
      <w:r w:rsidRPr="00693DEF">
        <w:rPr>
          <w:kern w:val="0"/>
          <w:lang w:val="en-AU"/>
        </w:rPr>
        <w:t>5.</w:t>
      </w:r>
      <w:r w:rsidRPr="00693DEF">
        <w:rPr>
          <w:kern w:val="0"/>
          <w:lang w:val="en-AU"/>
        </w:rPr>
        <w:tab/>
      </w:r>
      <w:r w:rsidR="0018348D" w:rsidRPr="00693DEF">
        <w:rPr>
          <w:kern w:val="0"/>
          <w:lang w:val="en-AU"/>
        </w:rPr>
        <w:t>PHARMACOLOGICAL PROPERTIES</w:t>
      </w:r>
    </w:p>
    <w:p w14:paraId="77CA4243" w14:textId="77E6613F" w:rsidR="00112E5B" w:rsidRPr="00693DEF" w:rsidRDefault="00003E72" w:rsidP="00E0141F">
      <w:pPr>
        <w:pStyle w:val="CLDHeading2"/>
        <w:rPr>
          <w:lang w:val="en-AU"/>
        </w:rPr>
      </w:pPr>
      <w:r w:rsidRPr="00693DEF">
        <w:rPr>
          <w:lang w:val="en-AU"/>
        </w:rPr>
        <w:t>5.1</w:t>
      </w:r>
      <w:r w:rsidRPr="00693DEF">
        <w:rPr>
          <w:lang w:val="en-AU"/>
        </w:rPr>
        <w:tab/>
      </w:r>
      <w:r w:rsidR="00112E5B" w:rsidRPr="00693DEF">
        <w:rPr>
          <w:lang w:val="en-AU"/>
        </w:rPr>
        <w:t>Pharmacodynamic properties</w:t>
      </w:r>
    </w:p>
    <w:p w14:paraId="6726B5AB" w14:textId="7ECEDEEB" w:rsidR="009A4EE2" w:rsidRPr="00693DEF" w:rsidRDefault="0015760D" w:rsidP="00E0141F">
      <w:pPr>
        <w:pStyle w:val="CLDNormal"/>
        <w:rPr>
          <w:lang w:val="en-AU"/>
        </w:rPr>
      </w:pPr>
      <w:r w:rsidRPr="00693DEF">
        <w:rPr>
          <w:lang w:val="en-AU"/>
        </w:rPr>
        <w:t xml:space="preserve">Pharmacotherapeutic group: vaccines, </w:t>
      </w:r>
      <w:r w:rsidR="003C7AA4" w:rsidRPr="00693DEF">
        <w:rPr>
          <w:lang w:val="en-AU"/>
        </w:rPr>
        <w:t xml:space="preserve">other viral vaccines, </w:t>
      </w:r>
      <w:r w:rsidRPr="00693DEF">
        <w:rPr>
          <w:lang w:val="en-AU"/>
        </w:rPr>
        <w:t>ATC code: J07BX</w:t>
      </w:r>
      <w:r w:rsidR="003C7AA4" w:rsidRPr="00693DEF">
        <w:rPr>
          <w:lang w:val="en-AU"/>
        </w:rPr>
        <w:t>03</w:t>
      </w:r>
    </w:p>
    <w:p w14:paraId="255D02E5" w14:textId="5F1A6E1C" w:rsidR="003C6DC6" w:rsidRPr="00693DEF" w:rsidRDefault="003C6DC6" w:rsidP="00E0141F">
      <w:pPr>
        <w:pStyle w:val="CLDHeading3"/>
        <w:rPr>
          <w:lang w:val="en-AU"/>
        </w:rPr>
      </w:pPr>
      <w:r w:rsidRPr="00693DEF">
        <w:rPr>
          <w:lang w:val="en-AU"/>
        </w:rPr>
        <w:t>Mechanism of action</w:t>
      </w:r>
      <w:bookmarkEnd w:id="16"/>
    </w:p>
    <w:p w14:paraId="7C44DD16" w14:textId="103ECEC4" w:rsidR="00740CB0" w:rsidRPr="00693DEF" w:rsidRDefault="00740CB0" w:rsidP="00E0141F">
      <w:pPr>
        <w:pStyle w:val="CLDNormal"/>
        <w:rPr>
          <w:lang w:val="en-AU"/>
        </w:rPr>
      </w:pPr>
      <w:r w:rsidRPr="00693DEF">
        <w:rPr>
          <w:lang w:val="en-AU"/>
        </w:rPr>
        <w:t xml:space="preserve">The nucleoside-modified messenger RNA in </w:t>
      </w:r>
      <w:r w:rsidR="00DD7518">
        <w:rPr>
          <w:lang w:val="en-AU"/>
        </w:rPr>
        <w:t>the vaccine</w:t>
      </w:r>
      <w:r w:rsidR="00DD7518" w:rsidRPr="00693DEF">
        <w:rPr>
          <w:lang w:val="en-AU"/>
        </w:rPr>
        <w:t xml:space="preserve"> </w:t>
      </w:r>
      <w:r w:rsidRPr="00693DEF">
        <w:rPr>
          <w:lang w:val="en-AU"/>
        </w:rPr>
        <w:t xml:space="preserve">is formulated in lipid nanoparticles, which enable delivery of the </w:t>
      </w:r>
      <w:r w:rsidR="00E103FC" w:rsidRPr="00693DEF">
        <w:rPr>
          <w:lang w:val="en-AU"/>
        </w:rPr>
        <w:t>non</w:t>
      </w:r>
      <w:r w:rsidR="00184B2A" w:rsidRPr="00693DEF">
        <w:rPr>
          <w:lang w:val="en-AU"/>
        </w:rPr>
        <w:t>-</w:t>
      </w:r>
      <w:r w:rsidR="00E103FC" w:rsidRPr="00693DEF">
        <w:rPr>
          <w:lang w:val="en-AU"/>
        </w:rPr>
        <w:t xml:space="preserve">replicating </w:t>
      </w:r>
      <w:r w:rsidRPr="00693DEF">
        <w:rPr>
          <w:lang w:val="en-AU"/>
        </w:rPr>
        <w:t xml:space="preserve">RNA into host cells to </w:t>
      </w:r>
      <w:r w:rsidR="00227122" w:rsidRPr="00693DEF">
        <w:rPr>
          <w:lang w:val="en-AU"/>
        </w:rPr>
        <w:t xml:space="preserve">direct transient </w:t>
      </w:r>
      <w:r w:rsidRPr="00693DEF">
        <w:rPr>
          <w:lang w:val="en-AU"/>
        </w:rPr>
        <w:t xml:space="preserve">expression of the SARS-CoV-2 </w:t>
      </w:r>
      <w:r w:rsidR="008F321B" w:rsidRPr="00693DEF">
        <w:rPr>
          <w:lang w:val="en-AU"/>
        </w:rPr>
        <w:t>spike (</w:t>
      </w:r>
      <w:r w:rsidRPr="00693DEF">
        <w:rPr>
          <w:lang w:val="en-AU"/>
        </w:rPr>
        <w:t>S</w:t>
      </w:r>
      <w:r w:rsidR="008F321B" w:rsidRPr="00693DEF">
        <w:rPr>
          <w:lang w:val="en-AU"/>
        </w:rPr>
        <w:t>)</w:t>
      </w:r>
      <w:r w:rsidRPr="00693DEF">
        <w:rPr>
          <w:lang w:val="en-AU"/>
        </w:rPr>
        <w:t xml:space="preserve"> antigen. </w:t>
      </w:r>
      <w:r w:rsidR="00E54EA6">
        <w:rPr>
          <w:lang w:val="en-AU"/>
        </w:rPr>
        <w:t xml:space="preserve"> </w:t>
      </w:r>
      <w:r w:rsidR="00E10E89" w:rsidRPr="00693DEF">
        <w:rPr>
          <w:lang w:val="en-AU"/>
        </w:rPr>
        <w:t xml:space="preserve">The mRNA codes for membrane-anchored, full-length S with </w:t>
      </w:r>
      <w:proofErr w:type="gramStart"/>
      <w:r w:rsidR="00E10E89" w:rsidRPr="00693DEF">
        <w:rPr>
          <w:lang w:val="en-AU"/>
        </w:rPr>
        <w:t>two point</w:t>
      </w:r>
      <w:proofErr w:type="gramEnd"/>
      <w:r w:rsidR="00E10E89" w:rsidRPr="00693DEF">
        <w:rPr>
          <w:lang w:val="en-AU"/>
        </w:rPr>
        <w:t xml:space="preserve"> mutations within the central helix. </w:t>
      </w:r>
      <w:r w:rsidR="00E54EA6">
        <w:rPr>
          <w:lang w:val="en-AU"/>
        </w:rPr>
        <w:t xml:space="preserve"> </w:t>
      </w:r>
      <w:r w:rsidR="00E10E89" w:rsidRPr="00693DEF">
        <w:rPr>
          <w:lang w:val="en-AU"/>
        </w:rPr>
        <w:t xml:space="preserve">Mutation of these two amino acids to </w:t>
      </w:r>
      <w:r w:rsidR="00E10E89" w:rsidRPr="00693DEF">
        <w:rPr>
          <w:lang w:val="en-AU"/>
        </w:rPr>
        <w:lastRenderedPageBreak/>
        <w:t xml:space="preserve">proline locks S in an antigenically preferred prefusion conformation. </w:t>
      </w:r>
      <w:r w:rsidR="00E54EA6">
        <w:rPr>
          <w:lang w:val="en-AU"/>
        </w:rPr>
        <w:t xml:space="preserve"> </w:t>
      </w:r>
      <w:r w:rsidR="00DD7518">
        <w:rPr>
          <w:lang w:val="en-AU"/>
        </w:rPr>
        <w:t>The vaccine</w:t>
      </w:r>
      <w:r w:rsidR="00DD7518" w:rsidRPr="00693DEF">
        <w:rPr>
          <w:lang w:val="en-AU"/>
        </w:rPr>
        <w:t xml:space="preserve"> </w:t>
      </w:r>
      <w:r w:rsidRPr="00693DEF">
        <w:rPr>
          <w:lang w:val="en-AU"/>
        </w:rPr>
        <w:t xml:space="preserve">elicits both </w:t>
      </w:r>
      <w:r w:rsidR="0058391B" w:rsidRPr="00693DEF">
        <w:rPr>
          <w:lang w:val="en-AU"/>
        </w:rPr>
        <w:t>neutralising</w:t>
      </w:r>
      <w:r w:rsidRPr="00693DEF">
        <w:rPr>
          <w:lang w:val="en-AU"/>
        </w:rPr>
        <w:t xml:space="preserve"> antibody and cellular immune responses to the antigen, which may contribute to protection against COVID-19.</w:t>
      </w:r>
    </w:p>
    <w:p w14:paraId="78E28349" w14:textId="7D926179" w:rsidR="005A454A" w:rsidRPr="00693DEF" w:rsidRDefault="002A5064" w:rsidP="00E0141F">
      <w:pPr>
        <w:pStyle w:val="CLDHeading3"/>
        <w:rPr>
          <w:lang w:val="en-AU"/>
        </w:rPr>
      </w:pPr>
      <w:r w:rsidRPr="00693DEF">
        <w:rPr>
          <w:lang w:val="en-AU"/>
        </w:rPr>
        <w:t>Clinical trials</w:t>
      </w:r>
    </w:p>
    <w:p w14:paraId="24D36FBF" w14:textId="548EFF28" w:rsidR="00740CB0" w:rsidRPr="00693DEF" w:rsidRDefault="0075087D" w:rsidP="007B5F7C">
      <w:pPr>
        <w:pStyle w:val="CLDHeading3"/>
        <w:rPr>
          <w:lang w:val="en-AU"/>
        </w:rPr>
      </w:pPr>
      <w:bookmarkStart w:id="17" w:name="_Hlk59614502"/>
      <w:r>
        <w:rPr>
          <w:lang w:val="en-AU"/>
        </w:rPr>
        <w:t>Immunogenicity</w:t>
      </w:r>
    </w:p>
    <w:bookmarkEnd w:id="17"/>
    <w:p w14:paraId="51F8CC19" w14:textId="1FC9D00C" w:rsidR="00DD7518" w:rsidRPr="002673E6" w:rsidRDefault="002673E6" w:rsidP="002673E6">
      <w:pPr>
        <w:pStyle w:val="CLDHeading3"/>
      </w:pPr>
      <w:r w:rsidRPr="002673E6">
        <w:t>COMIRNATY Original/Omicron BA.1</w:t>
      </w:r>
      <w:r w:rsidR="00AA0C4C">
        <w:t xml:space="preserve"> </w:t>
      </w:r>
      <w:r w:rsidRPr="002673E6">
        <w:t>(tozinameran/riltozinameran)</w:t>
      </w:r>
    </w:p>
    <w:p w14:paraId="251A9AA7" w14:textId="5D0476D7" w:rsidR="00DD7518" w:rsidRPr="007B5F7C" w:rsidRDefault="00DD7518" w:rsidP="007B5F7C">
      <w:pPr>
        <w:pStyle w:val="CLDHeading4"/>
      </w:pPr>
      <w:r w:rsidRPr="007B5F7C">
        <w:t xml:space="preserve">Relative vaccine immunogenicity in participants greater than 55 years of age – after bivalent Omicron BA.1 </w:t>
      </w:r>
      <w:r w:rsidR="00E046D3">
        <w:t xml:space="preserve">(second </w:t>
      </w:r>
      <w:r w:rsidRPr="007B5F7C">
        <w:t>booster dose</w:t>
      </w:r>
      <w:r w:rsidR="00E046D3">
        <w:t>)</w:t>
      </w:r>
    </w:p>
    <w:p w14:paraId="08ABAC4C" w14:textId="299AE81E" w:rsidR="00DD7518" w:rsidRPr="00DD7518" w:rsidRDefault="00DD7518" w:rsidP="00DD7518">
      <w:pPr>
        <w:pStyle w:val="CLDNormal"/>
      </w:pPr>
      <w:r w:rsidRPr="00DD7518">
        <w:t xml:space="preserve">In an interim analysis of a subset from </w:t>
      </w:r>
      <w:r w:rsidR="007B5F7C">
        <w:t>Study C4591031</w:t>
      </w:r>
      <w:r w:rsidRPr="00DD7518">
        <w:t xml:space="preserve"> (</w:t>
      </w:r>
      <w:proofErr w:type="spellStart"/>
      <w:r w:rsidRPr="00DD7518">
        <w:t>Substudy</w:t>
      </w:r>
      <w:proofErr w:type="spellEnd"/>
      <w:r w:rsidRPr="00DD7518">
        <w:t xml:space="preserve"> E), 610 adults greater than 55 years of age who had completed a series of 3 doses of </w:t>
      </w:r>
      <w:r w:rsidR="007B5F7C">
        <w:t>COMIRNATY</w:t>
      </w:r>
      <w:r w:rsidRPr="00DD7518">
        <w:t xml:space="preserve"> received 1 of the following as a booster dose (fourth dose): </w:t>
      </w:r>
      <w:r w:rsidR="007B5F7C">
        <w:rPr>
          <w:lang w:val="en-US"/>
        </w:rPr>
        <w:t>COMIRNATY</w:t>
      </w:r>
      <w:r w:rsidRPr="00DD7518">
        <w:rPr>
          <w:lang w:val="en-US"/>
        </w:rPr>
        <w:t xml:space="preserve"> (30 </w:t>
      </w:r>
      <w:r w:rsidR="00AA0C4C">
        <w:rPr>
          <w:lang w:val="en-US"/>
        </w:rPr>
        <w:t>micrograms</w:t>
      </w:r>
      <w:r w:rsidRPr="00DD7518">
        <w:rPr>
          <w:lang w:val="en-US"/>
        </w:rPr>
        <w:t xml:space="preserve">) or </w:t>
      </w:r>
      <w:r w:rsidR="007B5F7C">
        <w:rPr>
          <w:lang w:val="en-US"/>
        </w:rPr>
        <w:t>COMIRNATY</w:t>
      </w:r>
      <w:r w:rsidRPr="00DD7518">
        <w:rPr>
          <w:lang w:val="en-US"/>
        </w:rPr>
        <w:t xml:space="preserve"> Original/Omicron BA.1</w:t>
      </w:r>
      <w:r w:rsidRPr="00DD7518">
        <w:t xml:space="preserve"> (15/15</w:t>
      </w:r>
      <w:r w:rsidR="00AA0C4C">
        <w:t>micrograms</w:t>
      </w:r>
      <w:r w:rsidRPr="00DD7518">
        <w:t xml:space="preserve">). GMRs and </w:t>
      </w:r>
      <w:proofErr w:type="spellStart"/>
      <w:r w:rsidRPr="00DD7518">
        <w:rPr>
          <w:lang w:val="en-US"/>
        </w:rPr>
        <w:t>seroresponse</w:t>
      </w:r>
      <w:proofErr w:type="spellEnd"/>
      <w:r w:rsidRPr="00DD7518">
        <w:t xml:space="preserve"> rates were evaluated at 1 month after </w:t>
      </w:r>
      <w:r w:rsidR="007B5F7C">
        <w:rPr>
          <w:lang w:val="en-US"/>
        </w:rPr>
        <w:t>COMIRNATY</w:t>
      </w:r>
      <w:r w:rsidRPr="00DD7518">
        <w:rPr>
          <w:lang w:val="en-US"/>
        </w:rPr>
        <w:t xml:space="preserve"> Original/Omicron BA.1</w:t>
      </w:r>
      <w:r w:rsidRPr="00DD7518">
        <w:t xml:space="preserve"> (15/15 </w:t>
      </w:r>
      <w:r w:rsidR="00AA0C4C">
        <w:t>micrograms</w:t>
      </w:r>
      <w:r w:rsidRPr="00DD7518">
        <w:t xml:space="preserve">) booster vaccination up to a data cut-off date of 16 May 2022, which represents a median of 1.7 months post-booster follow-up. The </w:t>
      </w:r>
      <w:r w:rsidR="007B5F7C">
        <w:rPr>
          <w:lang w:val="en-US"/>
        </w:rPr>
        <w:t>COMIRNATY</w:t>
      </w:r>
      <w:r w:rsidRPr="00DD7518">
        <w:rPr>
          <w:lang w:val="en-US"/>
        </w:rPr>
        <w:t xml:space="preserve"> Original/Omicron BA.1</w:t>
      </w:r>
      <w:r w:rsidRPr="00DD7518">
        <w:t xml:space="preserve"> (15/15 </w:t>
      </w:r>
      <w:r w:rsidR="00AA0C4C">
        <w:t>micrograms</w:t>
      </w:r>
      <w:r w:rsidRPr="00DD7518">
        <w:t xml:space="preserve">) booster dose was administered 4.7 to 11.5 months (median 6.3 months) after the third dose. </w:t>
      </w:r>
    </w:p>
    <w:p w14:paraId="67DDDAB4" w14:textId="3ADCDF88" w:rsidR="00DD7518" w:rsidRPr="00DD7518" w:rsidRDefault="00DD7518" w:rsidP="00DD7518">
      <w:pPr>
        <w:pStyle w:val="CLDNormal"/>
        <w:rPr>
          <w:lang w:val="en-US"/>
        </w:rPr>
      </w:pPr>
      <w:r w:rsidRPr="00DD7518">
        <w:rPr>
          <w:lang w:val="en-US"/>
        </w:rPr>
        <w:t xml:space="preserve">The primary objective of the analysis was to assess superiority with respect to level of </w:t>
      </w:r>
      <w:proofErr w:type="spellStart"/>
      <w:r w:rsidRPr="00DD7518">
        <w:rPr>
          <w:lang w:val="en-US"/>
        </w:rPr>
        <w:t>neutrali</w:t>
      </w:r>
      <w:r w:rsidR="00BB62F2">
        <w:rPr>
          <w:lang w:val="en-US"/>
        </w:rPr>
        <w:t>s</w:t>
      </w:r>
      <w:r w:rsidRPr="00DD7518">
        <w:rPr>
          <w:lang w:val="en-US"/>
        </w:rPr>
        <w:t>ing</w:t>
      </w:r>
      <w:proofErr w:type="spellEnd"/>
      <w:r w:rsidRPr="00DD7518">
        <w:rPr>
          <w:lang w:val="en-US"/>
        </w:rPr>
        <w:t xml:space="preserve"> </w:t>
      </w:r>
      <w:proofErr w:type="spellStart"/>
      <w:r w:rsidRPr="00DD7518">
        <w:rPr>
          <w:lang w:val="en-US"/>
        </w:rPr>
        <w:t>titre</w:t>
      </w:r>
      <w:proofErr w:type="spellEnd"/>
      <w:r w:rsidRPr="00DD7518">
        <w:rPr>
          <w:lang w:val="en-US"/>
        </w:rPr>
        <w:t xml:space="preserve"> and noninferiority with respect to </w:t>
      </w:r>
      <w:proofErr w:type="spellStart"/>
      <w:r w:rsidRPr="00DD7518">
        <w:rPr>
          <w:lang w:val="en-US"/>
        </w:rPr>
        <w:t>seroresponse</w:t>
      </w:r>
      <w:proofErr w:type="spellEnd"/>
      <w:r w:rsidRPr="00DD7518">
        <w:rPr>
          <w:lang w:val="en-US"/>
        </w:rPr>
        <w:t xml:space="preserve"> rate of the anti-Omicron immune response induced by a dose of </w:t>
      </w:r>
      <w:r w:rsidR="007B5F7C">
        <w:t>COMIRNATY</w:t>
      </w:r>
      <w:r w:rsidRPr="00DD7518">
        <w:rPr>
          <w:lang w:val="en-US"/>
        </w:rPr>
        <w:t xml:space="preserve"> Original/Omicron BA.1 (15/15 </w:t>
      </w:r>
      <w:r w:rsidR="00AA0C4C">
        <w:rPr>
          <w:lang w:val="en-US"/>
        </w:rPr>
        <w:t>micrograms</w:t>
      </w:r>
      <w:r w:rsidRPr="00DD7518">
        <w:rPr>
          <w:lang w:val="en-US"/>
        </w:rPr>
        <w:t xml:space="preserve">) relative to the response elicited by a dose of </w:t>
      </w:r>
      <w:r w:rsidR="007B5F7C">
        <w:rPr>
          <w:lang w:val="en-US"/>
        </w:rPr>
        <w:t>COMIRNATY</w:t>
      </w:r>
      <w:r w:rsidRPr="00DD7518">
        <w:rPr>
          <w:lang w:val="en-US"/>
        </w:rPr>
        <w:t xml:space="preserve"> (30 </w:t>
      </w:r>
      <w:r w:rsidR="00AA0C4C">
        <w:rPr>
          <w:lang w:val="en-US"/>
        </w:rPr>
        <w:t>micrograms</w:t>
      </w:r>
      <w:r w:rsidRPr="00DD7518">
        <w:rPr>
          <w:lang w:val="en-US"/>
        </w:rPr>
        <w:t xml:space="preserve">) given as a fourth dose in </w:t>
      </w:r>
      <w:r w:rsidR="007B5F7C">
        <w:rPr>
          <w:lang w:val="en-US"/>
        </w:rPr>
        <w:t>COMIRNATY</w:t>
      </w:r>
      <w:r w:rsidRPr="00DD7518">
        <w:rPr>
          <w:lang w:val="en-US"/>
        </w:rPr>
        <w:t>-experienced participants greater than 55 years of age.</w:t>
      </w:r>
    </w:p>
    <w:p w14:paraId="63206AA4" w14:textId="54DF7A49" w:rsidR="00DD7518" w:rsidRPr="00DD7518" w:rsidRDefault="00DD7518" w:rsidP="00DD7518">
      <w:pPr>
        <w:pStyle w:val="CLDNormal"/>
        <w:rPr>
          <w:lang w:val="en-US"/>
        </w:rPr>
      </w:pPr>
      <w:r w:rsidRPr="00DD7518">
        <w:rPr>
          <w:lang w:val="en-US"/>
        </w:rPr>
        <w:t xml:space="preserve">Superiority of </w:t>
      </w:r>
      <w:r w:rsidR="007B5F7C">
        <w:t>COMIRNATY</w:t>
      </w:r>
      <w:r w:rsidRPr="00DD7518">
        <w:rPr>
          <w:lang w:val="en-US"/>
        </w:rPr>
        <w:t xml:space="preserve"> Original/Omicron BA.1 (15/15 </w:t>
      </w:r>
      <w:r w:rsidR="00AA0C4C">
        <w:rPr>
          <w:lang w:val="en-US"/>
        </w:rPr>
        <w:t>micrograms</w:t>
      </w:r>
      <w:r w:rsidRPr="00DD7518">
        <w:rPr>
          <w:lang w:val="en-US"/>
        </w:rPr>
        <w:t xml:space="preserve">) to </w:t>
      </w:r>
      <w:r w:rsidR="007B5F7C">
        <w:t>COMIRNATY</w:t>
      </w:r>
      <w:r w:rsidRPr="00DD7518">
        <w:rPr>
          <w:lang w:val="en-US"/>
        </w:rPr>
        <w:t xml:space="preserve"> (30 </w:t>
      </w:r>
      <w:r w:rsidR="00AA0C4C">
        <w:rPr>
          <w:lang w:val="en-US"/>
        </w:rPr>
        <w:t>micrograms</w:t>
      </w:r>
      <w:r w:rsidRPr="00DD7518">
        <w:rPr>
          <w:lang w:val="en-US"/>
        </w:rPr>
        <w:t xml:space="preserve">) were met, as the lower bound of the 2-sided 95% CI for GMR was &gt; 1. </w:t>
      </w:r>
    </w:p>
    <w:p w14:paraId="61D7682B" w14:textId="5F48AF3F" w:rsidR="00DD7518" w:rsidRPr="00DD7518" w:rsidRDefault="00DD7518" w:rsidP="00DD7518">
      <w:pPr>
        <w:pStyle w:val="CLDTableTitle"/>
        <w:jc w:val="both"/>
        <w:rPr>
          <w:color w:val="auto"/>
          <w:lang w:val="en-AU"/>
        </w:rPr>
      </w:pPr>
      <w:r w:rsidRPr="00DD7518">
        <w:rPr>
          <w:color w:val="auto"/>
          <w:lang w:val="en-AU"/>
        </w:rPr>
        <w:t xml:space="preserve">Table </w:t>
      </w:r>
      <w:r w:rsidR="003655ED">
        <w:rPr>
          <w:color w:val="auto"/>
          <w:lang w:val="en-AU"/>
        </w:rPr>
        <w:t>4</w:t>
      </w:r>
      <w:r w:rsidRPr="00DD7518">
        <w:rPr>
          <w:color w:val="auto"/>
          <w:lang w:val="en-AU"/>
        </w:rPr>
        <w:t>:</w:t>
      </w:r>
      <w:r w:rsidRPr="00DD7518">
        <w:rPr>
          <w:color w:val="auto"/>
          <w:lang w:val="en-AU"/>
        </w:rPr>
        <w:tab/>
      </w:r>
      <w:r w:rsidR="003655ED">
        <w:rPr>
          <w:color w:val="auto"/>
          <w:lang w:val="en-AU"/>
        </w:rPr>
        <w:t xml:space="preserve"> </w:t>
      </w:r>
      <w:proofErr w:type="spellStart"/>
      <w:r w:rsidRPr="00DD7518">
        <w:rPr>
          <w:color w:val="auto"/>
          <w:lang w:val="en-AU"/>
        </w:rPr>
        <w:t>Substudy</w:t>
      </w:r>
      <w:proofErr w:type="spellEnd"/>
      <w:r w:rsidRPr="00DD7518">
        <w:rPr>
          <w:color w:val="auto"/>
          <w:lang w:val="en-AU"/>
        </w:rPr>
        <w:t xml:space="preserve"> E - Geometric mean ratios for between vaccine group comparison – participants without evidence of infection up to 1 month after Dose 4 – expanded cohort – immunogenicity subset – participants greater than 55 years of age – evaluable immunogenicity population</w:t>
      </w:r>
    </w:p>
    <w:tbl>
      <w:tblPr>
        <w:tblStyle w:val="TableGrid"/>
        <w:tblW w:w="5000" w:type="pct"/>
        <w:jc w:val="center"/>
        <w:tblLayout w:type="fixed"/>
        <w:tblCellMar>
          <w:left w:w="29" w:type="dxa"/>
          <w:right w:w="29" w:type="dxa"/>
        </w:tblCellMar>
        <w:tblLook w:val="04A0" w:firstRow="1" w:lastRow="0" w:firstColumn="1" w:lastColumn="0" w:noHBand="0" w:noVBand="1"/>
      </w:tblPr>
      <w:tblGrid>
        <w:gridCol w:w="1962"/>
        <w:gridCol w:w="2426"/>
        <w:gridCol w:w="992"/>
        <w:gridCol w:w="709"/>
        <w:gridCol w:w="1702"/>
        <w:gridCol w:w="1226"/>
      </w:tblGrid>
      <w:tr w:rsidR="00DD7518" w:rsidRPr="00DD7518" w14:paraId="6B8A2862" w14:textId="77777777" w:rsidTr="003655ED">
        <w:trPr>
          <w:jc w:val="center"/>
        </w:trPr>
        <w:tc>
          <w:tcPr>
            <w:tcW w:w="1088" w:type="pct"/>
            <w:tcBorders>
              <w:bottom w:val="single" w:sz="4" w:space="0" w:color="auto"/>
            </w:tcBorders>
            <w:shd w:val="clear" w:color="auto" w:fill="auto"/>
            <w:vAlign w:val="bottom"/>
          </w:tcPr>
          <w:p w14:paraId="1FC4115D" w14:textId="77777777" w:rsidR="00DD7518" w:rsidRPr="00DD7518" w:rsidRDefault="00DD7518" w:rsidP="00DD7518">
            <w:pPr>
              <w:keepNext/>
              <w:keepLines/>
              <w:tabs>
                <w:tab w:val="left" w:pos="567"/>
              </w:tabs>
              <w:spacing w:after="0" w:line="260" w:lineRule="exact"/>
              <w:jc w:val="left"/>
              <w:rPr>
                <w:rFonts w:eastAsia="Times New Roman"/>
                <w:sz w:val="22"/>
                <w:szCs w:val="22"/>
              </w:rPr>
            </w:pPr>
            <w:r w:rsidRPr="00DD7518">
              <w:rPr>
                <w:rFonts w:eastAsia="Times New Roman"/>
                <w:b/>
                <w:bCs/>
                <w:color w:val="000000"/>
                <w:sz w:val="22"/>
                <w:szCs w:val="22"/>
              </w:rPr>
              <w:t>Assay</w:t>
            </w:r>
          </w:p>
        </w:tc>
        <w:tc>
          <w:tcPr>
            <w:tcW w:w="1345" w:type="pct"/>
            <w:tcBorders>
              <w:bottom w:val="single" w:sz="4" w:space="0" w:color="auto"/>
            </w:tcBorders>
            <w:vAlign w:val="bottom"/>
          </w:tcPr>
          <w:p w14:paraId="3FDAEB29"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Vaccine group</w:t>
            </w:r>
          </w:p>
          <w:p w14:paraId="4C7C5D95"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w:t>
            </w:r>
            <w:proofErr w:type="gramStart"/>
            <w:r w:rsidRPr="00DD7518">
              <w:rPr>
                <w:rFonts w:eastAsia="Times New Roman"/>
                <w:b/>
                <w:bCs/>
                <w:color w:val="000000"/>
                <w:sz w:val="22"/>
                <w:szCs w:val="22"/>
              </w:rPr>
              <w:t>as</w:t>
            </w:r>
            <w:proofErr w:type="gramEnd"/>
            <w:r w:rsidRPr="00DD7518">
              <w:rPr>
                <w:rFonts w:eastAsia="Times New Roman"/>
                <w:b/>
                <w:bCs/>
                <w:color w:val="000000"/>
                <w:sz w:val="22"/>
                <w:szCs w:val="22"/>
              </w:rPr>
              <w:t xml:space="preserve"> randomised)</w:t>
            </w:r>
          </w:p>
        </w:tc>
        <w:tc>
          <w:tcPr>
            <w:tcW w:w="550" w:type="pct"/>
            <w:tcBorders>
              <w:bottom w:val="single" w:sz="4" w:space="0" w:color="auto"/>
            </w:tcBorders>
            <w:vAlign w:val="bottom"/>
          </w:tcPr>
          <w:p w14:paraId="5A1F073A"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 xml:space="preserve">Sampling time </w:t>
            </w:r>
            <w:proofErr w:type="spellStart"/>
            <w:r w:rsidRPr="00DD7518">
              <w:rPr>
                <w:rFonts w:eastAsia="Times New Roman"/>
                <w:b/>
                <w:bCs/>
                <w:color w:val="000000"/>
                <w:sz w:val="22"/>
                <w:szCs w:val="22"/>
              </w:rPr>
              <w:t>point</w:t>
            </w:r>
            <w:r w:rsidRPr="00DD7518">
              <w:rPr>
                <w:rFonts w:eastAsia="Times New Roman"/>
                <w:b/>
                <w:bCs/>
                <w:sz w:val="22"/>
                <w:szCs w:val="22"/>
                <w:vertAlign w:val="superscript"/>
              </w:rPr>
              <w:t>a</w:t>
            </w:r>
            <w:proofErr w:type="spellEnd"/>
          </w:p>
        </w:tc>
        <w:tc>
          <w:tcPr>
            <w:tcW w:w="393" w:type="pct"/>
            <w:tcBorders>
              <w:bottom w:val="single" w:sz="4" w:space="0" w:color="auto"/>
            </w:tcBorders>
            <w:vAlign w:val="bottom"/>
          </w:tcPr>
          <w:p w14:paraId="73651DB3"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N</w:t>
            </w:r>
            <w:r w:rsidRPr="00DD7518">
              <w:rPr>
                <w:rFonts w:eastAsia="Times New Roman"/>
                <w:b/>
                <w:bCs/>
                <w:color w:val="000000"/>
                <w:sz w:val="22"/>
                <w:szCs w:val="22"/>
                <w:vertAlign w:val="superscript"/>
              </w:rPr>
              <w:t>b</w:t>
            </w:r>
          </w:p>
        </w:tc>
        <w:tc>
          <w:tcPr>
            <w:tcW w:w="944" w:type="pct"/>
            <w:tcBorders>
              <w:bottom w:val="single" w:sz="4" w:space="0" w:color="auto"/>
            </w:tcBorders>
            <w:vAlign w:val="bottom"/>
          </w:tcPr>
          <w:p w14:paraId="09314FDF"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GMT</w:t>
            </w:r>
          </w:p>
          <w:p w14:paraId="43D1CA98"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 xml:space="preserve">(95% </w:t>
            </w:r>
            <w:proofErr w:type="spellStart"/>
            <w:r w:rsidRPr="00DD7518">
              <w:rPr>
                <w:rFonts w:eastAsia="Times New Roman"/>
                <w:b/>
                <w:bCs/>
                <w:color w:val="000000"/>
                <w:sz w:val="22"/>
                <w:szCs w:val="22"/>
              </w:rPr>
              <w:t>CI</w:t>
            </w:r>
            <w:r w:rsidRPr="00DD7518">
              <w:rPr>
                <w:rFonts w:eastAsia="Times New Roman"/>
                <w:b/>
                <w:bCs/>
                <w:color w:val="000000"/>
                <w:sz w:val="22"/>
                <w:szCs w:val="22"/>
                <w:vertAlign w:val="superscript"/>
              </w:rPr>
              <w:t>c</w:t>
            </w:r>
            <w:proofErr w:type="spellEnd"/>
            <w:r w:rsidRPr="00DD7518">
              <w:rPr>
                <w:rFonts w:eastAsia="Times New Roman"/>
                <w:b/>
                <w:bCs/>
                <w:color w:val="000000"/>
                <w:sz w:val="22"/>
                <w:szCs w:val="22"/>
              </w:rPr>
              <w:t>)</w:t>
            </w:r>
          </w:p>
        </w:tc>
        <w:tc>
          <w:tcPr>
            <w:tcW w:w="680" w:type="pct"/>
            <w:tcBorders>
              <w:bottom w:val="single" w:sz="4" w:space="0" w:color="auto"/>
            </w:tcBorders>
            <w:shd w:val="clear" w:color="auto" w:fill="auto"/>
            <w:vAlign w:val="bottom"/>
          </w:tcPr>
          <w:p w14:paraId="625605FA"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GMR</w:t>
            </w:r>
          </w:p>
          <w:p w14:paraId="19304314" w14:textId="77777777" w:rsidR="00DD7518" w:rsidRPr="00DD7518" w:rsidRDefault="00DD7518" w:rsidP="00DD7518">
            <w:pPr>
              <w:keepNext/>
              <w:keepLines/>
              <w:tabs>
                <w:tab w:val="left" w:pos="567"/>
              </w:tabs>
              <w:spacing w:after="0" w:line="260" w:lineRule="exact"/>
              <w:jc w:val="center"/>
              <w:rPr>
                <w:rFonts w:eastAsia="Times New Roman"/>
                <w:b/>
                <w:bCs/>
                <w:color w:val="000000"/>
                <w:sz w:val="22"/>
                <w:szCs w:val="22"/>
              </w:rPr>
            </w:pPr>
            <w:r w:rsidRPr="00DD7518">
              <w:rPr>
                <w:rFonts w:eastAsia="Times New Roman"/>
                <w:b/>
                <w:bCs/>
                <w:color w:val="000000"/>
                <w:sz w:val="22"/>
                <w:szCs w:val="22"/>
              </w:rPr>
              <w:t xml:space="preserve">(95% </w:t>
            </w:r>
            <w:proofErr w:type="spellStart"/>
            <w:r w:rsidRPr="00DD7518">
              <w:rPr>
                <w:rFonts w:eastAsia="Times New Roman"/>
                <w:b/>
                <w:bCs/>
                <w:color w:val="000000"/>
                <w:sz w:val="22"/>
                <w:szCs w:val="22"/>
              </w:rPr>
              <w:t>CI</w:t>
            </w:r>
            <w:r w:rsidRPr="00DD7518">
              <w:rPr>
                <w:rFonts w:eastAsia="Times New Roman"/>
                <w:b/>
                <w:bCs/>
                <w:color w:val="000000"/>
                <w:sz w:val="22"/>
                <w:szCs w:val="22"/>
                <w:vertAlign w:val="superscript"/>
              </w:rPr>
              <w:t>d</w:t>
            </w:r>
            <w:proofErr w:type="spellEnd"/>
            <w:r w:rsidRPr="00DD7518">
              <w:rPr>
                <w:rFonts w:eastAsia="Times New Roman"/>
                <w:b/>
                <w:bCs/>
                <w:color w:val="000000"/>
                <w:sz w:val="22"/>
                <w:szCs w:val="22"/>
              </w:rPr>
              <w:t>)</w:t>
            </w:r>
          </w:p>
        </w:tc>
      </w:tr>
      <w:tr w:rsidR="00DD7518" w:rsidRPr="00DD7518" w14:paraId="49D4F90E" w14:textId="77777777" w:rsidTr="003655ED">
        <w:trPr>
          <w:jc w:val="center"/>
        </w:trPr>
        <w:tc>
          <w:tcPr>
            <w:tcW w:w="1088" w:type="pct"/>
            <w:vMerge w:val="restart"/>
            <w:shd w:val="clear" w:color="auto" w:fill="auto"/>
            <w:vAlign w:val="center"/>
          </w:tcPr>
          <w:p w14:paraId="2E3C3ACD" w14:textId="46783687" w:rsidR="00DD7518" w:rsidRPr="00DD7518" w:rsidRDefault="00DD7518" w:rsidP="00DD7518">
            <w:pPr>
              <w:tabs>
                <w:tab w:val="left" w:pos="567"/>
              </w:tabs>
              <w:spacing w:after="0" w:line="260" w:lineRule="exact"/>
              <w:jc w:val="left"/>
              <w:rPr>
                <w:rFonts w:eastAsia="Times New Roman"/>
                <w:sz w:val="22"/>
                <w:szCs w:val="22"/>
              </w:rPr>
            </w:pPr>
            <w:r w:rsidRPr="00DD7518">
              <w:rPr>
                <w:rFonts w:eastAsia="Times New Roman"/>
                <w:sz w:val="22"/>
                <w:szCs w:val="22"/>
              </w:rPr>
              <w:t>SARS-CoV-2 neutrali</w:t>
            </w:r>
            <w:r w:rsidR="00BB62F2">
              <w:rPr>
                <w:rFonts w:eastAsia="Times New Roman"/>
                <w:sz w:val="22"/>
                <w:szCs w:val="22"/>
              </w:rPr>
              <w:t>s</w:t>
            </w:r>
            <w:r w:rsidRPr="00DD7518">
              <w:rPr>
                <w:rFonts w:eastAsia="Times New Roman"/>
                <w:sz w:val="22"/>
                <w:szCs w:val="22"/>
              </w:rPr>
              <w:t>ation assay - Omicron BA.1 - NT50 (titre)</w:t>
            </w:r>
          </w:p>
        </w:tc>
        <w:tc>
          <w:tcPr>
            <w:tcW w:w="1345" w:type="pct"/>
            <w:tcBorders>
              <w:bottom w:val="single" w:sz="4" w:space="0" w:color="auto"/>
            </w:tcBorders>
          </w:tcPr>
          <w:p w14:paraId="57A8A669" w14:textId="2D275C64" w:rsidR="00DD7518" w:rsidRPr="00DD7518" w:rsidRDefault="007B5F7C" w:rsidP="00DD7518">
            <w:pPr>
              <w:tabs>
                <w:tab w:val="left" w:pos="567"/>
              </w:tabs>
              <w:spacing w:after="0" w:line="260" w:lineRule="exact"/>
              <w:jc w:val="center"/>
              <w:rPr>
                <w:rFonts w:eastAsia="Times New Roman"/>
                <w:sz w:val="22"/>
                <w:szCs w:val="22"/>
              </w:rPr>
            </w:pPr>
            <w:r>
              <w:rPr>
                <w:rFonts w:eastAsia="Times New Roman"/>
                <w:sz w:val="22"/>
                <w:szCs w:val="22"/>
              </w:rPr>
              <w:t>COMIRNATY</w:t>
            </w:r>
          </w:p>
          <w:p w14:paraId="7C04DF1C" w14:textId="7040CF9B" w:rsidR="00DD7518" w:rsidRPr="00DD7518" w:rsidRDefault="00DD7518" w:rsidP="00DD7518">
            <w:pPr>
              <w:tabs>
                <w:tab w:val="left" w:pos="567"/>
              </w:tabs>
              <w:spacing w:after="0" w:line="260" w:lineRule="exact"/>
              <w:jc w:val="center"/>
              <w:rPr>
                <w:rFonts w:eastAsia="Times New Roman"/>
                <w:color w:val="000000"/>
                <w:sz w:val="22"/>
                <w:szCs w:val="22"/>
              </w:rPr>
            </w:pPr>
            <w:r w:rsidRPr="00DD7518">
              <w:rPr>
                <w:rFonts w:eastAsia="Times New Roman"/>
                <w:sz w:val="22"/>
                <w:szCs w:val="22"/>
              </w:rPr>
              <w:t xml:space="preserve">(30 </w:t>
            </w:r>
            <w:r w:rsidR="00AA0C4C">
              <w:rPr>
                <w:rFonts w:eastAsia="Times New Roman"/>
                <w:sz w:val="22"/>
                <w:szCs w:val="22"/>
              </w:rPr>
              <w:t>micrograms</w:t>
            </w:r>
            <w:r w:rsidRPr="00DD7518">
              <w:rPr>
                <w:rFonts w:eastAsia="Times New Roman"/>
                <w:sz w:val="22"/>
                <w:szCs w:val="22"/>
              </w:rPr>
              <w:t>)</w:t>
            </w:r>
          </w:p>
        </w:tc>
        <w:tc>
          <w:tcPr>
            <w:tcW w:w="550" w:type="pct"/>
            <w:tcBorders>
              <w:bottom w:val="single" w:sz="4" w:space="0" w:color="auto"/>
            </w:tcBorders>
            <w:vAlign w:val="bottom"/>
          </w:tcPr>
          <w:p w14:paraId="61F034A0" w14:textId="77777777" w:rsidR="00DD7518" w:rsidRPr="00DD7518" w:rsidRDefault="00DD7518" w:rsidP="00DD7518">
            <w:pPr>
              <w:tabs>
                <w:tab w:val="left" w:pos="567"/>
              </w:tabs>
              <w:spacing w:after="0" w:line="260" w:lineRule="exact"/>
              <w:jc w:val="center"/>
              <w:rPr>
                <w:rFonts w:eastAsia="Times New Roman"/>
                <w:sz w:val="22"/>
                <w:szCs w:val="22"/>
              </w:rPr>
            </w:pPr>
            <w:r w:rsidRPr="00DD7518">
              <w:rPr>
                <w:rFonts w:eastAsia="Times New Roman"/>
                <w:sz w:val="22"/>
                <w:szCs w:val="22"/>
              </w:rPr>
              <w:t>1 month</w:t>
            </w:r>
          </w:p>
        </w:tc>
        <w:tc>
          <w:tcPr>
            <w:tcW w:w="393" w:type="pct"/>
            <w:tcBorders>
              <w:bottom w:val="single" w:sz="4" w:space="0" w:color="auto"/>
            </w:tcBorders>
            <w:vAlign w:val="bottom"/>
          </w:tcPr>
          <w:p w14:paraId="571FB6EA" w14:textId="77777777" w:rsidR="00DD7518" w:rsidRPr="00DD7518" w:rsidRDefault="00DD7518" w:rsidP="00DD7518">
            <w:pPr>
              <w:tabs>
                <w:tab w:val="left" w:pos="567"/>
              </w:tabs>
              <w:spacing w:after="0" w:line="260" w:lineRule="exact"/>
              <w:jc w:val="center"/>
              <w:rPr>
                <w:rFonts w:eastAsia="Times New Roman"/>
                <w:sz w:val="22"/>
                <w:szCs w:val="22"/>
              </w:rPr>
            </w:pPr>
            <w:r w:rsidRPr="00DD7518">
              <w:rPr>
                <w:rFonts w:eastAsia="Yu Gothic Light"/>
                <w:color w:val="000000"/>
                <w:sz w:val="22"/>
                <w:szCs w:val="22"/>
              </w:rPr>
              <w:t>163</w:t>
            </w:r>
          </w:p>
        </w:tc>
        <w:tc>
          <w:tcPr>
            <w:tcW w:w="944" w:type="pct"/>
            <w:tcBorders>
              <w:bottom w:val="single" w:sz="4" w:space="0" w:color="auto"/>
            </w:tcBorders>
            <w:vAlign w:val="bottom"/>
          </w:tcPr>
          <w:p w14:paraId="76B91236" w14:textId="77777777" w:rsidR="00DD7518" w:rsidRPr="003655ED" w:rsidRDefault="00DD7518" w:rsidP="00DD7518">
            <w:pPr>
              <w:tabs>
                <w:tab w:val="left" w:pos="567"/>
              </w:tabs>
              <w:spacing w:after="0" w:line="260" w:lineRule="exact"/>
              <w:jc w:val="center"/>
              <w:rPr>
                <w:rFonts w:eastAsia="Yu Gothic Light"/>
                <w:color w:val="000000"/>
                <w:sz w:val="22"/>
                <w:szCs w:val="22"/>
              </w:rPr>
            </w:pPr>
            <w:r w:rsidRPr="003655ED">
              <w:rPr>
                <w:rFonts w:eastAsia="Yu Gothic Light"/>
                <w:color w:val="000000"/>
                <w:sz w:val="22"/>
                <w:szCs w:val="22"/>
              </w:rPr>
              <w:t xml:space="preserve">455.8 </w:t>
            </w:r>
          </w:p>
          <w:p w14:paraId="34FC8E57" w14:textId="77777777" w:rsidR="00DD7518" w:rsidRPr="003655ED" w:rsidRDefault="00DD7518" w:rsidP="00DD7518">
            <w:pPr>
              <w:tabs>
                <w:tab w:val="left" w:pos="567"/>
              </w:tabs>
              <w:spacing w:after="0" w:line="260" w:lineRule="exact"/>
              <w:jc w:val="center"/>
              <w:rPr>
                <w:rFonts w:eastAsia="Times New Roman"/>
                <w:sz w:val="22"/>
                <w:szCs w:val="22"/>
              </w:rPr>
            </w:pPr>
            <w:r w:rsidRPr="003655ED">
              <w:rPr>
                <w:rFonts w:eastAsia="Yu Gothic Light"/>
                <w:color w:val="000000"/>
                <w:sz w:val="22"/>
                <w:szCs w:val="22"/>
              </w:rPr>
              <w:t>(365.9, 567.6)</w:t>
            </w:r>
          </w:p>
        </w:tc>
        <w:tc>
          <w:tcPr>
            <w:tcW w:w="680" w:type="pct"/>
            <w:tcBorders>
              <w:bottom w:val="single" w:sz="4" w:space="0" w:color="auto"/>
            </w:tcBorders>
            <w:shd w:val="clear" w:color="auto" w:fill="auto"/>
            <w:vAlign w:val="bottom"/>
          </w:tcPr>
          <w:p w14:paraId="57ED68A9" w14:textId="77777777" w:rsidR="00DD7518" w:rsidRPr="003655ED" w:rsidRDefault="00DD7518" w:rsidP="00DD7518">
            <w:pPr>
              <w:tabs>
                <w:tab w:val="left" w:pos="567"/>
              </w:tabs>
              <w:spacing w:after="0" w:line="260" w:lineRule="exact"/>
              <w:jc w:val="center"/>
              <w:rPr>
                <w:rFonts w:eastAsia="Times New Roman"/>
                <w:sz w:val="22"/>
                <w:szCs w:val="22"/>
              </w:rPr>
            </w:pPr>
          </w:p>
        </w:tc>
      </w:tr>
      <w:tr w:rsidR="00DD7518" w:rsidRPr="00DD7518" w14:paraId="24136F38" w14:textId="77777777" w:rsidTr="003655ED">
        <w:trPr>
          <w:jc w:val="center"/>
        </w:trPr>
        <w:tc>
          <w:tcPr>
            <w:tcW w:w="1088" w:type="pct"/>
            <w:vMerge/>
            <w:tcBorders>
              <w:bottom w:val="single" w:sz="4" w:space="0" w:color="auto"/>
            </w:tcBorders>
            <w:shd w:val="clear" w:color="auto" w:fill="auto"/>
            <w:vAlign w:val="bottom"/>
          </w:tcPr>
          <w:p w14:paraId="0A6369E0" w14:textId="77777777" w:rsidR="00DD7518" w:rsidRPr="00DD7518" w:rsidRDefault="00DD7518" w:rsidP="00DD7518">
            <w:pPr>
              <w:tabs>
                <w:tab w:val="left" w:pos="567"/>
              </w:tabs>
              <w:spacing w:after="0" w:line="260" w:lineRule="exact"/>
              <w:jc w:val="left"/>
              <w:rPr>
                <w:rFonts w:eastAsia="Times New Roman"/>
                <w:sz w:val="22"/>
                <w:szCs w:val="22"/>
              </w:rPr>
            </w:pPr>
          </w:p>
        </w:tc>
        <w:tc>
          <w:tcPr>
            <w:tcW w:w="1345" w:type="pct"/>
            <w:tcBorders>
              <w:bottom w:val="single" w:sz="4" w:space="0" w:color="auto"/>
            </w:tcBorders>
          </w:tcPr>
          <w:p w14:paraId="22E17D69" w14:textId="41A14EAF" w:rsidR="00DD7518" w:rsidRPr="00DD7518" w:rsidRDefault="007B5F7C" w:rsidP="00DD7518">
            <w:pPr>
              <w:tabs>
                <w:tab w:val="left" w:pos="567"/>
              </w:tabs>
              <w:spacing w:after="0" w:line="260" w:lineRule="exact"/>
              <w:jc w:val="center"/>
              <w:rPr>
                <w:rFonts w:eastAsia="Times New Roman"/>
                <w:color w:val="000000"/>
                <w:sz w:val="22"/>
                <w:szCs w:val="22"/>
                <w:vertAlign w:val="subscript"/>
              </w:rPr>
            </w:pPr>
            <w:r>
              <w:rPr>
                <w:rFonts w:eastAsia="Times New Roman"/>
                <w:sz w:val="22"/>
                <w:szCs w:val="22"/>
              </w:rPr>
              <w:t>COMIRNATY</w:t>
            </w:r>
            <w:r w:rsidR="00DD7518" w:rsidRPr="00DD7518">
              <w:rPr>
                <w:rFonts w:eastAsia="Times New Roman"/>
                <w:sz w:val="22"/>
                <w:szCs w:val="22"/>
              </w:rPr>
              <w:t xml:space="preserve"> Original/Omicron BA.1 (15/15 </w:t>
            </w:r>
            <w:r w:rsidR="00AA0C4C">
              <w:rPr>
                <w:rFonts w:eastAsia="Times New Roman"/>
                <w:sz w:val="22"/>
                <w:szCs w:val="22"/>
              </w:rPr>
              <w:t>micrograms</w:t>
            </w:r>
            <w:r w:rsidR="00DD7518" w:rsidRPr="00DD7518">
              <w:rPr>
                <w:rFonts w:eastAsia="Times New Roman"/>
                <w:sz w:val="22"/>
                <w:szCs w:val="22"/>
              </w:rPr>
              <w:t>)</w:t>
            </w:r>
          </w:p>
        </w:tc>
        <w:tc>
          <w:tcPr>
            <w:tcW w:w="550" w:type="pct"/>
            <w:tcBorders>
              <w:bottom w:val="single" w:sz="4" w:space="0" w:color="auto"/>
            </w:tcBorders>
            <w:vAlign w:val="bottom"/>
          </w:tcPr>
          <w:p w14:paraId="3F94E01D" w14:textId="77777777" w:rsidR="00DD7518" w:rsidRPr="00DD7518" w:rsidRDefault="00DD7518" w:rsidP="00DD7518">
            <w:pPr>
              <w:tabs>
                <w:tab w:val="left" w:pos="567"/>
              </w:tabs>
              <w:spacing w:after="0" w:line="260" w:lineRule="exact"/>
              <w:jc w:val="center"/>
              <w:rPr>
                <w:rFonts w:eastAsia="TimesNewRoman"/>
                <w:sz w:val="22"/>
                <w:szCs w:val="22"/>
              </w:rPr>
            </w:pPr>
            <w:r w:rsidRPr="00DD7518">
              <w:rPr>
                <w:rFonts w:eastAsia="Times New Roman"/>
                <w:sz w:val="22"/>
                <w:szCs w:val="22"/>
              </w:rPr>
              <w:t>1 month</w:t>
            </w:r>
          </w:p>
        </w:tc>
        <w:tc>
          <w:tcPr>
            <w:tcW w:w="393" w:type="pct"/>
            <w:tcBorders>
              <w:bottom w:val="single" w:sz="4" w:space="0" w:color="auto"/>
            </w:tcBorders>
            <w:vAlign w:val="bottom"/>
          </w:tcPr>
          <w:p w14:paraId="4D669080" w14:textId="77777777" w:rsidR="00DD7518" w:rsidRPr="00DD7518" w:rsidRDefault="00DD7518" w:rsidP="00DD7518">
            <w:pPr>
              <w:tabs>
                <w:tab w:val="left" w:pos="567"/>
              </w:tabs>
              <w:spacing w:after="0" w:line="260" w:lineRule="exact"/>
              <w:jc w:val="center"/>
              <w:rPr>
                <w:rFonts w:eastAsia="TimesNewRoman"/>
                <w:sz w:val="22"/>
                <w:szCs w:val="22"/>
              </w:rPr>
            </w:pPr>
            <w:r w:rsidRPr="00DD7518">
              <w:rPr>
                <w:rFonts w:eastAsia="Yu Gothic Light"/>
                <w:color w:val="000000"/>
                <w:sz w:val="22"/>
                <w:szCs w:val="22"/>
              </w:rPr>
              <w:t>178</w:t>
            </w:r>
          </w:p>
        </w:tc>
        <w:tc>
          <w:tcPr>
            <w:tcW w:w="944" w:type="pct"/>
            <w:tcBorders>
              <w:bottom w:val="single" w:sz="4" w:space="0" w:color="auto"/>
            </w:tcBorders>
            <w:vAlign w:val="bottom"/>
          </w:tcPr>
          <w:p w14:paraId="72C261C7" w14:textId="77777777" w:rsidR="00DD7518" w:rsidRPr="003655ED" w:rsidRDefault="00DD7518" w:rsidP="00DD7518">
            <w:pPr>
              <w:tabs>
                <w:tab w:val="left" w:pos="567"/>
              </w:tabs>
              <w:spacing w:after="0" w:line="260" w:lineRule="exact"/>
              <w:jc w:val="center"/>
              <w:rPr>
                <w:rFonts w:eastAsia="Yu Gothic Light"/>
                <w:color w:val="000000"/>
                <w:sz w:val="22"/>
                <w:szCs w:val="22"/>
              </w:rPr>
            </w:pPr>
            <w:r w:rsidRPr="003655ED">
              <w:rPr>
                <w:rFonts w:eastAsia="Yu Gothic Light"/>
                <w:color w:val="000000"/>
                <w:sz w:val="22"/>
                <w:szCs w:val="22"/>
              </w:rPr>
              <w:t>711.0</w:t>
            </w:r>
          </w:p>
          <w:p w14:paraId="262E02FC" w14:textId="77777777" w:rsidR="00DD7518" w:rsidRPr="003655ED" w:rsidRDefault="00DD7518" w:rsidP="00DD7518">
            <w:pPr>
              <w:tabs>
                <w:tab w:val="left" w:pos="567"/>
              </w:tabs>
              <w:spacing w:after="0" w:line="260" w:lineRule="exact"/>
              <w:jc w:val="center"/>
              <w:rPr>
                <w:rFonts w:eastAsia="Times New Roman"/>
                <w:color w:val="000000"/>
                <w:sz w:val="22"/>
                <w:szCs w:val="22"/>
              </w:rPr>
            </w:pPr>
            <w:r w:rsidRPr="003655ED">
              <w:rPr>
                <w:rFonts w:eastAsia="Yu Gothic Light"/>
                <w:color w:val="000000"/>
                <w:sz w:val="22"/>
                <w:szCs w:val="22"/>
              </w:rPr>
              <w:t>(588.3, 859.2)</w:t>
            </w:r>
          </w:p>
        </w:tc>
        <w:tc>
          <w:tcPr>
            <w:tcW w:w="680" w:type="pct"/>
            <w:tcBorders>
              <w:bottom w:val="single" w:sz="4" w:space="0" w:color="auto"/>
            </w:tcBorders>
            <w:shd w:val="clear" w:color="auto" w:fill="auto"/>
            <w:vAlign w:val="bottom"/>
          </w:tcPr>
          <w:p w14:paraId="4E354268" w14:textId="77777777" w:rsidR="00DD7518" w:rsidRPr="003655ED" w:rsidRDefault="00DD7518" w:rsidP="00DD7518">
            <w:pPr>
              <w:tabs>
                <w:tab w:val="left" w:pos="567"/>
              </w:tabs>
              <w:spacing w:after="0" w:line="260" w:lineRule="exact"/>
              <w:jc w:val="center"/>
              <w:rPr>
                <w:rFonts w:eastAsia="Yu Gothic Light"/>
                <w:color w:val="000000"/>
                <w:sz w:val="22"/>
                <w:szCs w:val="22"/>
              </w:rPr>
            </w:pPr>
            <w:r w:rsidRPr="003655ED">
              <w:rPr>
                <w:rFonts w:eastAsia="Yu Gothic Light"/>
                <w:color w:val="000000"/>
                <w:sz w:val="22"/>
                <w:szCs w:val="22"/>
              </w:rPr>
              <w:t>1.56</w:t>
            </w:r>
          </w:p>
          <w:p w14:paraId="6C4166D8" w14:textId="77777777" w:rsidR="00DD7518" w:rsidRPr="003655ED" w:rsidRDefault="00DD7518" w:rsidP="00DD7518">
            <w:pPr>
              <w:tabs>
                <w:tab w:val="left" w:pos="567"/>
              </w:tabs>
              <w:spacing w:after="0" w:line="260" w:lineRule="exact"/>
              <w:jc w:val="center"/>
              <w:rPr>
                <w:rFonts w:eastAsia="Times New Roman"/>
                <w:color w:val="000000"/>
                <w:sz w:val="22"/>
                <w:szCs w:val="22"/>
                <w:shd w:val="clear" w:color="auto" w:fill="FFFFFF"/>
              </w:rPr>
            </w:pPr>
            <w:r w:rsidRPr="003655ED">
              <w:rPr>
                <w:rFonts w:eastAsia="Yu Gothic Light"/>
                <w:color w:val="000000"/>
                <w:sz w:val="22"/>
                <w:szCs w:val="22"/>
              </w:rPr>
              <w:t>(1.17, 2.08)</w:t>
            </w:r>
          </w:p>
        </w:tc>
      </w:tr>
      <w:tr w:rsidR="004E33D4" w:rsidRPr="00DD7518" w14:paraId="60443C6C" w14:textId="77777777" w:rsidTr="003655ED">
        <w:trPr>
          <w:jc w:val="center"/>
        </w:trPr>
        <w:tc>
          <w:tcPr>
            <w:tcW w:w="1088" w:type="pct"/>
            <w:vMerge w:val="restart"/>
            <w:shd w:val="clear" w:color="auto" w:fill="auto"/>
            <w:vAlign w:val="bottom"/>
          </w:tcPr>
          <w:p w14:paraId="735FCFA8" w14:textId="1668ED0E" w:rsidR="004E33D4" w:rsidRPr="00DD7518" w:rsidRDefault="004E33D4" w:rsidP="004E33D4">
            <w:pPr>
              <w:tabs>
                <w:tab w:val="left" w:pos="567"/>
              </w:tabs>
              <w:spacing w:after="0" w:line="260" w:lineRule="exact"/>
              <w:jc w:val="left"/>
              <w:rPr>
                <w:rFonts w:eastAsia="Times New Roman"/>
                <w:sz w:val="22"/>
                <w:szCs w:val="22"/>
              </w:rPr>
            </w:pPr>
            <w:r w:rsidRPr="00DD7518">
              <w:rPr>
                <w:rFonts w:eastAsia="Times New Roman"/>
                <w:sz w:val="22"/>
                <w:szCs w:val="22"/>
              </w:rPr>
              <w:t>SARS-CoV-2 neutrali</w:t>
            </w:r>
            <w:r>
              <w:rPr>
                <w:rFonts w:eastAsia="Times New Roman"/>
                <w:sz w:val="22"/>
                <w:szCs w:val="22"/>
              </w:rPr>
              <w:t>s</w:t>
            </w:r>
            <w:r w:rsidRPr="00DD7518">
              <w:rPr>
                <w:rFonts w:eastAsia="Times New Roman"/>
                <w:sz w:val="22"/>
                <w:szCs w:val="22"/>
              </w:rPr>
              <w:t xml:space="preserve">ation assay </w:t>
            </w:r>
            <w:r>
              <w:rPr>
                <w:rFonts w:eastAsia="Times New Roman"/>
                <w:sz w:val="22"/>
                <w:szCs w:val="22"/>
              </w:rPr>
              <w:t>–</w:t>
            </w:r>
            <w:r w:rsidRPr="00DD7518">
              <w:rPr>
                <w:rFonts w:eastAsia="Times New Roman"/>
                <w:sz w:val="22"/>
                <w:szCs w:val="22"/>
              </w:rPr>
              <w:t xml:space="preserve"> </w:t>
            </w:r>
            <w:r>
              <w:rPr>
                <w:rFonts w:eastAsia="Times New Roman"/>
                <w:sz w:val="22"/>
                <w:szCs w:val="22"/>
              </w:rPr>
              <w:t>reference strain</w:t>
            </w:r>
            <w:r w:rsidRPr="00DD7518">
              <w:rPr>
                <w:rFonts w:eastAsia="Times New Roman"/>
                <w:sz w:val="22"/>
                <w:szCs w:val="22"/>
              </w:rPr>
              <w:t xml:space="preserve"> - NT50 (titre)</w:t>
            </w:r>
          </w:p>
        </w:tc>
        <w:tc>
          <w:tcPr>
            <w:tcW w:w="1345" w:type="pct"/>
            <w:tcBorders>
              <w:bottom w:val="single" w:sz="4" w:space="0" w:color="auto"/>
            </w:tcBorders>
          </w:tcPr>
          <w:p w14:paraId="64709889" w14:textId="77777777" w:rsidR="004E33D4" w:rsidRPr="00DD7518" w:rsidRDefault="004E33D4" w:rsidP="004E33D4">
            <w:pPr>
              <w:tabs>
                <w:tab w:val="left" w:pos="567"/>
              </w:tabs>
              <w:spacing w:after="0" w:line="260" w:lineRule="exact"/>
              <w:jc w:val="center"/>
              <w:rPr>
                <w:rFonts w:eastAsia="Times New Roman"/>
                <w:sz w:val="22"/>
                <w:szCs w:val="22"/>
              </w:rPr>
            </w:pPr>
            <w:r>
              <w:rPr>
                <w:rFonts w:eastAsia="Times New Roman"/>
                <w:sz w:val="22"/>
                <w:szCs w:val="22"/>
              </w:rPr>
              <w:t>COMIRNATY</w:t>
            </w:r>
          </w:p>
          <w:p w14:paraId="3DAE62EE" w14:textId="4E98A629" w:rsidR="004E33D4" w:rsidRDefault="004E33D4" w:rsidP="004E33D4">
            <w:pPr>
              <w:tabs>
                <w:tab w:val="left" w:pos="567"/>
              </w:tabs>
              <w:spacing w:after="0" w:line="260" w:lineRule="exact"/>
              <w:jc w:val="center"/>
              <w:rPr>
                <w:rFonts w:eastAsia="Times New Roman"/>
                <w:sz w:val="22"/>
                <w:szCs w:val="22"/>
              </w:rPr>
            </w:pPr>
            <w:r w:rsidRPr="00DD7518">
              <w:rPr>
                <w:rFonts w:eastAsia="Times New Roman"/>
                <w:sz w:val="22"/>
                <w:szCs w:val="22"/>
              </w:rPr>
              <w:t xml:space="preserve">(30 </w:t>
            </w:r>
            <w:r>
              <w:rPr>
                <w:rFonts w:eastAsia="Times New Roman"/>
                <w:sz w:val="22"/>
                <w:szCs w:val="22"/>
              </w:rPr>
              <w:t>micrograms</w:t>
            </w:r>
            <w:r w:rsidRPr="00DD7518">
              <w:rPr>
                <w:rFonts w:eastAsia="Times New Roman"/>
                <w:sz w:val="22"/>
                <w:szCs w:val="22"/>
              </w:rPr>
              <w:t>)</w:t>
            </w:r>
          </w:p>
        </w:tc>
        <w:tc>
          <w:tcPr>
            <w:tcW w:w="550" w:type="pct"/>
            <w:tcBorders>
              <w:bottom w:val="single" w:sz="4" w:space="0" w:color="auto"/>
            </w:tcBorders>
            <w:vAlign w:val="bottom"/>
          </w:tcPr>
          <w:p w14:paraId="66162AE3" w14:textId="1F767E8B" w:rsidR="004E33D4" w:rsidRPr="00DD7518" w:rsidRDefault="004E33D4" w:rsidP="004E33D4">
            <w:pPr>
              <w:tabs>
                <w:tab w:val="left" w:pos="567"/>
              </w:tabs>
              <w:spacing w:after="0" w:line="260" w:lineRule="exact"/>
              <w:jc w:val="center"/>
              <w:rPr>
                <w:rFonts w:eastAsia="Times New Roman"/>
                <w:sz w:val="22"/>
                <w:szCs w:val="22"/>
              </w:rPr>
            </w:pPr>
            <w:r w:rsidRPr="00DD7518">
              <w:rPr>
                <w:rFonts w:eastAsia="Times New Roman"/>
                <w:sz w:val="22"/>
                <w:szCs w:val="22"/>
              </w:rPr>
              <w:t>1 month</w:t>
            </w:r>
          </w:p>
        </w:tc>
        <w:tc>
          <w:tcPr>
            <w:tcW w:w="393" w:type="pct"/>
            <w:tcBorders>
              <w:bottom w:val="single" w:sz="4" w:space="0" w:color="auto"/>
            </w:tcBorders>
            <w:vAlign w:val="bottom"/>
          </w:tcPr>
          <w:p w14:paraId="7B782BEA" w14:textId="4847BAC7" w:rsidR="004E33D4" w:rsidRPr="00DD7518" w:rsidRDefault="004E33D4" w:rsidP="004E33D4">
            <w:pPr>
              <w:tabs>
                <w:tab w:val="left" w:pos="567"/>
              </w:tabs>
              <w:spacing w:after="0" w:line="260" w:lineRule="exact"/>
              <w:jc w:val="center"/>
              <w:rPr>
                <w:rFonts w:eastAsia="Yu Gothic Light"/>
                <w:color w:val="000000"/>
                <w:sz w:val="22"/>
                <w:szCs w:val="22"/>
              </w:rPr>
            </w:pPr>
            <w:r>
              <w:rPr>
                <w:rFonts w:eastAsia="Yu Gothic Light"/>
                <w:color w:val="000000"/>
                <w:sz w:val="22"/>
                <w:szCs w:val="22"/>
              </w:rPr>
              <w:t>182</w:t>
            </w:r>
          </w:p>
        </w:tc>
        <w:tc>
          <w:tcPr>
            <w:tcW w:w="944" w:type="pct"/>
            <w:tcBorders>
              <w:bottom w:val="single" w:sz="4" w:space="0" w:color="auto"/>
            </w:tcBorders>
            <w:vAlign w:val="bottom"/>
          </w:tcPr>
          <w:p w14:paraId="05AB2621" w14:textId="77777777" w:rsidR="004E33D4" w:rsidRPr="003655ED" w:rsidRDefault="004E33D4" w:rsidP="004E33D4">
            <w:pPr>
              <w:pStyle w:val="Default"/>
              <w:jc w:val="center"/>
              <w:rPr>
                <w:rFonts w:ascii="Times New Roman" w:hAnsi="Times New Roman" w:cs="Times New Roman"/>
                <w:sz w:val="22"/>
                <w:szCs w:val="22"/>
              </w:rPr>
            </w:pPr>
            <w:r w:rsidRPr="003655ED">
              <w:rPr>
                <w:rFonts w:ascii="Times New Roman" w:hAnsi="Times New Roman" w:cs="Times New Roman"/>
                <w:sz w:val="22"/>
                <w:szCs w:val="22"/>
              </w:rPr>
              <w:t xml:space="preserve">5998.1 </w:t>
            </w:r>
          </w:p>
          <w:p w14:paraId="4C39ADF6" w14:textId="37718E08" w:rsidR="004E33D4" w:rsidRPr="003655ED" w:rsidRDefault="004E33D4" w:rsidP="004E33D4">
            <w:pPr>
              <w:tabs>
                <w:tab w:val="left" w:pos="567"/>
              </w:tabs>
              <w:spacing w:after="0" w:line="260" w:lineRule="exact"/>
              <w:jc w:val="center"/>
              <w:rPr>
                <w:rFonts w:eastAsia="Yu Gothic Light"/>
                <w:color w:val="000000"/>
                <w:sz w:val="22"/>
                <w:szCs w:val="22"/>
              </w:rPr>
            </w:pPr>
            <w:r w:rsidRPr="003655ED">
              <w:rPr>
                <w:sz w:val="22"/>
                <w:szCs w:val="22"/>
              </w:rPr>
              <w:t xml:space="preserve">(5223.6, 6887.4) </w:t>
            </w:r>
          </w:p>
        </w:tc>
        <w:tc>
          <w:tcPr>
            <w:tcW w:w="680" w:type="pct"/>
            <w:tcBorders>
              <w:bottom w:val="single" w:sz="4" w:space="0" w:color="auto"/>
            </w:tcBorders>
            <w:shd w:val="clear" w:color="auto" w:fill="auto"/>
            <w:vAlign w:val="bottom"/>
          </w:tcPr>
          <w:p w14:paraId="5BD39D3E" w14:textId="77777777" w:rsidR="004E33D4" w:rsidRPr="003655ED" w:rsidRDefault="004E33D4" w:rsidP="004E33D4">
            <w:pPr>
              <w:tabs>
                <w:tab w:val="left" w:pos="567"/>
              </w:tabs>
              <w:spacing w:after="0" w:line="260" w:lineRule="exact"/>
              <w:jc w:val="center"/>
              <w:rPr>
                <w:rFonts w:eastAsia="Yu Gothic Light"/>
                <w:color w:val="000000"/>
                <w:sz w:val="22"/>
                <w:szCs w:val="22"/>
              </w:rPr>
            </w:pPr>
          </w:p>
        </w:tc>
      </w:tr>
      <w:tr w:rsidR="004E33D4" w:rsidRPr="00DD7518" w14:paraId="32F79C65" w14:textId="77777777" w:rsidTr="003655ED">
        <w:trPr>
          <w:jc w:val="center"/>
        </w:trPr>
        <w:tc>
          <w:tcPr>
            <w:tcW w:w="1088" w:type="pct"/>
            <w:vMerge/>
            <w:tcBorders>
              <w:bottom w:val="single" w:sz="4" w:space="0" w:color="auto"/>
            </w:tcBorders>
            <w:shd w:val="clear" w:color="auto" w:fill="auto"/>
            <w:vAlign w:val="bottom"/>
          </w:tcPr>
          <w:p w14:paraId="4FA2AEC8" w14:textId="77777777" w:rsidR="004E33D4" w:rsidRPr="00DD7518" w:rsidRDefault="004E33D4" w:rsidP="004E33D4">
            <w:pPr>
              <w:tabs>
                <w:tab w:val="left" w:pos="567"/>
              </w:tabs>
              <w:spacing w:after="0" w:line="260" w:lineRule="exact"/>
              <w:jc w:val="left"/>
              <w:rPr>
                <w:rFonts w:eastAsia="Times New Roman"/>
                <w:sz w:val="22"/>
                <w:szCs w:val="22"/>
              </w:rPr>
            </w:pPr>
          </w:p>
        </w:tc>
        <w:tc>
          <w:tcPr>
            <w:tcW w:w="1345" w:type="pct"/>
            <w:tcBorders>
              <w:bottom w:val="single" w:sz="4" w:space="0" w:color="auto"/>
            </w:tcBorders>
          </w:tcPr>
          <w:p w14:paraId="2F1808A6" w14:textId="512B41B8" w:rsidR="004E33D4" w:rsidRDefault="004E33D4" w:rsidP="004E33D4">
            <w:pPr>
              <w:tabs>
                <w:tab w:val="left" w:pos="567"/>
              </w:tabs>
              <w:spacing w:after="0" w:line="260" w:lineRule="exact"/>
              <w:jc w:val="center"/>
              <w:rPr>
                <w:rFonts w:eastAsia="Times New Roman"/>
                <w:sz w:val="22"/>
                <w:szCs w:val="22"/>
              </w:rPr>
            </w:pPr>
            <w:r>
              <w:rPr>
                <w:rFonts w:eastAsia="Times New Roman"/>
                <w:sz w:val="22"/>
                <w:szCs w:val="22"/>
              </w:rPr>
              <w:t>COMIRNATY</w:t>
            </w:r>
            <w:r w:rsidRPr="00DD7518">
              <w:rPr>
                <w:rFonts w:eastAsia="Times New Roman"/>
                <w:sz w:val="22"/>
                <w:szCs w:val="22"/>
              </w:rPr>
              <w:t xml:space="preserve"> Original/Omicron BA.1 (15/15 </w:t>
            </w:r>
            <w:r>
              <w:rPr>
                <w:rFonts w:eastAsia="Times New Roman"/>
                <w:sz w:val="22"/>
                <w:szCs w:val="22"/>
              </w:rPr>
              <w:t>micrograms</w:t>
            </w:r>
            <w:r w:rsidRPr="00DD7518">
              <w:rPr>
                <w:rFonts w:eastAsia="Times New Roman"/>
                <w:sz w:val="22"/>
                <w:szCs w:val="22"/>
              </w:rPr>
              <w:t>)</w:t>
            </w:r>
          </w:p>
        </w:tc>
        <w:tc>
          <w:tcPr>
            <w:tcW w:w="550" w:type="pct"/>
            <w:tcBorders>
              <w:bottom w:val="single" w:sz="4" w:space="0" w:color="auto"/>
            </w:tcBorders>
            <w:vAlign w:val="bottom"/>
          </w:tcPr>
          <w:p w14:paraId="4810818D" w14:textId="1FE16DF8" w:rsidR="004E33D4" w:rsidRPr="00DD7518" w:rsidRDefault="004E33D4" w:rsidP="004E33D4">
            <w:pPr>
              <w:tabs>
                <w:tab w:val="left" w:pos="567"/>
              </w:tabs>
              <w:spacing w:after="0" w:line="260" w:lineRule="exact"/>
              <w:jc w:val="center"/>
              <w:rPr>
                <w:rFonts w:eastAsia="Times New Roman"/>
                <w:sz w:val="22"/>
                <w:szCs w:val="22"/>
              </w:rPr>
            </w:pPr>
            <w:r w:rsidRPr="00DD7518">
              <w:rPr>
                <w:rFonts w:eastAsia="Times New Roman"/>
                <w:sz w:val="22"/>
                <w:szCs w:val="22"/>
              </w:rPr>
              <w:t>1 month</w:t>
            </w:r>
          </w:p>
        </w:tc>
        <w:tc>
          <w:tcPr>
            <w:tcW w:w="393" w:type="pct"/>
            <w:tcBorders>
              <w:bottom w:val="single" w:sz="4" w:space="0" w:color="auto"/>
            </w:tcBorders>
            <w:vAlign w:val="bottom"/>
          </w:tcPr>
          <w:p w14:paraId="3C46CF5F" w14:textId="2917BA12" w:rsidR="004E33D4" w:rsidRPr="00DD7518" w:rsidRDefault="004E33D4" w:rsidP="004E33D4">
            <w:pPr>
              <w:tabs>
                <w:tab w:val="left" w:pos="567"/>
              </w:tabs>
              <w:spacing w:after="0" w:line="260" w:lineRule="exact"/>
              <w:jc w:val="center"/>
              <w:rPr>
                <w:rFonts w:eastAsia="Yu Gothic Light"/>
                <w:color w:val="000000"/>
                <w:sz w:val="22"/>
                <w:szCs w:val="22"/>
              </w:rPr>
            </w:pPr>
            <w:r>
              <w:rPr>
                <w:rFonts w:eastAsia="Yu Gothic Light"/>
                <w:color w:val="000000"/>
                <w:sz w:val="22"/>
                <w:szCs w:val="22"/>
              </w:rPr>
              <w:t>186</w:t>
            </w:r>
          </w:p>
        </w:tc>
        <w:tc>
          <w:tcPr>
            <w:tcW w:w="944" w:type="pct"/>
            <w:tcBorders>
              <w:bottom w:val="single" w:sz="4" w:space="0" w:color="auto"/>
            </w:tcBorders>
            <w:vAlign w:val="bottom"/>
          </w:tcPr>
          <w:p w14:paraId="17325EEA" w14:textId="77777777" w:rsidR="004E33D4" w:rsidRPr="003655ED" w:rsidRDefault="004E33D4" w:rsidP="004E33D4">
            <w:pPr>
              <w:pStyle w:val="Default"/>
              <w:jc w:val="center"/>
              <w:rPr>
                <w:rFonts w:ascii="Times New Roman" w:hAnsi="Times New Roman" w:cs="Times New Roman"/>
                <w:sz w:val="22"/>
                <w:szCs w:val="22"/>
              </w:rPr>
            </w:pPr>
            <w:r w:rsidRPr="003655ED">
              <w:rPr>
                <w:rFonts w:ascii="Times New Roman" w:hAnsi="Times New Roman" w:cs="Times New Roman"/>
                <w:sz w:val="22"/>
                <w:szCs w:val="22"/>
              </w:rPr>
              <w:t xml:space="preserve">5933.2 </w:t>
            </w:r>
          </w:p>
          <w:p w14:paraId="038E3E7D" w14:textId="1A7AC91C" w:rsidR="004E33D4" w:rsidRPr="003655ED" w:rsidRDefault="004E33D4" w:rsidP="004E33D4">
            <w:pPr>
              <w:tabs>
                <w:tab w:val="left" w:pos="567"/>
              </w:tabs>
              <w:spacing w:after="0" w:line="260" w:lineRule="exact"/>
              <w:jc w:val="center"/>
              <w:rPr>
                <w:rFonts w:eastAsia="Yu Gothic Light"/>
                <w:color w:val="000000"/>
                <w:sz w:val="22"/>
                <w:szCs w:val="22"/>
              </w:rPr>
            </w:pPr>
            <w:r w:rsidRPr="003655ED">
              <w:rPr>
                <w:sz w:val="22"/>
                <w:szCs w:val="22"/>
              </w:rPr>
              <w:t xml:space="preserve">(5188.2, 6785.2) </w:t>
            </w:r>
          </w:p>
        </w:tc>
        <w:tc>
          <w:tcPr>
            <w:tcW w:w="680" w:type="pct"/>
            <w:tcBorders>
              <w:bottom w:val="single" w:sz="4" w:space="0" w:color="auto"/>
            </w:tcBorders>
            <w:shd w:val="clear" w:color="auto" w:fill="auto"/>
            <w:vAlign w:val="bottom"/>
          </w:tcPr>
          <w:p w14:paraId="2D57AC62" w14:textId="77777777" w:rsidR="003655ED" w:rsidRPr="003655ED" w:rsidRDefault="003655ED" w:rsidP="003655ED">
            <w:pPr>
              <w:tabs>
                <w:tab w:val="left" w:pos="567"/>
              </w:tabs>
              <w:spacing w:after="0" w:line="260" w:lineRule="exact"/>
              <w:jc w:val="center"/>
              <w:rPr>
                <w:rFonts w:eastAsia="Yu Gothic Light"/>
                <w:color w:val="000000"/>
                <w:sz w:val="22"/>
                <w:szCs w:val="22"/>
              </w:rPr>
            </w:pPr>
            <w:r w:rsidRPr="003655ED">
              <w:rPr>
                <w:rFonts w:eastAsia="Yu Gothic Light"/>
                <w:color w:val="000000"/>
                <w:sz w:val="22"/>
                <w:szCs w:val="22"/>
              </w:rPr>
              <w:t>0.99</w:t>
            </w:r>
          </w:p>
          <w:p w14:paraId="03000620" w14:textId="177CE6DF" w:rsidR="004E33D4" w:rsidRPr="003655ED" w:rsidRDefault="003655ED" w:rsidP="003655ED">
            <w:pPr>
              <w:tabs>
                <w:tab w:val="left" w:pos="567"/>
              </w:tabs>
              <w:spacing w:after="0" w:line="260" w:lineRule="exact"/>
              <w:jc w:val="center"/>
              <w:rPr>
                <w:rFonts w:eastAsia="Yu Gothic Light"/>
                <w:color w:val="000000"/>
                <w:sz w:val="22"/>
                <w:szCs w:val="22"/>
              </w:rPr>
            </w:pPr>
            <w:r w:rsidRPr="003655ED">
              <w:rPr>
                <w:rFonts w:eastAsia="Yu Gothic Light"/>
                <w:color w:val="000000"/>
                <w:sz w:val="22"/>
                <w:szCs w:val="22"/>
              </w:rPr>
              <w:t>(0.82, 1.20)</w:t>
            </w:r>
          </w:p>
        </w:tc>
      </w:tr>
      <w:tr w:rsidR="004E33D4" w:rsidRPr="00DD7518" w14:paraId="25256EA6" w14:textId="77777777" w:rsidTr="000956C7">
        <w:trPr>
          <w:jc w:val="center"/>
        </w:trPr>
        <w:tc>
          <w:tcPr>
            <w:tcW w:w="5000" w:type="pct"/>
            <w:gridSpan w:val="6"/>
            <w:tcBorders>
              <w:left w:val="nil"/>
              <w:bottom w:val="nil"/>
              <w:right w:val="nil"/>
            </w:tcBorders>
            <w:shd w:val="clear" w:color="auto" w:fill="auto"/>
            <w:vAlign w:val="bottom"/>
          </w:tcPr>
          <w:p w14:paraId="189E8FD6" w14:textId="35FCD415" w:rsidR="004E33D4" w:rsidRPr="00DD7518" w:rsidRDefault="004E33D4" w:rsidP="004E33D4">
            <w:pPr>
              <w:tabs>
                <w:tab w:val="left" w:pos="337"/>
              </w:tabs>
              <w:spacing w:after="0"/>
              <w:jc w:val="left"/>
              <w:rPr>
                <w:rFonts w:eastAsia="Times New Roman"/>
                <w:color w:val="000000"/>
                <w:sz w:val="18"/>
                <w:szCs w:val="18"/>
              </w:rPr>
            </w:pPr>
            <w:r w:rsidRPr="00DD7518">
              <w:rPr>
                <w:rFonts w:eastAsia="Times New Roman"/>
                <w:color w:val="000000"/>
                <w:sz w:val="18"/>
                <w:szCs w:val="18"/>
              </w:rPr>
              <w:lastRenderedPageBreak/>
              <w:t xml:space="preserve">Abbreviations: </w:t>
            </w:r>
            <w:r w:rsidR="003655ED" w:rsidRPr="003655ED">
              <w:rPr>
                <w:rFonts w:eastAsia="Times New Roman"/>
                <w:color w:val="000000"/>
                <w:sz w:val="18"/>
                <w:szCs w:val="18"/>
              </w:rPr>
              <w:t>CI = confidence interval; GMR = geometric mean ratio; GMT = geometric mean titre; LLOQ = lower limit of quantitation; N-binding = SARS-CoV-2 nucleoprotein–binding; NAAT = nucleic acid amplification test; NT50 = 50% neutralising titre; SARS-CoV-2 = severe acute respiratory syndrome coronavirus 2.</w:t>
            </w:r>
          </w:p>
          <w:p w14:paraId="1600CC14" w14:textId="77777777" w:rsidR="004E33D4" w:rsidRPr="00DD7518" w:rsidRDefault="004E33D4" w:rsidP="004E33D4">
            <w:pPr>
              <w:tabs>
                <w:tab w:val="left" w:pos="337"/>
              </w:tabs>
              <w:spacing w:after="0"/>
              <w:jc w:val="left"/>
              <w:rPr>
                <w:rFonts w:eastAsia="Times New Roman"/>
                <w:color w:val="000000"/>
                <w:sz w:val="18"/>
                <w:szCs w:val="18"/>
              </w:rPr>
            </w:pPr>
            <w:r w:rsidRPr="00DD7518">
              <w:rPr>
                <w:rFonts w:eastAsia="Times New Roman"/>
                <w:color w:val="000000"/>
                <w:sz w:val="18"/>
                <w:szCs w:val="18"/>
              </w:rPr>
              <w:t>Note: Immunogenicity subset = a random sample of 230 participants in each vaccine group selected from the expanded cohort.</w:t>
            </w:r>
          </w:p>
          <w:p w14:paraId="37A1CBBF" w14:textId="77777777" w:rsidR="004E33D4" w:rsidRPr="00DD7518" w:rsidRDefault="004E33D4" w:rsidP="004E33D4">
            <w:pPr>
              <w:tabs>
                <w:tab w:val="left" w:pos="337"/>
              </w:tabs>
              <w:spacing w:after="0"/>
              <w:jc w:val="left"/>
              <w:rPr>
                <w:rFonts w:eastAsia="Times New Roman"/>
                <w:color w:val="000000"/>
                <w:sz w:val="18"/>
                <w:szCs w:val="18"/>
              </w:rPr>
            </w:pPr>
            <w:r w:rsidRPr="00DD7518">
              <w:rPr>
                <w:rFonts w:eastAsia="Times New Roman"/>
                <w:color w:val="000000"/>
                <w:sz w:val="18"/>
                <w:szCs w:val="18"/>
              </w:rPr>
              <w:t>Note: Participants who had no serological or virological evidence (prior to the 1-month post–study vaccination blood sample collection) of past SARS-CoV-2 infection (i.e. N-binding antibody [serum] result negative at the study vaccination and the 1-month post–study vaccination visits, negative NAAT [nasal swab] result at the study vaccination visit, and any unscheduled visit prior to the 1-month post–study vaccination blood sample collection) and had no medical history of COVID-19 were included in the analysis.</w:t>
            </w:r>
          </w:p>
          <w:p w14:paraId="551225DE" w14:textId="77777777" w:rsidR="004E33D4" w:rsidRPr="00DD7518" w:rsidRDefault="004E33D4" w:rsidP="004E33D4">
            <w:pPr>
              <w:tabs>
                <w:tab w:val="left" w:pos="337"/>
              </w:tabs>
              <w:spacing w:after="0"/>
              <w:ind w:left="337" w:hanging="337"/>
              <w:jc w:val="left"/>
              <w:rPr>
                <w:rFonts w:eastAsia="Times New Roman"/>
                <w:color w:val="000000"/>
                <w:sz w:val="18"/>
                <w:szCs w:val="18"/>
              </w:rPr>
            </w:pPr>
            <w:r w:rsidRPr="00DD7518">
              <w:rPr>
                <w:rFonts w:eastAsia="Times New Roman"/>
                <w:color w:val="000000" w:themeColor="text1"/>
                <w:sz w:val="18"/>
                <w:szCs w:val="18"/>
              </w:rPr>
              <w:t>a.</w:t>
            </w:r>
            <w:r w:rsidRPr="00DD7518">
              <w:rPr>
                <w:rFonts w:eastAsia="Times New Roman"/>
                <w:color w:val="000000"/>
                <w:sz w:val="18"/>
                <w:szCs w:val="18"/>
              </w:rPr>
              <w:tab/>
            </w:r>
            <w:r w:rsidRPr="00DD7518">
              <w:rPr>
                <w:rFonts w:eastAsia="Times New Roman"/>
                <w:color w:val="000000" w:themeColor="text1"/>
                <w:sz w:val="18"/>
                <w:szCs w:val="18"/>
              </w:rPr>
              <w:t>Protocol-specified timing for blood sample collection.</w:t>
            </w:r>
          </w:p>
          <w:p w14:paraId="34439A6E" w14:textId="77777777" w:rsidR="004E33D4" w:rsidRPr="00DD7518" w:rsidRDefault="004E33D4" w:rsidP="004E33D4">
            <w:pPr>
              <w:tabs>
                <w:tab w:val="left" w:pos="337"/>
              </w:tabs>
              <w:spacing w:after="0"/>
              <w:ind w:left="337" w:hanging="337"/>
              <w:jc w:val="left"/>
              <w:rPr>
                <w:rFonts w:eastAsia="Times New Roman"/>
                <w:color w:val="000000"/>
                <w:sz w:val="18"/>
                <w:szCs w:val="18"/>
              </w:rPr>
            </w:pPr>
            <w:r w:rsidRPr="00DD7518">
              <w:rPr>
                <w:rFonts w:eastAsia="Times New Roman"/>
                <w:color w:val="000000"/>
                <w:sz w:val="18"/>
                <w:szCs w:val="18"/>
              </w:rPr>
              <w:t>b.</w:t>
            </w:r>
            <w:r w:rsidRPr="00DD7518">
              <w:rPr>
                <w:rFonts w:eastAsia="Times New Roman"/>
                <w:color w:val="000000"/>
                <w:sz w:val="18"/>
                <w:szCs w:val="18"/>
              </w:rPr>
              <w:tab/>
              <w:t>n = number of participants with valid and determinate assay results for the specified assay at the given sampling time point.</w:t>
            </w:r>
          </w:p>
          <w:p w14:paraId="20882D34" w14:textId="77777777" w:rsidR="004E33D4" w:rsidRPr="00DD7518" w:rsidRDefault="004E33D4" w:rsidP="004E33D4">
            <w:pPr>
              <w:tabs>
                <w:tab w:val="left" w:pos="337"/>
              </w:tabs>
              <w:spacing w:after="0"/>
              <w:ind w:left="337" w:hanging="337"/>
              <w:jc w:val="left"/>
              <w:rPr>
                <w:rFonts w:eastAsia="Times New Roman"/>
                <w:color w:val="000000"/>
                <w:sz w:val="18"/>
                <w:szCs w:val="18"/>
              </w:rPr>
            </w:pPr>
            <w:r w:rsidRPr="00DD7518">
              <w:rPr>
                <w:rFonts w:eastAsia="Times New Roman"/>
                <w:color w:val="000000"/>
                <w:sz w:val="18"/>
                <w:szCs w:val="18"/>
              </w:rPr>
              <w:t>c.</w:t>
            </w:r>
            <w:r w:rsidRPr="00DD7518">
              <w:rPr>
                <w:rFonts w:eastAsia="Times New Roman"/>
                <w:color w:val="000000"/>
                <w:sz w:val="18"/>
                <w:szCs w:val="18"/>
              </w:rPr>
              <w:tab/>
              <w:t xml:space="preserve">GMTs and 2-sided 95% CIs were calculated by exponentiating the mean logarithm of the titres and the corresponding CIs (based on the </w:t>
            </w:r>
            <w:proofErr w:type="gramStart"/>
            <w:r w:rsidRPr="00DD7518">
              <w:rPr>
                <w:rFonts w:eastAsia="Times New Roman"/>
                <w:color w:val="000000"/>
                <w:sz w:val="18"/>
                <w:szCs w:val="18"/>
              </w:rPr>
              <w:t>Student</w:t>
            </w:r>
            <w:proofErr w:type="gramEnd"/>
            <w:r w:rsidRPr="00DD7518">
              <w:rPr>
                <w:rFonts w:eastAsia="Times New Roman"/>
                <w:color w:val="000000"/>
                <w:sz w:val="18"/>
                <w:szCs w:val="18"/>
              </w:rPr>
              <w:t xml:space="preserve"> t distribution). Assay results below the LLOQ were set to 0.5 × LLOQ.</w:t>
            </w:r>
          </w:p>
          <w:p w14:paraId="233AE30F" w14:textId="145190AD" w:rsidR="004E33D4" w:rsidRPr="00DD7518" w:rsidRDefault="004E33D4" w:rsidP="004E33D4">
            <w:pPr>
              <w:tabs>
                <w:tab w:val="left" w:pos="337"/>
              </w:tabs>
              <w:spacing w:after="0"/>
              <w:ind w:left="337" w:hanging="337"/>
              <w:jc w:val="left"/>
              <w:rPr>
                <w:rFonts w:eastAsia="Times New Roman"/>
                <w:color w:val="000000"/>
                <w:sz w:val="18"/>
                <w:szCs w:val="18"/>
                <w:shd w:val="clear" w:color="auto" w:fill="FFFFFF"/>
              </w:rPr>
            </w:pPr>
            <w:r w:rsidRPr="00DD7518">
              <w:rPr>
                <w:rFonts w:eastAsia="Times New Roman"/>
                <w:color w:val="000000"/>
                <w:sz w:val="18"/>
                <w:szCs w:val="18"/>
              </w:rPr>
              <w:t>d.</w:t>
            </w:r>
            <w:r w:rsidRPr="00DD7518">
              <w:rPr>
                <w:rFonts w:eastAsia="Times New Roman"/>
                <w:color w:val="000000"/>
                <w:sz w:val="18"/>
                <w:szCs w:val="18"/>
              </w:rPr>
              <w:tab/>
              <w:t xml:space="preserve">GMRs and 2-sided 95% CIs were calculated by exponentiating the mean difference of the logarithms of the titres (vaccine group in the corresponding row - </w:t>
            </w:r>
            <w:r>
              <w:rPr>
                <w:rFonts w:eastAsia="Times New Roman"/>
                <w:color w:val="000000"/>
                <w:sz w:val="18"/>
                <w:szCs w:val="18"/>
              </w:rPr>
              <w:t>COMIRNATY</w:t>
            </w:r>
            <w:r w:rsidRPr="00DD7518">
              <w:rPr>
                <w:rFonts w:eastAsia="Times New Roman"/>
                <w:color w:val="000000"/>
                <w:sz w:val="18"/>
                <w:szCs w:val="18"/>
              </w:rPr>
              <w:t xml:space="preserve"> [30 </w:t>
            </w:r>
            <w:r>
              <w:rPr>
                <w:rFonts w:eastAsia="Times New Roman"/>
                <w:color w:val="000000"/>
                <w:sz w:val="18"/>
                <w:szCs w:val="18"/>
              </w:rPr>
              <w:t>micrograms</w:t>
            </w:r>
            <w:r w:rsidRPr="00DD7518">
              <w:rPr>
                <w:rFonts w:eastAsia="Times New Roman"/>
                <w:color w:val="000000"/>
                <w:sz w:val="18"/>
                <w:szCs w:val="18"/>
              </w:rPr>
              <w:t xml:space="preserve">]) and the corresponding CI (based on the </w:t>
            </w:r>
            <w:proofErr w:type="gramStart"/>
            <w:r w:rsidRPr="00DD7518">
              <w:rPr>
                <w:rFonts w:eastAsia="Times New Roman"/>
                <w:color w:val="000000"/>
                <w:sz w:val="18"/>
                <w:szCs w:val="18"/>
              </w:rPr>
              <w:t>Student</w:t>
            </w:r>
            <w:proofErr w:type="gramEnd"/>
            <w:r w:rsidRPr="00DD7518">
              <w:rPr>
                <w:rFonts w:eastAsia="Times New Roman"/>
                <w:color w:val="000000"/>
                <w:sz w:val="18"/>
                <w:szCs w:val="18"/>
              </w:rPr>
              <w:t> t distribution).</w:t>
            </w:r>
          </w:p>
        </w:tc>
      </w:tr>
    </w:tbl>
    <w:p w14:paraId="1E3D17F6" w14:textId="4CB4E290" w:rsidR="003655ED" w:rsidRDefault="003655ED" w:rsidP="00DD7518">
      <w:pPr>
        <w:keepNext/>
        <w:spacing w:after="0"/>
        <w:jc w:val="left"/>
        <w:rPr>
          <w:rFonts w:eastAsia="Times New Roman"/>
          <w:sz w:val="22"/>
          <w:szCs w:val="22"/>
        </w:rPr>
      </w:pPr>
    </w:p>
    <w:p w14:paraId="52647D23" w14:textId="77777777" w:rsidR="00342F5F" w:rsidRDefault="00342F5F" w:rsidP="00DD7518">
      <w:pPr>
        <w:keepNext/>
        <w:spacing w:after="0"/>
        <w:jc w:val="left"/>
        <w:rPr>
          <w:rFonts w:eastAsia="Times New Roman"/>
          <w:sz w:val="22"/>
          <w:szCs w:val="22"/>
        </w:rPr>
      </w:pPr>
    </w:p>
    <w:p w14:paraId="281292A0" w14:textId="0D786F65" w:rsidR="00DD7518" w:rsidRPr="00140941" w:rsidRDefault="003655ED" w:rsidP="00342F5F">
      <w:pPr>
        <w:spacing w:after="0"/>
        <w:jc w:val="left"/>
        <w:rPr>
          <w:rFonts w:eastAsia="Times New Roman"/>
          <w:szCs w:val="24"/>
        </w:rPr>
      </w:pPr>
      <w:r w:rsidRPr="00140941">
        <w:rPr>
          <w:rFonts w:eastAsia="Times New Roman"/>
          <w:szCs w:val="24"/>
        </w:rPr>
        <w:t xml:space="preserve">The difference in proportions of participants who achieved </w:t>
      </w:r>
      <w:proofErr w:type="spellStart"/>
      <w:r w:rsidRPr="00140941">
        <w:rPr>
          <w:rFonts w:eastAsia="Times New Roman"/>
          <w:szCs w:val="24"/>
        </w:rPr>
        <w:t>seroresponse</w:t>
      </w:r>
      <w:proofErr w:type="spellEnd"/>
      <w:r w:rsidRPr="00140941">
        <w:rPr>
          <w:rFonts w:eastAsia="Times New Roman"/>
          <w:szCs w:val="24"/>
        </w:rPr>
        <w:t xml:space="preserve"> between the COMIRNATY Original/Omicron BA.1 (15/15 micrograms) group and COMIRNATY (30 micrograms) group was 14.6 (2-sided 95% CI: 4.0, 24.9). Noninferiority was met, as the lower limit of the 2-sided 95% CI for the difference in percentages of participants with </w:t>
      </w:r>
      <w:proofErr w:type="spellStart"/>
      <w:r w:rsidRPr="00140941">
        <w:rPr>
          <w:rFonts w:eastAsia="Times New Roman"/>
          <w:szCs w:val="24"/>
        </w:rPr>
        <w:t>seroresponse</w:t>
      </w:r>
      <w:proofErr w:type="spellEnd"/>
      <w:r w:rsidRPr="00140941">
        <w:rPr>
          <w:rFonts w:eastAsia="Times New Roman"/>
          <w:szCs w:val="24"/>
        </w:rPr>
        <w:t xml:space="preserve"> was &gt;-5% (Table 5).</w:t>
      </w:r>
    </w:p>
    <w:p w14:paraId="5B5D5FC3" w14:textId="48C11584" w:rsidR="003655ED" w:rsidRPr="003655ED" w:rsidRDefault="003655ED" w:rsidP="00342F5F">
      <w:pPr>
        <w:spacing w:after="0"/>
        <w:jc w:val="left"/>
        <w:rPr>
          <w:rFonts w:eastAsia="Times New Roman"/>
          <w:sz w:val="22"/>
          <w:szCs w:val="22"/>
        </w:rPr>
      </w:pPr>
    </w:p>
    <w:p w14:paraId="6B8FC011" w14:textId="76636C8F" w:rsidR="00DD7518" w:rsidRPr="00DD7518" w:rsidRDefault="00DD7518" w:rsidP="00DD7518">
      <w:pPr>
        <w:pStyle w:val="CLDTableTitle"/>
        <w:jc w:val="both"/>
        <w:rPr>
          <w:color w:val="auto"/>
          <w:lang w:val="en-AU"/>
        </w:rPr>
      </w:pPr>
      <w:r w:rsidRPr="00DD7518">
        <w:rPr>
          <w:color w:val="auto"/>
          <w:lang w:val="en-AU"/>
        </w:rPr>
        <w:lastRenderedPageBreak/>
        <w:t xml:space="preserve">Table </w:t>
      </w:r>
      <w:r w:rsidR="003655ED">
        <w:rPr>
          <w:color w:val="auto"/>
          <w:lang w:val="en-AU"/>
        </w:rPr>
        <w:t>5</w:t>
      </w:r>
      <w:r w:rsidRPr="00DD7518">
        <w:rPr>
          <w:color w:val="auto"/>
          <w:lang w:val="en-AU"/>
        </w:rPr>
        <w:t>:</w:t>
      </w:r>
      <w:r w:rsidRPr="00DD7518">
        <w:rPr>
          <w:color w:val="auto"/>
          <w:lang w:val="en-AU"/>
        </w:rPr>
        <w:tab/>
      </w:r>
      <w:r w:rsidR="003655ED">
        <w:rPr>
          <w:color w:val="auto"/>
          <w:lang w:val="en-AU"/>
        </w:rPr>
        <w:t xml:space="preserve"> </w:t>
      </w:r>
      <w:proofErr w:type="spellStart"/>
      <w:r w:rsidRPr="00DD7518">
        <w:rPr>
          <w:color w:val="auto"/>
          <w:lang w:val="en-AU"/>
        </w:rPr>
        <w:t>Substudy</w:t>
      </w:r>
      <w:proofErr w:type="spellEnd"/>
      <w:r w:rsidRPr="00DD7518">
        <w:rPr>
          <w:color w:val="auto"/>
          <w:lang w:val="en-AU"/>
        </w:rPr>
        <w:t xml:space="preserve"> E - Number (%) of participants achieving </w:t>
      </w:r>
      <w:proofErr w:type="spellStart"/>
      <w:r w:rsidRPr="00DD7518">
        <w:rPr>
          <w:color w:val="auto"/>
          <w:lang w:val="en-AU"/>
        </w:rPr>
        <w:t>seroresponse</w:t>
      </w:r>
      <w:proofErr w:type="spellEnd"/>
      <w:r w:rsidRPr="00DD7518">
        <w:rPr>
          <w:color w:val="auto"/>
          <w:lang w:val="en-AU"/>
        </w:rPr>
        <w:t xml:space="preserve"> – participants without evidence of infection up to 1 month after Dose 4 – expanded cohort – immunogenicity subset – participants greater than 55 years of age – evaluable immunogenicity population</w:t>
      </w:r>
    </w:p>
    <w:tbl>
      <w:tblPr>
        <w:tblStyle w:val="TableGrid"/>
        <w:tblW w:w="5000" w:type="pct"/>
        <w:jc w:val="center"/>
        <w:tblLook w:val="04A0" w:firstRow="1" w:lastRow="0" w:firstColumn="1" w:lastColumn="0" w:noHBand="0" w:noVBand="1"/>
      </w:tblPr>
      <w:tblGrid>
        <w:gridCol w:w="1540"/>
        <w:gridCol w:w="2754"/>
        <w:gridCol w:w="1253"/>
        <w:gridCol w:w="628"/>
        <w:gridCol w:w="1253"/>
        <w:gridCol w:w="1558"/>
        <w:gridCol w:w="31"/>
      </w:tblGrid>
      <w:tr w:rsidR="00DD7518" w:rsidRPr="00DD7518" w14:paraId="6553F67E" w14:textId="77777777" w:rsidTr="000956C7">
        <w:trPr>
          <w:trHeight w:val="828"/>
          <w:jc w:val="center"/>
        </w:trPr>
        <w:tc>
          <w:tcPr>
            <w:tcW w:w="854" w:type="pct"/>
            <w:shd w:val="clear" w:color="auto" w:fill="auto"/>
            <w:vAlign w:val="bottom"/>
          </w:tcPr>
          <w:p w14:paraId="04C83202" w14:textId="77777777" w:rsidR="00DD7518" w:rsidRPr="00DD7518" w:rsidRDefault="00DD7518" w:rsidP="00DD7518">
            <w:pPr>
              <w:keepNext/>
              <w:keepLines/>
              <w:tabs>
                <w:tab w:val="left" w:pos="567"/>
              </w:tabs>
              <w:spacing w:after="0"/>
              <w:jc w:val="left"/>
              <w:rPr>
                <w:rFonts w:eastAsia="Times New Roman"/>
                <w:sz w:val="22"/>
                <w:szCs w:val="22"/>
              </w:rPr>
            </w:pPr>
            <w:r w:rsidRPr="00DD7518">
              <w:rPr>
                <w:rFonts w:eastAsia="Times New Roman"/>
                <w:b/>
                <w:bCs/>
                <w:color w:val="000000"/>
                <w:sz w:val="22"/>
                <w:szCs w:val="22"/>
              </w:rPr>
              <w:t>Assay</w:t>
            </w:r>
          </w:p>
        </w:tc>
        <w:tc>
          <w:tcPr>
            <w:tcW w:w="1527" w:type="pct"/>
            <w:vAlign w:val="bottom"/>
          </w:tcPr>
          <w:p w14:paraId="0F332483" w14:textId="77777777" w:rsidR="00DD7518" w:rsidRPr="00DD7518" w:rsidRDefault="00DD7518" w:rsidP="00DD7518">
            <w:pPr>
              <w:keepNext/>
              <w:keepLines/>
              <w:tabs>
                <w:tab w:val="left" w:pos="567"/>
              </w:tabs>
              <w:spacing w:after="0"/>
              <w:jc w:val="center"/>
              <w:rPr>
                <w:rFonts w:eastAsia="Times New Roman"/>
                <w:b/>
                <w:bCs/>
                <w:color w:val="000000"/>
                <w:sz w:val="22"/>
                <w:szCs w:val="22"/>
              </w:rPr>
            </w:pPr>
            <w:r w:rsidRPr="00DD7518">
              <w:rPr>
                <w:rFonts w:eastAsia="Times New Roman"/>
                <w:b/>
                <w:bCs/>
                <w:color w:val="000000"/>
                <w:sz w:val="22"/>
                <w:szCs w:val="22"/>
              </w:rPr>
              <w:t>Vaccine group</w:t>
            </w:r>
          </w:p>
          <w:p w14:paraId="380C6864" w14:textId="77777777" w:rsidR="00DD7518" w:rsidRPr="00DD7518" w:rsidRDefault="00DD7518" w:rsidP="00DD7518">
            <w:pPr>
              <w:keepNext/>
              <w:keepLines/>
              <w:tabs>
                <w:tab w:val="left" w:pos="567"/>
              </w:tabs>
              <w:spacing w:after="0"/>
              <w:jc w:val="center"/>
              <w:rPr>
                <w:rFonts w:eastAsia="Times New Roman"/>
                <w:b/>
                <w:bCs/>
                <w:color w:val="000000"/>
                <w:sz w:val="22"/>
                <w:szCs w:val="22"/>
              </w:rPr>
            </w:pPr>
            <w:r w:rsidRPr="00DD7518">
              <w:rPr>
                <w:rFonts w:eastAsia="Times New Roman"/>
                <w:b/>
                <w:bCs/>
                <w:color w:val="000000"/>
                <w:sz w:val="22"/>
                <w:szCs w:val="22"/>
              </w:rPr>
              <w:t>(</w:t>
            </w:r>
            <w:proofErr w:type="gramStart"/>
            <w:r w:rsidRPr="00DD7518">
              <w:rPr>
                <w:rFonts w:eastAsia="Times New Roman"/>
                <w:b/>
                <w:bCs/>
                <w:color w:val="000000"/>
                <w:sz w:val="22"/>
                <w:szCs w:val="22"/>
              </w:rPr>
              <w:t>as</w:t>
            </w:r>
            <w:proofErr w:type="gramEnd"/>
            <w:r w:rsidRPr="00DD7518">
              <w:rPr>
                <w:rFonts w:eastAsia="Times New Roman"/>
                <w:b/>
                <w:bCs/>
                <w:color w:val="000000"/>
                <w:sz w:val="22"/>
                <w:szCs w:val="22"/>
              </w:rPr>
              <w:t xml:space="preserve"> randomised)</w:t>
            </w:r>
          </w:p>
        </w:tc>
        <w:tc>
          <w:tcPr>
            <w:tcW w:w="695" w:type="pct"/>
            <w:vAlign w:val="bottom"/>
          </w:tcPr>
          <w:p w14:paraId="4F0DA403" w14:textId="77777777" w:rsidR="00DD7518" w:rsidRPr="00DD7518" w:rsidRDefault="00DD7518" w:rsidP="00DD7518">
            <w:pPr>
              <w:keepNext/>
              <w:keepLines/>
              <w:tabs>
                <w:tab w:val="left" w:pos="567"/>
              </w:tabs>
              <w:spacing w:after="0"/>
              <w:jc w:val="center"/>
              <w:rPr>
                <w:rFonts w:eastAsia="Times New Roman"/>
                <w:b/>
                <w:bCs/>
                <w:color w:val="000000"/>
                <w:sz w:val="22"/>
                <w:szCs w:val="22"/>
              </w:rPr>
            </w:pPr>
            <w:r w:rsidRPr="00DD7518">
              <w:rPr>
                <w:rFonts w:eastAsia="Times New Roman"/>
                <w:b/>
                <w:bCs/>
                <w:color w:val="000000"/>
                <w:sz w:val="22"/>
                <w:szCs w:val="22"/>
              </w:rPr>
              <w:t xml:space="preserve">Sampling time </w:t>
            </w:r>
            <w:proofErr w:type="spellStart"/>
            <w:r w:rsidRPr="00DD7518">
              <w:rPr>
                <w:rFonts w:eastAsia="Times New Roman"/>
                <w:b/>
                <w:bCs/>
                <w:color w:val="000000"/>
                <w:sz w:val="22"/>
                <w:szCs w:val="22"/>
              </w:rPr>
              <w:t>point</w:t>
            </w:r>
            <w:r w:rsidRPr="00DD7518">
              <w:rPr>
                <w:rFonts w:eastAsia="Times New Roman"/>
                <w:b/>
                <w:bCs/>
                <w:color w:val="000000"/>
                <w:sz w:val="22"/>
                <w:szCs w:val="22"/>
                <w:vertAlign w:val="superscript"/>
              </w:rPr>
              <w:t>a</w:t>
            </w:r>
            <w:proofErr w:type="spellEnd"/>
          </w:p>
        </w:tc>
        <w:tc>
          <w:tcPr>
            <w:tcW w:w="348" w:type="pct"/>
            <w:vAlign w:val="bottom"/>
          </w:tcPr>
          <w:p w14:paraId="5959DF34" w14:textId="77777777" w:rsidR="00DD7518" w:rsidRPr="00DD7518" w:rsidRDefault="00DD7518" w:rsidP="00DD7518">
            <w:pPr>
              <w:keepNext/>
              <w:keepLines/>
              <w:tabs>
                <w:tab w:val="left" w:pos="567"/>
              </w:tabs>
              <w:spacing w:after="0"/>
              <w:jc w:val="center"/>
              <w:rPr>
                <w:rFonts w:eastAsia="Times New Roman"/>
                <w:b/>
                <w:bCs/>
                <w:color w:val="000000"/>
                <w:sz w:val="22"/>
                <w:szCs w:val="22"/>
              </w:rPr>
            </w:pPr>
            <w:r w:rsidRPr="00DD7518">
              <w:rPr>
                <w:rFonts w:eastAsia="Times New Roman"/>
                <w:b/>
                <w:bCs/>
                <w:color w:val="000000"/>
                <w:sz w:val="22"/>
                <w:szCs w:val="22"/>
              </w:rPr>
              <w:t>N</w:t>
            </w:r>
            <w:r w:rsidRPr="00DD7518">
              <w:rPr>
                <w:rFonts w:eastAsia="Times New Roman"/>
                <w:b/>
                <w:bCs/>
                <w:color w:val="000000"/>
                <w:sz w:val="22"/>
                <w:szCs w:val="22"/>
                <w:vertAlign w:val="superscript"/>
              </w:rPr>
              <w:t>b</w:t>
            </w:r>
          </w:p>
        </w:tc>
        <w:tc>
          <w:tcPr>
            <w:tcW w:w="695" w:type="pct"/>
            <w:vAlign w:val="bottom"/>
          </w:tcPr>
          <w:p w14:paraId="67D4BF1B" w14:textId="77777777" w:rsidR="00DD7518" w:rsidRPr="00DD7518" w:rsidRDefault="00DD7518" w:rsidP="00DD7518">
            <w:pPr>
              <w:keepNext/>
              <w:keepLines/>
              <w:tabs>
                <w:tab w:val="left" w:pos="567"/>
              </w:tabs>
              <w:spacing w:after="0"/>
              <w:jc w:val="center"/>
              <w:rPr>
                <w:rFonts w:eastAsia="Yu Gothic Light"/>
                <w:b/>
                <w:color w:val="000000"/>
                <w:sz w:val="22"/>
                <w:szCs w:val="22"/>
              </w:rPr>
            </w:pPr>
            <w:proofErr w:type="spellStart"/>
            <w:r w:rsidRPr="00DD7518">
              <w:rPr>
                <w:rFonts w:eastAsia="Yu Gothic Light"/>
                <w:b/>
                <w:color w:val="000000"/>
                <w:sz w:val="22"/>
                <w:szCs w:val="22"/>
              </w:rPr>
              <w:t>n</w:t>
            </w:r>
            <w:r w:rsidRPr="00DD7518">
              <w:rPr>
                <w:rFonts w:eastAsia="Yu Gothic Light"/>
                <w:b/>
                <w:color w:val="000000"/>
                <w:sz w:val="22"/>
                <w:szCs w:val="22"/>
                <w:vertAlign w:val="superscript"/>
              </w:rPr>
              <w:t>c</w:t>
            </w:r>
            <w:proofErr w:type="spellEnd"/>
            <w:r w:rsidRPr="00DD7518">
              <w:rPr>
                <w:rFonts w:eastAsia="Yu Gothic Light"/>
                <w:b/>
                <w:color w:val="000000"/>
                <w:sz w:val="22"/>
                <w:szCs w:val="22"/>
              </w:rPr>
              <w:t xml:space="preserve"> (%)</w:t>
            </w:r>
          </w:p>
          <w:p w14:paraId="67B45A41" w14:textId="77777777" w:rsidR="00DD7518" w:rsidRPr="00DD7518" w:rsidRDefault="00DD7518" w:rsidP="00DD7518">
            <w:pPr>
              <w:keepNext/>
              <w:keepLines/>
              <w:tabs>
                <w:tab w:val="left" w:pos="567"/>
              </w:tabs>
              <w:spacing w:after="0"/>
              <w:jc w:val="center"/>
              <w:rPr>
                <w:rFonts w:eastAsia="Yu Gothic Light"/>
                <w:b/>
                <w:color w:val="000000"/>
                <w:sz w:val="22"/>
                <w:szCs w:val="22"/>
              </w:rPr>
            </w:pPr>
            <w:r w:rsidRPr="00DD7518">
              <w:rPr>
                <w:rFonts w:eastAsia="Yu Gothic Light"/>
                <w:b/>
                <w:color w:val="000000"/>
                <w:sz w:val="22"/>
                <w:szCs w:val="22"/>
              </w:rPr>
              <w:t xml:space="preserve">(95% </w:t>
            </w:r>
            <w:proofErr w:type="spellStart"/>
            <w:r w:rsidRPr="00DD7518">
              <w:rPr>
                <w:rFonts w:eastAsia="Yu Gothic Light"/>
                <w:b/>
                <w:color w:val="000000"/>
                <w:sz w:val="22"/>
                <w:szCs w:val="22"/>
              </w:rPr>
              <w:t>CI</w:t>
            </w:r>
            <w:r w:rsidRPr="00DD7518">
              <w:rPr>
                <w:rFonts w:eastAsia="Yu Gothic Light"/>
                <w:b/>
                <w:color w:val="000000"/>
                <w:sz w:val="22"/>
                <w:szCs w:val="22"/>
                <w:vertAlign w:val="superscript"/>
              </w:rPr>
              <w:t>d</w:t>
            </w:r>
            <w:proofErr w:type="spellEnd"/>
            <w:r w:rsidRPr="00DD7518">
              <w:rPr>
                <w:rFonts w:eastAsia="Yu Gothic Light"/>
                <w:b/>
                <w:color w:val="000000"/>
                <w:sz w:val="22"/>
                <w:szCs w:val="22"/>
              </w:rPr>
              <w:t>)</w:t>
            </w:r>
          </w:p>
        </w:tc>
        <w:tc>
          <w:tcPr>
            <w:tcW w:w="881" w:type="pct"/>
            <w:gridSpan w:val="2"/>
            <w:vAlign w:val="bottom"/>
          </w:tcPr>
          <w:p w14:paraId="0CF75B97" w14:textId="77777777" w:rsidR="00DD7518" w:rsidRPr="00DD7518" w:rsidRDefault="00DD7518" w:rsidP="00DD7518">
            <w:pPr>
              <w:keepNext/>
              <w:keepLines/>
              <w:tabs>
                <w:tab w:val="left" w:pos="567"/>
              </w:tabs>
              <w:spacing w:after="0"/>
              <w:jc w:val="center"/>
              <w:rPr>
                <w:rFonts w:eastAsia="Times New Roman"/>
                <w:b/>
                <w:bCs/>
                <w:color w:val="000000"/>
                <w:sz w:val="22"/>
                <w:szCs w:val="22"/>
              </w:rPr>
            </w:pPr>
            <w:r w:rsidRPr="00DD7518">
              <w:rPr>
                <w:rFonts w:eastAsia="Times New Roman"/>
                <w:b/>
                <w:bCs/>
                <w:color w:val="000000"/>
                <w:sz w:val="22"/>
                <w:szCs w:val="22"/>
              </w:rPr>
              <w:t>Difference</w:t>
            </w:r>
          </w:p>
          <w:p w14:paraId="08815985" w14:textId="77777777" w:rsidR="00DD7518" w:rsidRPr="00DD7518" w:rsidRDefault="00DD7518" w:rsidP="00DD7518">
            <w:pPr>
              <w:keepNext/>
              <w:keepLines/>
              <w:tabs>
                <w:tab w:val="left" w:pos="567"/>
              </w:tabs>
              <w:spacing w:after="0"/>
              <w:jc w:val="center"/>
              <w:rPr>
                <w:rFonts w:eastAsia="Times New Roman"/>
                <w:b/>
                <w:bCs/>
                <w:color w:val="000000"/>
                <w:sz w:val="22"/>
                <w:szCs w:val="22"/>
              </w:rPr>
            </w:pPr>
            <w:r w:rsidRPr="00DD7518">
              <w:rPr>
                <w:rFonts w:eastAsia="Times New Roman"/>
                <w:b/>
                <w:bCs/>
                <w:color w:val="000000"/>
                <w:sz w:val="22"/>
                <w:szCs w:val="22"/>
              </w:rPr>
              <w:t>%</w:t>
            </w:r>
            <w:r w:rsidRPr="00DD7518">
              <w:rPr>
                <w:rFonts w:eastAsia="Times New Roman"/>
                <w:b/>
                <w:bCs/>
                <w:color w:val="000000"/>
                <w:sz w:val="22"/>
                <w:szCs w:val="22"/>
                <w:vertAlign w:val="superscript"/>
              </w:rPr>
              <w:t>e</w:t>
            </w:r>
            <w:r w:rsidRPr="00DD7518">
              <w:rPr>
                <w:rFonts w:eastAsia="Times New Roman"/>
                <w:b/>
                <w:bCs/>
                <w:color w:val="000000"/>
                <w:sz w:val="22"/>
                <w:szCs w:val="22"/>
              </w:rPr>
              <w:t xml:space="preserve"> (95% </w:t>
            </w:r>
            <w:proofErr w:type="spellStart"/>
            <w:r w:rsidRPr="00DD7518">
              <w:rPr>
                <w:rFonts w:eastAsia="Times New Roman"/>
                <w:b/>
                <w:bCs/>
                <w:color w:val="000000"/>
                <w:sz w:val="22"/>
                <w:szCs w:val="22"/>
              </w:rPr>
              <w:t>CI</w:t>
            </w:r>
            <w:r w:rsidRPr="00DD7518">
              <w:rPr>
                <w:rFonts w:eastAsia="Times New Roman"/>
                <w:b/>
                <w:bCs/>
                <w:color w:val="000000"/>
                <w:sz w:val="22"/>
                <w:szCs w:val="22"/>
                <w:vertAlign w:val="superscript"/>
              </w:rPr>
              <w:t>f</w:t>
            </w:r>
            <w:proofErr w:type="spellEnd"/>
            <w:r w:rsidRPr="00DD7518">
              <w:rPr>
                <w:rFonts w:eastAsia="Times New Roman"/>
                <w:b/>
                <w:bCs/>
                <w:color w:val="000000"/>
                <w:sz w:val="22"/>
                <w:szCs w:val="22"/>
              </w:rPr>
              <w:t>)</w:t>
            </w:r>
          </w:p>
        </w:tc>
      </w:tr>
      <w:tr w:rsidR="00DD7518" w:rsidRPr="00DD7518" w14:paraId="00368AC7" w14:textId="77777777" w:rsidTr="000956C7">
        <w:trPr>
          <w:jc w:val="center"/>
        </w:trPr>
        <w:tc>
          <w:tcPr>
            <w:tcW w:w="854" w:type="pct"/>
            <w:vMerge w:val="restart"/>
            <w:shd w:val="clear" w:color="auto" w:fill="auto"/>
            <w:vAlign w:val="center"/>
          </w:tcPr>
          <w:p w14:paraId="61241BEF" w14:textId="3DDE549A" w:rsidR="00DD7518" w:rsidRPr="00DD7518" w:rsidRDefault="00DD7518" w:rsidP="00DD7518">
            <w:pPr>
              <w:keepNext/>
              <w:keepLines/>
              <w:tabs>
                <w:tab w:val="left" w:pos="567"/>
              </w:tabs>
              <w:spacing w:after="0"/>
              <w:jc w:val="left"/>
              <w:rPr>
                <w:rFonts w:eastAsia="Times New Roman"/>
                <w:sz w:val="22"/>
                <w:szCs w:val="22"/>
              </w:rPr>
            </w:pPr>
            <w:r w:rsidRPr="00DD7518">
              <w:rPr>
                <w:rFonts w:eastAsia="Times New Roman"/>
                <w:sz w:val="22"/>
                <w:szCs w:val="22"/>
              </w:rPr>
              <w:t>SARS-CoV-2 neutrali</w:t>
            </w:r>
            <w:r w:rsidR="00BB62F2">
              <w:rPr>
                <w:rFonts w:eastAsia="Times New Roman"/>
                <w:sz w:val="22"/>
                <w:szCs w:val="22"/>
              </w:rPr>
              <w:t>s</w:t>
            </w:r>
            <w:r w:rsidRPr="00DD7518">
              <w:rPr>
                <w:rFonts w:eastAsia="Times New Roman"/>
                <w:sz w:val="22"/>
                <w:szCs w:val="22"/>
              </w:rPr>
              <w:t>ation assay - Omicron BA.1 - NT50 (titre)</w:t>
            </w:r>
          </w:p>
        </w:tc>
        <w:tc>
          <w:tcPr>
            <w:tcW w:w="1527" w:type="pct"/>
            <w:tcBorders>
              <w:bottom w:val="single" w:sz="4" w:space="0" w:color="auto"/>
            </w:tcBorders>
            <w:vAlign w:val="bottom"/>
          </w:tcPr>
          <w:p w14:paraId="415089B3" w14:textId="4DE84116" w:rsidR="00DD7518" w:rsidRPr="00DD7518" w:rsidRDefault="007B5F7C" w:rsidP="00DD7518">
            <w:pPr>
              <w:keepNext/>
              <w:keepLines/>
              <w:tabs>
                <w:tab w:val="left" w:pos="567"/>
              </w:tabs>
              <w:spacing w:after="0"/>
              <w:jc w:val="center"/>
              <w:rPr>
                <w:rFonts w:eastAsia="Times New Roman"/>
                <w:color w:val="000000"/>
                <w:sz w:val="22"/>
                <w:szCs w:val="22"/>
              </w:rPr>
            </w:pPr>
            <w:r>
              <w:rPr>
                <w:rFonts w:eastAsia="Times New Roman"/>
                <w:sz w:val="22"/>
                <w:szCs w:val="22"/>
              </w:rPr>
              <w:t>COMIRNATY</w:t>
            </w:r>
            <w:r w:rsidR="00DD7518" w:rsidRPr="00DD7518">
              <w:rPr>
                <w:rFonts w:eastAsia="Times New Roman"/>
                <w:sz w:val="22"/>
                <w:szCs w:val="22"/>
              </w:rPr>
              <w:t xml:space="preserve"> (30 </w:t>
            </w:r>
            <w:r w:rsidR="00AA0C4C">
              <w:rPr>
                <w:rFonts w:eastAsia="Times New Roman"/>
                <w:sz w:val="22"/>
                <w:szCs w:val="22"/>
              </w:rPr>
              <w:t>micrograms</w:t>
            </w:r>
            <w:r w:rsidR="00DD7518" w:rsidRPr="00DD7518">
              <w:rPr>
                <w:rFonts w:eastAsia="Times New Roman"/>
                <w:sz w:val="22"/>
                <w:szCs w:val="22"/>
              </w:rPr>
              <w:t>)</w:t>
            </w:r>
          </w:p>
        </w:tc>
        <w:tc>
          <w:tcPr>
            <w:tcW w:w="695" w:type="pct"/>
            <w:tcBorders>
              <w:bottom w:val="single" w:sz="4" w:space="0" w:color="auto"/>
            </w:tcBorders>
            <w:vAlign w:val="bottom"/>
          </w:tcPr>
          <w:p w14:paraId="49BF64C1" w14:textId="77777777" w:rsidR="00DD7518" w:rsidRPr="00DD7518" w:rsidRDefault="00DD7518" w:rsidP="00DD7518">
            <w:pPr>
              <w:keepNext/>
              <w:keepLines/>
              <w:tabs>
                <w:tab w:val="left" w:pos="567"/>
              </w:tabs>
              <w:spacing w:after="0"/>
              <w:jc w:val="center"/>
              <w:rPr>
                <w:rFonts w:eastAsia="Times New Roman"/>
                <w:sz w:val="22"/>
                <w:szCs w:val="22"/>
              </w:rPr>
            </w:pPr>
            <w:r w:rsidRPr="00DD7518">
              <w:rPr>
                <w:rFonts w:eastAsia="Yu Gothic Light"/>
                <w:color w:val="000000"/>
                <w:sz w:val="22"/>
                <w:szCs w:val="22"/>
              </w:rPr>
              <w:t>1 month</w:t>
            </w:r>
          </w:p>
        </w:tc>
        <w:tc>
          <w:tcPr>
            <w:tcW w:w="348" w:type="pct"/>
            <w:tcBorders>
              <w:bottom w:val="single" w:sz="4" w:space="0" w:color="auto"/>
            </w:tcBorders>
            <w:vAlign w:val="bottom"/>
          </w:tcPr>
          <w:p w14:paraId="4E8919F4" w14:textId="77777777" w:rsidR="00DD7518" w:rsidRPr="00DD7518" w:rsidRDefault="00DD7518" w:rsidP="00DD7518">
            <w:pPr>
              <w:keepNext/>
              <w:keepLines/>
              <w:tabs>
                <w:tab w:val="left" w:pos="567"/>
              </w:tabs>
              <w:spacing w:after="0"/>
              <w:jc w:val="center"/>
              <w:rPr>
                <w:rFonts w:eastAsia="Times New Roman"/>
                <w:sz w:val="22"/>
                <w:szCs w:val="22"/>
              </w:rPr>
            </w:pPr>
            <w:r w:rsidRPr="00DD7518">
              <w:rPr>
                <w:rFonts w:eastAsia="Yu Gothic Light"/>
                <w:color w:val="000000"/>
                <w:sz w:val="22"/>
                <w:szCs w:val="22"/>
              </w:rPr>
              <w:t>149</w:t>
            </w:r>
          </w:p>
        </w:tc>
        <w:tc>
          <w:tcPr>
            <w:tcW w:w="695" w:type="pct"/>
            <w:tcBorders>
              <w:bottom w:val="single" w:sz="4" w:space="0" w:color="auto"/>
            </w:tcBorders>
            <w:vAlign w:val="bottom"/>
          </w:tcPr>
          <w:p w14:paraId="7CB5774F" w14:textId="77777777" w:rsidR="00DD7518" w:rsidRPr="00DD7518" w:rsidRDefault="00DD7518" w:rsidP="00DD7518">
            <w:pPr>
              <w:keepNext/>
              <w:keepLines/>
              <w:tabs>
                <w:tab w:val="left" w:pos="567"/>
              </w:tabs>
              <w:spacing w:after="0"/>
              <w:jc w:val="center"/>
              <w:rPr>
                <w:rFonts w:eastAsia="Yu Gothic Light"/>
                <w:color w:val="000000"/>
                <w:sz w:val="22"/>
                <w:szCs w:val="22"/>
              </w:rPr>
            </w:pPr>
            <w:r w:rsidRPr="00DD7518">
              <w:rPr>
                <w:rFonts w:eastAsia="Yu Gothic Light"/>
                <w:color w:val="000000"/>
                <w:sz w:val="22"/>
                <w:szCs w:val="22"/>
              </w:rPr>
              <w:t>85 (57.0)</w:t>
            </w:r>
          </w:p>
          <w:p w14:paraId="58AF1173" w14:textId="77777777" w:rsidR="00DD7518" w:rsidRPr="00DD7518" w:rsidRDefault="00DD7518" w:rsidP="00DD7518">
            <w:pPr>
              <w:keepNext/>
              <w:keepLines/>
              <w:tabs>
                <w:tab w:val="left" w:pos="567"/>
              </w:tabs>
              <w:spacing w:after="0"/>
              <w:jc w:val="center"/>
              <w:rPr>
                <w:rFonts w:eastAsia="Yu Gothic Light"/>
                <w:color w:val="000000"/>
                <w:sz w:val="22"/>
                <w:szCs w:val="22"/>
              </w:rPr>
            </w:pPr>
            <w:r w:rsidRPr="00DD7518">
              <w:rPr>
                <w:rFonts w:eastAsia="Yu Gothic Light"/>
                <w:color w:val="000000"/>
                <w:sz w:val="22"/>
                <w:szCs w:val="22"/>
              </w:rPr>
              <w:t>(48.7, 65.1)</w:t>
            </w:r>
          </w:p>
        </w:tc>
        <w:tc>
          <w:tcPr>
            <w:tcW w:w="881" w:type="pct"/>
            <w:gridSpan w:val="2"/>
            <w:tcBorders>
              <w:bottom w:val="single" w:sz="4" w:space="0" w:color="auto"/>
            </w:tcBorders>
            <w:vAlign w:val="bottom"/>
          </w:tcPr>
          <w:p w14:paraId="4F3D5D71" w14:textId="77777777" w:rsidR="00DD7518" w:rsidRPr="00DD7518" w:rsidRDefault="00DD7518" w:rsidP="00DD7518">
            <w:pPr>
              <w:keepNext/>
              <w:keepLines/>
              <w:tabs>
                <w:tab w:val="left" w:pos="567"/>
              </w:tabs>
              <w:spacing w:after="0"/>
              <w:jc w:val="center"/>
              <w:rPr>
                <w:rFonts w:eastAsia="Times New Roman"/>
                <w:sz w:val="22"/>
                <w:szCs w:val="22"/>
              </w:rPr>
            </w:pPr>
          </w:p>
        </w:tc>
      </w:tr>
      <w:tr w:rsidR="00DD7518" w:rsidRPr="00DD7518" w14:paraId="31F1CC0F" w14:textId="77777777" w:rsidTr="000956C7">
        <w:trPr>
          <w:jc w:val="center"/>
        </w:trPr>
        <w:tc>
          <w:tcPr>
            <w:tcW w:w="854" w:type="pct"/>
            <w:vMerge/>
            <w:vAlign w:val="bottom"/>
          </w:tcPr>
          <w:p w14:paraId="477695C9" w14:textId="77777777" w:rsidR="00DD7518" w:rsidRPr="00DD7518" w:rsidRDefault="00DD7518" w:rsidP="00DD7518">
            <w:pPr>
              <w:keepNext/>
              <w:keepLines/>
              <w:tabs>
                <w:tab w:val="left" w:pos="567"/>
              </w:tabs>
              <w:spacing w:after="0"/>
              <w:jc w:val="left"/>
              <w:rPr>
                <w:rFonts w:eastAsia="Times New Roman"/>
                <w:sz w:val="22"/>
                <w:szCs w:val="22"/>
              </w:rPr>
            </w:pPr>
          </w:p>
        </w:tc>
        <w:tc>
          <w:tcPr>
            <w:tcW w:w="1527" w:type="pct"/>
            <w:tcBorders>
              <w:bottom w:val="single" w:sz="4" w:space="0" w:color="auto"/>
            </w:tcBorders>
            <w:vAlign w:val="bottom"/>
          </w:tcPr>
          <w:p w14:paraId="2B5D2148" w14:textId="75F1CD4B" w:rsidR="00DD7518" w:rsidRPr="00DD7518" w:rsidRDefault="007B5F7C" w:rsidP="00DD7518">
            <w:pPr>
              <w:keepNext/>
              <w:keepLines/>
              <w:tabs>
                <w:tab w:val="left" w:pos="567"/>
              </w:tabs>
              <w:spacing w:after="0"/>
              <w:jc w:val="center"/>
              <w:rPr>
                <w:rFonts w:eastAsia="Times New Roman"/>
                <w:color w:val="000000"/>
                <w:sz w:val="22"/>
                <w:szCs w:val="22"/>
              </w:rPr>
            </w:pPr>
            <w:r>
              <w:rPr>
                <w:rFonts w:eastAsia="Times New Roman"/>
                <w:sz w:val="22"/>
                <w:szCs w:val="22"/>
              </w:rPr>
              <w:t>COMIRNATY</w:t>
            </w:r>
            <w:r w:rsidR="00DD7518" w:rsidRPr="00DD7518">
              <w:rPr>
                <w:rFonts w:eastAsia="Times New Roman"/>
                <w:sz w:val="22"/>
                <w:szCs w:val="22"/>
              </w:rPr>
              <w:t xml:space="preserve"> Original/Omicron BA.1 (15/15 </w:t>
            </w:r>
            <w:r w:rsidR="00AA0C4C">
              <w:rPr>
                <w:rFonts w:eastAsia="Times New Roman"/>
                <w:sz w:val="22"/>
                <w:szCs w:val="22"/>
              </w:rPr>
              <w:t>micrograms</w:t>
            </w:r>
            <w:r w:rsidR="00DD7518" w:rsidRPr="00DD7518">
              <w:rPr>
                <w:rFonts w:eastAsia="Times New Roman"/>
                <w:sz w:val="22"/>
                <w:szCs w:val="22"/>
              </w:rPr>
              <w:t>)</w:t>
            </w:r>
          </w:p>
        </w:tc>
        <w:tc>
          <w:tcPr>
            <w:tcW w:w="695" w:type="pct"/>
            <w:tcBorders>
              <w:bottom w:val="single" w:sz="4" w:space="0" w:color="auto"/>
            </w:tcBorders>
            <w:vAlign w:val="bottom"/>
          </w:tcPr>
          <w:p w14:paraId="2ED2802E" w14:textId="77777777" w:rsidR="00DD7518" w:rsidRPr="00DD7518" w:rsidRDefault="00DD7518" w:rsidP="00DD7518">
            <w:pPr>
              <w:keepNext/>
              <w:keepLines/>
              <w:tabs>
                <w:tab w:val="left" w:pos="567"/>
              </w:tabs>
              <w:spacing w:after="0"/>
              <w:jc w:val="center"/>
              <w:rPr>
                <w:rFonts w:eastAsia="TimesNewRoman"/>
                <w:sz w:val="22"/>
                <w:szCs w:val="22"/>
              </w:rPr>
            </w:pPr>
            <w:r w:rsidRPr="00DD7518">
              <w:rPr>
                <w:rFonts w:eastAsia="Yu Gothic Light"/>
                <w:color w:val="000000"/>
                <w:sz w:val="22"/>
                <w:szCs w:val="22"/>
              </w:rPr>
              <w:t>1 month</w:t>
            </w:r>
          </w:p>
        </w:tc>
        <w:tc>
          <w:tcPr>
            <w:tcW w:w="348" w:type="pct"/>
            <w:tcBorders>
              <w:bottom w:val="single" w:sz="4" w:space="0" w:color="auto"/>
            </w:tcBorders>
            <w:vAlign w:val="bottom"/>
          </w:tcPr>
          <w:p w14:paraId="5C8C20F4" w14:textId="77777777" w:rsidR="00DD7518" w:rsidRPr="00DD7518" w:rsidRDefault="00DD7518" w:rsidP="00DD7518">
            <w:pPr>
              <w:keepNext/>
              <w:keepLines/>
              <w:tabs>
                <w:tab w:val="left" w:pos="567"/>
              </w:tabs>
              <w:spacing w:after="0"/>
              <w:jc w:val="center"/>
              <w:rPr>
                <w:rFonts w:eastAsia="TimesNewRoman"/>
                <w:sz w:val="22"/>
                <w:szCs w:val="22"/>
              </w:rPr>
            </w:pPr>
            <w:r w:rsidRPr="00DD7518">
              <w:rPr>
                <w:rFonts w:eastAsia="Yu Gothic Light"/>
                <w:color w:val="000000"/>
                <w:sz w:val="22"/>
                <w:szCs w:val="22"/>
              </w:rPr>
              <w:t>169</w:t>
            </w:r>
          </w:p>
        </w:tc>
        <w:tc>
          <w:tcPr>
            <w:tcW w:w="695" w:type="pct"/>
            <w:tcBorders>
              <w:bottom w:val="single" w:sz="4" w:space="0" w:color="auto"/>
            </w:tcBorders>
            <w:vAlign w:val="bottom"/>
          </w:tcPr>
          <w:p w14:paraId="06D90BFB" w14:textId="77777777" w:rsidR="00DD7518" w:rsidRPr="00DD7518" w:rsidRDefault="00DD7518" w:rsidP="00DD7518">
            <w:pPr>
              <w:keepNext/>
              <w:keepLines/>
              <w:tabs>
                <w:tab w:val="left" w:pos="567"/>
              </w:tabs>
              <w:spacing w:after="0"/>
              <w:jc w:val="center"/>
              <w:rPr>
                <w:rFonts w:eastAsia="Yu Gothic Light"/>
                <w:color w:val="000000"/>
                <w:sz w:val="22"/>
                <w:szCs w:val="22"/>
              </w:rPr>
            </w:pPr>
            <w:r w:rsidRPr="00DD7518">
              <w:rPr>
                <w:rFonts w:eastAsia="Yu Gothic Light"/>
                <w:color w:val="000000"/>
                <w:sz w:val="22"/>
                <w:szCs w:val="22"/>
              </w:rPr>
              <w:t>121 (71.6)</w:t>
            </w:r>
          </w:p>
          <w:p w14:paraId="4FAD5FC5" w14:textId="77777777" w:rsidR="00DD7518" w:rsidRPr="00DD7518" w:rsidRDefault="00DD7518" w:rsidP="00DD7518">
            <w:pPr>
              <w:keepNext/>
              <w:keepLines/>
              <w:tabs>
                <w:tab w:val="left" w:pos="567"/>
              </w:tabs>
              <w:spacing w:after="0"/>
              <w:jc w:val="center"/>
              <w:rPr>
                <w:rFonts w:eastAsia="Yu Gothic Light"/>
                <w:color w:val="000000"/>
                <w:sz w:val="22"/>
                <w:szCs w:val="22"/>
              </w:rPr>
            </w:pPr>
            <w:r w:rsidRPr="00DD7518">
              <w:rPr>
                <w:rFonts w:eastAsia="Yu Gothic Light"/>
                <w:color w:val="000000"/>
                <w:sz w:val="22"/>
                <w:szCs w:val="22"/>
              </w:rPr>
              <w:t>(64.2, 78.3)</w:t>
            </w:r>
          </w:p>
        </w:tc>
        <w:tc>
          <w:tcPr>
            <w:tcW w:w="881" w:type="pct"/>
            <w:gridSpan w:val="2"/>
            <w:tcBorders>
              <w:bottom w:val="single" w:sz="4" w:space="0" w:color="auto"/>
            </w:tcBorders>
            <w:vAlign w:val="bottom"/>
          </w:tcPr>
          <w:p w14:paraId="493FDC43" w14:textId="77777777" w:rsidR="00DD7518" w:rsidRPr="00DD7518" w:rsidRDefault="00DD7518" w:rsidP="00DD7518">
            <w:pPr>
              <w:keepNext/>
              <w:keepLines/>
              <w:tabs>
                <w:tab w:val="left" w:pos="567"/>
              </w:tabs>
              <w:spacing w:after="0"/>
              <w:jc w:val="center"/>
              <w:rPr>
                <w:rFonts w:eastAsia="Times New Roman"/>
                <w:color w:val="000000"/>
                <w:sz w:val="22"/>
                <w:szCs w:val="22"/>
              </w:rPr>
            </w:pPr>
            <w:r w:rsidRPr="00DD7518">
              <w:rPr>
                <w:rFonts w:eastAsia="Yu Gothic Light"/>
                <w:color w:val="000000"/>
                <w:sz w:val="22"/>
                <w:szCs w:val="22"/>
              </w:rPr>
              <w:t>14.6 (4.0, 24.9)</w:t>
            </w:r>
          </w:p>
        </w:tc>
      </w:tr>
      <w:tr w:rsidR="00DD7518" w:rsidRPr="00DD7518" w14:paraId="2D403B8D" w14:textId="77777777" w:rsidTr="000956C7">
        <w:trPr>
          <w:gridAfter w:val="1"/>
          <w:wAfter w:w="17" w:type="pct"/>
          <w:jc w:val="center"/>
        </w:trPr>
        <w:tc>
          <w:tcPr>
            <w:tcW w:w="4983" w:type="pct"/>
            <w:gridSpan w:val="6"/>
            <w:tcBorders>
              <w:left w:val="nil"/>
              <w:bottom w:val="nil"/>
              <w:right w:val="nil"/>
            </w:tcBorders>
          </w:tcPr>
          <w:p w14:paraId="242E2D7F" w14:textId="156065F3" w:rsidR="00DD7518" w:rsidRPr="00DD7518" w:rsidRDefault="00DD7518" w:rsidP="00DD7518">
            <w:pPr>
              <w:keepNext/>
              <w:keepLines/>
              <w:tabs>
                <w:tab w:val="left" w:pos="567"/>
              </w:tabs>
              <w:spacing w:after="0"/>
              <w:jc w:val="left"/>
              <w:rPr>
                <w:rFonts w:eastAsia="Times New Roman"/>
                <w:color w:val="000000"/>
                <w:sz w:val="18"/>
              </w:rPr>
            </w:pPr>
            <w:r w:rsidRPr="00DD7518">
              <w:rPr>
                <w:rFonts w:eastAsia="Times New Roman"/>
                <w:color w:val="000000"/>
                <w:sz w:val="18"/>
              </w:rPr>
              <w:t>Abbreviations: LLOQ = lower limit of quantitation; N-binding = SARS-CoV-2 nucleoprotein–binding; NAAT = nucleic acid amplification test; NT50 = 50% neutrali</w:t>
            </w:r>
            <w:r w:rsidR="00BB62F2">
              <w:rPr>
                <w:rFonts w:eastAsia="Times New Roman"/>
                <w:color w:val="000000"/>
                <w:sz w:val="18"/>
              </w:rPr>
              <w:t>s</w:t>
            </w:r>
            <w:r w:rsidRPr="00DD7518">
              <w:rPr>
                <w:rFonts w:eastAsia="Times New Roman"/>
                <w:color w:val="000000"/>
                <w:sz w:val="18"/>
              </w:rPr>
              <w:t>ing titre; SARS-CoV-2 = severe acute respiratory syndrome coronavirus 2.</w:t>
            </w:r>
          </w:p>
          <w:p w14:paraId="1A943702" w14:textId="77777777" w:rsidR="00DD7518" w:rsidRPr="00DD7518" w:rsidRDefault="00DD7518" w:rsidP="00DD7518">
            <w:pPr>
              <w:keepNext/>
              <w:keepLines/>
              <w:tabs>
                <w:tab w:val="left" w:pos="567"/>
              </w:tabs>
              <w:spacing w:after="0"/>
              <w:jc w:val="left"/>
              <w:rPr>
                <w:rFonts w:eastAsia="Times New Roman"/>
                <w:color w:val="000000"/>
                <w:sz w:val="18"/>
              </w:rPr>
            </w:pPr>
            <w:r w:rsidRPr="00DD7518">
              <w:rPr>
                <w:rFonts w:eastAsia="Times New Roman"/>
                <w:color w:val="000000"/>
                <w:sz w:val="18"/>
              </w:rPr>
              <w:t>Note: Immunogenicity subset = a random sample of 230 participants in each vaccine group selected from the expanded cohort.</w:t>
            </w:r>
          </w:p>
          <w:p w14:paraId="430F0159" w14:textId="77777777" w:rsidR="00DD7518" w:rsidRPr="00DD7518" w:rsidRDefault="00DD7518" w:rsidP="00DD7518">
            <w:pPr>
              <w:keepNext/>
              <w:keepLines/>
              <w:tabs>
                <w:tab w:val="left" w:pos="567"/>
              </w:tabs>
              <w:spacing w:after="0"/>
              <w:jc w:val="left"/>
              <w:rPr>
                <w:rFonts w:eastAsia="Times New Roman"/>
                <w:color w:val="000000"/>
                <w:sz w:val="18"/>
              </w:rPr>
            </w:pPr>
            <w:r w:rsidRPr="00DD7518">
              <w:rPr>
                <w:rFonts w:eastAsia="Times New Roman"/>
                <w:color w:val="000000"/>
                <w:sz w:val="18"/>
              </w:rPr>
              <w:t xml:space="preserve">Note: </w:t>
            </w:r>
            <w:proofErr w:type="spellStart"/>
            <w:r w:rsidRPr="00DD7518">
              <w:rPr>
                <w:rFonts w:eastAsia="Times New Roman"/>
                <w:color w:val="000000"/>
                <w:sz w:val="18"/>
              </w:rPr>
              <w:t>Seroresponse</w:t>
            </w:r>
            <w:proofErr w:type="spellEnd"/>
            <w:r w:rsidRPr="00DD7518">
              <w:rPr>
                <w:rFonts w:eastAsia="Times New Roman"/>
                <w:color w:val="000000"/>
                <w:sz w:val="18"/>
              </w:rPr>
              <w:t xml:space="preserve"> is defined as achieving ≥ 4-fold rise from baseline (before the study vaccination). If the baseline measurement is below the LLOQ, the postvaccination measure of ≥ 4 × LLOQ is considered a </w:t>
            </w:r>
            <w:proofErr w:type="spellStart"/>
            <w:r w:rsidRPr="00DD7518">
              <w:rPr>
                <w:rFonts w:eastAsia="Times New Roman"/>
                <w:color w:val="000000"/>
                <w:sz w:val="18"/>
              </w:rPr>
              <w:t>seroresponse</w:t>
            </w:r>
            <w:proofErr w:type="spellEnd"/>
            <w:r w:rsidRPr="00DD7518">
              <w:rPr>
                <w:rFonts w:eastAsia="Times New Roman"/>
                <w:color w:val="000000"/>
                <w:sz w:val="18"/>
              </w:rPr>
              <w:t>.</w:t>
            </w:r>
          </w:p>
          <w:p w14:paraId="31B380F5" w14:textId="77777777" w:rsidR="00DD7518" w:rsidRPr="00DD7518" w:rsidRDefault="00DD7518" w:rsidP="00DD7518">
            <w:pPr>
              <w:keepNext/>
              <w:keepLines/>
              <w:tabs>
                <w:tab w:val="left" w:pos="567"/>
              </w:tabs>
              <w:spacing w:after="0"/>
              <w:jc w:val="left"/>
              <w:rPr>
                <w:rFonts w:eastAsia="Times New Roman"/>
                <w:color w:val="000000"/>
                <w:sz w:val="18"/>
              </w:rPr>
            </w:pPr>
            <w:r w:rsidRPr="00DD7518">
              <w:rPr>
                <w:rFonts w:eastAsia="Times New Roman"/>
                <w:color w:val="000000"/>
                <w:sz w:val="18"/>
              </w:rPr>
              <w:t>Note: Participants who had no serological or virological evidence (prior to the 1-month post–study vaccination blood sample collection) of past SARS-CoV-2 infection (i.e. N-binding antibody [serum] result negative at the study vaccination and the 1-month post–study vaccination visits, negative NAAT [nasal swab] result at the study vaccination visit, and any unscheduled visit prior to the 1-month post–study vaccination blood sample collection) and had no medical history of COVID-19 were included in the analysis.</w:t>
            </w:r>
          </w:p>
          <w:p w14:paraId="4E6717BC" w14:textId="77777777" w:rsidR="00DD7518" w:rsidRPr="00DD7518" w:rsidRDefault="00DD7518" w:rsidP="00DD7518">
            <w:pPr>
              <w:keepNext/>
              <w:keepLines/>
              <w:tabs>
                <w:tab w:val="left" w:pos="337"/>
              </w:tabs>
              <w:spacing w:after="0"/>
              <w:ind w:left="337" w:hanging="337"/>
              <w:jc w:val="left"/>
              <w:rPr>
                <w:rFonts w:eastAsia="Times New Roman"/>
                <w:color w:val="000000"/>
                <w:sz w:val="18"/>
              </w:rPr>
            </w:pPr>
            <w:r w:rsidRPr="00DD7518">
              <w:rPr>
                <w:rFonts w:eastAsia="Times New Roman"/>
                <w:color w:val="000000"/>
                <w:sz w:val="18"/>
              </w:rPr>
              <w:t>a.</w:t>
            </w:r>
            <w:r w:rsidRPr="00DD7518">
              <w:rPr>
                <w:rFonts w:eastAsia="Times New Roman"/>
                <w:color w:val="000000"/>
                <w:sz w:val="18"/>
              </w:rPr>
              <w:tab/>
              <w:t>Protocol-specified timing for blood sample collection.</w:t>
            </w:r>
          </w:p>
          <w:p w14:paraId="6406743E" w14:textId="77777777" w:rsidR="00DD7518" w:rsidRPr="00DD7518" w:rsidRDefault="00DD7518" w:rsidP="00DD7518">
            <w:pPr>
              <w:keepNext/>
              <w:keepLines/>
              <w:tabs>
                <w:tab w:val="left" w:pos="337"/>
              </w:tabs>
              <w:spacing w:after="0"/>
              <w:ind w:left="337" w:hanging="337"/>
              <w:jc w:val="left"/>
              <w:rPr>
                <w:rFonts w:eastAsia="Times New Roman"/>
                <w:color w:val="000000"/>
                <w:sz w:val="18"/>
              </w:rPr>
            </w:pPr>
            <w:r w:rsidRPr="00DD7518">
              <w:rPr>
                <w:rFonts w:eastAsia="Times New Roman"/>
                <w:color w:val="000000"/>
                <w:sz w:val="18"/>
              </w:rPr>
              <w:t>b.</w:t>
            </w:r>
            <w:r w:rsidRPr="00DD7518">
              <w:rPr>
                <w:rFonts w:eastAsia="Times New Roman"/>
                <w:color w:val="000000"/>
                <w:sz w:val="18"/>
              </w:rPr>
              <w:tab/>
              <w:t>N = number of participants with valid and determinate assay results for the specified assay at both the pre</w:t>
            </w:r>
            <w:r w:rsidRPr="00DD7518">
              <w:rPr>
                <w:rFonts w:eastAsia="Times New Roman"/>
                <w:color w:val="000000"/>
                <w:sz w:val="18"/>
              </w:rPr>
              <w:noBreakHyphen/>
              <w:t>vaccination time point and the given sampling time point. This value is the denominator for the percentage calculation.</w:t>
            </w:r>
          </w:p>
          <w:p w14:paraId="66A64C68" w14:textId="77777777" w:rsidR="00DD7518" w:rsidRPr="00DD7518" w:rsidRDefault="00DD7518" w:rsidP="00DD7518">
            <w:pPr>
              <w:keepNext/>
              <w:keepLines/>
              <w:tabs>
                <w:tab w:val="left" w:pos="337"/>
              </w:tabs>
              <w:spacing w:after="0"/>
              <w:ind w:left="337" w:hanging="337"/>
              <w:jc w:val="left"/>
              <w:rPr>
                <w:rFonts w:eastAsia="Times New Roman"/>
                <w:color w:val="000000"/>
                <w:sz w:val="18"/>
              </w:rPr>
            </w:pPr>
            <w:r w:rsidRPr="00DD7518">
              <w:rPr>
                <w:rFonts w:eastAsia="Times New Roman"/>
                <w:color w:val="000000"/>
                <w:sz w:val="18"/>
              </w:rPr>
              <w:t>c.</w:t>
            </w:r>
            <w:r w:rsidRPr="00DD7518">
              <w:rPr>
                <w:rFonts w:eastAsia="Times New Roman"/>
                <w:color w:val="000000"/>
                <w:sz w:val="18"/>
              </w:rPr>
              <w:tab/>
              <w:t xml:space="preserve">n = Number of participants with </w:t>
            </w:r>
            <w:proofErr w:type="spellStart"/>
            <w:r w:rsidRPr="00DD7518">
              <w:rPr>
                <w:rFonts w:eastAsia="Times New Roman"/>
                <w:color w:val="000000"/>
                <w:sz w:val="18"/>
              </w:rPr>
              <w:t>seroresponse</w:t>
            </w:r>
            <w:proofErr w:type="spellEnd"/>
            <w:r w:rsidRPr="00DD7518">
              <w:rPr>
                <w:rFonts w:eastAsia="Times New Roman"/>
                <w:color w:val="000000"/>
                <w:sz w:val="18"/>
              </w:rPr>
              <w:t xml:space="preserve"> at 1 month after vaccination for the given assay.</w:t>
            </w:r>
          </w:p>
          <w:p w14:paraId="14CE227A" w14:textId="77777777" w:rsidR="00DD7518" w:rsidRPr="00DD7518" w:rsidRDefault="00DD7518" w:rsidP="00DD7518">
            <w:pPr>
              <w:keepNext/>
              <w:keepLines/>
              <w:tabs>
                <w:tab w:val="left" w:pos="337"/>
              </w:tabs>
              <w:spacing w:after="0"/>
              <w:ind w:left="337" w:hanging="337"/>
              <w:jc w:val="left"/>
              <w:rPr>
                <w:rFonts w:eastAsia="Times New Roman"/>
                <w:color w:val="000000"/>
                <w:sz w:val="18"/>
              </w:rPr>
            </w:pPr>
            <w:r w:rsidRPr="00DD7518">
              <w:rPr>
                <w:rFonts w:eastAsia="Times New Roman"/>
                <w:color w:val="000000"/>
                <w:sz w:val="18"/>
              </w:rPr>
              <w:t>d.</w:t>
            </w:r>
            <w:r w:rsidRPr="00DD7518">
              <w:rPr>
                <w:rFonts w:eastAsia="Times New Roman"/>
                <w:color w:val="000000"/>
                <w:sz w:val="18"/>
              </w:rPr>
              <w:tab/>
              <w:t>Exact 2-sided CI based on the Clopper and Pearson method.</w:t>
            </w:r>
          </w:p>
          <w:p w14:paraId="430D5CFD" w14:textId="1B198EF6" w:rsidR="00DD7518" w:rsidRPr="00DD7518" w:rsidRDefault="00DD7518" w:rsidP="00DD7518">
            <w:pPr>
              <w:keepNext/>
              <w:keepLines/>
              <w:tabs>
                <w:tab w:val="left" w:pos="337"/>
              </w:tabs>
              <w:spacing w:after="0"/>
              <w:ind w:left="337" w:hanging="337"/>
              <w:jc w:val="left"/>
              <w:rPr>
                <w:rFonts w:eastAsia="Times New Roman"/>
                <w:color w:val="000000"/>
                <w:sz w:val="18"/>
              </w:rPr>
            </w:pPr>
            <w:r w:rsidRPr="00DD7518">
              <w:rPr>
                <w:rFonts w:eastAsia="Times New Roman"/>
                <w:color w:val="000000"/>
                <w:sz w:val="18"/>
              </w:rPr>
              <w:t>e.</w:t>
            </w:r>
            <w:r w:rsidRPr="00DD7518">
              <w:rPr>
                <w:rFonts w:eastAsia="Times New Roman"/>
                <w:color w:val="000000"/>
                <w:sz w:val="18"/>
              </w:rPr>
              <w:tab/>
              <w:t xml:space="preserve">Difference in proportions, expressed as a percentage (vaccine group in the corresponding row - </w:t>
            </w:r>
            <w:r w:rsidR="007B5F7C">
              <w:rPr>
                <w:rFonts w:eastAsia="Times New Roman"/>
                <w:color w:val="000000"/>
                <w:sz w:val="18"/>
              </w:rPr>
              <w:t>COMIRNATY</w:t>
            </w:r>
            <w:r w:rsidRPr="00DD7518">
              <w:rPr>
                <w:rFonts w:eastAsia="Times New Roman"/>
                <w:color w:val="000000"/>
                <w:sz w:val="18"/>
              </w:rPr>
              <w:t xml:space="preserve"> [30 </w:t>
            </w:r>
            <w:r w:rsidR="00AA0C4C">
              <w:rPr>
                <w:rFonts w:eastAsia="Times New Roman"/>
                <w:color w:val="000000"/>
                <w:sz w:val="18"/>
              </w:rPr>
              <w:t>micrograms</w:t>
            </w:r>
            <w:r w:rsidRPr="00DD7518">
              <w:rPr>
                <w:rFonts w:eastAsia="Times New Roman"/>
                <w:color w:val="000000"/>
                <w:sz w:val="18"/>
              </w:rPr>
              <w:t>]).</w:t>
            </w:r>
          </w:p>
          <w:p w14:paraId="72B5385D" w14:textId="77777777" w:rsidR="00DD7518" w:rsidRPr="00DD7518" w:rsidRDefault="00DD7518" w:rsidP="00DD7518">
            <w:pPr>
              <w:keepNext/>
              <w:keepLines/>
              <w:tabs>
                <w:tab w:val="left" w:pos="337"/>
              </w:tabs>
              <w:spacing w:after="0"/>
              <w:ind w:left="337" w:hanging="337"/>
              <w:jc w:val="left"/>
              <w:rPr>
                <w:rFonts w:eastAsia="Times New Roman"/>
                <w:color w:val="000000"/>
                <w:szCs w:val="24"/>
                <w:shd w:val="clear" w:color="auto" w:fill="FFFFFF"/>
              </w:rPr>
            </w:pPr>
            <w:r w:rsidRPr="00DD7518">
              <w:rPr>
                <w:rFonts w:eastAsia="Times New Roman"/>
                <w:color w:val="000000" w:themeColor="text1"/>
                <w:sz w:val="18"/>
                <w:szCs w:val="18"/>
              </w:rPr>
              <w:t>f.</w:t>
            </w:r>
            <w:r w:rsidRPr="00DD7518">
              <w:rPr>
                <w:rFonts w:eastAsia="Times New Roman"/>
                <w:sz w:val="22"/>
              </w:rPr>
              <w:tab/>
            </w:r>
            <w:r w:rsidRPr="00DD7518">
              <w:rPr>
                <w:rFonts w:eastAsia="Times New Roman"/>
                <w:color w:val="000000" w:themeColor="text1"/>
                <w:sz w:val="18"/>
                <w:szCs w:val="18"/>
              </w:rPr>
              <w:t xml:space="preserve">2-sided CI based on the Miettinen and </w:t>
            </w:r>
            <w:proofErr w:type="spellStart"/>
            <w:r w:rsidRPr="00DD7518">
              <w:rPr>
                <w:rFonts w:eastAsia="Times New Roman"/>
                <w:color w:val="000000" w:themeColor="text1"/>
                <w:sz w:val="18"/>
                <w:szCs w:val="18"/>
              </w:rPr>
              <w:t>Nurminen</w:t>
            </w:r>
            <w:proofErr w:type="spellEnd"/>
            <w:r w:rsidRPr="00DD7518">
              <w:rPr>
                <w:rFonts w:eastAsia="Times New Roman"/>
                <w:color w:val="000000" w:themeColor="text1"/>
                <w:sz w:val="18"/>
                <w:szCs w:val="18"/>
              </w:rPr>
              <w:t xml:space="preserve"> method for the difference in proportions, expressed as a percentage.</w:t>
            </w:r>
          </w:p>
        </w:tc>
      </w:tr>
    </w:tbl>
    <w:p w14:paraId="14395C21" w14:textId="77777777" w:rsidR="00DD7518" w:rsidRPr="00DD7518" w:rsidRDefault="00DD7518" w:rsidP="00DD7518">
      <w:pPr>
        <w:keepNext/>
        <w:spacing w:after="0"/>
        <w:jc w:val="left"/>
        <w:rPr>
          <w:rFonts w:eastAsia="Times New Roman"/>
          <w:i/>
          <w:iCs/>
          <w:sz w:val="22"/>
          <w:szCs w:val="22"/>
        </w:rPr>
      </w:pPr>
    </w:p>
    <w:p w14:paraId="00EA9699" w14:textId="77777777" w:rsidR="00DD7518" w:rsidRPr="00DD7518" w:rsidRDefault="00DD7518" w:rsidP="00DD7518">
      <w:pPr>
        <w:tabs>
          <w:tab w:val="left" w:pos="567"/>
        </w:tabs>
        <w:autoSpaceDE w:val="0"/>
        <w:autoSpaceDN w:val="0"/>
        <w:adjustRightInd w:val="0"/>
        <w:spacing w:after="0"/>
        <w:jc w:val="left"/>
        <w:rPr>
          <w:rFonts w:eastAsia="Times New Roman"/>
          <w:sz w:val="22"/>
          <w:szCs w:val="22"/>
        </w:rPr>
      </w:pPr>
    </w:p>
    <w:p w14:paraId="42A00FB3" w14:textId="2EDAE127" w:rsidR="00DD7518" w:rsidRPr="00DD7518" w:rsidRDefault="007B5F7C" w:rsidP="007B5F7C">
      <w:pPr>
        <w:pStyle w:val="CLDHeading3"/>
      </w:pPr>
      <w:r>
        <w:t>COMIRNATY</w:t>
      </w:r>
      <w:r w:rsidR="00DD7518" w:rsidRPr="00DD7518">
        <w:t xml:space="preserve"> (</w:t>
      </w:r>
      <w:r w:rsidR="002673E6">
        <w:t>tozinameran</w:t>
      </w:r>
      <w:r w:rsidR="00DD7518" w:rsidRPr="00DD7518">
        <w:t>)</w:t>
      </w:r>
    </w:p>
    <w:p w14:paraId="35A516D3" w14:textId="56615910" w:rsidR="008D7C4F" w:rsidRPr="00693DEF" w:rsidRDefault="00740CB0" w:rsidP="00DD7518">
      <w:pPr>
        <w:rPr>
          <w:lang w:val="en-AU"/>
        </w:rPr>
      </w:pPr>
      <w:r w:rsidRPr="00693DEF">
        <w:rPr>
          <w:lang w:val="en-AU"/>
        </w:rPr>
        <w:t xml:space="preserve">Study </w:t>
      </w:r>
      <w:r w:rsidR="4C26B691" w:rsidRPr="00693DEF">
        <w:rPr>
          <w:lang w:val="en-AU"/>
        </w:rPr>
        <w:t>C459</w:t>
      </w:r>
      <w:r w:rsidR="00D31A7C">
        <w:t>1</w:t>
      </w:r>
      <w:r w:rsidR="4C26B691" w:rsidRPr="00693DEF">
        <w:rPr>
          <w:lang w:val="en-AU"/>
        </w:rPr>
        <w:t>001</w:t>
      </w:r>
      <w:r w:rsidR="009D0428" w:rsidRPr="00693DEF">
        <w:rPr>
          <w:lang w:val="en-AU"/>
        </w:rPr>
        <w:t xml:space="preserve"> </w:t>
      </w:r>
      <w:r w:rsidRPr="00693DEF">
        <w:rPr>
          <w:lang w:val="en-AU"/>
        </w:rPr>
        <w:t xml:space="preserve">is a multicentre, </w:t>
      </w:r>
      <w:r w:rsidR="00B44286" w:rsidRPr="00693DEF">
        <w:rPr>
          <w:lang w:val="en-AU"/>
        </w:rPr>
        <w:t xml:space="preserve">multinational, Phase 1/2/3 randomised, </w:t>
      </w:r>
      <w:r w:rsidRPr="00693DEF">
        <w:rPr>
          <w:lang w:val="en-AU"/>
        </w:rPr>
        <w:t>placebo-controlled</w:t>
      </w:r>
      <w:r w:rsidR="00B44286" w:rsidRPr="00693DEF">
        <w:rPr>
          <w:lang w:val="en-AU"/>
        </w:rPr>
        <w:t>,</w:t>
      </w:r>
      <w:r w:rsidRPr="00693DEF">
        <w:rPr>
          <w:lang w:val="en-AU"/>
        </w:rPr>
        <w:t xml:space="preserve"> </w:t>
      </w:r>
      <w:r w:rsidR="00764225" w:rsidRPr="00693DEF">
        <w:rPr>
          <w:lang w:val="en-AU"/>
        </w:rPr>
        <w:t xml:space="preserve">observer-blind dose-finding, vaccine candidate selection and </w:t>
      </w:r>
      <w:r w:rsidRPr="00693DEF">
        <w:rPr>
          <w:lang w:val="en-AU"/>
        </w:rPr>
        <w:t>efficacy study in participants 12</w:t>
      </w:r>
      <w:r w:rsidR="008B21F4">
        <w:rPr>
          <w:lang w:val="en-AU"/>
        </w:rPr>
        <w:t> </w:t>
      </w:r>
      <w:r w:rsidRPr="00693DEF">
        <w:rPr>
          <w:lang w:val="en-AU"/>
        </w:rPr>
        <w:t xml:space="preserve">years of age and older. </w:t>
      </w:r>
      <w:r w:rsidR="00E54EA6">
        <w:rPr>
          <w:lang w:val="en-AU"/>
        </w:rPr>
        <w:t xml:space="preserve"> </w:t>
      </w:r>
      <w:r w:rsidRPr="00693DEF">
        <w:rPr>
          <w:lang w:val="en-AU"/>
        </w:rPr>
        <w:t xml:space="preserve">Randomisation was stratified by age: 12 </w:t>
      </w:r>
      <w:r w:rsidR="008A05D6">
        <w:rPr>
          <w:lang w:val="en-AU"/>
        </w:rPr>
        <w:t>to</w:t>
      </w:r>
      <w:r w:rsidR="008A05D6" w:rsidRPr="00693DEF">
        <w:rPr>
          <w:lang w:val="en-AU"/>
        </w:rPr>
        <w:t xml:space="preserve"> </w:t>
      </w:r>
      <w:r w:rsidRPr="00693DEF">
        <w:rPr>
          <w:lang w:val="en-AU"/>
        </w:rPr>
        <w:t xml:space="preserve">15 years of age, 16 </w:t>
      </w:r>
      <w:r w:rsidR="008A05D6">
        <w:rPr>
          <w:lang w:val="en-AU"/>
        </w:rPr>
        <w:t>to</w:t>
      </w:r>
      <w:r w:rsidR="008A05D6" w:rsidRPr="00693DEF">
        <w:rPr>
          <w:lang w:val="en-AU"/>
        </w:rPr>
        <w:t xml:space="preserve"> </w:t>
      </w:r>
      <w:r w:rsidRPr="00693DEF">
        <w:rPr>
          <w:lang w:val="en-AU"/>
        </w:rPr>
        <w:t xml:space="preserve">55 years of age, or 56 years of age and older, with a minimum of 40% of participants in the ≥56-year stratum. </w:t>
      </w:r>
      <w:r w:rsidR="00E54EA6">
        <w:rPr>
          <w:lang w:val="en-AU"/>
        </w:rPr>
        <w:t xml:space="preserve"> </w:t>
      </w:r>
      <w:r w:rsidRPr="00693DEF">
        <w:rPr>
          <w:lang w:val="en-AU"/>
        </w:rPr>
        <w:t xml:space="preserve">The study excluded participants who were immunocompromised and those who had previous clinical or microbiological diagnosis of COVID-19. </w:t>
      </w:r>
      <w:r w:rsidR="00E54EA6">
        <w:rPr>
          <w:lang w:val="en-AU"/>
        </w:rPr>
        <w:t xml:space="preserve"> </w:t>
      </w:r>
      <w:r w:rsidRPr="00693DEF">
        <w:rPr>
          <w:lang w:val="en-AU"/>
        </w:rPr>
        <w:t xml:space="preserve">Participants with pre-existing stable disease, defined as disease not requiring significant change in therapy or </w:t>
      </w:r>
      <w:r w:rsidR="0058391B" w:rsidRPr="00693DEF">
        <w:rPr>
          <w:lang w:val="en-AU"/>
        </w:rPr>
        <w:t>hospitalisation</w:t>
      </w:r>
      <w:r w:rsidRPr="00693DEF">
        <w:rPr>
          <w:lang w:val="en-AU"/>
        </w:rPr>
        <w:t xml:space="preserve"> for worsening disease during the 6 weeks before enrolment, were included as were participants with known stable infection with HIV, hepatitis C virus (HCV) or hepatitis B virus (HBV).</w:t>
      </w:r>
    </w:p>
    <w:p w14:paraId="724D59C5" w14:textId="78FDEA18" w:rsidR="00FE04C8" w:rsidRPr="00693DEF" w:rsidRDefault="00FE04C8" w:rsidP="00E0141F">
      <w:pPr>
        <w:pStyle w:val="CLDHeading4"/>
        <w:rPr>
          <w:lang w:val="en-AU"/>
        </w:rPr>
      </w:pPr>
      <w:r w:rsidRPr="00693DEF">
        <w:rPr>
          <w:lang w:val="en-AU"/>
        </w:rPr>
        <w:t>Efficacy in participants 16 years of age and older</w:t>
      </w:r>
      <w:r w:rsidR="00D02968">
        <w:rPr>
          <w:lang w:val="en-AU"/>
        </w:rPr>
        <w:t xml:space="preserve"> – after 2 doses</w:t>
      </w:r>
    </w:p>
    <w:p w14:paraId="732334FC" w14:textId="39A803D9" w:rsidR="00740CB0" w:rsidRPr="00693DEF" w:rsidRDefault="00740CB0" w:rsidP="00E0141F">
      <w:pPr>
        <w:pStyle w:val="CLDNormal"/>
        <w:rPr>
          <w:lang w:val="en-AU"/>
        </w:rPr>
      </w:pPr>
      <w:r w:rsidRPr="00693DEF">
        <w:rPr>
          <w:lang w:val="en-AU"/>
        </w:rPr>
        <w:t>In the Phase 2/3 portion</w:t>
      </w:r>
      <w:r w:rsidR="00AA491F">
        <w:rPr>
          <w:lang w:val="en-AU"/>
        </w:rPr>
        <w:t xml:space="preserve"> </w:t>
      </w:r>
      <w:r w:rsidR="00AA491F" w:rsidRPr="00AA491F">
        <w:rPr>
          <w:lang w:val="en-AU"/>
        </w:rPr>
        <w:t xml:space="preserve">of Study </w:t>
      </w:r>
      <w:bookmarkStart w:id="18" w:name="_Hlk81238137"/>
      <w:r w:rsidR="00AA491F" w:rsidRPr="00AA491F">
        <w:rPr>
          <w:lang w:val="en-AU"/>
        </w:rPr>
        <w:t>C4591001</w:t>
      </w:r>
      <w:bookmarkEnd w:id="18"/>
      <w:r w:rsidR="00AA491F" w:rsidRPr="00AA491F">
        <w:rPr>
          <w:lang w:val="en-AU"/>
        </w:rPr>
        <w:t>, based on data accrued through 14 November 2020</w:t>
      </w:r>
      <w:r w:rsidRPr="00693DEF">
        <w:rPr>
          <w:lang w:val="en-AU"/>
        </w:rPr>
        <w:t xml:space="preserve">, approximately 44,000 participants were randomised equally and </w:t>
      </w:r>
      <w:r w:rsidR="005C0E42" w:rsidRPr="00693DEF">
        <w:rPr>
          <w:lang w:val="en-AU"/>
        </w:rPr>
        <w:t xml:space="preserve">were to </w:t>
      </w:r>
      <w:r w:rsidRPr="00693DEF">
        <w:rPr>
          <w:lang w:val="en-AU"/>
        </w:rPr>
        <w:t xml:space="preserve">receive 2 doses </w:t>
      </w:r>
      <w:r w:rsidRPr="00693DEF">
        <w:rPr>
          <w:lang w:val="en-AU"/>
        </w:rPr>
        <w:lastRenderedPageBreak/>
        <w:t xml:space="preserve">of </w:t>
      </w:r>
      <w:r w:rsidR="004462E9" w:rsidRPr="00693DEF">
        <w:rPr>
          <w:lang w:val="en-AU"/>
        </w:rPr>
        <w:t>COMIRNATY</w:t>
      </w:r>
      <w:r w:rsidRPr="00693DEF">
        <w:rPr>
          <w:lang w:val="en-AU"/>
        </w:rPr>
        <w:t xml:space="preserve"> or placebo.</w:t>
      </w:r>
      <w:r w:rsidR="00B44C6A" w:rsidRPr="00693DEF">
        <w:rPr>
          <w:lang w:val="en-AU"/>
        </w:rPr>
        <w:t xml:space="preserve">  The efficacy analyses included participants that received their second vaccination within 19 to 42 days after their first vaccination.</w:t>
      </w:r>
      <w:r w:rsidRPr="00693DEF">
        <w:rPr>
          <w:lang w:val="en-AU"/>
        </w:rPr>
        <w:t xml:space="preserve"> </w:t>
      </w:r>
      <w:r w:rsidR="00E54EA6">
        <w:rPr>
          <w:lang w:val="en-AU"/>
        </w:rPr>
        <w:t xml:space="preserve"> </w:t>
      </w:r>
      <w:r w:rsidR="008B21F4" w:rsidRPr="000611E9">
        <w:rPr>
          <w:lang w:val="en-AU"/>
        </w:rPr>
        <w:t xml:space="preserve">The majority (93.1%) of vaccine recipients received the second dose 19 days to 23 days after Dose 1. </w:t>
      </w:r>
      <w:r w:rsidR="00E54EA6">
        <w:rPr>
          <w:lang w:val="en-AU"/>
        </w:rPr>
        <w:t xml:space="preserve"> </w:t>
      </w:r>
      <w:r w:rsidRPr="00693DEF">
        <w:rPr>
          <w:lang w:val="en-AU"/>
        </w:rPr>
        <w:t>Participants are planned to be followed for up to 24 months</w:t>
      </w:r>
      <w:r w:rsidR="00C91E04" w:rsidRPr="00693DEF">
        <w:rPr>
          <w:lang w:val="en-AU"/>
        </w:rPr>
        <w:t xml:space="preserve"> after Dose 2</w:t>
      </w:r>
      <w:r w:rsidRPr="00693DEF">
        <w:rPr>
          <w:lang w:val="en-AU"/>
        </w:rPr>
        <w:t xml:space="preserve">, for assessments of safety and efficacy against COVID-19.  </w:t>
      </w:r>
      <w:r w:rsidR="00DF084F" w:rsidRPr="00693DEF">
        <w:rPr>
          <w:lang w:val="en-AU"/>
        </w:rPr>
        <w:t xml:space="preserve">In the clinical study, participants were required to observe a minimum interval of 14 days before and after administration of an influenza vaccine in order to receive either placebo or </w:t>
      </w:r>
      <w:r w:rsidR="00591CE0" w:rsidRPr="00693DEF">
        <w:rPr>
          <w:lang w:val="en-AU"/>
        </w:rPr>
        <w:t>COMIRNATY</w:t>
      </w:r>
      <w:r w:rsidR="00DF084F" w:rsidRPr="00693DEF">
        <w:rPr>
          <w:lang w:val="en-AU"/>
        </w:rPr>
        <w:t xml:space="preserve">. </w:t>
      </w:r>
      <w:r w:rsidR="00E54EA6">
        <w:rPr>
          <w:lang w:val="en-AU"/>
        </w:rPr>
        <w:t xml:space="preserve"> </w:t>
      </w:r>
      <w:r w:rsidR="00DF084F" w:rsidRPr="00693DEF">
        <w:rPr>
          <w:lang w:val="en-AU"/>
        </w:rPr>
        <w:t xml:space="preserve">In the clinical study, participants were required to observe a minimum interval of 60 days before or after receipt of blood/plasma products or immunoglobulins through </w:t>
      </w:r>
      <w:r w:rsidR="00184B2A" w:rsidRPr="00693DEF">
        <w:rPr>
          <w:lang w:val="en-AU"/>
        </w:rPr>
        <w:t xml:space="preserve">to </w:t>
      </w:r>
      <w:r w:rsidR="00DF084F" w:rsidRPr="00693DEF">
        <w:rPr>
          <w:lang w:val="en-AU"/>
        </w:rPr>
        <w:t xml:space="preserve">conclusion of the study in order to receive either placebo or </w:t>
      </w:r>
      <w:bookmarkStart w:id="19" w:name="_Hlk60663566"/>
      <w:bookmarkStart w:id="20" w:name="_Hlk59627743"/>
      <w:r w:rsidR="00494672" w:rsidRPr="00693DEF">
        <w:rPr>
          <w:lang w:val="en-AU"/>
        </w:rPr>
        <w:t>COMIRNATY</w:t>
      </w:r>
      <w:bookmarkEnd w:id="19"/>
      <w:r w:rsidR="00DF084F" w:rsidRPr="00693DEF">
        <w:rPr>
          <w:lang w:val="en-AU"/>
        </w:rPr>
        <w:t>.</w:t>
      </w:r>
      <w:bookmarkEnd w:id="20"/>
    </w:p>
    <w:p w14:paraId="28B49338" w14:textId="6EB1F245" w:rsidR="00740CB0" w:rsidRPr="00693DEF" w:rsidRDefault="00740CB0" w:rsidP="00E0141F">
      <w:pPr>
        <w:pStyle w:val="CLDNormal"/>
        <w:rPr>
          <w:lang w:val="en-AU"/>
        </w:rPr>
      </w:pPr>
      <w:r w:rsidRPr="00693DEF">
        <w:rPr>
          <w:lang w:val="en-AU"/>
        </w:rPr>
        <w:t xml:space="preserve">The population for the analysis of the primary efficacy endpoint </w:t>
      </w:r>
      <w:proofErr w:type="gramStart"/>
      <w:r w:rsidRPr="00693DEF">
        <w:rPr>
          <w:lang w:val="en-AU"/>
        </w:rPr>
        <w:t>included,</w:t>
      </w:r>
      <w:proofErr w:type="gramEnd"/>
      <w:r w:rsidRPr="00693DEF">
        <w:rPr>
          <w:lang w:val="en-AU"/>
        </w:rPr>
        <w:t xml:space="preserve"> 36,621 participants 12 years of age and older (18,242 in the </w:t>
      </w:r>
      <w:r w:rsidR="002D0B26" w:rsidRPr="00693DEF">
        <w:rPr>
          <w:lang w:val="en-AU"/>
        </w:rPr>
        <w:t>COMIRNATY</w:t>
      </w:r>
      <w:r w:rsidRPr="00693DEF">
        <w:rPr>
          <w:lang w:val="en-AU"/>
        </w:rPr>
        <w:t xml:space="preserve"> group and 18,379 in the placebo group) who did not have evidence of prior infection with SARS-CoV-2 through 7 days after the second dose. </w:t>
      </w:r>
      <w:r w:rsidR="00E54EA6">
        <w:rPr>
          <w:lang w:val="en-AU"/>
        </w:rPr>
        <w:t xml:space="preserve"> </w:t>
      </w:r>
      <w:r w:rsidR="0073010B" w:rsidRPr="00693DEF">
        <w:rPr>
          <w:lang w:val="en-AU"/>
        </w:rPr>
        <w:t xml:space="preserve">In addition, 134 participants were between the ages of 16 to 17 years of age (66 in the </w:t>
      </w:r>
      <w:r w:rsidR="00C92D3D" w:rsidRPr="00693DEF">
        <w:rPr>
          <w:lang w:val="en-AU"/>
        </w:rPr>
        <w:t>COMIRNATY</w:t>
      </w:r>
      <w:r w:rsidR="0073010B" w:rsidRPr="00693DEF">
        <w:rPr>
          <w:lang w:val="en-AU"/>
        </w:rPr>
        <w:t xml:space="preserve"> group and 68 in the placebo group) and 1616 participants 75 years of age and older (804 in the </w:t>
      </w:r>
      <w:r w:rsidR="001A25FF" w:rsidRPr="00693DEF">
        <w:rPr>
          <w:lang w:val="en-AU"/>
        </w:rPr>
        <w:t>COMIRNATY</w:t>
      </w:r>
      <w:r w:rsidR="0073010B" w:rsidRPr="00693DEF">
        <w:rPr>
          <w:lang w:val="en-AU"/>
        </w:rPr>
        <w:t xml:space="preserve"> group and 812 in the placebo group).</w:t>
      </w:r>
    </w:p>
    <w:p w14:paraId="0C6A8C75" w14:textId="3E3105BD" w:rsidR="00740CB0" w:rsidRPr="00693DEF" w:rsidRDefault="00740CB0" w:rsidP="00E0141F">
      <w:pPr>
        <w:pStyle w:val="CLDNormal"/>
        <w:rPr>
          <w:lang w:val="en-AU"/>
        </w:rPr>
      </w:pPr>
      <w:r w:rsidRPr="00693DEF">
        <w:rPr>
          <w:lang w:val="en-AU"/>
        </w:rPr>
        <w:t>At the time of the primary efficacy analysis, participants had been followed for symptomatic COVID</w:t>
      </w:r>
      <w:r w:rsidR="008B21F4">
        <w:rPr>
          <w:lang w:val="en-AU"/>
        </w:rPr>
        <w:t>-</w:t>
      </w:r>
      <w:r w:rsidRPr="00693DEF">
        <w:rPr>
          <w:lang w:val="en-AU"/>
        </w:rPr>
        <w:t xml:space="preserve">19 for </w:t>
      </w:r>
      <w:r w:rsidR="000A26A5" w:rsidRPr="00693DEF">
        <w:rPr>
          <w:lang w:val="en-AU"/>
        </w:rPr>
        <w:t>in total</w:t>
      </w:r>
      <w:r w:rsidRPr="00693DEF">
        <w:rPr>
          <w:lang w:val="en-AU"/>
        </w:rPr>
        <w:t xml:space="preserve"> 2,214 person</w:t>
      </w:r>
      <w:r w:rsidR="00150B32" w:rsidRPr="00693DEF">
        <w:rPr>
          <w:lang w:val="en-AU"/>
        </w:rPr>
        <w:t>-</w:t>
      </w:r>
      <w:r w:rsidRPr="00693DEF">
        <w:rPr>
          <w:lang w:val="en-AU"/>
        </w:rPr>
        <w:t xml:space="preserve">years for the </w:t>
      </w:r>
      <w:r w:rsidR="00A85F35" w:rsidRPr="00693DEF">
        <w:rPr>
          <w:lang w:val="en-AU"/>
        </w:rPr>
        <w:t>COMIRNATY</w:t>
      </w:r>
      <w:r w:rsidRPr="00693DEF">
        <w:rPr>
          <w:lang w:val="en-AU"/>
        </w:rPr>
        <w:t xml:space="preserve"> </w:t>
      </w:r>
      <w:r w:rsidR="00184B2A" w:rsidRPr="00693DEF">
        <w:rPr>
          <w:lang w:val="en-AU"/>
        </w:rPr>
        <w:t xml:space="preserve">group </w:t>
      </w:r>
      <w:r w:rsidRPr="00693DEF">
        <w:rPr>
          <w:lang w:val="en-AU"/>
        </w:rPr>
        <w:t xml:space="preserve">and </w:t>
      </w:r>
      <w:r w:rsidR="000A26A5" w:rsidRPr="00693DEF">
        <w:rPr>
          <w:lang w:val="en-AU"/>
        </w:rPr>
        <w:t>in total</w:t>
      </w:r>
      <w:r w:rsidRPr="00693DEF">
        <w:rPr>
          <w:lang w:val="en-AU"/>
        </w:rPr>
        <w:t xml:space="preserve"> 2,222</w:t>
      </w:r>
      <w:r w:rsidR="00F577F2">
        <w:rPr>
          <w:lang w:val="en-AU"/>
        </w:rPr>
        <w:t> </w:t>
      </w:r>
      <w:r w:rsidRPr="00693DEF">
        <w:rPr>
          <w:lang w:val="en-AU"/>
        </w:rPr>
        <w:t>person</w:t>
      </w:r>
      <w:r w:rsidR="00150B32" w:rsidRPr="00693DEF">
        <w:rPr>
          <w:lang w:val="en-AU"/>
        </w:rPr>
        <w:t>-</w:t>
      </w:r>
      <w:r w:rsidRPr="00693DEF">
        <w:rPr>
          <w:lang w:val="en-AU"/>
        </w:rPr>
        <w:t xml:space="preserve">years </w:t>
      </w:r>
      <w:r w:rsidR="00864C31" w:rsidRPr="00693DEF">
        <w:rPr>
          <w:lang w:val="en-AU"/>
        </w:rPr>
        <w:t>for</w:t>
      </w:r>
      <w:r w:rsidRPr="00693DEF">
        <w:rPr>
          <w:lang w:val="en-AU"/>
        </w:rPr>
        <w:t xml:space="preserve"> the placebo group.</w:t>
      </w:r>
    </w:p>
    <w:p w14:paraId="6E9B14AE" w14:textId="79B5F2EE" w:rsidR="00740CB0" w:rsidRPr="00693DEF" w:rsidRDefault="00740CB0" w:rsidP="00E0141F">
      <w:pPr>
        <w:pStyle w:val="CLDNormal"/>
        <w:rPr>
          <w:lang w:val="en-AU"/>
        </w:rPr>
      </w:pPr>
      <w:r w:rsidRPr="00693DEF">
        <w:rPr>
          <w:lang w:val="en-AU"/>
        </w:rPr>
        <w:t xml:space="preserve">There were no meaningful clinical differences in overall vaccine efficacy in participants who were at risk of severe COVID-19 including those with </w:t>
      </w:r>
      <w:r w:rsidR="00E57961" w:rsidRPr="00693DEF">
        <w:rPr>
          <w:lang w:val="en-AU"/>
        </w:rPr>
        <w:t>1</w:t>
      </w:r>
      <w:r w:rsidRPr="00693DEF">
        <w:rPr>
          <w:lang w:val="en-AU"/>
        </w:rPr>
        <w:t xml:space="preserve"> or more comorbidities that increase the risk of severe COVID-19 (</w:t>
      </w:r>
      <w:proofErr w:type="gramStart"/>
      <w:r w:rsidRPr="00693DEF">
        <w:rPr>
          <w:lang w:val="en-AU"/>
        </w:rPr>
        <w:t>e.g.</w:t>
      </w:r>
      <w:proofErr w:type="gramEnd"/>
      <w:r w:rsidRPr="00693DEF">
        <w:rPr>
          <w:lang w:val="en-AU"/>
        </w:rPr>
        <w:t xml:space="preserve"> asthma, body mass index (BMI) ≥30 kg/m</w:t>
      </w:r>
      <w:r w:rsidRPr="00693DEF">
        <w:rPr>
          <w:vertAlign w:val="superscript"/>
          <w:lang w:val="en-AU"/>
        </w:rPr>
        <w:t>2</w:t>
      </w:r>
      <w:r w:rsidRPr="00693DEF">
        <w:rPr>
          <w:lang w:val="en-AU"/>
        </w:rPr>
        <w:t>, chronic pulmonary disease, diabetes mellitus, hypertension).</w:t>
      </w:r>
    </w:p>
    <w:p w14:paraId="15C00F59" w14:textId="2D249FE2" w:rsidR="007918AB" w:rsidRDefault="00D21854" w:rsidP="00E0141F">
      <w:pPr>
        <w:pStyle w:val="CLDNormal"/>
        <w:rPr>
          <w:lang w:val="en-AU"/>
        </w:rPr>
      </w:pPr>
      <w:r w:rsidRPr="00693DEF">
        <w:rPr>
          <w:lang w:val="en-AU"/>
        </w:rPr>
        <w:t>COMIRNATY</w:t>
      </w:r>
      <w:r w:rsidR="0027596F" w:rsidRPr="00693DEF">
        <w:rPr>
          <w:lang w:val="en-AU"/>
        </w:rPr>
        <w:t xml:space="preserve"> efficacy information is presented in Table </w:t>
      </w:r>
      <w:r w:rsidR="00B77ED1">
        <w:rPr>
          <w:lang w:val="en-AU"/>
        </w:rPr>
        <w:t>6</w:t>
      </w:r>
      <w:r w:rsidR="0027596F" w:rsidRPr="00693DEF">
        <w:rPr>
          <w:lang w:val="en-AU"/>
        </w:rPr>
        <w:t>.</w:t>
      </w:r>
    </w:p>
    <w:p w14:paraId="05C61676" w14:textId="71167ACA" w:rsidR="009668A8" w:rsidRPr="00693DEF" w:rsidRDefault="009668A8" w:rsidP="002673E6">
      <w:pPr>
        <w:pStyle w:val="CLDTableTitle"/>
        <w:keepNext w:val="0"/>
        <w:keepLines w:val="0"/>
        <w:jc w:val="both"/>
        <w:rPr>
          <w:color w:val="auto"/>
          <w:lang w:val="en-AU"/>
        </w:rPr>
      </w:pPr>
      <w:r w:rsidRPr="00693DEF">
        <w:rPr>
          <w:color w:val="auto"/>
          <w:lang w:val="en-AU"/>
        </w:rPr>
        <w:t xml:space="preserve">Table </w:t>
      </w:r>
      <w:r w:rsidR="00B77ED1">
        <w:rPr>
          <w:color w:val="auto"/>
          <w:lang w:val="en-AU"/>
        </w:rPr>
        <w:t>6</w:t>
      </w:r>
      <w:r w:rsidRPr="00693DEF">
        <w:rPr>
          <w:color w:val="auto"/>
          <w:lang w:val="en-AU"/>
        </w:rPr>
        <w:t>:</w:t>
      </w:r>
      <w:r w:rsidRPr="00693DEF">
        <w:rPr>
          <w:color w:val="auto"/>
          <w:lang w:val="en-AU"/>
        </w:rPr>
        <w:tab/>
        <w:t>Vaccine efficacy – First COVID-19 occurrence from 7 days after Dose 2, by age subgroup – participants without evidence of infection prior to 7 days after Dose 2 – evaluable efficacy (7 days)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2410"/>
        <w:gridCol w:w="1934"/>
      </w:tblGrid>
      <w:tr w:rsidR="00C741FB" w:rsidRPr="00693DEF" w14:paraId="2760EE0F" w14:textId="77777777" w:rsidTr="004E15EE">
        <w:tc>
          <w:tcPr>
            <w:tcW w:w="9017" w:type="dxa"/>
            <w:gridSpan w:val="4"/>
            <w:shd w:val="clear" w:color="auto" w:fill="auto"/>
          </w:tcPr>
          <w:p w14:paraId="1B585927" w14:textId="77777777" w:rsidR="009668A8" w:rsidRPr="00693DEF" w:rsidRDefault="009668A8" w:rsidP="002673E6">
            <w:pPr>
              <w:spacing w:after="0"/>
              <w:ind w:left="101"/>
              <w:jc w:val="center"/>
              <w:rPr>
                <w:sz w:val="22"/>
                <w:szCs w:val="22"/>
                <w:lang w:val="en-AU"/>
              </w:rPr>
            </w:pPr>
            <w:r w:rsidRPr="00693DEF">
              <w:rPr>
                <w:b/>
                <w:sz w:val="22"/>
                <w:szCs w:val="22"/>
                <w:lang w:val="en-AU"/>
              </w:rPr>
              <w:t>First COVID-19 occurrence from 7 days after Dose 2 in participants without evidence of prior SARS</w:t>
            </w:r>
            <w:r w:rsidRPr="00693DEF">
              <w:rPr>
                <w:b/>
                <w:sz w:val="22"/>
                <w:szCs w:val="22"/>
                <w:lang w:val="en-AU"/>
              </w:rPr>
              <w:noBreakHyphen/>
              <w:t>CoV-2 infection*</w:t>
            </w:r>
          </w:p>
        </w:tc>
      </w:tr>
      <w:tr w:rsidR="00C741FB" w:rsidRPr="00693DEF" w14:paraId="32A4F6A7" w14:textId="77777777" w:rsidTr="008B21F4">
        <w:tc>
          <w:tcPr>
            <w:tcW w:w="2263" w:type="dxa"/>
            <w:shd w:val="clear" w:color="auto" w:fill="auto"/>
            <w:vAlign w:val="center"/>
          </w:tcPr>
          <w:p w14:paraId="4C997477" w14:textId="77777777" w:rsidR="009668A8" w:rsidRPr="00693DEF" w:rsidRDefault="009668A8" w:rsidP="002673E6">
            <w:pPr>
              <w:spacing w:after="0"/>
              <w:jc w:val="center"/>
              <w:rPr>
                <w:b/>
                <w:sz w:val="22"/>
                <w:szCs w:val="22"/>
                <w:lang w:val="en-AU"/>
              </w:rPr>
            </w:pPr>
            <w:r w:rsidRPr="00693DEF">
              <w:rPr>
                <w:b/>
                <w:sz w:val="22"/>
                <w:szCs w:val="22"/>
                <w:lang w:val="en-AU"/>
              </w:rPr>
              <w:t>Subgroup</w:t>
            </w:r>
          </w:p>
        </w:tc>
        <w:tc>
          <w:tcPr>
            <w:tcW w:w="2410" w:type="dxa"/>
            <w:shd w:val="clear" w:color="auto" w:fill="auto"/>
            <w:vAlign w:val="bottom"/>
          </w:tcPr>
          <w:p w14:paraId="3615C9DB" w14:textId="62E40EE9" w:rsidR="009668A8" w:rsidRPr="00693DEF" w:rsidRDefault="005C04A5" w:rsidP="002673E6">
            <w:pPr>
              <w:spacing w:after="0"/>
              <w:jc w:val="center"/>
              <w:rPr>
                <w:b/>
                <w:bCs/>
                <w:sz w:val="22"/>
                <w:szCs w:val="22"/>
                <w:lang w:val="en-AU"/>
              </w:rPr>
            </w:pPr>
            <w:r w:rsidRPr="00693DEF">
              <w:rPr>
                <w:b/>
                <w:bCs/>
                <w:sz w:val="22"/>
                <w:szCs w:val="22"/>
                <w:lang w:val="en-AU"/>
              </w:rPr>
              <w:t>COMIRNATY</w:t>
            </w:r>
          </w:p>
          <w:p w14:paraId="7CED9B1D" w14:textId="77777777" w:rsidR="009668A8" w:rsidRPr="00693DEF" w:rsidRDefault="009668A8" w:rsidP="002673E6">
            <w:pPr>
              <w:spacing w:after="0"/>
              <w:jc w:val="center"/>
              <w:rPr>
                <w:b/>
                <w:sz w:val="22"/>
                <w:szCs w:val="22"/>
                <w:lang w:val="en-AU"/>
              </w:rPr>
            </w:pPr>
            <w:r w:rsidRPr="00693DEF">
              <w:rPr>
                <w:b/>
                <w:sz w:val="22"/>
                <w:szCs w:val="22"/>
                <w:lang w:val="en-AU"/>
              </w:rPr>
              <w:t>N</w:t>
            </w:r>
            <w:r w:rsidRPr="00693DEF">
              <w:rPr>
                <w:b/>
                <w:sz w:val="22"/>
                <w:szCs w:val="22"/>
                <w:vertAlign w:val="superscript"/>
                <w:lang w:val="en-AU"/>
              </w:rPr>
              <w:t>a</w:t>
            </w:r>
            <w:r w:rsidRPr="00693DEF">
              <w:rPr>
                <w:b/>
                <w:sz w:val="22"/>
                <w:szCs w:val="22"/>
                <w:lang w:val="en-AU"/>
              </w:rPr>
              <w:t> = 18,198</w:t>
            </w:r>
          </w:p>
          <w:p w14:paraId="4264AF75" w14:textId="77777777" w:rsidR="009668A8" w:rsidRPr="00693DEF" w:rsidRDefault="009668A8" w:rsidP="002673E6">
            <w:pPr>
              <w:spacing w:after="0"/>
              <w:jc w:val="center"/>
              <w:rPr>
                <w:b/>
                <w:sz w:val="22"/>
                <w:szCs w:val="22"/>
                <w:lang w:val="en-AU"/>
              </w:rPr>
            </w:pPr>
            <w:r w:rsidRPr="00693DEF">
              <w:rPr>
                <w:b/>
                <w:sz w:val="22"/>
                <w:szCs w:val="22"/>
                <w:lang w:val="en-AU"/>
              </w:rPr>
              <w:t>Cases</w:t>
            </w:r>
          </w:p>
          <w:p w14:paraId="2BABE22A" w14:textId="77777777" w:rsidR="009668A8" w:rsidRPr="00693DEF" w:rsidRDefault="009668A8" w:rsidP="002673E6">
            <w:pPr>
              <w:spacing w:after="0"/>
              <w:jc w:val="center"/>
              <w:rPr>
                <w:sz w:val="22"/>
                <w:szCs w:val="22"/>
                <w:lang w:val="en-AU"/>
              </w:rPr>
            </w:pPr>
            <w:r w:rsidRPr="00693DEF">
              <w:rPr>
                <w:sz w:val="22"/>
                <w:szCs w:val="22"/>
                <w:lang w:val="en-AU"/>
              </w:rPr>
              <w:t>n1</w:t>
            </w:r>
            <w:r w:rsidRPr="00693DEF">
              <w:rPr>
                <w:sz w:val="22"/>
                <w:szCs w:val="22"/>
                <w:vertAlign w:val="superscript"/>
                <w:lang w:val="en-AU"/>
              </w:rPr>
              <w:t>b</w:t>
            </w:r>
          </w:p>
          <w:p w14:paraId="7C1023BF" w14:textId="77777777" w:rsidR="009668A8" w:rsidRPr="00693DEF" w:rsidRDefault="009668A8" w:rsidP="002673E6">
            <w:pPr>
              <w:spacing w:after="0"/>
              <w:jc w:val="center"/>
              <w:rPr>
                <w:sz w:val="22"/>
                <w:szCs w:val="22"/>
                <w:lang w:val="en-AU"/>
              </w:rPr>
            </w:pPr>
            <w:r w:rsidRPr="00693DEF">
              <w:rPr>
                <w:sz w:val="22"/>
                <w:szCs w:val="22"/>
                <w:lang w:val="en-AU"/>
              </w:rPr>
              <w:t>Surveillance</w:t>
            </w:r>
            <w:r w:rsidRPr="00693DEF">
              <w:rPr>
                <w:sz w:val="22"/>
                <w:szCs w:val="22"/>
                <w:vertAlign w:val="superscript"/>
                <w:lang w:val="en-AU"/>
              </w:rPr>
              <w:t xml:space="preserve"> </w:t>
            </w:r>
            <w:proofErr w:type="spellStart"/>
            <w:r w:rsidRPr="00693DEF">
              <w:rPr>
                <w:sz w:val="22"/>
                <w:szCs w:val="22"/>
                <w:lang w:val="en-AU"/>
              </w:rPr>
              <w:t>time</w:t>
            </w:r>
            <w:r w:rsidRPr="00693DEF">
              <w:rPr>
                <w:sz w:val="22"/>
                <w:szCs w:val="22"/>
                <w:vertAlign w:val="superscript"/>
                <w:lang w:val="en-AU"/>
              </w:rPr>
              <w:t>c</w:t>
            </w:r>
            <w:proofErr w:type="spellEnd"/>
            <w:r w:rsidRPr="00693DEF">
              <w:rPr>
                <w:sz w:val="22"/>
                <w:szCs w:val="22"/>
                <w:lang w:val="en-AU"/>
              </w:rPr>
              <w:t xml:space="preserve"> (n2</w:t>
            </w:r>
            <w:r w:rsidRPr="00693DEF">
              <w:rPr>
                <w:sz w:val="22"/>
                <w:szCs w:val="22"/>
                <w:vertAlign w:val="superscript"/>
                <w:lang w:val="en-AU"/>
              </w:rPr>
              <w:t>d</w:t>
            </w:r>
            <w:r w:rsidRPr="00693DEF">
              <w:rPr>
                <w:sz w:val="22"/>
                <w:szCs w:val="22"/>
                <w:lang w:val="en-AU"/>
              </w:rPr>
              <w:t>)</w:t>
            </w:r>
          </w:p>
        </w:tc>
        <w:tc>
          <w:tcPr>
            <w:tcW w:w="2410" w:type="dxa"/>
            <w:shd w:val="clear" w:color="auto" w:fill="auto"/>
            <w:vAlign w:val="bottom"/>
          </w:tcPr>
          <w:p w14:paraId="123842F6" w14:textId="77777777" w:rsidR="009668A8" w:rsidRPr="00693DEF" w:rsidRDefault="009668A8" w:rsidP="002673E6">
            <w:pPr>
              <w:spacing w:after="0"/>
              <w:jc w:val="center"/>
              <w:rPr>
                <w:b/>
                <w:sz w:val="22"/>
                <w:szCs w:val="22"/>
                <w:lang w:val="en-AU"/>
              </w:rPr>
            </w:pPr>
            <w:r w:rsidRPr="00693DEF">
              <w:rPr>
                <w:b/>
                <w:sz w:val="22"/>
                <w:szCs w:val="22"/>
                <w:lang w:val="en-AU"/>
              </w:rPr>
              <w:t>Placebo</w:t>
            </w:r>
          </w:p>
          <w:p w14:paraId="6D9984F2" w14:textId="77777777" w:rsidR="009668A8" w:rsidRPr="00693DEF" w:rsidRDefault="009668A8" w:rsidP="002673E6">
            <w:pPr>
              <w:spacing w:after="0"/>
              <w:jc w:val="center"/>
              <w:rPr>
                <w:b/>
                <w:sz w:val="22"/>
                <w:szCs w:val="22"/>
                <w:lang w:val="en-AU"/>
              </w:rPr>
            </w:pPr>
            <w:r w:rsidRPr="00693DEF">
              <w:rPr>
                <w:b/>
                <w:sz w:val="22"/>
                <w:szCs w:val="22"/>
                <w:lang w:val="en-AU"/>
              </w:rPr>
              <w:t>N</w:t>
            </w:r>
            <w:r w:rsidRPr="00693DEF">
              <w:rPr>
                <w:b/>
                <w:sz w:val="22"/>
                <w:szCs w:val="22"/>
                <w:vertAlign w:val="superscript"/>
                <w:lang w:val="en-AU"/>
              </w:rPr>
              <w:t>a</w:t>
            </w:r>
            <w:r w:rsidRPr="00693DEF">
              <w:rPr>
                <w:b/>
                <w:sz w:val="22"/>
                <w:szCs w:val="22"/>
                <w:lang w:val="en-AU"/>
              </w:rPr>
              <w:t> = 18,325</w:t>
            </w:r>
          </w:p>
          <w:p w14:paraId="358E3951" w14:textId="77777777" w:rsidR="009668A8" w:rsidRPr="00693DEF" w:rsidRDefault="009668A8" w:rsidP="002673E6">
            <w:pPr>
              <w:spacing w:after="0"/>
              <w:jc w:val="center"/>
              <w:rPr>
                <w:b/>
                <w:sz w:val="22"/>
                <w:szCs w:val="22"/>
                <w:lang w:val="en-AU"/>
              </w:rPr>
            </w:pPr>
            <w:r w:rsidRPr="00693DEF">
              <w:rPr>
                <w:b/>
                <w:sz w:val="22"/>
                <w:szCs w:val="22"/>
                <w:lang w:val="en-AU"/>
              </w:rPr>
              <w:t>Cases</w:t>
            </w:r>
          </w:p>
          <w:p w14:paraId="2C39A694" w14:textId="77777777" w:rsidR="009668A8" w:rsidRPr="00693DEF" w:rsidRDefault="009668A8" w:rsidP="002673E6">
            <w:pPr>
              <w:spacing w:after="0"/>
              <w:jc w:val="center"/>
              <w:rPr>
                <w:sz w:val="22"/>
                <w:szCs w:val="22"/>
                <w:lang w:val="en-AU"/>
              </w:rPr>
            </w:pPr>
            <w:r w:rsidRPr="00693DEF">
              <w:rPr>
                <w:sz w:val="22"/>
                <w:szCs w:val="22"/>
                <w:lang w:val="en-AU"/>
              </w:rPr>
              <w:t>n1</w:t>
            </w:r>
            <w:r w:rsidRPr="00693DEF">
              <w:rPr>
                <w:sz w:val="22"/>
                <w:szCs w:val="22"/>
                <w:vertAlign w:val="superscript"/>
                <w:lang w:val="en-AU"/>
              </w:rPr>
              <w:t>b</w:t>
            </w:r>
          </w:p>
          <w:p w14:paraId="3AB8408D" w14:textId="77777777" w:rsidR="009668A8" w:rsidRPr="00693DEF" w:rsidRDefault="009668A8" w:rsidP="002673E6">
            <w:pPr>
              <w:spacing w:after="0"/>
              <w:jc w:val="center"/>
              <w:rPr>
                <w:sz w:val="22"/>
                <w:szCs w:val="22"/>
                <w:lang w:val="en-AU"/>
              </w:rPr>
            </w:pPr>
            <w:r w:rsidRPr="00693DEF">
              <w:rPr>
                <w:sz w:val="22"/>
                <w:szCs w:val="22"/>
                <w:lang w:val="en-AU"/>
              </w:rPr>
              <w:t>Surveillance</w:t>
            </w:r>
            <w:r w:rsidRPr="00693DEF">
              <w:rPr>
                <w:sz w:val="22"/>
                <w:szCs w:val="22"/>
                <w:vertAlign w:val="superscript"/>
                <w:lang w:val="en-AU"/>
              </w:rPr>
              <w:t xml:space="preserve"> </w:t>
            </w:r>
            <w:proofErr w:type="spellStart"/>
            <w:r w:rsidRPr="00693DEF">
              <w:rPr>
                <w:sz w:val="22"/>
                <w:szCs w:val="22"/>
                <w:lang w:val="en-AU"/>
              </w:rPr>
              <w:t>time</w:t>
            </w:r>
            <w:r w:rsidRPr="00693DEF">
              <w:rPr>
                <w:sz w:val="22"/>
                <w:szCs w:val="22"/>
                <w:vertAlign w:val="superscript"/>
                <w:lang w:val="en-AU"/>
              </w:rPr>
              <w:t>c</w:t>
            </w:r>
            <w:proofErr w:type="spellEnd"/>
            <w:r w:rsidRPr="00693DEF">
              <w:rPr>
                <w:sz w:val="22"/>
                <w:szCs w:val="22"/>
                <w:lang w:val="en-AU"/>
              </w:rPr>
              <w:t xml:space="preserve"> (n2</w:t>
            </w:r>
            <w:r w:rsidRPr="00693DEF">
              <w:rPr>
                <w:sz w:val="22"/>
                <w:szCs w:val="22"/>
                <w:vertAlign w:val="superscript"/>
                <w:lang w:val="en-AU"/>
              </w:rPr>
              <w:t>d</w:t>
            </w:r>
            <w:r w:rsidRPr="00693DEF">
              <w:rPr>
                <w:sz w:val="22"/>
                <w:szCs w:val="22"/>
                <w:lang w:val="en-AU"/>
              </w:rPr>
              <w:t>)</w:t>
            </w:r>
          </w:p>
        </w:tc>
        <w:tc>
          <w:tcPr>
            <w:tcW w:w="1934" w:type="dxa"/>
            <w:shd w:val="clear" w:color="auto" w:fill="auto"/>
            <w:vAlign w:val="center"/>
          </w:tcPr>
          <w:p w14:paraId="621DF74C" w14:textId="5B2EE4ED" w:rsidR="009668A8" w:rsidRPr="00693DEF" w:rsidRDefault="009668A8" w:rsidP="002673E6">
            <w:pPr>
              <w:spacing w:after="0"/>
              <w:jc w:val="center"/>
              <w:rPr>
                <w:sz w:val="22"/>
                <w:szCs w:val="22"/>
                <w:lang w:val="en-AU"/>
              </w:rPr>
            </w:pPr>
            <w:r w:rsidRPr="00693DEF">
              <w:rPr>
                <w:b/>
                <w:sz w:val="22"/>
                <w:szCs w:val="22"/>
                <w:lang w:val="en-AU"/>
              </w:rPr>
              <w:t>Vaccine efficacy</w:t>
            </w:r>
            <w:r w:rsidR="008B21F4">
              <w:rPr>
                <w:b/>
                <w:sz w:val="22"/>
                <w:szCs w:val="22"/>
                <w:lang w:val="en-AU"/>
              </w:rPr>
              <w:t xml:space="preserve"> </w:t>
            </w:r>
            <w:r w:rsidRPr="00693DEF">
              <w:rPr>
                <w:sz w:val="22"/>
                <w:szCs w:val="22"/>
                <w:lang w:val="en-AU"/>
              </w:rPr>
              <w:t xml:space="preserve">% (95% </w:t>
            </w:r>
            <w:proofErr w:type="gramStart"/>
            <w:r w:rsidRPr="00693DEF">
              <w:rPr>
                <w:sz w:val="22"/>
                <w:szCs w:val="22"/>
                <w:lang w:val="en-AU"/>
              </w:rPr>
              <w:t>CI)</w:t>
            </w:r>
            <w:r w:rsidRPr="00693DEF">
              <w:rPr>
                <w:sz w:val="22"/>
                <w:szCs w:val="22"/>
                <w:vertAlign w:val="superscript"/>
                <w:lang w:val="en-AU"/>
              </w:rPr>
              <w:t>f</w:t>
            </w:r>
            <w:proofErr w:type="gramEnd"/>
          </w:p>
        </w:tc>
      </w:tr>
      <w:tr w:rsidR="00C741FB" w:rsidRPr="00693DEF" w14:paraId="0BCCAD0F" w14:textId="77777777" w:rsidTr="008B21F4">
        <w:tc>
          <w:tcPr>
            <w:tcW w:w="2263" w:type="dxa"/>
            <w:shd w:val="clear" w:color="auto" w:fill="auto"/>
            <w:vAlign w:val="center"/>
          </w:tcPr>
          <w:p w14:paraId="7D97288D" w14:textId="31113BC1" w:rsidR="009668A8" w:rsidRPr="00693DEF" w:rsidRDefault="009668A8" w:rsidP="002673E6">
            <w:pPr>
              <w:spacing w:after="0"/>
              <w:jc w:val="center"/>
              <w:rPr>
                <w:sz w:val="22"/>
                <w:szCs w:val="22"/>
                <w:lang w:val="en-AU"/>
              </w:rPr>
            </w:pPr>
            <w:r w:rsidRPr="00693DEF">
              <w:rPr>
                <w:sz w:val="22"/>
                <w:szCs w:val="22"/>
                <w:lang w:val="en-AU"/>
              </w:rPr>
              <w:t xml:space="preserve">All </w:t>
            </w:r>
            <w:proofErr w:type="spellStart"/>
            <w:r w:rsidR="008B21F4">
              <w:rPr>
                <w:sz w:val="22"/>
                <w:szCs w:val="22"/>
                <w:lang w:val="en-AU"/>
              </w:rPr>
              <w:t>participants</w:t>
            </w:r>
            <w:r w:rsidRPr="00693DEF">
              <w:rPr>
                <w:sz w:val="22"/>
                <w:szCs w:val="22"/>
                <w:vertAlign w:val="superscript"/>
                <w:lang w:val="en-AU"/>
              </w:rPr>
              <w:t>e</w:t>
            </w:r>
            <w:proofErr w:type="spellEnd"/>
          </w:p>
        </w:tc>
        <w:tc>
          <w:tcPr>
            <w:tcW w:w="2410" w:type="dxa"/>
            <w:shd w:val="clear" w:color="auto" w:fill="auto"/>
            <w:vAlign w:val="center"/>
          </w:tcPr>
          <w:p w14:paraId="2AFB98CB" w14:textId="77777777" w:rsidR="009668A8" w:rsidRPr="00693DEF" w:rsidRDefault="009668A8" w:rsidP="002673E6">
            <w:pPr>
              <w:spacing w:after="0"/>
              <w:jc w:val="center"/>
              <w:rPr>
                <w:sz w:val="22"/>
                <w:szCs w:val="22"/>
                <w:lang w:val="en-AU"/>
              </w:rPr>
            </w:pPr>
            <w:r w:rsidRPr="00693DEF">
              <w:rPr>
                <w:sz w:val="22"/>
                <w:szCs w:val="22"/>
                <w:lang w:val="en-AU"/>
              </w:rPr>
              <w:t>8</w:t>
            </w:r>
          </w:p>
          <w:p w14:paraId="1121690F" w14:textId="77777777" w:rsidR="009668A8" w:rsidRPr="00693DEF" w:rsidRDefault="009668A8" w:rsidP="002673E6">
            <w:pPr>
              <w:spacing w:after="0"/>
              <w:jc w:val="center"/>
              <w:rPr>
                <w:sz w:val="22"/>
                <w:szCs w:val="22"/>
                <w:lang w:val="en-AU"/>
              </w:rPr>
            </w:pPr>
            <w:r w:rsidRPr="00693DEF">
              <w:rPr>
                <w:sz w:val="22"/>
                <w:szCs w:val="22"/>
                <w:lang w:val="en-AU"/>
              </w:rPr>
              <w:t>2.214 (17,411)</w:t>
            </w:r>
          </w:p>
        </w:tc>
        <w:tc>
          <w:tcPr>
            <w:tcW w:w="2410" w:type="dxa"/>
            <w:shd w:val="clear" w:color="auto" w:fill="auto"/>
            <w:vAlign w:val="center"/>
          </w:tcPr>
          <w:p w14:paraId="49C81899" w14:textId="77777777" w:rsidR="009668A8" w:rsidRPr="00693DEF" w:rsidRDefault="009668A8" w:rsidP="002673E6">
            <w:pPr>
              <w:spacing w:after="0"/>
              <w:jc w:val="center"/>
              <w:rPr>
                <w:sz w:val="22"/>
                <w:szCs w:val="22"/>
                <w:lang w:val="en-AU"/>
              </w:rPr>
            </w:pPr>
            <w:r w:rsidRPr="00693DEF">
              <w:rPr>
                <w:sz w:val="22"/>
                <w:szCs w:val="22"/>
                <w:lang w:val="en-AU"/>
              </w:rPr>
              <w:t>162</w:t>
            </w:r>
          </w:p>
          <w:p w14:paraId="1C648F9C" w14:textId="77777777" w:rsidR="009668A8" w:rsidRPr="00693DEF" w:rsidRDefault="009668A8" w:rsidP="002673E6">
            <w:pPr>
              <w:spacing w:after="0"/>
              <w:jc w:val="center"/>
              <w:rPr>
                <w:sz w:val="22"/>
                <w:szCs w:val="22"/>
                <w:lang w:val="en-AU"/>
              </w:rPr>
            </w:pPr>
            <w:r w:rsidRPr="00693DEF">
              <w:rPr>
                <w:sz w:val="22"/>
                <w:szCs w:val="22"/>
                <w:lang w:val="en-AU"/>
              </w:rPr>
              <w:t>2.222 (17,511)</w:t>
            </w:r>
          </w:p>
        </w:tc>
        <w:tc>
          <w:tcPr>
            <w:tcW w:w="1934" w:type="dxa"/>
            <w:shd w:val="clear" w:color="auto" w:fill="auto"/>
            <w:vAlign w:val="center"/>
          </w:tcPr>
          <w:p w14:paraId="221CCDE0" w14:textId="77777777" w:rsidR="008B21F4" w:rsidRDefault="009668A8" w:rsidP="002673E6">
            <w:pPr>
              <w:spacing w:after="0"/>
              <w:jc w:val="center"/>
              <w:rPr>
                <w:sz w:val="22"/>
                <w:szCs w:val="22"/>
                <w:lang w:val="en-AU"/>
              </w:rPr>
            </w:pPr>
            <w:r w:rsidRPr="00693DEF">
              <w:rPr>
                <w:sz w:val="22"/>
                <w:szCs w:val="22"/>
                <w:lang w:val="en-AU"/>
              </w:rPr>
              <w:t>95.0</w:t>
            </w:r>
          </w:p>
          <w:p w14:paraId="58E607F8" w14:textId="7D2E24EA" w:rsidR="009668A8" w:rsidRPr="00693DEF" w:rsidRDefault="009668A8" w:rsidP="002673E6">
            <w:pPr>
              <w:spacing w:after="0"/>
              <w:jc w:val="center"/>
              <w:rPr>
                <w:sz w:val="22"/>
                <w:szCs w:val="22"/>
                <w:vertAlign w:val="superscript"/>
                <w:lang w:val="en-AU"/>
              </w:rPr>
            </w:pPr>
            <w:r w:rsidRPr="00693DEF">
              <w:rPr>
                <w:sz w:val="22"/>
                <w:szCs w:val="22"/>
                <w:lang w:val="en-AU"/>
              </w:rPr>
              <w:t>(90.0, 97.9)</w:t>
            </w:r>
          </w:p>
        </w:tc>
      </w:tr>
      <w:tr w:rsidR="00C741FB" w:rsidRPr="00693DEF" w14:paraId="0EF1331A" w14:textId="77777777" w:rsidTr="008B21F4">
        <w:tc>
          <w:tcPr>
            <w:tcW w:w="2263" w:type="dxa"/>
            <w:shd w:val="clear" w:color="auto" w:fill="auto"/>
            <w:vAlign w:val="center"/>
          </w:tcPr>
          <w:p w14:paraId="4617C482" w14:textId="5D4F7A6E" w:rsidR="009668A8" w:rsidRPr="00693DEF" w:rsidRDefault="009668A8" w:rsidP="002673E6">
            <w:pPr>
              <w:spacing w:after="0"/>
              <w:jc w:val="center"/>
              <w:rPr>
                <w:sz w:val="22"/>
                <w:szCs w:val="22"/>
                <w:lang w:val="en-AU"/>
              </w:rPr>
            </w:pPr>
            <w:r w:rsidRPr="00693DEF">
              <w:rPr>
                <w:sz w:val="22"/>
                <w:szCs w:val="22"/>
                <w:lang w:val="en-AU"/>
              </w:rPr>
              <w:t>16 to 64 years</w:t>
            </w:r>
          </w:p>
        </w:tc>
        <w:tc>
          <w:tcPr>
            <w:tcW w:w="2410" w:type="dxa"/>
            <w:shd w:val="clear" w:color="auto" w:fill="auto"/>
            <w:vAlign w:val="center"/>
          </w:tcPr>
          <w:p w14:paraId="18DA8193" w14:textId="77777777" w:rsidR="009668A8" w:rsidRPr="00693DEF" w:rsidRDefault="009668A8" w:rsidP="002673E6">
            <w:pPr>
              <w:spacing w:after="0"/>
              <w:jc w:val="center"/>
              <w:rPr>
                <w:sz w:val="22"/>
                <w:szCs w:val="22"/>
                <w:lang w:val="en-AU"/>
              </w:rPr>
            </w:pPr>
            <w:r w:rsidRPr="00693DEF">
              <w:rPr>
                <w:sz w:val="22"/>
                <w:szCs w:val="22"/>
                <w:lang w:val="en-AU"/>
              </w:rPr>
              <w:t>7</w:t>
            </w:r>
          </w:p>
          <w:p w14:paraId="11A9AFC9" w14:textId="77777777" w:rsidR="009668A8" w:rsidRPr="00693DEF" w:rsidRDefault="009668A8" w:rsidP="002673E6">
            <w:pPr>
              <w:spacing w:after="0"/>
              <w:jc w:val="center"/>
              <w:rPr>
                <w:sz w:val="22"/>
                <w:szCs w:val="22"/>
                <w:lang w:val="en-AU"/>
              </w:rPr>
            </w:pPr>
            <w:r w:rsidRPr="00693DEF">
              <w:rPr>
                <w:sz w:val="22"/>
                <w:szCs w:val="22"/>
                <w:lang w:val="en-AU"/>
              </w:rPr>
              <w:t>1.706 (13,549)</w:t>
            </w:r>
          </w:p>
        </w:tc>
        <w:tc>
          <w:tcPr>
            <w:tcW w:w="2410" w:type="dxa"/>
            <w:shd w:val="clear" w:color="auto" w:fill="auto"/>
            <w:vAlign w:val="center"/>
          </w:tcPr>
          <w:p w14:paraId="35C95B28" w14:textId="77777777" w:rsidR="009668A8" w:rsidRPr="00693DEF" w:rsidRDefault="009668A8" w:rsidP="002673E6">
            <w:pPr>
              <w:spacing w:after="0"/>
              <w:jc w:val="center"/>
              <w:rPr>
                <w:sz w:val="22"/>
                <w:szCs w:val="22"/>
                <w:lang w:val="en-AU"/>
              </w:rPr>
            </w:pPr>
            <w:r w:rsidRPr="00693DEF">
              <w:rPr>
                <w:sz w:val="22"/>
                <w:szCs w:val="22"/>
                <w:lang w:val="en-AU"/>
              </w:rPr>
              <w:t>143</w:t>
            </w:r>
          </w:p>
          <w:p w14:paraId="08BADCA9" w14:textId="77777777" w:rsidR="009668A8" w:rsidRPr="00693DEF" w:rsidRDefault="009668A8" w:rsidP="002673E6">
            <w:pPr>
              <w:spacing w:after="0"/>
              <w:jc w:val="center"/>
              <w:rPr>
                <w:sz w:val="22"/>
                <w:szCs w:val="22"/>
                <w:lang w:val="en-AU"/>
              </w:rPr>
            </w:pPr>
            <w:r w:rsidRPr="00693DEF">
              <w:rPr>
                <w:sz w:val="22"/>
                <w:szCs w:val="22"/>
                <w:lang w:val="en-AU"/>
              </w:rPr>
              <w:t>1.710 (13,618)</w:t>
            </w:r>
          </w:p>
        </w:tc>
        <w:tc>
          <w:tcPr>
            <w:tcW w:w="1934" w:type="dxa"/>
            <w:shd w:val="clear" w:color="auto" w:fill="auto"/>
            <w:vAlign w:val="center"/>
          </w:tcPr>
          <w:p w14:paraId="7F342611" w14:textId="6E4B21FC" w:rsidR="008B21F4" w:rsidRDefault="009668A8" w:rsidP="002673E6">
            <w:pPr>
              <w:spacing w:after="0"/>
              <w:jc w:val="center"/>
              <w:rPr>
                <w:sz w:val="22"/>
                <w:szCs w:val="22"/>
                <w:lang w:val="en-AU"/>
              </w:rPr>
            </w:pPr>
            <w:r w:rsidRPr="00693DEF">
              <w:rPr>
                <w:sz w:val="22"/>
                <w:szCs w:val="22"/>
                <w:lang w:val="en-AU"/>
              </w:rPr>
              <w:t>95.1</w:t>
            </w:r>
          </w:p>
          <w:p w14:paraId="03AFEBAE" w14:textId="15BC9887" w:rsidR="009668A8" w:rsidRPr="00693DEF" w:rsidRDefault="009668A8" w:rsidP="002673E6">
            <w:pPr>
              <w:spacing w:after="0"/>
              <w:jc w:val="center"/>
              <w:rPr>
                <w:sz w:val="22"/>
                <w:szCs w:val="22"/>
                <w:vertAlign w:val="superscript"/>
                <w:lang w:val="en-AU"/>
              </w:rPr>
            </w:pPr>
            <w:r w:rsidRPr="00693DEF">
              <w:rPr>
                <w:sz w:val="22"/>
                <w:szCs w:val="22"/>
                <w:lang w:val="en-AU"/>
              </w:rPr>
              <w:t>(89.6, 98.1)</w:t>
            </w:r>
          </w:p>
        </w:tc>
      </w:tr>
      <w:tr w:rsidR="00C741FB" w:rsidRPr="00693DEF" w14:paraId="024F7E15" w14:textId="77777777" w:rsidTr="008B21F4">
        <w:tc>
          <w:tcPr>
            <w:tcW w:w="2263" w:type="dxa"/>
            <w:shd w:val="clear" w:color="auto" w:fill="auto"/>
            <w:vAlign w:val="center"/>
          </w:tcPr>
          <w:p w14:paraId="56422B75" w14:textId="4D18C373" w:rsidR="009668A8" w:rsidRPr="00693DEF" w:rsidRDefault="009668A8" w:rsidP="002673E6">
            <w:pPr>
              <w:spacing w:after="0"/>
              <w:jc w:val="center"/>
              <w:rPr>
                <w:sz w:val="22"/>
                <w:szCs w:val="22"/>
                <w:lang w:val="en-AU"/>
              </w:rPr>
            </w:pPr>
            <w:r w:rsidRPr="00693DEF" w:rsidDel="00D63533">
              <w:rPr>
                <w:sz w:val="22"/>
                <w:szCs w:val="22"/>
                <w:lang w:val="en-AU"/>
              </w:rPr>
              <w:t>65 years and older</w:t>
            </w:r>
          </w:p>
        </w:tc>
        <w:tc>
          <w:tcPr>
            <w:tcW w:w="2410" w:type="dxa"/>
            <w:shd w:val="clear" w:color="auto" w:fill="auto"/>
            <w:vAlign w:val="center"/>
          </w:tcPr>
          <w:p w14:paraId="438A1E7D" w14:textId="77777777" w:rsidR="009668A8" w:rsidRPr="00693DEF" w:rsidDel="00D63533" w:rsidRDefault="009668A8" w:rsidP="002673E6">
            <w:pPr>
              <w:spacing w:after="0"/>
              <w:jc w:val="center"/>
              <w:rPr>
                <w:sz w:val="22"/>
                <w:szCs w:val="22"/>
                <w:lang w:val="en-AU"/>
              </w:rPr>
            </w:pPr>
            <w:r w:rsidRPr="00693DEF" w:rsidDel="00D63533">
              <w:rPr>
                <w:sz w:val="22"/>
                <w:szCs w:val="22"/>
                <w:lang w:val="en-AU"/>
              </w:rPr>
              <w:t>1</w:t>
            </w:r>
          </w:p>
          <w:p w14:paraId="24C08C56" w14:textId="77777777" w:rsidR="009668A8" w:rsidRPr="00693DEF" w:rsidRDefault="009668A8" w:rsidP="002673E6">
            <w:pPr>
              <w:spacing w:after="0"/>
              <w:jc w:val="center"/>
              <w:rPr>
                <w:sz w:val="22"/>
                <w:szCs w:val="22"/>
                <w:lang w:val="en-AU"/>
              </w:rPr>
            </w:pPr>
            <w:r w:rsidRPr="00693DEF" w:rsidDel="00D63533">
              <w:rPr>
                <w:sz w:val="22"/>
                <w:szCs w:val="22"/>
                <w:lang w:val="en-AU"/>
              </w:rPr>
              <w:t>0.508 (3848)</w:t>
            </w:r>
          </w:p>
        </w:tc>
        <w:tc>
          <w:tcPr>
            <w:tcW w:w="2410" w:type="dxa"/>
            <w:shd w:val="clear" w:color="auto" w:fill="auto"/>
            <w:vAlign w:val="center"/>
          </w:tcPr>
          <w:p w14:paraId="09D47A70" w14:textId="77777777" w:rsidR="009668A8" w:rsidRPr="00693DEF" w:rsidDel="00D63533" w:rsidRDefault="009668A8" w:rsidP="002673E6">
            <w:pPr>
              <w:spacing w:after="0"/>
              <w:jc w:val="center"/>
              <w:rPr>
                <w:sz w:val="22"/>
                <w:szCs w:val="22"/>
                <w:lang w:val="en-AU"/>
              </w:rPr>
            </w:pPr>
            <w:r w:rsidRPr="00693DEF" w:rsidDel="00D63533">
              <w:rPr>
                <w:sz w:val="22"/>
                <w:szCs w:val="22"/>
                <w:lang w:val="en-AU"/>
              </w:rPr>
              <w:t>19</w:t>
            </w:r>
          </w:p>
          <w:p w14:paraId="3769E132" w14:textId="77777777" w:rsidR="009668A8" w:rsidRPr="00693DEF" w:rsidRDefault="009668A8" w:rsidP="002673E6">
            <w:pPr>
              <w:spacing w:after="0"/>
              <w:jc w:val="center"/>
              <w:rPr>
                <w:sz w:val="22"/>
                <w:szCs w:val="22"/>
                <w:lang w:val="en-AU"/>
              </w:rPr>
            </w:pPr>
            <w:r w:rsidRPr="00693DEF" w:rsidDel="00D63533">
              <w:rPr>
                <w:sz w:val="22"/>
                <w:szCs w:val="22"/>
                <w:lang w:val="en-AU"/>
              </w:rPr>
              <w:t>0.511 (3880)</w:t>
            </w:r>
          </w:p>
        </w:tc>
        <w:tc>
          <w:tcPr>
            <w:tcW w:w="1934" w:type="dxa"/>
            <w:shd w:val="clear" w:color="auto" w:fill="auto"/>
            <w:vAlign w:val="center"/>
          </w:tcPr>
          <w:p w14:paraId="76CB80F4" w14:textId="5363BFD9" w:rsidR="008B21F4" w:rsidRDefault="009668A8" w:rsidP="002673E6">
            <w:pPr>
              <w:spacing w:after="0"/>
              <w:jc w:val="center"/>
              <w:rPr>
                <w:sz w:val="22"/>
                <w:szCs w:val="22"/>
                <w:lang w:val="en-AU"/>
              </w:rPr>
            </w:pPr>
            <w:r w:rsidRPr="00693DEF" w:rsidDel="00D63533">
              <w:rPr>
                <w:sz w:val="22"/>
                <w:szCs w:val="22"/>
                <w:lang w:val="en-AU"/>
              </w:rPr>
              <w:t>94.7</w:t>
            </w:r>
          </w:p>
          <w:p w14:paraId="73F11214" w14:textId="0EA54EC4" w:rsidR="009668A8" w:rsidRPr="00693DEF" w:rsidRDefault="009668A8" w:rsidP="002673E6">
            <w:pPr>
              <w:spacing w:after="0"/>
              <w:jc w:val="center"/>
              <w:rPr>
                <w:sz w:val="22"/>
                <w:szCs w:val="22"/>
                <w:vertAlign w:val="superscript"/>
                <w:lang w:val="en-AU"/>
              </w:rPr>
            </w:pPr>
            <w:r w:rsidRPr="00693DEF" w:rsidDel="00D63533">
              <w:rPr>
                <w:sz w:val="22"/>
                <w:szCs w:val="22"/>
                <w:lang w:val="en-AU"/>
              </w:rPr>
              <w:t>(66.7, 99.9)</w:t>
            </w:r>
          </w:p>
        </w:tc>
      </w:tr>
      <w:tr w:rsidR="00C741FB" w:rsidRPr="00693DEF" w14:paraId="54D14044" w14:textId="77777777" w:rsidTr="008B21F4">
        <w:tc>
          <w:tcPr>
            <w:tcW w:w="2263" w:type="dxa"/>
            <w:shd w:val="clear" w:color="auto" w:fill="auto"/>
            <w:vAlign w:val="center"/>
          </w:tcPr>
          <w:p w14:paraId="3EA4A600" w14:textId="4A0EE56C" w:rsidR="009668A8" w:rsidRPr="00693DEF" w:rsidRDefault="009668A8" w:rsidP="002673E6">
            <w:pPr>
              <w:spacing w:after="0"/>
              <w:jc w:val="center"/>
              <w:rPr>
                <w:sz w:val="22"/>
                <w:szCs w:val="22"/>
                <w:lang w:val="en-AU"/>
              </w:rPr>
            </w:pPr>
            <w:r w:rsidRPr="00693DEF">
              <w:rPr>
                <w:sz w:val="22"/>
                <w:szCs w:val="22"/>
                <w:lang w:val="en-AU"/>
              </w:rPr>
              <w:t>65 to 74 years</w:t>
            </w:r>
          </w:p>
        </w:tc>
        <w:tc>
          <w:tcPr>
            <w:tcW w:w="2410" w:type="dxa"/>
            <w:shd w:val="clear" w:color="auto" w:fill="auto"/>
            <w:vAlign w:val="center"/>
          </w:tcPr>
          <w:p w14:paraId="4D811496" w14:textId="77777777" w:rsidR="009668A8" w:rsidRPr="00693DEF" w:rsidRDefault="009668A8" w:rsidP="002673E6">
            <w:pPr>
              <w:spacing w:after="0"/>
              <w:jc w:val="center"/>
              <w:rPr>
                <w:sz w:val="22"/>
                <w:szCs w:val="22"/>
                <w:lang w:val="en-AU"/>
              </w:rPr>
            </w:pPr>
            <w:r w:rsidRPr="00693DEF">
              <w:rPr>
                <w:sz w:val="22"/>
                <w:szCs w:val="22"/>
                <w:lang w:val="en-AU"/>
              </w:rPr>
              <w:t>1</w:t>
            </w:r>
          </w:p>
          <w:p w14:paraId="6BFF8D04" w14:textId="77777777" w:rsidR="009668A8" w:rsidRPr="00693DEF" w:rsidRDefault="009668A8" w:rsidP="002673E6">
            <w:pPr>
              <w:spacing w:after="0"/>
              <w:jc w:val="center"/>
              <w:rPr>
                <w:sz w:val="22"/>
                <w:szCs w:val="22"/>
                <w:lang w:val="en-AU"/>
              </w:rPr>
            </w:pPr>
            <w:r w:rsidRPr="00693DEF">
              <w:rPr>
                <w:sz w:val="22"/>
                <w:szCs w:val="22"/>
                <w:lang w:val="en-AU"/>
              </w:rPr>
              <w:t>0.406 (3074)</w:t>
            </w:r>
          </w:p>
        </w:tc>
        <w:tc>
          <w:tcPr>
            <w:tcW w:w="2410" w:type="dxa"/>
            <w:shd w:val="clear" w:color="auto" w:fill="auto"/>
            <w:vAlign w:val="center"/>
          </w:tcPr>
          <w:p w14:paraId="45D1BA14" w14:textId="77777777" w:rsidR="009668A8" w:rsidRPr="00693DEF" w:rsidRDefault="009668A8" w:rsidP="002673E6">
            <w:pPr>
              <w:spacing w:after="0"/>
              <w:jc w:val="center"/>
              <w:rPr>
                <w:sz w:val="22"/>
                <w:szCs w:val="22"/>
                <w:lang w:val="en-AU"/>
              </w:rPr>
            </w:pPr>
            <w:r w:rsidRPr="00693DEF">
              <w:rPr>
                <w:sz w:val="22"/>
                <w:szCs w:val="22"/>
                <w:lang w:val="en-AU"/>
              </w:rPr>
              <w:t>14</w:t>
            </w:r>
          </w:p>
          <w:p w14:paraId="19DC7333" w14:textId="77777777" w:rsidR="009668A8" w:rsidRPr="00693DEF" w:rsidRDefault="009668A8" w:rsidP="002673E6">
            <w:pPr>
              <w:spacing w:after="0"/>
              <w:jc w:val="center"/>
              <w:rPr>
                <w:sz w:val="22"/>
                <w:szCs w:val="22"/>
                <w:lang w:val="en-AU"/>
              </w:rPr>
            </w:pPr>
            <w:r w:rsidRPr="00693DEF">
              <w:rPr>
                <w:sz w:val="22"/>
                <w:szCs w:val="22"/>
                <w:lang w:val="en-AU"/>
              </w:rPr>
              <w:t>0.406 (3095)</w:t>
            </w:r>
          </w:p>
        </w:tc>
        <w:tc>
          <w:tcPr>
            <w:tcW w:w="1934" w:type="dxa"/>
            <w:shd w:val="clear" w:color="auto" w:fill="auto"/>
            <w:vAlign w:val="center"/>
          </w:tcPr>
          <w:p w14:paraId="58C23837" w14:textId="34C3D90D" w:rsidR="008B21F4" w:rsidRDefault="009668A8" w:rsidP="002673E6">
            <w:pPr>
              <w:spacing w:after="0"/>
              <w:jc w:val="center"/>
              <w:rPr>
                <w:sz w:val="22"/>
                <w:szCs w:val="22"/>
                <w:lang w:val="en-AU"/>
              </w:rPr>
            </w:pPr>
            <w:r w:rsidRPr="00693DEF">
              <w:rPr>
                <w:sz w:val="22"/>
                <w:szCs w:val="22"/>
                <w:lang w:val="en-AU"/>
              </w:rPr>
              <w:t>92.9</w:t>
            </w:r>
          </w:p>
          <w:p w14:paraId="393C2E84" w14:textId="781F02FA" w:rsidR="009668A8" w:rsidRPr="00693DEF" w:rsidRDefault="009668A8" w:rsidP="002673E6">
            <w:pPr>
              <w:spacing w:after="0"/>
              <w:jc w:val="center"/>
              <w:rPr>
                <w:sz w:val="22"/>
                <w:szCs w:val="22"/>
                <w:lang w:val="en-AU"/>
              </w:rPr>
            </w:pPr>
            <w:r w:rsidRPr="00693DEF">
              <w:rPr>
                <w:sz w:val="22"/>
                <w:szCs w:val="22"/>
                <w:lang w:val="en-AU"/>
              </w:rPr>
              <w:t>(53.1, 99.8)</w:t>
            </w:r>
          </w:p>
        </w:tc>
      </w:tr>
      <w:tr w:rsidR="00C741FB" w:rsidRPr="00693DEF" w14:paraId="471AC393" w14:textId="77777777" w:rsidTr="008B21F4">
        <w:tc>
          <w:tcPr>
            <w:tcW w:w="2263" w:type="dxa"/>
            <w:shd w:val="clear" w:color="auto" w:fill="auto"/>
            <w:vAlign w:val="center"/>
          </w:tcPr>
          <w:p w14:paraId="7A9B4106" w14:textId="3884477D" w:rsidR="009668A8" w:rsidRPr="00693DEF" w:rsidRDefault="009668A8" w:rsidP="002673E6">
            <w:pPr>
              <w:spacing w:after="0"/>
              <w:jc w:val="center"/>
              <w:rPr>
                <w:sz w:val="22"/>
                <w:szCs w:val="22"/>
                <w:lang w:val="en-AU"/>
              </w:rPr>
            </w:pPr>
            <w:r w:rsidRPr="00693DEF">
              <w:rPr>
                <w:sz w:val="22"/>
                <w:szCs w:val="22"/>
                <w:lang w:val="en-AU"/>
              </w:rPr>
              <w:lastRenderedPageBreak/>
              <w:t>75 years and older</w:t>
            </w:r>
          </w:p>
        </w:tc>
        <w:tc>
          <w:tcPr>
            <w:tcW w:w="2410" w:type="dxa"/>
            <w:shd w:val="clear" w:color="auto" w:fill="auto"/>
            <w:vAlign w:val="center"/>
          </w:tcPr>
          <w:p w14:paraId="311A7898" w14:textId="77777777" w:rsidR="009668A8" w:rsidRPr="00693DEF" w:rsidRDefault="009668A8" w:rsidP="002673E6">
            <w:pPr>
              <w:spacing w:after="0"/>
              <w:jc w:val="center"/>
              <w:rPr>
                <w:sz w:val="22"/>
                <w:szCs w:val="22"/>
                <w:lang w:val="en-AU"/>
              </w:rPr>
            </w:pPr>
            <w:r w:rsidRPr="00693DEF">
              <w:rPr>
                <w:sz w:val="22"/>
                <w:szCs w:val="22"/>
                <w:lang w:val="en-AU"/>
              </w:rPr>
              <w:t>0</w:t>
            </w:r>
          </w:p>
          <w:p w14:paraId="5F912AF8" w14:textId="3300DBDD" w:rsidR="009668A8" w:rsidRPr="00693DEF" w:rsidRDefault="009668A8" w:rsidP="002673E6">
            <w:pPr>
              <w:spacing w:after="0"/>
              <w:jc w:val="center"/>
              <w:rPr>
                <w:sz w:val="22"/>
                <w:szCs w:val="22"/>
                <w:lang w:val="en-AU"/>
              </w:rPr>
            </w:pPr>
            <w:r w:rsidRPr="00693DEF">
              <w:rPr>
                <w:sz w:val="22"/>
                <w:szCs w:val="22"/>
                <w:lang w:val="en-AU"/>
              </w:rPr>
              <w:t>0.102 (774)</w:t>
            </w:r>
          </w:p>
        </w:tc>
        <w:tc>
          <w:tcPr>
            <w:tcW w:w="2410" w:type="dxa"/>
            <w:shd w:val="clear" w:color="auto" w:fill="auto"/>
            <w:vAlign w:val="center"/>
          </w:tcPr>
          <w:p w14:paraId="5F2A5E6F" w14:textId="77777777" w:rsidR="009668A8" w:rsidRPr="00693DEF" w:rsidRDefault="009668A8" w:rsidP="002673E6">
            <w:pPr>
              <w:spacing w:after="0"/>
              <w:jc w:val="center"/>
              <w:rPr>
                <w:sz w:val="22"/>
                <w:szCs w:val="22"/>
                <w:lang w:val="en-AU"/>
              </w:rPr>
            </w:pPr>
            <w:r w:rsidRPr="00693DEF">
              <w:rPr>
                <w:sz w:val="22"/>
                <w:szCs w:val="22"/>
                <w:lang w:val="en-AU"/>
              </w:rPr>
              <w:t>5</w:t>
            </w:r>
          </w:p>
          <w:p w14:paraId="7775A934" w14:textId="42FF8B8C" w:rsidR="009668A8" w:rsidRPr="00693DEF" w:rsidRDefault="009668A8" w:rsidP="002673E6">
            <w:pPr>
              <w:spacing w:after="0"/>
              <w:jc w:val="center"/>
              <w:rPr>
                <w:sz w:val="22"/>
                <w:szCs w:val="22"/>
                <w:lang w:val="en-AU"/>
              </w:rPr>
            </w:pPr>
            <w:r w:rsidRPr="00693DEF">
              <w:rPr>
                <w:sz w:val="22"/>
                <w:szCs w:val="22"/>
                <w:lang w:val="en-AU"/>
              </w:rPr>
              <w:t>0.106 (785)</w:t>
            </w:r>
          </w:p>
        </w:tc>
        <w:tc>
          <w:tcPr>
            <w:tcW w:w="1934" w:type="dxa"/>
            <w:shd w:val="clear" w:color="auto" w:fill="auto"/>
            <w:vAlign w:val="center"/>
          </w:tcPr>
          <w:p w14:paraId="70630DF5" w14:textId="586A8CCE" w:rsidR="008B21F4" w:rsidRDefault="009668A8" w:rsidP="002673E6">
            <w:pPr>
              <w:spacing w:after="0"/>
              <w:jc w:val="center"/>
              <w:rPr>
                <w:sz w:val="22"/>
                <w:szCs w:val="22"/>
                <w:lang w:val="en-AU"/>
              </w:rPr>
            </w:pPr>
            <w:r w:rsidRPr="00693DEF">
              <w:rPr>
                <w:sz w:val="22"/>
                <w:szCs w:val="22"/>
                <w:lang w:val="en-AU"/>
              </w:rPr>
              <w:t>100.0</w:t>
            </w:r>
          </w:p>
          <w:p w14:paraId="77E92AC5" w14:textId="2DF37883" w:rsidR="009668A8" w:rsidRPr="00693DEF" w:rsidRDefault="009668A8" w:rsidP="002673E6">
            <w:pPr>
              <w:spacing w:after="0"/>
              <w:jc w:val="center"/>
              <w:rPr>
                <w:sz w:val="22"/>
                <w:szCs w:val="22"/>
                <w:lang w:val="en-AU"/>
              </w:rPr>
            </w:pPr>
            <w:r w:rsidRPr="00693DEF">
              <w:rPr>
                <w:sz w:val="22"/>
                <w:szCs w:val="22"/>
                <w:lang w:val="en-AU"/>
              </w:rPr>
              <w:t>(-13.1, 100.0)</w:t>
            </w:r>
          </w:p>
        </w:tc>
      </w:tr>
      <w:tr w:rsidR="00C741FB" w:rsidRPr="00693DEF" w14:paraId="534E0E95" w14:textId="77777777" w:rsidTr="004E15EE">
        <w:tc>
          <w:tcPr>
            <w:tcW w:w="9017" w:type="dxa"/>
            <w:gridSpan w:val="4"/>
            <w:tcBorders>
              <w:top w:val="single" w:sz="4" w:space="0" w:color="auto"/>
              <w:left w:val="nil"/>
              <w:bottom w:val="nil"/>
              <w:right w:val="nil"/>
            </w:tcBorders>
            <w:shd w:val="clear" w:color="auto" w:fill="auto"/>
          </w:tcPr>
          <w:p w14:paraId="68CDA98E" w14:textId="77777777" w:rsidR="009668A8" w:rsidRPr="00693DEF" w:rsidRDefault="009668A8" w:rsidP="002673E6">
            <w:pPr>
              <w:pStyle w:val="CLDTableFootnote"/>
              <w:spacing w:before="0"/>
              <w:jc w:val="both"/>
              <w:rPr>
                <w:color w:val="auto"/>
                <w:lang w:val="en-AU"/>
              </w:rPr>
            </w:pPr>
            <w:r w:rsidRPr="00693DEF">
              <w:rPr>
                <w:color w:val="auto"/>
                <w:lang w:val="en-AU"/>
              </w:rPr>
              <w:t>Note: Confirmed cases were determined by Reverse Transcription-Polymerase Chain Reaction (RT</w:t>
            </w:r>
            <w:r w:rsidRPr="00693DEF">
              <w:rPr>
                <w:color w:val="auto"/>
                <w:lang w:val="en-AU"/>
              </w:rPr>
              <w:noBreakHyphen/>
              <w:t>PCR) and at least 1 symptom consistent with COVID-19 [</w:t>
            </w:r>
            <w:r w:rsidRPr="00693DEF">
              <w:rPr>
                <w:color w:val="auto"/>
                <w:szCs w:val="22"/>
                <w:lang w:val="en-AU"/>
              </w:rPr>
              <w:t>*Case definition: (at least 1 of) fever, new or increased cough, new or increased shortness of breath, chills, new or increased muscle pain, new loss of taste or smell, sore throat, diarrhoea or vomiting.]</w:t>
            </w:r>
          </w:p>
          <w:p w14:paraId="34EE8D8B" w14:textId="67A10B44" w:rsidR="009668A8" w:rsidRPr="00693DEF" w:rsidRDefault="009668A8" w:rsidP="002673E6">
            <w:pPr>
              <w:pStyle w:val="CLDTableFootnote"/>
              <w:spacing w:before="0"/>
              <w:ind w:left="166" w:hanging="166"/>
              <w:jc w:val="both"/>
              <w:rPr>
                <w:color w:val="auto"/>
                <w:szCs w:val="22"/>
                <w:lang w:val="en-AU"/>
              </w:rPr>
            </w:pPr>
            <w:r w:rsidRPr="00693DEF">
              <w:rPr>
                <w:color w:val="auto"/>
                <w:szCs w:val="22"/>
                <w:lang w:val="en-AU"/>
              </w:rPr>
              <w:t>*</w:t>
            </w:r>
            <w:r w:rsidRPr="00693DEF">
              <w:rPr>
                <w:color w:val="auto"/>
                <w:szCs w:val="22"/>
                <w:lang w:val="en-AU"/>
              </w:rPr>
              <w:tab/>
              <w:t xml:space="preserve">Participants who had no serological or virological evidence (prior to 7 days after receipt of the last dose) of past </w:t>
            </w:r>
            <w:r w:rsidRPr="002A2729">
              <w:rPr>
                <w:rFonts w:eastAsia="Times New Roman"/>
                <w:color w:val="auto"/>
                <w:szCs w:val="22"/>
                <w:lang w:val="en-US"/>
              </w:rPr>
              <w:t>SARS</w:t>
            </w:r>
            <w:r w:rsidRPr="00693DEF">
              <w:rPr>
                <w:color w:val="auto"/>
                <w:szCs w:val="22"/>
                <w:lang w:val="en-AU"/>
              </w:rPr>
              <w:t>-CoV-2 infection (i.e., N-binding antibody [serum] negative at Visit 1 and SARS-CoV-2 not detected by nucleic acid amplification tests (NAAT) [nasal swab] at Visits 1 and 2</w:t>
            </w:r>
            <w:proofErr w:type="gramStart"/>
            <w:r w:rsidRPr="00693DEF">
              <w:rPr>
                <w:color w:val="auto"/>
                <w:szCs w:val="22"/>
                <w:lang w:val="en-AU"/>
              </w:rPr>
              <w:t>), and</w:t>
            </w:r>
            <w:proofErr w:type="gramEnd"/>
            <w:r w:rsidRPr="00693DEF">
              <w:rPr>
                <w:color w:val="auto"/>
                <w:szCs w:val="22"/>
                <w:lang w:val="en-AU"/>
              </w:rPr>
              <w:t xml:space="preserve"> had negative NAAT (nasal swab) at any unscheduled visit prior to 7 days after Dose 2 were included in the analysis.</w:t>
            </w:r>
          </w:p>
          <w:p w14:paraId="3EB8E8FC" w14:textId="764786EC" w:rsidR="009668A8" w:rsidRPr="00693DEF" w:rsidRDefault="009668A8" w:rsidP="002673E6">
            <w:pPr>
              <w:pStyle w:val="CLDTableFootnote"/>
              <w:spacing w:before="0"/>
              <w:ind w:left="166" w:hanging="166"/>
              <w:jc w:val="both"/>
              <w:rPr>
                <w:color w:val="auto"/>
                <w:szCs w:val="22"/>
                <w:lang w:val="en-AU"/>
              </w:rPr>
            </w:pPr>
            <w:r w:rsidRPr="00693DEF">
              <w:rPr>
                <w:color w:val="auto"/>
                <w:szCs w:val="22"/>
                <w:lang w:val="en-AU"/>
              </w:rPr>
              <w:t>a.</w:t>
            </w:r>
            <w:r w:rsidRPr="00693DEF">
              <w:rPr>
                <w:color w:val="auto"/>
                <w:szCs w:val="22"/>
                <w:lang w:val="en-AU"/>
              </w:rPr>
              <w:tab/>
              <w:t>N = </w:t>
            </w:r>
            <w:r w:rsidRPr="002A2729">
              <w:rPr>
                <w:rFonts w:eastAsia="Times New Roman"/>
                <w:color w:val="auto"/>
                <w:szCs w:val="22"/>
                <w:lang w:val="en-US"/>
              </w:rPr>
              <w:t>number</w:t>
            </w:r>
            <w:r w:rsidRPr="00693DEF">
              <w:rPr>
                <w:color w:val="auto"/>
                <w:szCs w:val="22"/>
                <w:lang w:val="en-AU"/>
              </w:rPr>
              <w:t xml:space="preserve"> of participants in the specified group.</w:t>
            </w:r>
          </w:p>
          <w:p w14:paraId="56CEDD11" w14:textId="77777777" w:rsidR="009668A8" w:rsidRPr="00693DEF" w:rsidRDefault="009668A8" w:rsidP="002673E6">
            <w:pPr>
              <w:pStyle w:val="CLDTableFootnote"/>
              <w:spacing w:before="0"/>
              <w:ind w:left="166" w:hanging="166"/>
              <w:jc w:val="both"/>
              <w:rPr>
                <w:color w:val="auto"/>
                <w:szCs w:val="22"/>
                <w:lang w:val="en-AU"/>
              </w:rPr>
            </w:pPr>
            <w:r w:rsidRPr="00693DEF">
              <w:rPr>
                <w:color w:val="auto"/>
                <w:szCs w:val="22"/>
                <w:lang w:val="en-AU"/>
              </w:rPr>
              <w:t>b.</w:t>
            </w:r>
            <w:r w:rsidRPr="00693DEF">
              <w:rPr>
                <w:color w:val="auto"/>
                <w:szCs w:val="22"/>
                <w:lang w:val="en-AU"/>
              </w:rPr>
              <w:tab/>
              <w:t>n1 = </w:t>
            </w:r>
            <w:r w:rsidRPr="002A2729">
              <w:rPr>
                <w:rFonts w:eastAsia="Times New Roman"/>
                <w:color w:val="auto"/>
                <w:szCs w:val="22"/>
                <w:lang w:val="en-US"/>
              </w:rPr>
              <w:t>Number</w:t>
            </w:r>
            <w:r w:rsidRPr="00693DEF">
              <w:rPr>
                <w:color w:val="auto"/>
                <w:szCs w:val="22"/>
                <w:lang w:val="en-AU"/>
              </w:rPr>
              <w:t xml:space="preserve"> of participants meeting the endpoint definition.</w:t>
            </w:r>
          </w:p>
          <w:p w14:paraId="5903C6FE" w14:textId="181DFB2C" w:rsidR="009668A8" w:rsidRPr="00693DEF" w:rsidRDefault="009668A8" w:rsidP="002673E6">
            <w:pPr>
              <w:pStyle w:val="CLDTableFootnote"/>
              <w:spacing w:before="0"/>
              <w:ind w:left="166" w:hanging="166"/>
              <w:jc w:val="both"/>
              <w:rPr>
                <w:color w:val="auto"/>
                <w:szCs w:val="22"/>
                <w:lang w:val="en-AU"/>
              </w:rPr>
            </w:pPr>
            <w:r w:rsidRPr="00693DEF">
              <w:rPr>
                <w:color w:val="auto"/>
                <w:szCs w:val="22"/>
                <w:lang w:val="en-AU"/>
              </w:rPr>
              <w:t>c.</w:t>
            </w:r>
            <w:r w:rsidRPr="00693DEF">
              <w:rPr>
                <w:color w:val="auto"/>
                <w:szCs w:val="22"/>
                <w:lang w:val="en-AU"/>
              </w:rPr>
              <w:tab/>
              <w:t xml:space="preserve">Total </w:t>
            </w:r>
            <w:r w:rsidRPr="002A2729">
              <w:rPr>
                <w:rFonts w:eastAsia="Times New Roman"/>
                <w:color w:val="auto"/>
                <w:szCs w:val="22"/>
                <w:lang w:val="en-US"/>
              </w:rPr>
              <w:t>surveillance</w:t>
            </w:r>
            <w:r w:rsidRPr="00693DEF">
              <w:rPr>
                <w:color w:val="auto"/>
                <w:szCs w:val="22"/>
                <w:lang w:val="en-AU"/>
              </w:rPr>
              <w:t xml:space="preserve"> time in 1000 person-years for the given endpoint across all </w:t>
            </w:r>
            <w:r w:rsidR="008B21F4">
              <w:rPr>
                <w:color w:val="auto"/>
                <w:szCs w:val="22"/>
                <w:lang w:val="en-AU"/>
              </w:rPr>
              <w:t xml:space="preserve">participants </w:t>
            </w:r>
            <w:r w:rsidRPr="00693DEF">
              <w:rPr>
                <w:color w:val="auto"/>
                <w:szCs w:val="22"/>
                <w:lang w:val="en-AU"/>
              </w:rPr>
              <w:t xml:space="preserve">within each group at risk for the endpoint. </w:t>
            </w:r>
            <w:r w:rsidR="00E54EA6">
              <w:rPr>
                <w:color w:val="auto"/>
                <w:szCs w:val="22"/>
                <w:lang w:val="en-AU"/>
              </w:rPr>
              <w:t xml:space="preserve"> </w:t>
            </w:r>
            <w:r w:rsidRPr="00693DEF">
              <w:rPr>
                <w:color w:val="auto"/>
                <w:szCs w:val="22"/>
                <w:lang w:val="en-AU"/>
              </w:rPr>
              <w:t>Time period for COVID-19 case accrual is from 7 days after Dose 2 to the end of the surveillance period.</w:t>
            </w:r>
          </w:p>
          <w:p w14:paraId="00F5D4BF" w14:textId="0314233A" w:rsidR="009668A8" w:rsidRPr="00693DEF" w:rsidRDefault="009668A8" w:rsidP="002673E6">
            <w:pPr>
              <w:pStyle w:val="CLDTableFootnote"/>
              <w:spacing w:before="0"/>
              <w:ind w:left="166" w:hanging="166"/>
              <w:jc w:val="both"/>
              <w:rPr>
                <w:color w:val="auto"/>
                <w:szCs w:val="22"/>
                <w:lang w:val="en-AU"/>
              </w:rPr>
            </w:pPr>
            <w:r w:rsidRPr="00693DEF">
              <w:rPr>
                <w:color w:val="auto"/>
                <w:szCs w:val="22"/>
                <w:lang w:val="en-AU"/>
              </w:rPr>
              <w:t>d.</w:t>
            </w:r>
            <w:r w:rsidRPr="00693DEF">
              <w:rPr>
                <w:color w:val="auto"/>
                <w:szCs w:val="22"/>
                <w:lang w:val="en-AU"/>
              </w:rPr>
              <w:tab/>
              <w:t>n2 = </w:t>
            </w:r>
            <w:r w:rsidRPr="002A2729">
              <w:rPr>
                <w:rFonts w:eastAsia="Times New Roman"/>
                <w:color w:val="auto"/>
                <w:szCs w:val="22"/>
                <w:lang w:val="en-US"/>
              </w:rPr>
              <w:t>Number</w:t>
            </w:r>
            <w:r w:rsidRPr="00693DEF">
              <w:rPr>
                <w:color w:val="auto"/>
                <w:szCs w:val="22"/>
                <w:lang w:val="en-AU"/>
              </w:rPr>
              <w:t xml:space="preserve"> of </w:t>
            </w:r>
            <w:r w:rsidR="008B21F4">
              <w:rPr>
                <w:color w:val="auto"/>
                <w:szCs w:val="22"/>
                <w:lang w:val="en-AU"/>
              </w:rPr>
              <w:t xml:space="preserve">participants </w:t>
            </w:r>
            <w:r w:rsidRPr="00693DEF">
              <w:rPr>
                <w:color w:val="auto"/>
                <w:szCs w:val="22"/>
                <w:lang w:val="en-AU"/>
              </w:rPr>
              <w:t>at risk for the endpoint.</w:t>
            </w:r>
          </w:p>
          <w:p w14:paraId="71EF4806" w14:textId="1672513C" w:rsidR="009668A8" w:rsidRPr="00693DEF" w:rsidRDefault="009668A8" w:rsidP="002673E6">
            <w:pPr>
              <w:pStyle w:val="CLDTableFootnote"/>
              <w:spacing w:before="0"/>
              <w:ind w:left="166" w:hanging="166"/>
              <w:jc w:val="both"/>
              <w:rPr>
                <w:color w:val="auto"/>
                <w:szCs w:val="22"/>
                <w:lang w:val="en-AU"/>
              </w:rPr>
            </w:pPr>
            <w:r w:rsidRPr="00693DEF">
              <w:rPr>
                <w:color w:val="auto"/>
                <w:szCs w:val="22"/>
                <w:lang w:val="en-AU"/>
              </w:rPr>
              <w:t>e.</w:t>
            </w:r>
            <w:r w:rsidRPr="00693DEF">
              <w:rPr>
                <w:color w:val="auto"/>
                <w:szCs w:val="22"/>
                <w:lang w:val="en-AU"/>
              </w:rPr>
              <w:tab/>
              <w:t xml:space="preserve">No </w:t>
            </w:r>
            <w:r w:rsidRPr="002A2729">
              <w:rPr>
                <w:rFonts w:eastAsia="Times New Roman"/>
                <w:color w:val="auto"/>
                <w:szCs w:val="22"/>
                <w:lang w:val="en-US"/>
              </w:rPr>
              <w:t>confirmed</w:t>
            </w:r>
            <w:r w:rsidRPr="00693DEF">
              <w:rPr>
                <w:color w:val="auto"/>
                <w:szCs w:val="22"/>
                <w:lang w:val="en-AU"/>
              </w:rPr>
              <w:t xml:space="preserve"> cases were identified in </w:t>
            </w:r>
            <w:r w:rsidR="00AA491F">
              <w:rPr>
                <w:color w:val="auto"/>
                <w:szCs w:val="22"/>
                <w:lang w:val="en-AU"/>
              </w:rPr>
              <w:t xml:space="preserve">adolescents </w:t>
            </w:r>
            <w:r w:rsidRPr="00693DEF">
              <w:rPr>
                <w:color w:val="auto"/>
                <w:szCs w:val="22"/>
                <w:lang w:val="en-AU"/>
              </w:rPr>
              <w:t>12 to 15 years of age.</w:t>
            </w:r>
          </w:p>
          <w:p w14:paraId="03AB0792" w14:textId="334B0B20" w:rsidR="009668A8" w:rsidRPr="00693DEF" w:rsidRDefault="009668A8" w:rsidP="002673E6">
            <w:pPr>
              <w:pStyle w:val="CLDTableFootnote"/>
              <w:spacing w:before="0"/>
              <w:ind w:left="166" w:hanging="166"/>
              <w:jc w:val="both"/>
              <w:rPr>
                <w:color w:val="auto"/>
                <w:lang w:val="en-AU"/>
              </w:rPr>
            </w:pPr>
            <w:r w:rsidRPr="00693DEF">
              <w:rPr>
                <w:color w:val="auto"/>
                <w:szCs w:val="22"/>
                <w:lang w:val="en-AU"/>
              </w:rPr>
              <w:t>f.</w:t>
            </w:r>
            <w:r w:rsidRPr="00693DEF">
              <w:rPr>
                <w:color w:val="auto"/>
                <w:szCs w:val="22"/>
                <w:lang w:val="en-AU"/>
              </w:rPr>
              <w:tab/>
            </w:r>
            <w:r w:rsidR="008B21F4" w:rsidRPr="000611E9">
              <w:rPr>
                <w:color w:val="auto"/>
                <w:szCs w:val="22"/>
                <w:lang w:val="en-AU"/>
              </w:rPr>
              <w:t xml:space="preserve">Two-sided </w:t>
            </w:r>
            <w:r w:rsidR="008B21F4">
              <w:rPr>
                <w:rFonts w:eastAsia="Times New Roman"/>
                <w:color w:val="auto"/>
                <w:szCs w:val="22"/>
                <w:lang w:val="en-US"/>
              </w:rPr>
              <w:t>c</w:t>
            </w:r>
            <w:r w:rsidRPr="002A2729">
              <w:rPr>
                <w:rFonts w:eastAsia="Times New Roman"/>
                <w:color w:val="auto"/>
                <w:szCs w:val="22"/>
                <w:lang w:val="en-US"/>
              </w:rPr>
              <w:t>onfidence</w:t>
            </w:r>
            <w:r w:rsidRPr="00693DEF">
              <w:rPr>
                <w:color w:val="auto"/>
                <w:szCs w:val="22"/>
                <w:lang w:val="en-AU"/>
              </w:rPr>
              <w:t xml:space="preserve"> interval (CI) for vaccine efficacy</w:t>
            </w:r>
            <w:r w:rsidR="008B21F4">
              <w:rPr>
                <w:color w:val="auto"/>
                <w:szCs w:val="22"/>
                <w:lang w:val="en-AU"/>
              </w:rPr>
              <w:t xml:space="preserve"> (VE)</w:t>
            </w:r>
            <w:r w:rsidRPr="00693DEF">
              <w:rPr>
                <w:color w:val="auto"/>
                <w:szCs w:val="22"/>
                <w:lang w:val="en-AU"/>
              </w:rPr>
              <w:t xml:space="preserve"> is derived based on the Clopper and Pearson method adjusted to the surveillance time. </w:t>
            </w:r>
            <w:r w:rsidR="00E54EA6">
              <w:rPr>
                <w:color w:val="auto"/>
                <w:szCs w:val="22"/>
                <w:lang w:val="en-AU"/>
              </w:rPr>
              <w:t xml:space="preserve"> </w:t>
            </w:r>
            <w:r w:rsidRPr="00693DEF">
              <w:rPr>
                <w:color w:val="auto"/>
                <w:szCs w:val="22"/>
                <w:lang w:val="en-AU"/>
              </w:rPr>
              <w:t>CI not adjusted for multiplicity.</w:t>
            </w:r>
          </w:p>
        </w:tc>
      </w:tr>
    </w:tbl>
    <w:p w14:paraId="45C5C73D" w14:textId="2C373AE6" w:rsidR="00DF7390" w:rsidRPr="00693DEF" w:rsidRDefault="00DF7390" w:rsidP="00E0141F">
      <w:pPr>
        <w:pStyle w:val="CLDNormal"/>
        <w:spacing w:before="240"/>
        <w:rPr>
          <w:lang w:val="en-AU"/>
        </w:rPr>
      </w:pPr>
      <w:r w:rsidRPr="00693DEF">
        <w:rPr>
          <w:lang w:val="en-AU"/>
        </w:rPr>
        <w:t xml:space="preserve">In the second primary analysis, efficacy of </w:t>
      </w:r>
      <w:r w:rsidR="00F612EE" w:rsidRPr="00693DEF">
        <w:rPr>
          <w:lang w:val="en-AU"/>
        </w:rPr>
        <w:t>COMIRNATY</w:t>
      </w:r>
      <w:r w:rsidR="002E3741" w:rsidRPr="00693DEF">
        <w:rPr>
          <w:lang w:val="en-AU"/>
        </w:rPr>
        <w:t xml:space="preserve"> </w:t>
      </w:r>
      <w:r w:rsidRPr="00693DEF">
        <w:rPr>
          <w:lang w:val="en-AU"/>
        </w:rPr>
        <w:t xml:space="preserve">in </w:t>
      </w:r>
      <w:r w:rsidR="00A02232">
        <w:rPr>
          <w:lang w:val="en-AU"/>
        </w:rPr>
        <w:t xml:space="preserve">preventing </w:t>
      </w:r>
      <w:r w:rsidRPr="00693DEF">
        <w:rPr>
          <w:lang w:val="en-AU"/>
        </w:rPr>
        <w:t xml:space="preserve">first COVID-19 occurrence from 7 days after Dose 2 compared to </w:t>
      </w:r>
      <w:r w:rsidR="00A02232">
        <w:rPr>
          <w:lang w:val="en-AU"/>
        </w:rPr>
        <w:t xml:space="preserve">placebo </w:t>
      </w:r>
      <w:r w:rsidRPr="00693DEF">
        <w:rPr>
          <w:lang w:val="en-AU"/>
        </w:rPr>
        <w:t>was 94.6% (95% credible interval of 89.9% to 97.3%) in participants 16 years of age and older</w:t>
      </w:r>
      <w:r w:rsidR="00A02232">
        <w:rPr>
          <w:lang w:val="en-AU"/>
        </w:rPr>
        <w:t xml:space="preserve"> </w:t>
      </w:r>
      <w:r w:rsidR="00A02232">
        <w:rPr>
          <w:szCs w:val="22"/>
        </w:rPr>
        <w:t>with or without evidence of prior infection with SARS-CoV-2</w:t>
      </w:r>
      <w:r w:rsidRPr="00693DEF">
        <w:rPr>
          <w:lang w:val="en-AU"/>
        </w:rPr>
        <w:t>.</w:t>
      </w:r>
    </w:p>
    <w:p w14:paraId="2BCD8C90" w14:textId="1D887F9A" w:rsidR="00DF7390" w:rsidRDefault="00DF7390" w:rsidP="00E0141F">
      <w:pPr>
        <w:pStyle w:val="CLDNormal"/>
        <w:rPr>
          <w:lang w:val="en-AU"/>
        </w:rPr>
      </w:pPr>
      <w:r w:rsidRPr="00693DEF">
        <w:rPr>
          <w:lang w:val="en-AU"/>
        </w:rPr>
        <w:t>Additionally, subgroup analyses of the primary efficacy endpoint showed similar efficacy point estimates across genders, ethnic groups, and participants with medical comorbidities associated with high risk of severe COVID-19.</w:t>
      </w:r>
    </w:p>
    <w:p w14:paraId="7F1071D5" w14:textId="77777777" w:rsidR="00D14E48" w:rsidRPr="000611E9" w:rsidRDefault="00D14E48" w:rsidP="00D14E48">
      <w:pPr>
        <w:rPr>
          <w:lang w:val="en-AU"/>
        </w:rPr>
      </w:pPr>
      <w:r w:rsidRPr="000611E9">
        <w:rPr>
          <w:lang w:val="en-AU"/>
        </w:rPr>
        <w:t>Updated efficacy analyses were performed with additional confirmed COVID-19 cases accrued during blinded placebo-controlled follow-up through 13 March 2021, representing up to 6 months of follow</w:t>
      </w:r>
      <w:r w:rsidRPr="000611E9">
        <w:rPr>
          <w:lang w:val="en-AU"/>
        </w:rPr>
        <w:noBreakHyphen/>
        <w:t>up after Dose 2 for participants in the efficacy population.</w:t>
      </w:r>
    </w:p>
    <w:p w14:paraId="34EBF13D" w14:textId="0671817C" w:rsidR="00D14E48" w:rsidRPr="000611E9" w:rsidRDefault="00D14E48" w:rsidP="00D14E48">
      <w:pPr>
        <w:rPr>
          <w:lang w:val="en-AU"/>
        </w:rPr>
      </w:pPr>
      <w:r w:rsidRPr="000611E9">
        <w:rPr>
          <w:lang w:val="en-AU"/>
        </w:rPr>
        <w:t xml:space="preserve">The updated vaccine efficacy information is presented in Table </w:t>
      </w:r>
      <w:r w:rsidR="00B77ED1">
        <w:rPr>
          <w:lang w:val="en-AU"/>
        </w:rPr>
        <w:t>7</w:t>
      </w:r>
      <w:r w:rsidRPr="000611E9">
        <w:rPr>
          <w:lang w:val="en-AU"/>
        </w:rPr>
        <w:t>.</w:t>
      </w:r>
    </w:p>
    <w:p w14:paraId="6F8A3B73" w14:textId="4B812D51" w:rsidR="00D14E48" w:rsidRPr="00BB671B" w:rsidRDefault="00D14E48" w:rsidP="00BB671B">
      <w:pPr>
        <w:pStyle w:val="CLDTableTitle"/>
        <w:keepNext w:val="0"/>
        <w:keepLines w:val="0"/>
        <w:jc w:val="both"/>
        <w:rPr>
          <w:color w:val="auto"/>
          <w:lang w:val="en-AU"/>
        </w:rPr>
      </w:pPr>
      <w:r w:rsidRPr="00BB671B">
        <w:rPr>
          <w:color w:val="auto"/>
          <w:lang w:val="en-AU"/>
        </w:rPr>
        <w:t xml:space="preserve">Table </w:t>
      </w:r>
      <w:r w:rsidR="00B77ED1">
        <w:rPr>
          <w:color w:val="auto"/>
          <w:lang w:val="en-AU"/>
        </w:rPr>
        <w:t>7</w:t>
      </w:r>
      <w:r w:rsidRPr="00BB671B">
        <w:rPr>
          <w:color w:val="auto"/>
          <w:lang w:val="en-AU"/>
        </w:rPr>
        <w:t>: Vaccine efficacy – First COVID-19 occurrence from 7 days after Dose 2, by age subgroup – participants without evidence of infection prior to 7 days after Dose 2 – evaluable efficacy (7 days) population during the placebo-controlled follow-up period</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23"/>
        <w:gridCol w:w="2325"/>
        <w:gridCol w:w="2327"/>
      </w:tblGrid>
      <w:tr w:rsidR="00D14E48" w:rsidRPr="00E46604" w14:paraId="189F8A01" w14:textId="77777777" w:rsidTr="00A66F18">
        <w:tc>
          <w:tcPr>
            <w:tcW w:w="5000" w:type="pct"/>
            <w:gridSpan w:val="4"/>
            <w:shd w:val="clear" w:color="auto" w:fill="auto"/>
          </w:tcPr>
          <w:p w14:paraId="2517AEF4" w14:textId="77777777" w:rsidR="00D14E48" w:rsidRPr="00E46604" w:rsidRDefault="00D14E48" w:rsidP="00A66F18">
            <w:pPr>
              <w:pStyle w:val="tableparagraph"/>
              <w:keepNext/>
              <w:keepLines/>
              <w:ind w:left="0"/>
              <w:jc w:val="center"/>
              <w:rPr>
                <w:rFonts w:ascii="Times New Roman" w:hAnsi="Times New Roman" w:cs="Times New Roman"/>
                <w:sz w:val="24"/>
                <w:szCs w:val="24"/>
                <w:lang w:val="en-AU"/>
              </w:rPr>
            </w:pPr>
            <w:r w:rsidRPr="00E46604">
              <w:rPr>
                <w:rFonts w:ascii="Times New Roman" w:hAnsi="Times New Roman" w:cs="Times New Roman"/>
                <w:b/>
                <w:sz w:val="24"/>
                <w:szCs w:val="24"/>
                <w:lang w:val="en-AU"/>
              </w:rPr>
              <w:t>First COVID-19 occurrence from 7 days after Dose 2 in participants without evidence of prior SARS</w:t>
            </w:r>
            <w:r w:rsidRPr="00E46604">
              <w:rPr>
                <w:rFonts w:ascii="Times New Roman" w:hAnsi="Times New Roman" w:cs="Times New Roman"/>
                <w:b/>
                <w:sz w:val="24"/>
                <w:szCs w:val="24"/>
                <w:lang w:val="en-AU"/>
              </w:rPr>
              <w:noBreakHyphen/>
              <w:t>CoV</w:t>
            </w:r>
            <w:r w:rsidRPr="00E46604">
              <w:rPr>
                <w:rFonts w:ascii="Times New Roman" w:hAnsi="Times New Roman" w:cs="Times New Roman"/>
                <w:b/>
                <w:sz w:val="24"/>
                <w:szCs w:val="24"/>
                <w:lang w:val="en-AU"/>
              </w:rPr>
              <w:noBreakHyphen/>
              <w:t>2 infection*</w:t>
            </w:r>
          </w:p>
        </w:tc>
      </w:tr>
      <w:tr w:rsidR="00D14E48" w:rsidRPr="00E46604" w14:paraId="1EE958EC" w14:textId="77777777" w:rsidTr="00A66F18">
        <w:tc>
          <w:tcPr>
            <w:tcW w:w="1166" w:type="pct"/>
            <w:shd w:val="clear" w:color="auto" w:fill="auto"/>
            <w:vAlign w:val="bottom"/>
          </w:tcPr>
          <w:p w14:paraId="3B7E0727" w14:textId="77777777" w:rsidR="00D14E48" w:rsidRPr="00E5285D" w:rsidRDefault="00D14E48" w:rsidP="00A66F18">
            <w:pPr>
              <w:pStyle w:val="tableparagraph"/>
              <w:keepNext/>
              <w:keepLines/>
              <w:ind w:left="0"/>
              <w:rPr>
                <w:rFonts w:ascii="Times New Roman" w:hAnsi="Times New Roman" w:cs="Times New Roman"/>
                <w:b/>
                <w:sz w:val="22"/>
                <w:szCs w:val="22"/>
                <w:lang w:val="en-AU"/>
              </w:rPr>
            </w:pPr>
            <w:r w:rsidRPr="00E5285D">
              <w:rPr>
                <w:rFonts w:ascii="Times New Roman" w:hAnsi="Times New Roman" w:cs="Times New Roman"/>
                <w:b/>
                <w:sz w:val="22"/>
                <w:szCs w:val="22"/>
                <w:lang w:val="en-AU"/>
              </w:rPr>
              <w:t>Subgroup</w:t>
            </w:r>
          </w:p>
        </w:tc>
        <w:tc>
          <w:tcPr>
            <w:tcW w:w="1277" w:type="pct"/>
            <w:shd w:val="clear" w:color="auto" w:fill="auto"/>
            <w:vAlign w:val="bottom"/>
          </w:tcPr>
          <w:p w14:paraId="6CE5453F"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bCs/>
                <w:sz w:val="22"/>
                <w:szCs w:val="22"/>
                <w:lang w:val="en-AU"/>
              </w:rPr>
              <w:t>COMIRNATY</w:t>
            </w:r>
          </w:p>
          <w:p w14:paraId="329E792C"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N</w:t>
            </w:r>
            <w:r w:rsidRPr="00E5285D">
              <w:rPr>
                <w:rFonts w:ascii="Times New Roman" w:hAnsi="Times New Roman" w:cs="Times New Roman"/>
                <w:b/>
                <w:sz w:val="22"/>
                <w:szCs w:val="22"/>
                <w:vertAlign w:val="superscript"/>
                <w:lang w:val="en-AU"/>
              </w:rPr>
              <w:t>a</w:t>
            </w:r>
            <w:r w:rsidRPr="00E5285D">
              <w:rPr>
                <w:rFonts w:ascii="Times New Roman" w:hAnsi="Times New Roman" w:cs="Times New Roman"/>
                <w:b/>
                <w:sz w:val="22"/>
                <w:szCs w:val="22"/>
                <w:lang w:val="en-AU"/>
              </w:rPr>
              <w:t>=20,998</w:t>
            </w:r>
          </w:p>
          <w:p w14:paraId="049B6D6C"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Cases</w:t>
            </w:r>
          </w:p>
          <w:p w14:paraId="59C172F1"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n1</w:t>
            </w:r>
            <w:r w:rsidRPr="00E5285D">
              <w:rPr>
                <w:rFonts w:ascii="Times New Roman" w:hAnsi="Times New Roman" w:cs="Times New Roman"/>
                <w:b/>
                <w:sz w:val="22"/>
                <w:szCs w:val="22"/>
                <w:vertAlign w:val="superscript"/>
                <w:lang w:val="en-AU"/>
              </w:rPr>
              <w:t>b</w:t>
            </w:r>
          </w:p>
          <w:p w14:paraId="6D6375EB" w14:textId="77777777" w:rsidR="00D14E48" w:rsidRPr="00E5285D" w:rsidRDefault="00D14E48" w:rsidP="00A66F18">
            <w:pPr>
              <w:pStyle w:val="tableparagraph"/>
              <w:keepNext/>
              <w:keepLines/>
              <w:ind w:left="0"/>
              <w:jc w:val="center"/>
              <w:rPr>
                <w:rFonts w:ascii="Times New Roman" w:hAnsi="Times New Roman" w:cs="Times New Roman"/>
                <w:sz w:val="22"/>
                <w:szCs w:val="22"/>
                <w:lang w:val="en-AU"/>
              </w:rPr>
            </w:pPr>
            <w:r w:rsidRPr="00E5285D">
              <w:rPr>
                <w:rFonts w:ascii="Times New Roman" w:hAnsi="Times New Roman" w:cs="Times New Roman"/>
                <w:b/>
                <w:sz w:val="22"/>
                <w:szCs w:val="22"/>
                <w:lang w:val="en-AU"/>
              </w:rPr>
              <w:t xml:space="preserve">Surveillance </w:t>
            </w:r>
            <w:proofErr w:type="spellStart"/>
            <w:r w:rsidRPr="00E5285D">
              <w:rPr>
                <w:rFonts w:ascii="Times New Roman" w:hAnsi="Times New Roman" w:cs="Times New Roman"/>
                <w:b/>
                <w:sz w:val="22"/>
                <w:szCs w:val="22"/>
                <w:lang w:val="en-AU"/>
              </w:rPr>
              <w:t>Time</w:t>
            </w:r>
            <w:r w:rsidRPr="00E5285D">
              <w:rPr>
                <w:rFonts w:ascii="Times New Roman" w:hAnsi="Times New Roman" w:cs="Times New Roman"/>
                <w:b/>
                <w:sz w:val="22"/>
                <w:szCs w:val="22"/>
                <w:vertAlign w:val="superscript"/>
                <w:lang w:val="en-AU"/>
              </w:rPr>
              <w:t>c</w:t>
            </w:r>
            <w:proofErr w:type="spellEnd"/>
            <w:r w:rsidRPr="00E5285D">
              <w:rPr>
                <w:rFonts w:ascii="Times New Roman" w:hAnsi="Times New Roman" w:cs="Times New Roman"/>
                <w:b/>
                <w:sz w:val="22"/>
                <w:szCs w:val="22"/>
                <w:lang w:val="en-AU"/>
              </w:rPr>
              <w:t xml:space="preserve"> (n2</w:t>
            </w:r>
            <w:r w:rsidRPr="00E5285D">
              <w:rPr>
                <w:rFonts w:ascii="Times New Roman" w:hAnsi="Times New Roman" w:cs="Times New Roman"/>
                <w:b/>
                <w:sz w:val="22"/>
                <w:szCs w:val="22"/>
                <w:vertAlign w:val="superscript"/>
                <w:lang w:val="en-AU"/>
              </w:rPr>
              <w:t>d</w:t>
            </w:r>
            <w:r w:rsidRPr="00E5285D">
              <w:rPr>
                <w:rFonts w:ascii="Times New Roman" w:hAnsi="Times New Roman" w:cs="Times New Roman"/>
                <w:b/>
                <w:sz w:val="22"/>
                <w:szCs w:val="22"/>
                <w:lang w:val="en-AU"/>
              </w:rPr>
              <w:t>)</w:t>
            </w:r>
          </w:p>
        </w:tc>
        <w:tc>
          <w:tcPr>
            <w:tcW w:w="1278" w:type="pct"/>
            <w:shd w:val="clear" w:color="auto" w:fill="auto"/>
            <w:vAlign w:val="bottom"/>
          </w:tcPr>
          <w:p w14:paraId="1BAFA791"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Placebo</w:t>
            </w:r>
          </w:p>
          <w:p w14:paraId="3CBC2E6F"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N</w:t>
            </w:r>
            <w:r w:rsidRPr="00E5285D">
              <w:rPr>
                <w:rFonts w:ascii="Times New Roman" w:hAnsi="Times New Roman" w:cs="Times New Roman"/>
                <w:b/>
                <w:sz w:val="22"/>
                <w:szCs w:val="22"/>
                <w:vertAlign w:val="superscript"/>
                <w:lang w:val="en-AU"/>
              </w:rPr>
              <w:t>a</w:t>
            </w:r>
            <w:r w:rsidRPr="00E5285D">
              <w:rPr>
                <w:rFonts w:ascii="Times New Roman" w:hAnsi="Times New Roman" w:cs="Times New Roman"/>
                <w:b/>
                <w:sz w:val="22"/>
                <w:szCs w:val="22"/>
                <w:lang w:val="en-AU"/>
              </w:rPr>
              <w:t xml:space="preserve">=21,096 </w:t>
            </w:r>
          </w:p>
          <w:p w14:paraId="1A4E1A1D"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Cases</w:t>
            </w:r>
          </w:p>
          <w:p w14:paraId="414C9072"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n1</w:t>
            </w:r>
            <w:r w:rsidRPr="00E5285D">
              <w:rPr>
                <w:rFonts w:ascii="Times New Roman" w:hAnsi="Times New Roman" w:cs="Times New Roman"/>
                <w:b/>
                <w:sz w:val="22"/>
                <w:szCs w:val="22"/>
                <w:vertAlign w:val="superscript"/>
                <w:lang w:val="en-AU"/>
              </w:rPr>
              <w:t>b</w:t>
            </w:r>
          </w:p>
          <w:p w14:paraId="314E2AF3" w14:textId="77777777" w:rsidR="00D14E48" w:rsidRPr="00E5285D" w:rsidRDefault="00D14E48" w:rsidP="00A66F18">
            <w:pPr>
              <w:pStyle w:val="tableparagraph"/>
              <w:keepNext/>
              <w:keepLines/>
              <w:ind w:left="0"/>
              <w:jc w:val="center"/>
              <w:rPr>
                <w:rFonts w:ascii="Times New Roman" w:hAnsi="Times New Roman" w:cs="Times New Roman"/>
                <w:sz w:val="22"/>
                <w:szCs w:val="22"/>
                <w:lang w:val="en-AU"/>
              </w:rPr>
            </w:pPr>
            <w:r w:rsidRPr="00E5285D">
              <w:rPr>
                <w:rFonts w:ascii="Times New Roman" w:hAnsi="Times New Roman" w:cs="Times New Roman"/>
                <w:b/>
                <w:sz w:val="22"/>
                <w:szCs w:val="22"/>
                <w:lang w:val="en-AU"/>
              </w:rPr>
              <w:t xml:space="preserve">Surveillance </w:t>
            </w:r>
            <w:proofErr w:type="spellStart"/>
            <w:r w:rsidRPr="00E5285D">
              <w:rPr>
                <w:rFonts w:ascii="Times New Roman" w:hAnsi="Times New Roman" w:cs="Times New Roman"/>
                <w:b/>
                <w:sz w:val="22"/>
                <w:szCs w:val="22"/>
                <w:lang w:val="en-AU"/>
              </w:rPr>
              <w:t>Time</w:t>
            </w:r>
            <w:r w:rsidRPr="00E5285D">
              <w:rPr>
                <w:rFonts w:ascii="Times New Roman" w:hAnsi="Times New Roman" w:cs="Times New Roman"/>
                <w:b/>
                <w:sz w:val="22"/>
                <w:szCs w:val="22"/>
                <w:vertAlign w:val="superscript"/>
                <w:lang w:val="en-AU"/>
              </w:rPr>
              <w:t>c</w:t>
            </w:r>
            <w:proofErr w:type="spellEnd"/>
            <w:r w:rsidRPr="00E5285D">
              <w:rPr>
                <w:rFonts w:ascii="Times New Roman" w:hAnsi="Times New Roman" w:cs="Times New Roman"/>
                <w:b/>
                <w:sz w:val="22"/>
                <w:szCs w:val="22"/>
                <w:lang w:val="en-AU"/>
              </w:rPr>
              <w:t xml:space="preserve"> (n2</w:t>
            </w:r>
            <w:r w:rsidRPr="00E5285D">
              <w:rPr>
                <w:rFonts w:ascii="Times New Roman" w:hAnsi="Times New Roman" w:cs="Times New Roman"/>
                <w:b/>
                <w:sz w:val="22"/>
                <w:szCs w:val="22"/>
                <w:vertAlign w:val="superscript"/>
                <w:lang w:val="en-AU"/>
              </w:rPr>
              <w:t>d</w:t>
            </w:r>
            <w:r w:rsidRPr="00E5285D">
              <w:rPr>
                <w:rFonts w:ascii="Times New Roman" w:hAnsi="Times New Roman" w:cs="Times New Roman"/>
                <w:b/>
                <w:sz w:val="22"/>
                <w:szCs w:val="22"/>
                <w:lang w:val="en-AU"/>
              </w:rPr>
              <w:t>)</w:t>
            </w:r>
          </w:p>
        </w:tc>
        <w:tc>
          <w:tcPr>
            <w:tcW w:w="1278" w:type="pct"/>
            <w:shd w:val="clear" w:color="auto" w:fill="auto"/>
            <w:vAlign w:val="bottom"/>
          </w:tcPr>
          <w:p w14:paraId="1ED27556" w14:textId="77777777" w:rsidR="00D14E48" w:rsidRPr="00E5285D" w:rsidRDefault="00D14E48" w:rsidP="00A66F18">
            <w:pPr>
              <w:pStyle w:val="tableparagraph"/>
              <w:keepNext/>
              <w:keepLines/>
              <w:ind w:left="0"/>
              <w:jc w:val="center"/>
              <w:rPr>
                <w:rFonts w:ascii="Times New Roman" w:hAnsi="Times New Roman" w:cs="Times New Roman"/>
                <w:b/>
                <w:sz w:val="22"/>
                <w:szCs w:val="22"/>
                <w:lang w:val="en-AU"/>
              </w:rPr>
            </w:pPr>
            <w:r w:rsidRPr="00E5285D">
              <w:rPr>
                <w:rFonts w:ascii="Times New Roman" w:hAnsi="Times New Roman" w:cs="Times New Roman"/>
                <w:b/>
                <w:sz w:val="22"/>
                <w:szCs w:val="22"/>
                <w:lang w:val="en-AU"/>
              </w:rPr>
              <w:t>Vaccine efficacy %</w:t>
            </w:r>
          </w:p>
          <w:p w14:paraId="0AEC1B8B" w14:textId="77777777" w:rsidR="00D14E48" w:rsidRPr="00E5285D" w:rsidRDefault="00D14E48" w:rsidP="00A66F18">
            <w:pPr>
              <w:pStyle w:val="tableparagraph"/>
              <w:keepNext/>
              <w:keepLines/>
              <w:ind w:left="0"/>
              <w:jc w:val="center"/>
              <w:rPr>
                <w:rFonts w:ascii="Times New Roman" w:hAnsi="Times New Roman" w:cs="Times New Roman"/>
                <w:sz w:val="22"/>
                <w:szCs w:val="22"/>
                <w:lang w:val="en-AU"/>
              </w:rPr>
            </w:pPr>
            <w:r w:rsidRPr="00E5285D">
              <w:rPr>
                <w:rFonts w:ascii="Times New Roman" w:hAnsi="Times New Roman" w:cs="Times New Roman"/>
                <w:b/>
                <w:sz w:val="22"/>
                <w:szCs w:val="22"/>
                <w:lang w:val="en-AU"/>
              </w:rPr>
              <w:t xml:space="preserve">(95% </w:t>
            </w:r>
            <w:proofErr w:type="spellStart"/>
            <w:r w:rsidRPr="00E5285D">
              <w:rPr>
                <w:rFonts w:ascii="Times New Roman" w:hAnsi="Times New Roman" w:cs="Times New Roman"/>
                <w:b/>
                <w:sz w:val="22"/>
                <w:szCs w:val="22"/>
                <w:lang w:val="en-AU"/>
              </w:rPr>
              <w:t>CI</w:t>
            </w:r>
            <w:r w:rsidRPr="00E5285D">
              <w:rPr>
                <w:rFonts w:ascii="Times New Roman" w:hAnsi="Times New Roman" w:cs="Times New Roman"/>
                <w:b/>
                <w:sz w:val="22"/>
                <w:szCs w:val="22"/>
                <w:vertAlign w:val="superscript"/>
                <w:lang w:val="en-AU"/>
              </w:rPr>
              <w:t>e</w:t>
            </w:r>
            <w:proofErr w:type="spellEnd"/>
            <w:r w:rsidRPr="00E5285D">
              <w:rPr>
                <w:rFonts w:ascii="Times New Roman" w:hAnsi="Times New Roman" w:cs="Times New Roman"/>
                <w:b/>
                <w:sz w:val="22"/>
                <w:szCs w:val="22"/>
                <w:lang w:val="en-AU"/>
              </w:rPr>
              <w:t>)</w:t>
            </w:r>
          </w:p>
        </w:tc>
      </w:tr>
      <w:tr w:rsidR="00D14E48" w:rsidRPr="00E46604" w14:paraId="6C3188D1" w14:textId="77777777" w:rsidTr="00A66F18">
        <w:tc>
          <w:tcPr>
            <w:tcW w:w="1166" w:type="pct"/>
            <w:shd w:val="clear" w:color="auto" w:fill="auto"/>
          </w:tcPr>
          <w:p w14:paraId="79051CC3" w14:textId="77777777" w:rsidR="00D14E48" w:rsidRPr="00E5285D" w:rsidRDefault="00D14E48" w:rsidP="00A66F18">
            <w:pPr>
              <w:pStyle w:val="tableparagraph"/>
              <w:ind w:left="0"/>
              <w:rPr>
                <w:rFonts w:ascii="Times New Roman" w:hAnsi="Times New Roman" w:cs="Times New Roman"/>
                <w:sz w:val="22"/>
                <w:szCs w:val="22"/>
                <w:lang w:val="en-AU"/>
              </w:rPr>
            </w:pPr>
            <w:r w:rsidRPr="00E5285D">
              <w:rPr>
                <w:rFonts w:ascii="Times New Roman" w:hAnsi="Times New Roman" w:cs="Times New Roman"/>
                <w:sz w:val="22"/>
                <w:szCs w:val="22"/>
                <w:lang w:val="en-AU"/>
              </w:rPr>
              <w:t xml:space="preserve">All </w:t>
            </w:r>
            <w:proofErr w:type="spellStart"/>
            <w:r w:rsidRPr="00E5285D">
              <w:rPr>
                <w:rFonts w:ascii="Times New Roman" w:hAnsi="Times New Roman" w:cs="Times New Roman"/>
                <w:sz w:val="22"/>
                <w:szCs w:val="22"/>
                <w:lang w:val="en-AU"/>
              </w:rPr>
              <w:t>participants</w:t>
            </w:r>
            <w:r w:rsidRPr="00E5285D">
              <w:rPr>
                <w:rFonts w:ascii="Times New Roman" w:hAnsi="Times New Roman" w:cs="Times New Roman"/>
                <w:sz w:val="22"/>
                <w:szCs w:val="22"/>
                <w:vertAlign w:val="superscript"/>
                <w:lang w:val="en-AU"/>
              </w:rPr>
              <w:t>f</w:t>
            </w:r>
            <w:proofErr w:type="spellEnd"/>
          </w:p>
        </w:tc>
        <w:tc>
          <w:tcPr>
            <w:tcW w:w="1277" w:type="pct"/>
            <w:shd w:val="clear" w:color="auto" w:fill="auto"/>
          </w:tcPr>
          <w:p w14:paraId="542D6C89"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77</w:t>
            </w:r>
          </w:p>
          <w:p w14:paraId="6DA99BCF"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6.247 (20,712)</w:t>
            </w:r>
          </w:p>
        </w:tc>
        <w:tc>
          <w:tcPr>
            <w:tcW w:w="1278" w:type="pct"/>
            <w:shd w:val="clear" w:color="auto" w:fill="auto"/>
          </w:tcPr>
          <w:p w14:paraId="1ECB3E73"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850</w:t>
            </w:r>
          </w:p>
          <w:p w14:paraId="76278B21"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6.003 (20,713)</w:t>
            </w:r>
          </w:p>
        </w:tc>
        <w:tc>
          <w:tcPr>
            <w:tcW w:w="1278" w:type="pct"/>
            <w:shd w:val="clear" w:color="auto" w:fill="auto"/>
          </w:tcPr>
          <w:p w14:paraId="66116A85"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91.3</w:t>
            </w:r>
          </w:p>
          <w:p w14:paraId="45306222" w14:textId="77777777" w:rsidR="00D14E48" w:rsidRPr="00E5285D" w:rsidRDefault="00D14E48" w:rsidP="00A66F18">
            <w:pPr>
              <w:pStyle w:val="tableparagraph"/>
              <w:ind w:left="0"/>
              <w:jc w:val="center"/>
              <w:rPr>
                <w:rFonts w:ascii="Times New Roman" w:hAnsi="Times New Roman" w:cs="Times New Roman"/>
                <w:sz w:val="22"/>
                <w:szCs w:val="22"/>
                <w:vertAlign w:val="superscript"/>
                <w:lang w:val="en-AU"/>
              </w:rPr>
            </w:pPr>
            <w:r w:rsidRPr="00E5285D">
              <w:rPr>
                <w:rFonts w:ascii="Times New Roman" w:hAnsi="Times New Roman" w:cs="Times New Roman"/>
                <w:sz w:val="22"/>
                <w:szCs w:val="22"/>
                <w:lang w:val="en-AU"/>
              </w:rPr>
              <w:t>(89.0, 93.2)</w:t>
            </w:r>
          </w:p>
        </w:tc>
      </w:tr>
      <w:tr w:rsidR="00D14E48" w:rsidRPr="00E46604" w14:paraId="2998B270" w14:textId="77777777" w:rsidTr="00A66F18">
        <w:tc>
          <w:tcPr>
            <w:tcW w:w="1166" w:type="pct"/>
            <w:shd w:val="clear" w:color="auto" w:fill="auto"/>
          </w:tcPr>
          <w:p w14:paraId="435AAB4B" w14:textId="0FF8960D" w:rsidR="00D14E48" w:rsidRPr="00E5285D" w:rsidRDefault="00D14E48" w:rsidP="00A66F18">
            <w:pPr>
              <w:pStyle w:val="tableparagraph"/>
              <w:ind w:left="599" w:hanging="567"/>
              <w:rPr>
                <w:rFonts w:ascii="Times New Roman" w:hAnsi="Times New Roman" w:cs="Times New Roman"/>
                <w:sz w:val="22"/>
                <w:szCs w:val="22"/>
                <w:lang w:val="en-AU"/>
              </w:rPr>
            </w:pPr>
            <w:r w:rsidRPr="00E5285D">
              <w:rPr>
                <w:rFonts w:ascii="Times New Roman" w:hAnsi="Times New Roman" w:cs="Times New Roman"/>
                <w:sz w:val="22"/>
                <w:szCs w:val="22"/>
                <w:lang w:val="en-AU"/>
              </w:rPr>
              <w:t xml:space="preserve">16 </w:t>
            </w:r>
            <w:r w:rsidR="00E40B0F">
              <w:rPr>
                <w:rFonts w:ascii="Times New Roman" w:hAnsi="Times New Roman" w:cs="Times New Roman"/>
                <w:sz w:val="22"/>
                <w:szCs w:val="22"/>
                <w:lang w:val="en-AU"/>
              </w:rPr>
              <w:t>to</w:t>
            </w:r>
            <w:r w:rsidRPr="00E5285D">
              <w:rPr>
                <w:rFonts w:ascii="Times New Roman" w:hAnsi="Times New Roman" w:cs="Times New Roman"/>
                <w:sz w:val="22"/>
                <w:szCs w:val="22"/>
                <w:lang w:val="en-AU"/>
              </w:rPr>
              <w:t xml:space="preserve"> 64 years</w:t>
            </w:r>
          </w:p>
        </w:tc>
        <w:tc>
          <w:tcPr>
            <w:tcW w:w="1277" w:type="pct"/>
            <w:shd w:val="clear" w:color="auto" w:fill="auto"/>
          </w:tcPr>
          <w:p w14:paraId="086A2F58"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70</w:t>
            </w:r>
          </w:p>
          <w:p w14:paraId="6CA7074D"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4.859 (15,519)</w:t>
            </w:r>
          </w:p>
        </w:tc>
        <w:tc>
          <w:tcPr>
            <w:tcW w:w="1278" w:type="pct"/>
            <w:shd w:val="clear" w:color="auto" w:fill="auto"/>
          </w:tcPr>
          <w:p w14:paraId="5ED007FC"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710</w:t>
            </w:r>
          </w:p>
          <w:p w14:paraId="6DCF47DA"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4.654 (15,515)</w:t>
            </w:r>
          </w:p>
        </w:tc>
        <w:tc>
          <w:tcPr>
            <w:tcW w:w="1278" w:type="pct"/>
            <w:shd w:val="clear" w:color="auto" w:fill="auto"/>
          </w:tcPr>
          <w:p w14:paraId="44047952"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90.6</w:t>
            </w:r>
          </w:p>
          <w:p w14:paraId="7AAF13D4" w14:textId="77777777" w:rsidR="00D14E48" w:rsidRPr="00E5285D" w:rsidRDefault="00D14E48" w:rsidP="00A66F18">
            <w:pPr>
              <w:pStyle w:val="tableparagraph"/>
              <w:ind w:left="0"/>
              <w:jc w:val="center"/>
              <w:rPr>
                <w:rFonts w:ascii="Times New Roman" w:hAnsi="Times New Roman" w:cs="Times New Roman"/>
                <w:sz w:val="22"/>
                <w:szCs w:val="22"/>
                <w:vertAlign w:val="superscript"/>
                <w:lang w:val="en-AU"/>
              </w:rPr>
            </w:pPr>
            <w:r w:rsidRPr="00E5285D">
              <w:rPr>
                <w:rFonts w:ascii="Times New Roman" w:hAnsi="Times New Roman" w:cs="Times New Roman"/>
                <w:sz w:val="22"/>
                <w:szCs w:val="22"/>
                <w:lang w:val="en-AU"/>
              </w:rPr>
              <w:t>(87.9, 92.7)</w:t>
            </w:r>
          </w:p>
        </w:tc>
      </w:tr>
      <w:tr w:rsidR="00D14E48" w:rsidRPr="00E46604" w14:paraId="0C142EB6" w14:textId="77777777" w:rsidTr="00A66F18">
        <w:tc>
          <w:tcPr>
            <w:tcW w:w="1166" w:type="pct"/>
            <w:shd w:val="clear" w:color="auto" w:fill="auto"/>
          </w:tcPr>
          <w:p w14:paraId="6202476E" w14:textId="77777777" w:rsidR="00D14E48" w:rsidRPr="00E5285D" w:rsidRDefault="00D14E48" w:rsidP="00A66F18">
            <w:pPr>
              <w:pStyle w:val="tableparagraph"/>
              <w:ind w:left="599" w:hanging="567"/>
              <w:rPr>
                <w:rFonts w:ascii="Times New Roman" w:hAnsi="Times New Roman" w:cs="Times New Roman"/>
                <w:sz w:val="22"/>
                <w:szCs w:val="22"/>
                <w:lang w:val="en-AU"/>
              </w:rPr>
            </w:pPr>
            <w:r w:rsidRPr="00E5285D">
              <w:rPr>
                <w:rFonts w:ascii="Times New Roman" w:hAnsi="Times New Roman" w:cs="Times New Roman"/>
                <w:sz w:val="22"/>
                <w:szCs w:val="22"/>
                <w:lang w:val="en-AU"/>
              </w:rPr>
              <w:lastRenderedPageBreak/>
              <w:t>65 years and older</w:t>
            </w:r>
          </w:p>
        </w:tc>
        <w:tc>
          <w:tcPr>
            <w:tcW w:w="1277" w:type="pct"/>
            <w:shd w:val="clear" w:color="auto" w:fill="auto"/>
          </w:tcPr>
          <w:p w14:paraId="0C7B3183"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7</w:t>
            </w:r>
          </w:p>
          <w:p w14:paraId="6D272D4D"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1.233 (4192)</w:t>
            </w:r>
          </w:p>
        </w:tc>
        <w:tc>
          <w:tcPr>
            <w:tcW w:w="1278" w:type="pct"/>
            <w:shd w:val="clear" w:color="auto" w:fill="auto"/>
          </w:tcPr>
          <w:p w14:paraId="1301E474"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124</w:t>
            </w:r>
          </w:p>
          <w:p w14:paraId="4AA5E4D2"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1.202 (4226)</w:t>
            </w:r>
          </w:p>
        </w:tc>
        <w:tc>
          <w:tcPr>
            <w:tcW w:w="1278" w:type="pct"/>
            <w:shd w:val="clear" w:color="auto" w:fill="auto"/>
          </w:tcPr>
          <w:p w14:paraId="59482C59"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94.5</w:t>
            </w:r>
          </w:p>
          <w:p w14:paraId="40DA26ED" w14:textId="77777777" w:rsidR="00D14E48" w:rsidRPr="00E5285D" w:rsidRDefault="00D14E48" w:rsidP="00A66F18">
            <w:pPr>
              <w:pStyle w:val="tableparagraph"/>
              <w:ind w:left="0"/>
              <w:jc w:val="center"/>
              <w:rPr>
                <w:rFonts w:ascii="Times New Roman" w:hAnsi="Times New Roman" w:cs="Times New Roman"/>
                <w:sz w:val="22"/>
                <w:szCs w:val="22"/>
                <w:vertAlign w:val="superscript"/>
                <w:lang w:val="en-AU"/>
              </w:rPr>
            </w:pPr>
            <w:r w:rsidRPr="00E5285D">
              <w:rPr>
                <w:rFonts w:ascii="Times New Roman" w:hAnsi="Times New Roman" w:cs="Times New Roman"/>
                <w:sz w:val="22"/>
                <w:szCs w:val="22"/>
                <w:lang w:val="en-AU"/>
              </w:rPr>
              <w:t>(88.3, 97.8)</w:t>
            </w:r>
          </w:p>
        </w:tc>
      </w:tr>
      <w:tr w:rsidR="00D14E48" w:rsidRPr="00E46604" w14:paraId="7876A2B1" w14:textId="77777777" w:rsidTr="00A66F18">
        <w:tc>
          <w:tcPr>
            <w:tcW w:w="1166" w:type="pct"/>
            <w:shd w:val="clear" w:color="auto" w:fill="auto"/>
          </w:tcPr>
          <w:p w14:paraId="7D50C312" w14:textId="4EA1216D" w:rsidR="00D14E48" w:rsidRPr="00E5285D" w:rsidRDefault="00D14E48" w:rsidP="00A66F18">
            <w:pPr>
              <w:pStyle w:val="tableparagraph"/>
              <w:ind w:left="599" w:hanging="557"/>
              <w:rPr>
                <w:rFonts w:ascii="Times New Roman" w:hAnsi="Times New Roman" w:cs="Times New Roman"/>
                <w:sz w:val="22"/>
                <w:szCs w:val="22"/>
                <w:lang w:val="en-AU"/>
              </w:rPr>
            </w:pPr>
            <w:r w:rsidRPr="00E5285D">
              <w:rPr>
                <w:rFonts w:ascii="Times New Roman" w:hAnsi="Times New Roman" w:cs="Times New Roman"/>
                <w:sz w:val="22"/>
                <w:szCs w:val="22"/>
                <w:lang w:val="en-AU"/>
              </w:rPr>
              <w:t xml:space="preserve">65 </w:t>
            </w:r>
            <w:r w:rsidR="00E40B0F">
              <w:rPr>
                <w:rFonts w:ascii="Times New Roman" w:hAnsi="Times New Roman" w:cs="Times New Roman"/>
                <w:sz w:val="22"/>
                <w:szCs w:val="22"/>
                <w:lang w:val="en-AU"/>
              </w:rPr>
              <w:t>to</w:t>
            </w:r>
            <w:r w:rsidRPr="00E5285D">
              <w:rPr>
                <w:rFonts w:ascii="Times New Roman" w:hAnsi="Times New Roman" w:cs="Times New Roman"/>
                <w:sz w:val="22"/>
                <w:szCs w:val="22"/>
                <w:lang w:val="en-AU"/>
              </w:rPr>
              <w:t xml:space="preserve"> 74 years</w:t>
            </w:r>
          </w:p>
        </w:tc>
        <w:tc>
          <w:tcPr>
            <w:tcW w:w="1277" w:type="pct"/>
            <w:shd w:val="clear" w:color="auto" w:fill="auto"/>
          </w:tcPr>
          <w:p w14:paraId="1E588A45"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6</w:t>
            </w:r>
          </w:p>
          <w:p w14:paraId="45BD2EF1"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0.994 (3350)</w:t>
            </w:r>
          </w:p>
        </w:tc>
        <w:tc>
          <w:tcPr>
            <w:tcW w:w="1278" w:type="pct"/>
            <w:shd w:val="clear" w:color="auto" w:fill="auto"/>
          </w:tcPr>
          <w:p w14:paraId="05BE9E09"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98</w:t>
            </w:r>
          </w:p>
          <w:p w14:paraId="7CC16182"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0.966 (3379)</w:t>
            </w:r>
          </w:p>
        </w:tc>
        <w:tc>
          <w:tcPr>
            <w:tcW w:w="1278" w:type="pct"/>
            <w:shd w:val="clear" w:color="auto" w:fill="auto"/>
          </w:tcPr>
          <w:p w14:paraId="21C6B8CE"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94.1</w:t>
            </w:r>
          </w:p>
          <w:p w14:paraId="5FAC84FC"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(86.6, 97.9)</w:t>
            </w:r>
          </w:p>
        </w:tc>
      </w:tr>
      <w:tr w:rsidR="00D14E48" w:rsidRPr="00E46604" w14:paraId="03011A0D" w14:textId="77777777" w:rsidTr="00A66F18">
        <w:tc>
          <w:tcPr>
            <w:tcW w:w="1166" w:type="pct"/>
            <w:shd w:val="clear" w:color="auto" w:fill="auto"/>
          </w:tcPr>
          <w:p w14:paraId="7A4C56C2" w14:textId="77777777" w:rsidR="00D14E48" w:rsidRPr="00E5285D" w:rsidRDefault="00D14E48" w:rsidP="00A66F18">
            <w:pPr>
              <w:pStyle w:val="tableparagraph"/>
              <w:ind w:left="599" w:hanging="557"/>
              <w:rPr>
                <w:rFonts w:ascii="Times New Roman" w:hAnsi="Times New Roman" w:cs="Times New Roman"/>
                <w:sz w:val="22"/>
                <w:szCs w:val="22"/>
                <w:lang w:val="en-AU"/>
              </w:rPr>
            </w:pPr>
            <w:r w:rsidRPr="00E5285D">
              <w:rPr>
                <w:rFonts w:ascii="Times New Roman" w:hAnsi="Times New Roman" w:cs="Times New Roman"/>
                <w:sz w:val="22"/>
                <w:szCs w:val="22"/>
                <w:lang w:val="en-AU"/>
              </w:rPr>
              <w:t>75 years and older</w:t>
            </w:r>
          </w:p>
        </w:tc>
        <w:tc>
          <w:tcPr>
            <w:tcW w:w="1277" w:type="pct"/>
            <w:shd w:val="clear" w:color="auto" w:fill="auto"/>
          </w:tcPr>
          <w:p w14:paraId="5DA9576C"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1</w:t>
            </w:r>
          </w:p>
          <w:p w14:paraId="448BA952"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0.239 (842)</w:t>
            </w:r>
          </w:p>
        </w:tc>
        <w:tc>
          <w:tcPr>
            <w:tcW w:w="1278" w:type="pct"/>
            <w:shd w:val="clear" w:color="auto" w:fill="auto"/>
          </w:tcPr>
          <w:p w14:paraId="3CEB7586"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26</w:t>
            </w:r>
          </w:p>
          <w:p w14:paraId="30085B24"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0.237 (847)</w:t>
            </w:r>
          </w:p>
        </w:tc>
        <w:tc>
          <w:tcPr>
            <w:tcW w:w="1278" w:type="pct"/>
            <w:shd w:val="clear" w:color="auto" w:fill="auto"/>
          </w:tcPr>
          <w:p w14:paraId="4B9D362A"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96.2</w:t>
            </w:r>
          </w:p>
          <w:p w14:paraId="6933CB09" w14:textId="77777777" w:rsidR="00D14E48" w:rsidRPr="00E5285D" w:rsidRDefault="00D14E48" w:rsidP="00A66F18">
            <w:pPr>
              <w:pStyle w:val="tableparagraph"/>
              <w:ind w:left="0"/>
              <w:jc w:val="center"/>
              <w:rPr>
                <w:rFonts w:ascii="Times New Roman" w:hAnsi="Times New Roman" w:cs="Times New Roman"/>
                <w:sz w:val="22"/>
                <w:szCs w:val="22"/>
                <w:lang w:val="en-AU"/>
              </w:rPr>
            </w:pPr>
            <w:r w:rsidRPr="00E5285D">
              <w:rPr>
                <w:rFonts w:ascii="Times New Roman" w:hAnsi="Times New Roman" w:cs="Times New Roman"/>
                <w:sz w:val="22"/>
                <w:szCs w:val="22"/>
                <w:lang w:val="en-AU"/>
              </w:rPr>
              <w:t>(76.9, 99.9)</w:t>
            </w:r>
          </w:p>
        </w:tc>
      </w:tr>
      <w:tr w:rsidR="00D14E48" w:rsidRPr="00E46604" w14:paraId="1E52BF0E" w14:textId="77777777" w:rsidTr="00A66F18">
        <w:tc>
          <w:tcPr>
            <w:tcW w:w="5000" w:type="pct"/>
            <w:gridSpan w:val="4"/>
            <w:tcBorders>
              <w:top w:val="single" w:sz="4" w:space="0" w:color="auto"/>
              <w:left w:val="nil"/>
              <w:bottom w:val="nil"/>
              <w:right w:val="nil"/>
            </w:tcBorders>
            <w:shd w:val="clear" w:color="auto" w:fill="auto"/>
          </w:tcPr>
          <w:p w14:paraId="5C5108E9" w14:textId="77777777" w:rsidR="00D14E48" w:rsidRPr="00E46604" w:rsidRDefault="00D14E48" w:rsidP="00A66F18">
            <w:pPr>
              <w:spacing w:after="0"/>
              <w:rPr>
                <w:sz w:val="20"/>
                <w:lang w:val="en-AU"/>
              </w:rPr>
            </w:pPr>
            <w:r w:rsidRPr="00E46604">
              <w:rPr>
                <w:sz w:val="20"/>
                <w:lang w:val="en-AU"/>
              </w:rPr>
              <w:t>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diarrhoea; vomiting).</w:t>
            </w:r>
          </w:p>
          <w:p w14:paraId="2BCFC896" w14:textId="77777777" w:rsidR="00D14E48" w:rsidRPr="00E46604" w:rsidRDefault="00D14E48" w:rsidP="00A66F18">
            <w:pPr>
              <w:pStyle w:val="tableparagraph"/>
              <w:tabs>
                <w:tab w:val="left" w:pos="306"/>
              </w:tabs>
              <w:ind w:left="306" w:hanging="306"/>
              <w:jc w:val="both"/>
              <w:rPr>
                <w:rFonts w:ascii="Times New Roman" w:hAnsi="Times New Roman" w:cs="Times New Roman"/>
                <w:color w:val="000000"/>
                <w:szCs w:val="20"/>
                <w:lang w:val="en-AU"/>
              </w:rPr>
            </w:pPr>
            <w:r w:rsidRPr="00E46604">
              <w:rPr>
                <w:rFonts w:ascii="Times New Roman" w:hAnsi="Times New Roman" w:cs="Times New Roman"/>
                <w:color w:val="000000"/>
                <w:szCs w:val="20"/>
                <w:lang w:val="en-AU"/>
              </w:rPr>
              <w:t>*</w:t>
            </w:r>
            <w:r w:rsidRPr="00E46604">
              <w:rPr>
                <w:rFonts w:ascii="Times New Roman" w:hAnsi="Times New Roman" w:cs="Times New Roman"/>
                <w:color w:val="000000"/>
                <w:szCs w:val="20"/>
                <w:lang w:val="en-AU"/>
              </w:rPr>
              <w:tab/>
              <w:t>Participants who had no evidence of past SARS-CoV-2 infection (i.e., N-binding antibody [serum] negative at Visit 1 and SARS-CoV-2 not detected by NAAT [nasal swab] at Visits 1 and 2</w:t>
            </w:r>
            <w:proofErr w:type="gramStart"/>
            <w:r w:rsidRPr="00E46604">
              <w:rPr>
                <w:rFonts w:ascii="Times New Roman" w:hAnsi="Times New Roman" w:cs="Times New Roman"/>
                <w:color w:val="000000"/>
                <w:szCs w:val="20"/>
                <w:lang w:val="en-AU"/>
              </w:rPr>
              <w:t>), and</w:t>
            </w:r>
            <w:proofErr w:type="gramEnd"/>
            <w:r w:rsidRPr="00E46604">
              <w:rPr>
                <w:rFonts w:ascii="Times New Roman" w:hAnsi="Times New Roman" w:cs="Times New Roman"/>
                <w:color w:val="000000"/>
                <w:szCs w:val="20"/>
                <w:lang w:val="en-AU"/>
              </w:rPr>
              <w:t xml:space="preserve"> had negative NAAT (nasal swab) at any unscheduled visit prior to 7 days after Dose 2 were included in the analysis.</w:t>
            </w:r>
          </w:p>
          <w:p w14:paraId="5D4EE939" w14:textId="77777777" w:rsidR="00D14E48" w:rsidRPr="00E46604" w:rsidRDefault="00D14E48" w:rsidP="00A66F18">
            <w:pPr>
              <w:pStyle w:val="tableparagraph"/>
              <w:tabs>
                <w:tab w:val="left" w:pos="306"/>
              </w:tabs>
              <w:ind w:left="306" w:hanging="306"/>
              <w:jc w:val="both"/>
              <w:rPr>
                <w:rFonts w:ascii="Times New Roman" w:hAnsi="Times New Roman" w:cs="Times New Roman"/>
                <w:color w:val="000000"/>
                <w:szCs w:val="20"/>
                <w:lang w:val="en-AU"/>
              </w:rPr>
            </w:pPr>
            <w:r w:rsidRPr="00E46604">
              <w:rPr>
                <w:rFonts w:ascii="Times New Roman" w:hAnsi="Times New Roman" w:cs="Times New Roman"/>
                <w:color w:val="000000"/>
                <w:szCs w:val="20"/>
                <w:lang w:val="en-AU"/>
              </w:rPr>
              <w:t>a.</w:t>
            </w:r>
            <w:r w:rsidRPr="00E46604">
              <w:rPr>
                <w:rFonts w:ascii="Times New Roman" w:hAnsi="Times New Roman" w:cs="Times New Roman"/>
                <w:color w:val="000000"/>
                <w:szCs w:val="20"/>
                <w:lang w:val="en-AU"/>
              </w:rPr>
              <w:tab/>
              <w:t>N = Number of participants in the specified group.</w:t>
            </w:r>
          </w:p>
          <w:p w14:paraId="37561B88" w14:textId="77777777" w:rsidR="00D14E48" w:rsidRPr="00E46604" w:rsidRDefault="00D14E48" w:rsidP="00A66F18">
            <w:pPr>
              <w:pStyle w:val="tableparagraph"/>
              <w:tabs>
                <w:tab w:val="left" w:pos="306"/>
              </w:tabs>
              <w:ind w:left="306" w:hanging="306"/>
              <w:jc w:val="both"/>
              <w:rPr>
                <w:rFonts w:ascii="Times New Roman" w:hAnsi="Times New Roman" w:cs="Times New Roman"/>
                <w:color w:val="000000"/>
                <w:szCs w:val="20"/>
                <w:lang w:val="en-AU"/>
              </w:rPr>
            </w:pPr>
            <w:r w:rsidRPr="00E46604">
              <w:rPr>
                <w:rFonts w:ascii="Times New Roman" w:hAnsi="Times New Roman" w:cs="Times New Roman"/>
                <w:color w:val="000000"/>
                <w:szCs w:val="20"/>
                <w:lang w:val="en-AU"/>
              </w:rPr>
              <w:t>b.</w:t>
            </w:r>
            <w:r w:rsidRPr="00E46604">
              <w:rPr>
                <w:rFonts w:ascii="Times New Roman" w:hAnsi="Times New Roman" w:cs="Times New Roman"/>
                <w:color w:val="000000"/>
                <w:szCs w:val="20"/>
                <w:lang w:val="en-AU"/>
              </w:rPr>
              <w:tab/>
              <w:t>n1 = Number of participants meeting the endpoint definition.</w:t>
            </w:r>
          </w:p>
          <w:p w14:paraId="7D6AF27D" w14:textId="63E3FFFB" w:rsidR="00D14E48" w:rsidRPr="00E46604" w:rsidRDefault="00D14E48" w:rsidP="00A66F18">
            <w:pPr>
              <w:pStyle w:val="tableparagraph"/>
              <w:tabs>
                <w:tab w:val="left" w:pos="306"/>
              </w:tabs>
              <w:ind w:left="306" w:hanging="306"/>
              <w:jc w:val="both"/>
              <w:rPr>
                <w:rFonts w:ascii="Times New Roman" w:hAnsi="Times New Roman" w:cs="Times New Roman"/>
                <w:color w:val="000000"/>
                <w:szCs w:val="20"/>
                <w:lang w:val="en-AU"/>
              </w:rPr>
            </w:pPr>
            <w:r w:rsidRPr="00E46604">
              <w:rPr>
                <w:rFonts w:ascii="Times New Roman" w:hAnsi="Times New Roman" w:cs="Times New Roman"/>
                <w:color w:val="000000"/>
                <w:szCs w:val="20"/>
                <w:lang w:val="en-AU"/>
              </w:rPr>
              <w:t>c.</w:t>
            </w:r>
            <w:r w:rsidRPr="00E46604">
              <w:rPr>
                <w:rFonts w:ascii="Times New Roman" w:hAnsi="Times New Roman" w:cs="Times New Roman"/>
                <w:color w:val="000000"/>
                <w:szCs w:val="20"/>
                <w:lang w:val="en-AU"/>
              </w:rPr>
              <w:tab/>
              <w:t xml:space="preserve">Total surveillance time in 1000 person-years for the given endpoint across all participants within each group at risk for the endpoint. </w:t>
            </w:r>
            <w:r w:rsidR="00E54EA6">
              <w:rPr>
                <w:rFonts w:ascii="Times New Roman" w:hAnsi="Times New Roman" w:cs="Times New Roman"/>
                <w:color w:val="000000"/>
                <w:szCs w:val="20"/>
                <w:lang w:val="en-AU"/>
              </w:rPr>
              <w:t xml:space="preserve"> </w:t>
            </w:r>
            <w:r w:rsidRPr="00E46604">
              <w:rPr>
                <w:rFonts w:ascii="Times New Roman" w:hAnsi="Times New Roman" w:cs="Times New Roman"/>
                <w:color w:val="000000"/>
                <w:szCs w:val="20"/>
                <w:lang w:val="en-AU"/>
              </w:rPr>
              <w:t>Time period for COVID-19 case accrual is from 7 days after Dose 2 to the end of the surveillance period.</w:t>
            </w:r>
          </w:p>
          <w:p w14:paraId="0AE5AD8F" w14:textId="77777777" w:rsidR="00D14E48" w:rsidRPr="00E46604" w:rsidRDefault="00D14E48" w:rsidP="00A66F18">
            <w:pPr>
              <w:pStyle w:val="tableparagraph"/>
              <w:tabs>
                <w:tab w:val="left" w:pos="306"/>
              </w:tabs>
              <w:ind w:left="306" w:hanging="306"/>
              <w:jc w:val="both"/>
              <w:rPr>
                <w:rFonts w:ascii="Times New Roman" w:hAnsi="Times New Roman" w:cs="Times New Roman"/>
                <w:color w:val="000000"/>
                <w:szCs w:val="20"/>
                <w:lang w:val="en-AU"/>
              </w:rPr>
            </w:pPr>
            <w:r w:rsidRPr="00E46604">
              <w:rPr>
                <w:rFonts w:ascii="Times New Roman" w:hAnsi="Times New Roman" w:cs="Times New Roman"/>
                <w:color w:val="000000"/>
                <w:szCs w:val="20"/>
                <w:lang w:val="en-AU"/>
              </w:rPr>
              <w:t>d.</w:t>
            </w:r>
            <w:r w:rsidRPr="00E46604">
              <w:rPr>
                <w:rFonts w:ascii="Times New Roman" w:hAnsi="Times New Roman" w:cs="Times New Roman"/>
                <w:color w:val="000000"/>
                <w:szCs w:val="20"/>
                <w:lang w:val="en-AU"/>
              </w:rPr>
              <w:tab/>
              <w:t>n2 = Number of participants at risk for the endpoint.</w:t>
            </w:r>
          </w:p>
          <w:p w14:paraId="283FFC13" w14:textId="77777777" w:rsidR="00D14E48" w:rsidRPr="00E46604" w:rsidRDefault="00D14E48" w:rsidP="00A66F18">
            <w:pPr>
              <w:pStyle w:val="tableparagraph"/>
              <w:tabs>
                <w:tab w:val="left" w:pos="306"/>
              </w:tabs>
              <w:ind w:left="306" w:hanging="306"/>
              <w:jc w:val="both"/>
              <w:rPr>
                <w:rFonts w:ascii="Times New Roman" w:hAnsi="Times New Roman" w:cs="Times New Roman"/>
                <w:color w:val="000000"/>
                <w:szCs w:val="20"/>
                <w:lang w:val="en-AU"/>
              </w:rPr>
            </w:pPr>
            <w:r w:rsidRPr="00E46604">
              <w:rPr>
                <w:rFonts w:ascii="Times New Roman" w:hAnsi="Times New Roman" w:cs="Times New Roman"/>
                <w:color w:val="000000"/>
                <w:szCs w:val="20"/>
                <w:lang w:val="en-AU"/>
              </w:rPr>
              <w:t>e.</w:t>
            </w:r>
            <w:r w:rsidRPr="00E46604">
              <w:rPr>
                <w:rFonts w:ascii="Times New Roman" w:hAnsi="Times New Roman" w:cs="Times New Roman"/>
                <w:color w:val="000000"/>
                <w:szCs w:val="20"/>
                <w:lang w:val="en-AU"/>
              </w:rPr>
              <w:tab/>
              <w:t>Two-sided confidence interval (CI) for vaccine efficacy is derived based on the Clopper and Pearson method adjusted to the surveillance time.</w:t>
            </w:r>
          </w:p>
          <w:p w14:paraId="39B6366D" w14:textId="168C2EFD" w:rsidR="00D14E48" w:rsidRPr="00E46604" w:rsidRDefault="00D14E48" w:rsidP="00A66F18">
            <w:pPr>
              <w:pStyle w:val="tableparagraph"/>
              <w:tabs>
                <w:tab w:val="left" w:pos="306"/>
              </w:tabs>
              <w:ind w:left="306" w:hanging="306"/>
              <w:jc w:val="both"/>
              <w:rPr>
                <w:rFonts w:ascii="Times New Roman" w:hAnsi="Times New Roman" w:cs="Times New Roman"/>
                <w:b/>
                <w:color w:val="000000"/>
                <w:szCs w:val="20"/>
                <w:lang w:val="en-AU"/>
              </w:rPr>
            </w:pPr>
            <w:r w:rsidRPr="00E46604">
              <w:rPr>
                <w:rFonts w:ascii="Times New Roman" w:hAnsi="Times New Roman" w:cs="Times New Roman"/>
                <w:color w:val="000000"/>
                <w:szCs w:val="20"/>
                <w:lang w:val="en-AU"/>
              </w:rPr>
              <w:t>f.</w:t>
            </w:r>
            <w:r w:rsidRPr="00E46604">
              <w:rPr>
                <w:rFonts w:ascii="Times New Roman" w:hAnsi="Times New Roman" w:cs="Times New Roman"/>
                <w:color w:val="000000"/>
                <w:szCs w:val="20"/>
                <w:lang w:val="en-AU"/>
              </w:rPr>
              <w:tab/>
              <w:t xml:space="preserve">Included confirmed cases in participants 12 </w:t>
            </w:r>
            <w:r w:rsidR="00E40B0F">
              <w:rPr>
                <w:rFonts w:ascii="Times New Roman" w:hAnsi="Times New Roman" w:cs="Times New Roman"/>
                <w:color w:val="000000"/>
                <w:szCs w:val="20"/>
                <w:lang w:val="en-AU"/>
              </w:rPr>
              <w:t>to</w:t>
            </w:r>
            <w:r w:rsidRPr="00E46604">
              <w:rPr>
                <w:rFonts w:ascii="Times New Roman" w:hAnsi="Times New Roman" w:cs="Times New Roman"/>
                <w:color w:val="000000"/>
                <w:szCs w:val="20"/>
                <w:lang w:val="en-AU"/>
              </w:rPr>
              <w:t xml:space="preserve"> 15 years of age: 0 in the COMIRNATY</w:t>
            </w:r>
            <w:r w:rsidRPr="00E46604">
              <w:rPr>
                <w:rFonts w:ascii="Times New Roman" w:hAnsi="Times New Roman" w:cs="Times New Roman"/>
                <w:bCs/>
                <w:color w:val="000000"/>
                <w:szCs w:val="20"/>
                <w:lang w:val="en-AU"/>
              </w:rPr>
              <w:t xml:space="preserve"> </w:t>
            </w:r>
            <w:r w:rsidRPr="00E46604">
              <w:rPr>
                <w:rFonts w:ascii="Times New Roman" w:hAnsi="Times New Roman" w:cs="Times New Roman"/>
                <w:color w:val="000000"/>
                <w:szCs w:val="20"/>
                <w:lang w:val="en-AU"/>
              </w:rPr>
              <w:t xml:space="preserve">group (both </w:t>
            </w:r>
            <w:r w:rsidRPr="00E46604">
              <w:rPr>
                <w:rFonts w:ascii="Times New Roman" w:hAnsi="Times New Roman" w:cs="Times New Roman"/>
                <w:color w:val="000000"/>
                <w:szCs w:val="20"/>
                <w:u w:val="single"/>
                <w:lang w:val="en-AU"/>
              </w:rPr>
              <w:t>without</w:t>
            </w:r>
            <w:r w:rsidRPr="00E46604">
              <w:rPr>
                <w:rFonts w:ascii="Times New Roman" w:hAnsi="Times New Roman" w:cs="Times New Roman"/>
                <w:color w:val="000000"/>
                <w:szCs w:val="20"/>
                <w:lang w:val="en-AU"/>
              </w:rPr>
              <w:t xml:space="preserve"> and </w:t>
            </w:r>
            <w:r w:rsidRPr="00E46604">
              <w:rPr>
                <w:rFonts w:ascii="Times New Roman" w:hAnsi="Times New Roman" w:cs="Times New Roman"/>
                <w:color w:val="000000"/>
                <w:szCs w:val="20"/>
                <w:u w:val="single"/>
                <w:lang w:val="en-AU"/>
              </w:rPr>
              <w:t>with or without</w:t>
            </w:r>
            <w:r w:rsidRPr="00E46604">
              <w:rPr>
                <w:rFonts w:ascii="Times New Roman" w:hAnsi="Times New Roman" w:cs="Times New Roman"/>
                <w:color w:val="000000"/>
                <w:szCs w:val="20"/>
                <w:lang w:val="en-AU"/>
              </w:rPr>
              <w:t xml:space="preserve"> evidence of prior SARS-CoV-2 infection); 16 and 18 in the placebo group (</w:t>
            </w:r>
            <w:r w:rsidRPr="00E46604">
              <w:rPr>
                <w:rFonts w:ascii="Times New Roman" w:hAnsi="Times New Roman" w:cs="Times New Roman"/>
                <w:color w:val="000000"/>
                <w:szCs w:val="20"/>
                <w:u w:val="single"/>
                <w:lang w:val="en-AU"/>
              </w:rPr>
              <w:t>without</w:t>
            </w:r>
            <w:r w:rsidRPr="00E46604">
              <w:rPr>
                <w:rFonts w:ascii="Times New Roman" w:hAnsi="Times New Roman" w:cs="Times New Roman"/>
                <w:color w:val="000000"/>
                <w:szCs w:val="20"/>
                <w:lang w:val="en-AU"/>
              </w:rPr>
              <w:t xml:space="preserve"> and </w:t>
            </w:r>
            <w:r w:rsidRPr="00E46604">
              <w:rPr>
                <w:rFonts w:ascii="Times New Roman" w:hAnsi="Times New Roman" w:cs="Times New Roman"/>
                <w:color w:val="000000"/>
                <w:szCs w:val="20"/>
                <w:u w:val="single"/>
                <w:lang w:val="en-AU"/>
              </w:rPr>
              <w:t>with or without</w:t>
            </w:r>
            <w:r w:rsidRPr="00E46604">
              <w:rPr>
                <w:rFonts w:ascii="Times New Roman" w:hAnsi="Times New Roman" w:cs="Times New Roman"/>
                <w:color w:val="000000"/>
                <w:szCs w:val="20"/>
                <w:lang w:val="en-AU"/>
              </w:rPr>
              <w:t xml:space="preserve"> evidence of prior SARS-CoV-2 infection, respectively).</w:t>
            </w:r>
          </w:p>
        </w:tc>
      </w:tr>
    </w:tbl>
    <w:p w14:paraId="67782C30" w14:textId="77777777" w:rsidR="00D14E48" w:rsidRPr="00E46604" w:rsidRDefault="00D14E48" w:rsidP="00D14E48">
      <w:pPr>
        <w:spacing w:after="0"/>
        <w:rPr>
          <w:lang w:val="en-AU"/>
        </w:rPr>
      </w:pPr>
    </w:p>
    <w:p w14:paraId="1893F450" w14:textId="35B449E7" w:rsidR="00D14E48" w:rsidRPr="009640EF" w:rsidRDefault="009640EF" w:rsidP="00AD25F1">
      <w:pPr>
        <w:pStyle w:val="CLDHeading4"/>
        <w:rPr>
          <w:lang w:val="en-AU"/>
        </w:rPr>
      </w:pPr>
      <w:r w:rsidRPr="009640EF">
        <w:rPr>
          <w:lang w:val="en-AU"/>
        </w:rPr>
        <w:t xml:space="preserve">Efficacy against severe COVID-19 in participants 12 years of age </w:t>
      </w:r>
      <w:r w:rsidR="004235D6">
        <w:rPr>
          <w:lang w:val="en-AU"/>
        </w:rPr>
        <w:t>and</w:t>
      </w:r>
      <w:r w:rsidR="004235D6" w:rsidRPr="009640EF">
        <w:rPr>
          <w:lang w:val="en-AU"/>
        </w:rPr>
        <w:t xml:space="preserve"> </w:t>
      </w:r>
      <w:r w:rsidRPr="009640EF">
        <w:rPr>
          <w:lang w:val="en-AU"/>
        </w:rPr>
        <w:t>older</w:t>
      </w:r>
      <w:r w:rsidR="00D02968">
        <w:rPr>
          <w:lang w:val="en-AU"/>
        </w:rPr>
        <w:t xml:space="preserve"> – after 2 doses</w:t>
      </w:r>
    </w:p>
    <w:p w14:paraId="33E47E6F" w14:textId="6083F5B6" w:rsidR="00643E1E" w:rsidRPr="006C64DA" w:rsidRDefault="00643E1E" w:rsidP="00643E1E">
      <w:r>
        <w:t>As of 13 March 2021, v</w:t>
      </w:r>
      <w:r w:rsidRPr="006C64DA">
        <w:t>accine efficacy against severe COVID-19</w:t>
      </w:r>
      <w:r>
        <w:t xml:space="preserve"> </w:t>
      </w:r>
      <w:r w:rsidRPr="006C64DA">
        <w:t>is presented only for participants with or without prior SARS-CoV-2 infection (Table</w:t>
      </w:r>
      <w:r>
        <w:t xml:space="preserve"> </w:t>
      </w:r>
      <w:r w:rsidR="00B77ED1">
        <w:t>8</w:t>
      </w:r>
      <w:r w:rsidRPr="006C64DA">
        <w:t xml:space="preserve">) as the COVID-19 case counts in participants without prior SARS-CoV-2 infection were the same as those in participants with or without prior SARS-CoV-2 infection in both the </w:t>
      </w:r>
      <w:r w:rsidR="0039139C">
        <w:rPr>
          <w:color w:val="000000"/>
        </w:rPr>
        <w:t>COMIRNATY</w:t>
      </w:r>
      <w:r w:rsidRPr="006C64DA">
        <w:t xml:space="preserve"> and placebo groups. </w:t>
      </w:r>
    </w:p>
    <w:p w14:paraId="4268276D" w14:textId="41763C4E" w:rsidR="00643E1E" w:rsidRPr="00BB671B" w:rsidRDefault="00643E1E" w:rsidP="00BB671B">
      <w:pPr>
        <w:pStyle w:val="CLDTableTitle"/>
        <w:jc w:val="both"/>
        <w:rPr>
          <w:color w:val="auto"/>
          <w:lang w:val="en-AU"/>
        </w:rPr>
      </w:pPr>
      <w:r w:rsidRPr="00BB671B">
        <w:rPr>
          <w:color w:val="auto"/>
          <w:lang w:val="en-AU"/>
        </w:rPr>
        <w:t xml:space="preserve">Table </w:t>
      </w:r>
      <w:r w:rsidR="00B77ED1">
        <w:rPr>
          <w:color w:val="auto"/>
          <w:lang w:val="en-AU"/>
        </w:rPr>
        <w:t>8</w:t>
      </w:r>
      <w:r w:rsidRPr="00BB671B">
        <w:rPr>
          <w:color w:val="auto"/>
          <w:lang w:val="en-AU"/>
        </w:rPr>
        <w:t>.</w:t>
      </w:r>
      <w:r w:rsidRPr="00BB671B">
        <w:rPr>
          <w:color w:val="auto"/>
          <w:lang w:val="en-AU"/>
        </w:rPr>
        <w:tab/>
        <w:t xml:space="preserve">Vaccine Efficacy – First Severe COVID-19 Occurrence in Participants </w:t>
      </w:r>
      <w:proofErr w:type="gramStart"/>
      <w:r w:rsidRPr="00BB671B">
        <w:rPr>
          <w:color w:val="auto"/>
          <w:lang w:val="en-AU"/>
        </w:rPr>
        <w:t>With</w:t>
      </w:r>
      <w:proofErr w:type="gramEnd"/>
      <w:r w:rsidRPr="00BB671B">
        <w:rPr>
          <w:color w:val="auto"/>
          <w:lang w:val="en-AU"/>
        </w:rPr>
        <w:t xml:space="preserve"> or Without* Prior SARS-CoV-2 Infection Based on </w:t>
      </w:r>
      <w:r w:rsidR="00610DD6" w:rsidRPr="00BB671B">
        <w:rPr>
          <w:color w:val="auto"/>
          <w:lang w:val="en-AU"/>
        </w:rPr>
        <w:t>Food and Drug Administration</w:t>
      </w:r>
      <w:r w:rsidRPr="00BB671B">
        <w:rPr>
          <w:color w:val="auto"/>
          <w:lang w:val="en-AU"/>
        </w:rPr>
        <w:t xml:space="preserve"> </w:t>
      </w:r>
      <w:r w:rsidR="00610DD6" w:rsidRPr="00BB671B">
        <w:rPr>
          <w:color w:val="auto"/>
          <w:lang w:val="en-AU"/>
        </w:rPr>
        <w:t>(FDA)</w:t>
      </w:r>
      <w:r w:rsidR="00610DD6" w:rsidRPr="00BB671B">
        <w:rPr>
          <w:color w:val="auto"/>
          <w:vertAlign w:val="superscript"/>
          <w:lang w:val="en-AU"/>
        </w:rPr>
        <w:t>†</w:t>
      </w:r>
      <w:r w:rsidR="00610DD6" w:rsidRPr="00BB671B">
        <w:rPr>
          <w:color w:val="auto"/>
          <w:lang w:val="en-AU"/>
        </w:rPr>
        <w:t xml:space="preserve"> </w:t>
      </w:r>
      <w:r w:rsidRPr="00BB671B">
        <w:rPr>
          <w:color w:val="auto"/>
          <w:lang w:val="en-AU"/>
        </w:rPr>
        <w:t>Definition After Dose 1 or From 7 Days After Dose 2 in the Placebo-Controlled Follow-up</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45"/>
        <w:gridCol w:w="2407"/>
        <w:gridCol w:w="2407"/>
        <w:gridCol w:w="2076"/>
      </w:tblGrid>
      <w:tr w:rsidR="00643E1E" w:rsidRPr="00610DD6" w14:paraId="58BA5FED" w14:textId="77777777" w:rsidTr="00763FB9">
        <w:tc>
          <w:tcPr>
            <w:tcW w:w="1187" w:type="pct"/>
            <w:tcBorders>
              <w:top w:val="single" w:sz="4" w:space="0" w:color="auto"/>
              <w:left w:val="single" w:sz="4" w:space="0" w:color="auto"/>
              <w:bottom w:val="single" w:sz="4" w:space="0" w:color="auto"/>
              <w:right w:val="single" w:sz="4" w:space="0" w:color="auto"/>
            </w:tcBorders>
            <w:shd w:val="clear" w:color="auto" w:fill="auto"/>
            <w:vAlign w:val="bottom"/>
          </w:tcPr>
          <w:p w14:paraId="79369DD9" w14:textId="77777777" w:rsidR="00643E1E" w:rsidRPr="00DA1152" w:rsidRDefault="00643E1E" w:rsidP="00931D3D">
            <w:pPr>
              <w:pStyle w:val="tableparagraph"/>
              <w:keepNext/>
              <w:keepLines/>
              <w:rPr>
                <w:rFonts w:ascii="Times New Roman" w:hAnsi="Times New Roman" w:cs="Times New Roman"/>
                <w:b/>
                <w:sz w:val="22"/>
                <w:szCs w:val="22"/>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3F5274B5" w14:textId="3258965B" w:rsidR="00643E1E" w:rsidRPr="00DA1152" w:rsidRDefault="0039139C" w:rsidP="00931D3D">
            <w:pPr>
              <w:pStyle w:val="tableparagraph"/>
              <w:keepNext/>
              <w:keepLines/>
              <w:ind w:left="0"/>
              <w:jc w:val="center"/>
              <w:rPr>
                <w:rFonts w:ascii="Times New Roman" w:hAnsi="Times New Roman" w:cs="Times New Roman"/>
                <w:b/>
                <w:sz w:val="22"/>
                <w:szCs w:val="22"/>
              </w:rPr>
            </w:pPr>
            <w:r w:rsidRPr="00DA1152">
              <w:rPr>
                <w:rFonts w:ascii="Times New Roman" w:hAnsi="Times New Roman" w:cs="Times New Roman"/>
                <w:b/>
                <w:sz w:val="22"/>
                <w:szCs w:val="22"/>
              </w:rPr>
              <w:t>COMIRNATY</w:t>
            </w:r>
          </w:p>
          <w:p w14:paraId="59542CBA" w14:textId="77777777" w:rsidR="00643E1E" w:rsidRPr="00DA1152" w:rsidRDefault="00643E1E" w:rsidP="00931D3D">
            <w:pPr>
              <w:pStyle w:val="tableparagraph"/>
              <w:keepNext/>
              <w:keepLines/>
              <w:ind w:left="0"/>
              <w:jc w:val="center"/>
              <w:rPr>
                <w:rFonts w:ascii="Times New Roman" w:hAnsi="Times New Roman" w:cs="Times New Roman"/>
                <w:b/>
                <w:sz w:val="22"/>
                <w:szCs w:val="22"/>
              </w:rPr>
            </w:pPr>
            <w:r w:rsidRPr="00DA1152">
              <w:rPr>
                <w:rFonts w:ascii="Times New Roman" w:hAnsi="Times New Roman" w:cs="Times New Roman"/>
                <w:b/>
                <w:sz w:val="22"/>
                <w:szCs w:val="22"/>
              </w:rPr>
              <w:t>Cases</w:t>
            </w:r>
          </w:p>
          <w:p w14:paraId="0D44C7C5" w14:textId="77777777" w:rsidR="00643E1E" w:rsidRPr="00DA1152" w:rsidRDefault="00643E1E" w:rsidP="00931D3D">
            <w:pPr>
              <w:pStyle w:val="tableparagraph"/>
              <w:keepNext/>
              <w:keepLines/>
              <w:ind w:left="0"/>
              <w:jc w:val="center"/>
              <w:rPr>
                <w:rFonts w:ascii="Times New Roman" w:hAnsi="Times New Roman" w:cs="Times New Roman"/>
                <w:b/>
                <w:sz w:val="22"/>
                <w:szCs w:val="22"/>
              </w:rPr>
            </w:pPr>
            <w:r w:rsidRPr="00DA1152">
              <w:rPr>
                <w:rFonts w:ascii="Times New Roman" w:hAnsi="Times New Roman" w:cs="Times New Roman"/>
                <w:b/>
                <w:sz w:val="22"/>
                <w:szCs w:val="22"/>
              </w:rPr>
              <w:t>n1</w:t>
            </w:r>
            <w:r w:rsidRPr="00DA1152">
              <w:rPr>
                <w:rFonts w:ascii="Times New Roman" w:hAnsi="Times New Roman" w:cs="Times New Roman"/>
                <w:b/>
                <w:sz w:val="22"/>
                <w:szCs w:val="22"/>
                <w:vertAlign w:val="superscript"/>
              </w:rPr>
              <w:t>a</w:t>
            </w:r>
          </w:p>
          <w:p w14:paraId="22B08F22"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Surveillance</w:t>
            </w:r>
            <w:r w:rsidRPr="00DA1152">
              <w:rPr>
                <w:rFonts w:ascii="Times New Roman" w:hAnsi="Times New Roman" w:cs="Times New Roman"/>
                <w:b/>
                <w:sz w:val="22"/>
                <w:szCs w:val="22"/>
                <w:vertAlign w:val="superscript"/>
              </w:rPr>
              <w:t xml:space="preserve"> </w:t>
            </w:r>
            <w:r w:rsidRPr="00DA1152">
              <w:rPr>
                <w:rFonts w:ascii="Times New Roman" w:hAnsi="Times New Roman" w:cs="Times New Roman"/>
                <w:b/>
                <w:sz w:val="22"/>
                <w:szCs w:val="22"/>
              </w:rPr>
              <w:t>Time (n2</w:t>
            </w:r>
            <w:r w:rsidRPr="00DA1152">
              <w:rPr>
                <w:rFonts w:ascii="Times New Roman" w:hAnsi="Times New Roman" w:cs="Times New Roman"/>
                <w:b/>
                <w:sz w:val="22"/>
                <w:szCs w:val="22"/>
                <w:vertAlign w:val="superscript"/>
              </w:rPr>
              <w:t>b</w:t>
            </w:r>
            <w:r w:rsidRPr="00DA1152">
              <w:rPr>
                <w:rFonts w:ascii="Times New Roman" w:hAnsi="Times New Roman" w:cs="Times New Roman"/>
                <w:b/>
                <w:sz w:val="22"/>
                <w:szCs w:val="22"/>
              </w:rPr>
              <w:t>)</w:t>
            </w:r>
          </w:p>
        </w:tc>
        <w:tc>
          <w:tcPr>
            <w:tcW w:w="1332" w:type="pct"/>
            <w:tcBorders>
              <w:top w:val="single" w:sz="4" w:space="0" w:color="auto"/>
              <w:left w:val="single" w:sz="4" w:space="0" w:color="auto"/>
              <w:bottom w:val="single" w:sz="4" w:space="0" w:color="auto"/>
              <w:right w:val="single" w:sz="4" w:space="0" w:color="auto"/>
            </w:tcBorders>
            <w:shd w:val="clear" w:color="auto" w:fill="auto"/>
            <w:vAlign w:val="bottom"/>
          </w:tcPr>
          <w:p w14:paraId="6A6FD887"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Placebo</w:t>
            </w:r>
          </w:p>
          <w:p w14:paraId="5FD29054"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Cases</w:t>
            </w:r>
          </w:p>
          <w:p w14:paraId="2BF7C5D3"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n1</w:t>
            </w:r>
            <w:r w:rsidRPr="00DA1152">
              <w:rPr>
                <w:rFonts w:ascii="Times New Roman" w:hAnsi="Times New Roman" w:cs="Times New Roman"/>
                <w:b/>
                <w:sz w:val="22"/>
                <w:szCs w:val="22"/>
                <w:vertAlign w:val="superscript"/>
              </w:rPr>
              <w:t>a</w:t>
            </w:r>
          </w:p>
          <w:p w14:paraId="5B6D0B4A"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Surveillance</w:t>
            </w:r>
            <w:r w:rsidRPr="00DA1152">
              <w:rPr>
                <w:rFonts w:ascii="Times New Roman" w:hAnsi="Times New Roman" w:cs="Times New Roman"/>
                <w:b/>
                <w:sz w:val="22"/>
                <w:szCs w:val="22"/>
                <w:vertAlign w:val="superscript"/>
              </w:rPr>
              <w:t xml:space="preserve"> </w:t>
            </w:r>
            <w:r w:rsidRPr="00DA1152">
              <w:rPr>
                <w:rFonts w:ascii="Times New Roman" w:hAnsi="Times New Roman" w:cs="Times New Roman"/>
                <w:b/>
                <w:sz w:val="22"/>
                <w:szCs w:val="22"/>
              </w:rPr>
              <w:t>Time (n2</w:t>
            </w:r>
            <w:r w:rsidRPr="00DA1152">
              <w:rPr>
                <w:rFonts w:ascii="Times New Roman" w:hAnsi="Times New Roman" w:cs="Times New Roman"/>
                <w:b/>
                <w:sz w:val="22"/>
                <w:szCs w:val="22"/>
                <w:vertAlign w:val="superscript"/>
              </w:rPr>
              <w:t>b</w:t>
            </w:r>
            <w:r w:rsidRPr="00DA1152">
              <w:rPr>
                <w:rFonts w:ascii="Times New Roman" w:hAnsi="Times New Roman" w:cs="Times New Roman"/>
                <w:b/>
                <w:sz w:val="22"/>
                <w:szCs w:val="22"/>
              </w:rPr>
              <w:t>)</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bottom"/>
          </w:tcPr>
          <w:p w14:paraId="0156F558"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Vaccine Efficacy %</w:t>
            </w:r>
          </w:p>
          <w:p w14:paraId="000EF42F" w14:textId="77777777" w:rsidR="00643E1E" w:rsidRPr="00DA1152" w:rsidRDefault="00643E1E" w:rsidP="00931D3D">
            <w:pPr>
              <w:pStyle w:val="tableparagraph"/>
              <w:keepNext/>
              <w:keepLines/>
              <w:jc w:val="center"/>
              <w:rPr>
                <w:rFonts w:ascii="Times New Roman" w:hAnsi="Times New Roman" w:cs="Times New Roman"/>
                <w:b/>
                <w:sz w:val="22"/>
                <w:szCs w:val="22"/>
              </w:rPr>
            </w:pPr>
            <w:r w:rsidRPr="00DA1152">
              <w:rPr>
                <w:rFonts w:ascii="Times New Roman" w:hAnsi="Times New Roman" w:cs="Times New Roman"/>
                <w:b/>
                <w:sz w:val="22"/>
                <w:szCs w:val="22"/>
              </w:rPr>
              <w:t xml:space="preserve">(95% </w:t>
            </w:r>
            <w:proofErr w:type="spellStart"/>
            <w:r w:rsidRPr="00DA1152">
              <w:rPr>
                <w:rFonts w:ascii="Times New Roman" w:hAnsi="Times New Roman" w:cs="Times New Roman"/>
                <w:b/>
                <w:sz w:val="22"/>
                <w:szCs w:val="22"/>
              </w:rPr>
              <w:t>CI</w:t>
            </w:r>
            <w:r w:rsidRPr="00DA1152">
              <w:rPr>
                <w:rFonts w:ascii="Times New Roman" w:hAnsi="Times New Roman" w:cs="Times New Roman"/>
                <w:b/>
                <w:sz w:val="22"/>
                <w:szCs w:val="22"/>
                <w:vertAlign w:val="superscript"/>
              </w:rPr>
              <w:t>c</w:t>
            </w:r>
            <w:proofErr w:type="spellEnd"/>
            <w:r w:rsidRPr="00DA1152">
              <w:rPr>
                <w:rFonts w:ascii="Times New Roman" w:hAnsi="Times New Roman" w:cs="Times New Roman"/>
                <w:b/>
                <w:sz w:val="22"/>
                <w:szCs w:val="22"/>
              </w:rPr>
              <w:t>)</w:t>
            </w:r>
          </w:p>
        </w:tc>
      </w:tr>
      <w:tr w:rsidR="00610DD6" w:rsidRPr="00610DD6" w14:paraId="51AF2850" w14:textId="77777777" w:rsidTr="00763FB9">
        <w:tc>
          <w:tcPr>
            <w:tcW w:w="1187" w:type="pct"/>
            <w:tcBorders>
              <w:top w:val="single" w:sz="4" w:space="0" w:color="auto"/>
              <w:left w:val="single" w:sz="4" w:space="0" w:color="auto"/>
              <w:bottom w:val="single" w:sz="4" w:space="0" w:color="auto"/>
              <w:right w:val="single" w:sz="4" w:space="0" w:color="auto"/>
            </w:tcBorders>
            <w:shd w:val="clear" w:color="auto" w:fill="auto"/>
            <w:vAlign w:val="bottom"/>
          </w:tcPr>
          <w:p w14:paraId="00FEFCED" w14:textId="57FB01AE" w:rsidR="00610DD6" w:rsidRPr="00DA1152" w:rsidRDefault="00610DD6" w:rsidP="00610DD6">
            <w:pPr>
              <w:pStyle w:val="tableparagraph"/>
              <w:keepNext/>
              <w:rPr>
                <w:rFonts w:ascii="Times New Roman" w:hAnsi="Times New Roman" w:cs="Times New Roman"/>
                <w:sz w:val="22"/>
                <w:szCs w:val="22"/>
              </w:rPr>
            </w:pPr>
            <w:r w:rsidRPr="00DA1152">
              <w:rPr>
                <w:rFonts w:ascii="Times New Roman" w:hAnsi="Times New Roman" w:cs="Times New Roman"/>
                <w:sz w:val="22"/>
                <w:szCs w:val="22"/>
              </w:rPr>
              <w:t>After Dose 1</w:t>
            </w:r>
            <w:r w:rsidRPr="00DA1152">
              <w:rPr>
                <w:rFonts w:ascii="Times New Roman" w:hAnsi="Times New Roman" w:cs="Times New Roman"/>
                <w:sz w:val="22"/>
                <w:szCs w:val="22"/>
                <w:vertAlign w:val="superscript"/>
              </w:rPr>
              <w:t>d</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55362BFD" w14:textId="77777777" w:rsidR="00610DD6" w:rsidRPr="00DA1152" w:rsidRDefault="00610DD6" w:rsidP="00610DD6">
            <w:pPr>
              <w:pStyle w:val="tableparagraph"/>
              <w:keepNext/>
              <w:keepLines/>
              <w:jc w:val="center"/>
              <w:rPr>
                <w:rFonts w:ascii="Times New Roman" w:hAnsi="Times New Roman" w:cs="Times New Roman"/>
                <w:sz w:val="22"/>
                <w:szCs w:val="22"/>
              </w:rPr>
            </w:pPr>
            <w:r w:rsidRPr="00DA1152">
              <w:rPr>
                <w:rFonts w:ascii="Times New Roman" w:hAnsi="Times New Roman" w:cs="Times New Roman"/>
                <w:sz w:val="22"/>
                <w:szCs w:val="22"/>
              </w:rPr>
              <w:t>1</w:t>
            </w:r>
          </w:p>
          <w:p w14:paraId="2DAF4B7E" w14:textId="1A425BDC" w:rsidR="00610DD6" w:rsidRPr="00DA1152" w:rsidRDefault="00610DD6" w:rsidP="00610DD6">
            <w:pPr>
              <w:pStyle w:val="tableparagraph"/>
              <w:keepNext/>
              <w:jc w:val="center"/>
              <w:rPr>
                <w:rFonts w:ascii="Times New Roman" w:hAnsi="Times New Roman" w:cs="Times New Roman"/>
                <w:sz w:val="22"/>
                <w:szCs w:val="22"/>
              </w:rPr>
            </w:pPr>
            <w:r w:rsidRPr="00DA1152">
              <w:rPr>
                <w:rFonts w:ascii="Times New Roman" w:hAnsi="Times New Roman" w:cs="Times New Roman"/>
                <w:sz w:val="22"/>
                <w:szCs w:val="22"/>
              </w:rPr>
              <w:t>8.439</w:t>
            </w:r>
            <w:r w:rsidRPr="00DA1152">
              <w:rPr>
                <w:rFonts w:ascii="Times New Roman" w:hAnsi="Times New Roman" w:cs="Times New Roman"/>
                <w:sz w:val="22"/>
                <w:szCs w:val="22"/>
                <w:vertAlign w:val="superscript"/>
              </w:rPr>
              <w:t>e</w:t>
            </w:r>
            <w:r w:rsidRPr="00DA1152">
              <w:rPr>
                <w:rFonts w:ascii="Times New Roman" w:hAnsi="Times New Roman" w:cs="Times New Roman"/>
                <w:sz w:val="22"/>
                <w:szCs w:val="22"/>
              </w:rPr>
              <w:t xml:space="preserve"> (22,505)</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4221EEFD" w14:textId="77777777" w:rsidR="00610DD6" w:rsidRPr="00DA1152" w:rsidRDefault="00610DD6" w:rsidP="00610DD6">
            <w:pPr>
              <w:pStyle w:val="tableparagraph"/>
              <w:keepNext/>
              <w:keepLines/>
              <w:jc w:val="center"/>
              <w:rPr>
                <w:rFonts w:ascii="Times New Roman" w:hAnsi="Times New Roman" w:cs="Times New Roman"/>
                <w:sz w:val="22"/>
                <w:szCs w:val="22"/>
              </w:rPr>
            </w:pPr>
            <w:r w:rsidRPr="00DA1152">
              <w:rPr>
                <w:rFonts w:ascii="Times New Roman" w:hAnsi="Times New Roman" w:cs="Times New Roman"/>
                <w:sz w:val="22"/>
                <w:szCs w:val="22"/>
              </w:rPr>
              <w:t>30</w:t>
            </w:r>
          </w:p>
          <w:p w14:paraId="69C746B2" w14:textId="2ADA399A" w:rsidR="00610DD6" w:rsidRPr="00DA1152" w:rsidRDefault="00610DD6" w:rsidP="00610DD6">
            <w:pPr>
              <w:pStyle w:val="tableparagraph"/>
              <w:keepNext/>
              <w:jc w:val="center"/>
              <w:rPr>
                <w:rFonts w:ascii="Times New Roman" w:hAnsi="Times New Roman" w:cs="Times New Roman"/>
                <w:sz w:val="22"/>
                <w:szCs w:val="22"/>
              </w:rPr>
            </w:pPr>
            <w:r w:rsidRPr="00DA1152">
              <w:rPr>
                <w:rFonts w:ascii="Times New Roman" w:hAnsi="Times New Roman" w:cs="Times New Roman"/>
                <w:sz w:val="22"/>
                <w:szCs w:val="22"/>
              </w:rPr>
              <w:t>8.288</w:t>
            </w:r>
            <w:r w:rsidRPr="00DA1152">
              <w:rPr>
                <w:rFonts w:ascii="Times New Roman" w:hAnsi="Times New Roman" w:cs="Times New Roman"/>
                <w:sz w:val="22"/>
                <w:szCs w:val="22"/>
                <w:vertAlign w:val="superscript"/>
              </w:rPr>
              <w:t>e</w:t>
            </w:r>
            <w:r w:rsidRPr="00DA1152">
              <w:rPr>
                <w:rFonts w:ascii="Times New Roman" w:hAnsi="Times New Roman" w:cs="Times New Roman"/>
                <w:sz w:val="22"/>
                <w:szCs w:val="22"/>
              </w:rPr>
              <w:t xml:space="preserve"> (22,435)</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747805B5" w14:textId="77777777" w:rsidR="00610DD6" w:rsidRPr="00DA1152" w:rsidRDefault="00610DD6" w:rsidP="00610DD6">
            <w:pPr>
              <w:pStyle w:val="tableparagraph"/>
              <w:keepNext/>
              <w:keepLines/>
              <w:jc w:val="center"/>
              <w:rPr>
                <w:rFonts w:ascii="Times New Roman" w:hAnsi="Times New Roman" w:cs="Times New Roman"/>
                <w:sz w:val="22"/>
                <w:szCs w:val="22"/>
              </w:rPr>
            </w:pPr>
            <w:r w:rsidRPr="00DA1152">
              <w:rPr>
                <w:rFonts w:ascii="Times New Roman" w:hAnsi="Times New Roman" w:cs="Times New Roman"/>
                <w:sz w:val="22"/>
                <w:szCs w:val="22"/>
              </w:rPr>
              <w:t xml:space="preserve">96.7 </w:t>
            </w:r>
          </w:p>
          <w:p w14:paraId="404C7EF4" w14:textId="3B7FE5F1" w:rsidR="00610DD6" w:rsidRPr="00DA1152" w:rsidRDefault="00610DD6" w:rsidP="00610DD6">
            <w:pPr>
              <w:pStyle w:val="tableparagraph"/>
              <w:keepNext/>
              <w:jc w:val="center"/>
              <w:rPr>
                <w:rFonts w:ascii="Times New Roman" w:hAnsi="Times New Roman" w:cs="Times New Roman"/>
                <w:sz w:val="22"/>
                <w:szCs w:val="22"/>
                <w:vertAlign w:val="superscript"/>
              </w:rPr>
            </w:pPr>
            <w:r w:rsidRPr="00DA1152">
              <w:rPr>
                <w:rFonts w:ascii="Times New Roman" w:hAnsi="Times New Roman" w:cs="Times New Roman"/>
                <w:sz w:val="22"/>
                <w:szCs w:val="22"/>
              </w:rPr>
              <w:t>(80.3, 99.9)</w:t>
            </w:r>
          </w:p>
        </w:tc>
      </w:tr>
      <w:tr w:rsidR="00610DD6" w:rsidRPr="00610DD6" w14:paraId="04F8E90F" w14:textId="77777777" w:rsidTr="00763FB9">
        <w:tc>
          <w:tcPr>
            <w:tcW w:w="1187" w:type="pct"/>
            <w:tcBorders>
              <w:top w:val="single" w:sz="4" w:space="0" w:color="auto"/>
              <w:left w:val="single" w:sz="4" w:space="0" w:color="auto"/>
              <w:bottom w:val="single" w:sz="4" w:space="0" w:color="auto"/>
              <w:right w:val="single" w:sz="4" w:space="0" w:color="auto"/>
            </w:tcBorders>
            <w:shd w:val="clear" w:color="auto" w:fill="auto"/>
            <w:vAlign w:val="bottom"/>
          </w:tcPr>
          <w:p w14:paraId="47AA5E74" w14:textId="707EEE79" w:rsidR="00610DD6" w:rsidRPr="00DA1152" w:rsidRDefault="00610DD6" w:rsidP="00610DD6">
            <w:pPr>
              <w:pStyle w:val="tableparagraph"/>
              <w:keepNext/>
              <w:rPr>
                <w:rFonts w:ascii="Times New Roman" w:hAnsi="Times New Roman" w:cs="Times New Roman"/>
                <w:sz w:val="22"/>
                <w:szCs w:val="22"/>
              </w:rPr>
            </w:pPr>
            <w:r w:rsidRPr="00DA1152">
              <w:rPr>
                <w:rFonts w:ascii="Times New Roman" w:hAnsi="Times New Roman" w:cs="Times New Roman"/>
                <w:sz w:val="22"/>
                <w:szCs w:val="22"/>
              </w:rPr>
              <w:t>7 days after Dose 2</w:t>
            </w:r>
            <w:r w:rsidRPr="00DA1152">
              <w:rPr>
                <w:rFonts w:ascii="Times New Roman" w:hAnsi="Times New Roman" w:cs="Times New Roman"/>
                <w:sz w:val="22"/>
                <w:szCs w:val="22"/>
                <w:vertAlign w:val="superscript"/>
              </w:rPr>
              <w:t>f</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6E7269CA" w14:textId="77777777" w:rsidR="00610DD6" w:rsidRPr="00DA1152" w:rsidRDefault="00610DD6" w:rsidP="00610DD6">
            <w:pPr>
              <w:pStyle w:val="tableparagraph"/>
              <w:keepNext/>
              <w:keepLines/>
              <w:jc w:val="center"/>
              <w:rPr>
                <w:rFonts w:ascii="Times New Roman" w:hAnsi="Times New Roman" w:cs="Times New Roman"/>
                <w:sz w:val="22"/>
                <w:szCs w:val="22"/>
              </w:rPr>
            </w:pPr>
            <w:r w:rsidRPr="00DA1152">
              <w:rPr>
                <w:rFonts w:ascii="Times New Roman" w:hAnsi="Times New Roman" w:cs="Times New Roman"/>
                <w:sz w:val="22"/>
                <w:szCs w:val="22"/>
              </w:rPr>
              <w:t>1</w:t>
            </w:r>
          </w:p>
          <w:p w14:paraId="1E5C1FE7" w14:textId="36515708" w:rsidR="00610DD6" w:rsidRPr="00DA1152" w:rsidRDefault="00610DD6" w:rsidP="00610DD6">
            <w:pPr>
              <w:pStyle w:val="tableparagraph"/>
              <w:keepNext/>
              <w:jc w:val="center"/>
              <w:rPr>
                <w:rFonts w:ascii="Times New Roman" w:hAnsi="Times New Roman" w:cs="Times New Roman"/>
                <w:sz w:val="22"/>
                <w:szCs w:val="22"/>
              </w:rPr>
            </w:pPr>
            <w:r w:rsidRPr="00DA1152">
              <w:rPr>
                <w:rFonts w:ascii="Times New Roman" w:hAnsi="Times New Roman" w:cs="Times New Roman"/>
                <w:sz w:val="22"/>
                <w:szCs w:val="22"/>
              </w:rPr>
              <w:t>6.522</w:t>
            </w:r>
            <w:r w:rsidRPr="00DA1152">
              <w:rPr>
                <w:rFonts w:ascii="Times New Roman" w:hAnsi="Times New Roman" w:cs="Times New Roman"/>
                <w:sz w:val="22"/>
                <w:szCs w:val="22"/>
                <w:vertAlign w:val="superscript"/>
              </w:rPr>
              <w:t>g</w:t>
            </w:r>
            <w:r w:rsidRPr="00DA1152">
              <w:rPr>
                <w:rFonts w:ascii="Times New Roman" w:hAnsi="Times New Roman" w:cs="Times New Roman"/>
                <w:sz w:val="22"/>
                <w:szCs w:val="22"/>
              </w:rPr>
              <w:t xml:space="preserve"> (21,649)</w:t>
            </w:r>
          </w:p>
        </w:tc>
        <w:tc>
          <w:tcPr>
            <w:tcW w:w="1332" w:type="pct"/>
            <w:tcBorders>
              <w:top w:val="single" w:sz="4" w:space="0" w:color="auto"/>
              <w:left w:val="single" w:sz="4" w:space="0" w:color="auto"/>
              <w:bottom w:val="single" w:sz="4" w:space="0" w:color="auto"/>
              <w:right w:val="single" w:sz="4" w:space="0" w:color="auto"/>
            </w:tcBorders>
            <w:shd w:val="clear" w:color="auto" w:fill="auto"/>
          </w:tcPr>
          <w:p w14:paraId="2EB06917" w14:textId="77777777" w:rsidR="00610DD6" w:rsidRPr="00DA1152" w:rsidRDefault="00610DD6" w:rsidP="00610DD6">
            <w:pPr>
              <w:pStyle w:val="tableparagraph"/>
              <w:keepNext/>
              <w:keepLines/>
              <w:jc w:val="center"/>
              <w:rPr>
                <w:rFonts w:ascii="Times New Roman" w:hAnsi="Times New Roman" w:cs="Times New Roman"/>
                <w:sz w:val="22"/>
                <w:szCs w:val="22"/>
              </w:rPr>
            </w:pPr>
            <w:r w:rsidRPr="00DA1152">
              <w:rPr>
                <w:rFonts w:ascii="Times New Roman" w:hAnsi="Times New Roman" w:cs="Times New Roman"/>
                <w:sz w:val="22"/>
                <w:szCs w:val="22"/>
              </w:rPr>
              <w:t>21</w:t>
            </w:r>
          </w:p>
          <w:p w14:paraId="7F388DF1" w14:textId="40BC6D60" w:rsidR="00610DD6" w:rsidRPr="00DA1152" w:rsidRDefault="00610DD6" w:rsidP="00610DD6">
            <w:pPr>
              <w:pStyle w:val="tableparagraph"/>
              <w:keepNext/>
              <w:jc w:val="center"/>
              <w:rPr>
                <w:rFonts w:ascii="Times New Roman" w:hAnsi="Times New Roman" w:cs="Times New Roman"/>
                <w:sz w:val="22"/>
                <w:szCs w:val="22"/>
              </w:rPr>
            </w:pPr>
            <w:r w:rsidRPr="00DA1152">
              <w:rPr>
                <w:rFonts w:ascii="Times New Roman" w:hAnsi="Times New Roman" w:cs="Times New Roman"/>
                <w:sz w:val="22"/>
                <w:szCs w:val="22"/>
              </w:rPr>
              <w:t>6.404</w:t>
            </w:r>
            <w:r w:rsidRPr="00DA1152">
              <w:rPr>
                <w:rFonts w:ascii="Times New Roman" w:hAnsi="Times New Roman" w:cs="Times New Roman"/>
                <w:sz w:val="22"/>
                <w:szCs w:val="22"/>
                <w:vertAlign w:val="superscript"/>
              </w:rPr>
              <w:t>g</w:t>
            </w:r>
            <w:r w:rsidRPr="00DA1152">
              <w:rPr>
                <w:rFonts w:ascii="Times New Roman" w:hAnsi="Times New Roman" w:cs="Times New Roman"/>
                <w:sz w:val="22"/>
                <w:szCs w:val="22"/>
              </w:rPr>
              <w:t xml:space="preserve"> (21,730)</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68ECEEB2" w14:textId="77777777" w:rsidR="00610DD6" w:rsidRPr="00DA1152" w:rsidRDefault="00610DD6" w:rsidP="00610DD6">
            <w:pPr>
              <w:pStyle w:val="tableparagraph"/>
              <w:keepNext/>
              <w:keepLines/>
              <w:jc w:val="center"/>
              <w:rPr>
                <w:rFonts w:ascii="Times New Roman" w:hAnsi="Times New Roman" w:cs="Times New Roman"/>
                <w:sz w:val="22"/>
                <w:szCs w:val="22"/>
              </w:rPr>
            </w:pPr>
            <w:r w:rsidRPr="00DA1152">
              <w:rPr>
                <w:rFonts w:ascii="Times New Roman" w:hAnsi="Times New Roman" w:cs="Times New Roman"/>
                <w:sz w:val="22"/>
                <w:szCs w:val="22"/>
              </w:rPr>
              <w:t xml:space="preserve">95.3 </w:t>
            </w:r>
          </w:p>
          <w:p w14:paraId="1B64CC28" w14:textId="648E2410" w:rsidR="00610DD6" w:rsidRPr="00DA1152" w:rsidRDefault="00610DD6" w:rsidP="00610DD6">
            <w:pPr>
              <w:pStyle w:val="tableparagraph"/>
              <w:keepNext/>
              <w:jc w:val="center"/>
              <w:rPr>
                <w:rFonts w:ascii="Times New Roman" w:hAnsi="Times New Roman" w:cs="Times New Roman"/>
                <w:sz w:val="22"/>
                <w:szCs w:val="22"/>
                <w:vertAlign w:val="superscript"/>
              </w:rPr>
            </w:pPr>
            <w:r w:rsidRPr="00DA1152">
              <w:rPr>
                <w:rFonts w:ascii="Times New Roman" w:hAnsi="Times New Roman" w:cs="Times New Roman"/>
                <w:sz w:val="22"/>
                <w:szCs w:val="22"/>
              </w:rPr>
              <w:t>(70.9, 99.9)</w:t>
            </w:r>
          </w:p>
        </w:tc>
      </w:tr>
      <w:tr w:rsidR="00643E1E" w:rsidRPr="00610DD6" w14:paraId="5CB9B4F5" w14:textId="77777777" w:rsidTr="00763FB9">
        <w:tc>
          <w:tcPr>
            <w:tcW w:w="5000" w:type="pct"/>
            <w:gridSpan w:val="4"/>
            <w:tcBorders>
              <w:top w:val="single" w:sz="4" w:space="0" w:color="auto"/>
              <w:left w:val="nil"/>
              <w:bottom w:val="nil"/>
              <w:right w:val="nil"/>
            </w:tcBorders>
            <w:shd w:val="clear" w:color="auto" w:fill="auto"/>
          </w:tcPr>
          <w:p w14:paraId="5C11A5B6" w14:textId="1AF351F7" w:rsidR="00643E1E" w:rsidRPr="00610DD6" w:rsidRDefault="00643E1E" w:rsidP="00AE2CFC">
            <w:pPr>
              <w:spacing w:after="0"/>
              <w:rPr>
                <w:sz w:val="20"/>
              </w:rPr>
            </w:pPr>
            <w:r w:rsidRPr="00610DD6">
              <w:rPr>
                <w:sz w:val="20"/>
              </w:rPr>
              <w:t xml:space="preserve">Note: Confirmed cases were determined by Reverse Transcription-Polymerase Chain Reaction (RT-PCR) and at least 1 symptom consistent with COVID-19 (symptoms included: fever; new or increased cough; new or increased shortness of breath; chills; new or increased muscle pain; new loss of taste or smell; sore throat; </w:t>
            </w:r>
            <w:r w:rsidR="006C539F">
              <w:rPr>
                <w:sz w:val="20"/>
              </w:rPr>
              <w:t>diarrhoea</w:t>
            </w:r>
            <w:r w:rsidRPr="00610DD6">
              <w:rPr>
                <w:sz w:val="20"/>
              </w:rPr>
              <w:t>; vomiting).</w:t>
            </w:r>
          </w:p>
          <w:p w14:paraId="2C0F18FA" w14:textId="77777777" w:rsidR="00643E1E" w:rsidRPr="00610DD6" w:rsidRDefault="00643E1E" w:rsidP="00AE2CFC">
            <w:pPr>
              <w:tabs>
                <w:tab w:val="left" w:pos="306"/>
              </w:tabs>
              <w:spacing w:after="0"/>
              <w:ind w:left="306" w:hanging="284"/>
              <w:rPr>
                <w:sz w:val="20"/>
              </w:rPr>
            </w:pPr>
            <w:r w:rsidRPr="00610DD6">
              <w:rPr>
                <w:sz w:val="20"/>
              </w:rPr>
              <w:lastRenderedPageBreak/>
              <w:t>*</w:t>
            </w:r>
            <w:r w:rsidRPr="00610DD6">
              <w:rPr>
                <w:sz w:val="20"/>
              </w:rPr>
              <w:tab/>
              <w:t>Participants who had no evidence of past SARS</w:t>
            </w:r>
            <w:r w:rsidRPr="00610DD6">
              <w:rPr>
                <w:sz w:val="20"/>
              </w:rPr>
              <w:noBreakHyphen/>
              <w:t>CoV</w:t>
            </w:r>
            <w:r w:rsidRPr="00610DD6">
              <w:rPr>
                <w:sz w:val="20"/>
              </w:rPr>
              <w:noBreakHyphen/>
              <w:t>2 infection (i.e., N</w:t>
            </w:r>
            <w:r w:rsidRPr="00610DD6">
              <w:rPr>
                <w:sz w:val="20"/>
              </w:rPr>
              <w:noBreakHyphen/>
              <w:t>binding antibody [serum] negative at Visit 1 and SARS</w:t>
            </w:r>
            <w:r w:rsidRPr="00610DD6">
              <w:rPr>
                <w:sz w:val="20"/>
              </w:rPr>
              <w:noBreakHyphen/>
              <w:t>CoV</w:t>
            </w:r>
            <w:r w:rsidRPr="00610DD6">
              <w:rPr>
                <w:sz w:val="20"/>
              </w:rPr>
              <w:noBreakHyphen/>
              <w:t>2 not detected by NAAT [nasal swab] at Visits 1 and 2</w:t>
            </w:r>
            <w:proofErr w:type="gramStart"/>
            <w:r w:rsidRPr="00610DD6">
              <w:rPr>
                <w:sz w:val="20"/>
              </w:rPr>
              <w:t>), and</w:t>
            </w:r>
            <w:proofErr w:type="gramEnd"/>
            <w:r w:rsidRPr="00610DD6">
              <w:rPr>
                <w:sz w:val="20"/>
              </w:rPr>
              <w:t xml:space="preserve"> had negative NAAT (nasal swab) at any unscheduled visit prior to 7 days after Dose 2 were included in the analysis.</w:t>
            </w:r>
          </w:p>
          <w:p w14:paraId="6CC00860" w14:textId="246D0CD2" w:rsidR="00610DD6" w:rsidRPr="002145D6" w:rsidRDefault="00610DD6" w:rsidP="00610DD6">
            <w:pPr>
              <w:tabs>
                <w:tab w:val="left" w:pos="270"/>
              </w:tabs>
              <w:spacing w:after="0"/>
              <w:ind w:left="272" w:hanging="272"/>
              <w:rPr>
                <w:sz w:val="20"/>
              </w:rPr>
            </w:pPr>
            <w:r w:rsidRPr="00672A94">
              <w:rPr>
                <w:b/>
                <w:vertAlign w:val="superscript"/>
              </w:rPr>
              <w:t>†</w:t>
            </w:r>
            <w:r>
              <w:rPr>
                <w:sz w:val="20"/>
              </w:rPr>
              <w:tab/>
            </w:r>
            <w:r w:rsidRPr="002145D6">
              <w:rPr>
                <w:sz w:val="20"/>
              </w:rPr>
              <w:t>Severe illness from COVID</w:t>
            </w:r>
            <w:r w:rsidRPr="002145D6">
              <w:rPr>
                <w:sz w:val="20"/>
              </w:rPr>
              <w:noBreakHyphen/>
              <w:t>19 as defined by FDA is confirmed COVID</w:t>
            </w:r>
            <w:r w:rsidRPr="002145D6">
              <w:rPr>
                <w:sz w:val="20"/>
              </w:rPr>
              <w:noBreakHyphen/>
              <w:t>19 and presence of at least 1 of the following</w:t>
            </w:r>
            <w:r>
              <w:rPr>
                <w:sz w:val="20"/>
              </w:rPr>
              <w:t>:</w:t>
            </w:r>
            <w:r w:rsidRPr="002145D6">
              <w:rPr>
                <w:sz w:val="20"/>
              </w:rPr>
              <w:t xml:space="preserve"> </w:t>
            </w:r>
          </w:p>
          <w:p w14:paraId="1E0E2DEF" w14:textId="77777777" w:rsidR="00610DD6" w:rsidRPr="002145D6" w:rsidRDefault="00610DD6" w:rsidP="00610DD6">
            <w:pPr>
              <w:numPr>
                <w:ilvl w:val="0"/>
                <w:numId w:val="37"/>
              </w:numPr>
              <w:spacing w:after="0"/>
              <w:jc w:val="left"/>
              <w:rPr>
                <w:sz w:val="20"/>
              </w:rPr>
            </w:pPr>
            <w:r w:rsidRPr="002145D6">
              <w:rPr>
                <w:sz w:val="20"/>
              </w:rPr>
              <w:t>Clinical signs at rest indicative of severe systemic illness (respiratory rate ≥30 breaths per minute, heart rate ≥125 beats per minute, saturation of oxygen ≤93% on room air at sea level, or ratio of arterial oxygen partial pressure to fractional inspired oxygen &lt;300 mm Hg</w:t>
            </w:r>
            <w:proofErr w:type="gramStart"/>
            <w:r w:rsidRPr="002145D6">
              <w:rPr>
                <w:sz w:val="20"/>
              </w:rPr>
              <w:t>);</w:t>
            </w:r>
            <w:proofErr w:type="gramEnd"/>
            <w:r w:rsidRPr="002145D6">
              <w:rPr>
                <w:sz w:val="20"/>
              </w:rPr>
              <w:t xml:space="preserve"> </w:t>
            </w:r>
          </w:p>
          <w:p w14:paraId="2104E266" w14:textId="77777777" w:rsidR="00610DD6" w:rsidRPr="002145D6" w:rsidRDefault="00610DD6" w:rsidP="00610DD6">
            <w:pPr>
              <w:numPr>
                <w:ilvl w:val="0"/>
                <w:numId w:val="37"/>
              </w:numPr>
              <w:spacing w:after="0"/>
              <w:jc w:val="left"/>
              <w:rPr>
                <w:sz w:val="20"/>
              </w:rPr>
            </w:pPr>
            <w:r w:rsidRPr="002145D6">
              <w:rPr>
                <w:sz w:val="20"/>
              </w:rPr>
              <w:t>Respiratory failure [defined as needing high</w:t>
            </w:r>
            <w:r w:rsidRPr="002145D6">
              <w:rPr>
                <w:sz w:val="20"/>
              </w:rPr>
              <w:noBreakHyphen/>
              <w:t xml:space="preserve">flow oxygen, </w:t>
            </w:r>
            <w:proofErr w:type="spellStart"/>
            <w:r w:rsidRPr="002145D6">
              <w:rPr>
                <w:sz w:val="20"/>
              </w:rPr>
              <w:t>noninvasive</w:t>
            </w:r>
            <w:proofErr w:type="spellEnd"/>
            <w:r w:rsidRPr="002145D6">
              <w:rPr>
                <w:sz w:val="20"/>
              </w:rPr>
              <w:t xml:space="preserve"> ventilation, mechanical ventilation or extracorporeal membrane oxygenation (ECMO)</w:t>
            </w:r>
            <w:proofErr w:type="gramStart"/>
            <w:r w:rsidRPr="002145D6">
              <w:rPr>
                <w:sz w:val="20"/>
              </w:rPr>
              <w:t>];</w:t>
            </w:r>
            <w:proofErr w:type="gramEnd"/>
            <w:r w:rsidRPr="002145D6">
              <w:rPr>
                <w:sz w:val="20"/>
              </w:rPr>
              <w:t xml:space="preserve"> </w:t>
            </w:r>
          </w:p>
          <w:p w14:paraId="536E1BD9" w14:textId="77777777" w:rsidR="00610DD6" w:rsidRPr="002145D6" w:rsidRDefault="00610DD6" w:rsidP="00610DD6">
            <w:pPr>
              <w:numPr>
                <w:ilvl w:val="0"/>
                <w:numId w:val="37"/>
              </w:numPr>
              <w:spacing w:after="0"/>
              <w:jc w:val="left"/>
              <w:rPr>
                <w:sz w:val="20"/>
              </w:rPr>
            </w:pPr>
            <w:r w:rsidRPr="002145D6">
              <w:rPr>
                <w:sz w:val="20"/>
              </w:rPr>
              <w:t>Evidence of shock (systolic blood pressure &lt;90 mm Hg, diastolic blood pressure &lt;60 mm Hg, or requiring vasopressors</w:t>
            </w:r>
            <w:proofErr w:type="gramStart"/>
            <w:r w:rsidRPr="002145D6">
              <w:rPr>
                <w:sz w:val="20"/>
              </w:rPr>
              <w:t>);</w:t>
            </w:r>
            <w:proofErr w:type="gramEnd"/>
            <w:r w:rsidRPr="002145D6">
              <w:rPr>
                <w:sz w:val="20"/>
              </w:rPr>
              <w:t xml:space="preserve"> </w:t>
            </w:r>
          </w:p>
          <w:p w14:paraId="422F47E5" w14:textId="77777777" w:rsidR="00610DD6" w:rsidRPr="002145D6" w:rsidRDefault="00610DD6" w:rsidP="00610DD6">
            <w:pPr>
              <w:numPr>
                <w:ilvl w:val="0"/>
                <w:numId w:val="37"/>
              </w:numPr>
              <w:spacing w:after="0"/>
              <w:jc w:val="left"/>
              <w:rPr>
                <w:sz w:val="20"/>
              </w:rPr>
            </w:pPr>
            <w:r w:rsidRPr="002145D6">
              <w:rPr>
                <w:sz w:val="20"/>
              </w:rPr>
              <w:t xml:space="preserve">Significant acute renal, hepatic, or neurologic </w:t>
            </w:r>
            <w:proofErr w:type="gramStart"/>
            <w:r w:rsidRPr="002145D6">
              <w:rPr>
                <w:sz w:val="20"/>
              </w:rPr>
              <w:t>dysfunction;</w:t>
            </w:r>
            <w:proofErr w:type="gramEnd"/>
            <w:r w:rsidRPr="002145D6">
              <w:rPr>
                <w:sz w:val="20"/>
              </w:rPr>
              <w:t xml:space="preserve"> </w:t>
            </w:r>
          </w:p>
          <w:p w14:paraId="2AE603E5" w14:textId="77777777" w:rsidR="00610DD6" w:rsidRPr="002145D6" w:rsidRDefault="00610DD6" w:rsidP="00610DD6">
            <w:pPr>
              <w:numPr>
                <w:ilvl w:val="0"/>
                <w:numId w:val="37"/>
              </w:numPr>
              <w:spacing w:after="0"/>
              <w:jc w:val="left"/>
              <w:rPr>
                <w:sz w:val="20"/>
              </w:rPr>
            </w:pPr>
            <w:r w:rsidRPr="002145D6">
              <w:rPr>
                <w:sz w:val="20"/>
              </w:rPr>
              <w:t xml:space="preserve">Admission to an Intensive Care </w:t>
            </w:r>
            <w:proofErr w:type="gramStart"/>
            <w:r w:rsidRPr="002145D6">
              <w:rPr>
                <w:sz w:val="20"/>
              </w:rPr>
              <w:t>Unit;</w:t>
            </w:r>
            <w:proofErr w:type="gramEnd"/>
            <w:r w:rsidRPr="002145D6">
              <w:rPr>
                <w:sz w:val="20"/>
              </w:rPr>
              <w:t xml:space="preserve"> </w:t>
            </w:r>
          </w:p>
          <w:p w14:paraId="55302AA7" w14:textId="77777777" w:rsidR="00610DD6" w:rsidRPr="002145D6" w:rsidRDefault="00610DD6" w:rsidP="00610DD6">
            <w:pPr>
              <w:numPr>
                <w:ilvl w:val="0"/>
                <w:numId w:val="37"/>
              </w:numPr>
              <w:spacing w:after="0"/>
              <w:jc w:val="left"/>
              <w:rPr>
                <w:sz w:val="20"/>
              </w:rPr>
            </w:pPr>
            <w:r w:rsidRPr="002145D6">
              <w:rPr>
                <w:sz w:val="20"/>
              </w:rPr>
              <w:t xml:space="preserve">Death. </w:t>
            </w:r>
          </w:p>
          <w:p w14:paraId="48C63314" w14:textId="77777777" w:rsidR="00643E1E" w:rsidRPr="00610DD6" w:rsidRDefault="00643E1E" w:rsidP="00763FB9">
            <w:pPr>
              <w:pStyle w:val="tableparagraph"/>
              <w:tabs>
                <w:tab w:val="left" w:pos="330"/>
              </w:tabs>
              <w:ind w:left="330" w:hanging="330"/>
              <w:rPr>
                <w:rFonts w:ascii="Times New Roman" w:hAnsi="Times New Roman" w:cs="Times New Roman"/>
                <w:color w:val="000000"/>
                <w:szCs w:val="20"/>
              </w:rPr>
            </w:pPr>
            <w:r w:rsidRPr="00610DD6">
              <w:rPr>
                <w:rFonts w:ascii="Times New Roman" w:hAnsi="Times New Roman" w:cs="Times New Roman"/>
                <w:color w:val="000000"/>
                <w:szCs w:val="20"/>
              </w:rPr>
              <w:t>a.</w:t>
            </w:r>
            <w:r w:rsidRPr="00610DD6">
              <w:rPr>
                <w:rFonts w:ascii="Times New Roman" w:hAnsi="Times New Roman" w:cs="Times New Roman"/>
                <w:color w:val="000000"/>
                <w:szCs w:val="20"/>
              </w:rPr>
              <w:tab/>
              <w:t xml:space="preserve">n1 = Number of participants meeting the endpoint definition. </w:t>
            </w:r>
          </w:p>
          <w:p w14:paraId="76A25D41" w14:textId="77777777" w:rsidR="00643E1E" w:rsidRPr="00610DD6" w:rsidRDefault="00643E1E" w:rsidP="00763FB9">
            <w:pPr>
              <w:pStyle w:val="tableparagraph"/>
              <w:tabs>
                <w:tab w:val="left" w:pos="330"/>
              </w:tabs>
              <w:ind w:left="330" w:hanging="330"/>
              <w:rPr>
                <w:rFonts w:ascii="Times New Roman" w:hAnsi="Times New Roman" w:cs="Times New Roman"/>
                <w:color w:val="000000"/>
                <w:szCs w:val="20"/>
              </w:rPr>
            </w:pPr>
            <w:r w:rsidRPr="00610DD6">
              <w:rPr>
                <w:rFonts w:ascii="Times New Roman" w:hAnsi="Times New Roman" w:cs="Times New Roman"/>
                <w:color w:val="000000"/>
                <w:szCs w:val="20"/>
              </w:rPr>
              <w:t>b.</w:t>
            </w:r>
            <w:r w:rsidRPr="00610DD6">
              <w:rPr>
                <w:rFonts w:ascii="Times New Roman" w:hAnsi="Times New Roman" w:cs="Times New Roman"/>
                <w:color w:val="000000"/>
                <w:szCs w:val="20"/>
              </w:rPr>
              <w:tab/>
              <w:t>n2 = Number of participants at risk for the endpoint.</w:t>
            </w:r>
          </w:p>
          <w:p w14:paraId="4DE08265" w14:textId="77777777" w:rsidR="00643E1E" w:rsidRPr="00610DD6" w:rsidRDefault="00643E1E" w:rsidP="00763FB9">
            <w:pPr>
              <w:pStyle w:val="tableparagraph"/>
              <w:tabs>
                <w:tab w:val="left" w:pos="330"/>
              </w:tabs>
              <w:ind w:left="330" w:hanging="330"/>
              <w:rPr>
                <w:rFonts w:ascii="Times New Roman" w:hAnsi="Times New Roman" w:cs="Times New Roman"/>
                <w:color w:val="000000"/>
                <w:szCs w:val="20"/>
              </w:rPr>
            </w:pPr>
            <w:r w:rsidRPr="00610DD6">
              <w:rPr>
                <w:rFonts w:ascii="Times New Roman" w:hAnsi="Times New Roman" w:cs="Times New Roman"/>
                <w:color w:val="000000"/>
                <w:szCs w:val="20"/>
              </w:rPr>
              <w:t>c.</w:t>
            </w:r>
            <w:r w:rsidRPr="00610DD6">
              <w:rPr>
                <w:rFonts w:ascii="Times New Roman" w:hAnsi="Times New Roman" w:cs="Times New Roman"/>
                <w:color w:val="000000"/>
                <w:szCs w:val="20"/>
              </w:rPr>
              <w:tab/>
              <w:t>Two-side confidence interval (CI) for vaccine efficacy is derived based on the Clopper and Pearson method adjusted to the surveillance time.</w:t>
            </w:r>
          </w:p>
          <w:p w14:paraId="38F7393B" w14:textId="4A450F17" w:rsidR="00643E1E" w:rsidRPr="00610DD6" w:rsidRDefault="00643E1E" w:rsidP="00763FB9">
            <w:pPr>
              <w:pStyle w:val="tableparagraph"/>
              <w:tabs>
                <w:tab w:val="left" w:pos="330"/>
              </w:tabs>
              <w:ind w:left="330" w:hanging="330"/>
              <w:rPr>
                <w:rFonts w:ascii="Times New Roman" w:hAnsi="Times New Roman" w:cs="Times New Roman"/>
                <w:color w:val="000000"/>
                <w:szCs w:val="20"/>
              </w:rPr>
            </w:pPr>
            <w:r w:rsidRPr="00610DD6">
              <w:rPr>
                <w:rFonts w:ascii="Times New Roman" w:hAnsi="Times New Roman" w:cs="Times New Roman"/>
                <w:color w:val="000000"/>
                <w:szCs w:val="20"/>
              </w:rPr>
              <w:t>d.</w:t>
            </w:r>
            <w:r w:rsidRPr="00610DD6">
              <w:rPr>
                <w:rFonts w:ascii="Times New Roman" w:hAnsi="Times New Roman" w:cs="Times New Roman"/>
                <w:color w:val="000000"/>
                <w:szCs w:val="20"/>
              </w:rPr>
              <w:tab/>
              <w:t xml:space="preserve">Efficacy assessed based on the Dose 1 all available efficacy (modified intention-to-treat) population that included all </w:t>
            </w:r>
            <w:proofErr w:type="spellStart"/>
            <w:r w:rsidR="00AD79B1" w:rsidRPr="00610DD6">
              <w:rPr>
                <w:rFonts w:ascii="Times New Roman" w:hAnsi="Times New Roman" w:cs="Times New Roman"/>
                <w:color w:val="000000"/>
                <w:szCs w:val="20"/>
              </w:rPr>
              <w:t>randomis</w:t>
            </w:r>
            <w:r w:rsidRPr="00610DD6">
              <w:rPr>
                <w:rFonts w:ascii="Times New Roman" w:hAnsi="Times New Roman" w:cs="Times New Roman"/>
                <w:color w:val="000000"/>
                <w:szCs w:val="20"/>
              </w:rPr>
              <w:t>ed</w:t>
            </w:r>
            <w:proofErr w:type="spellEnd"/>
            <w:r w:rsidRPr="00610DD6">
              <w:rPr>
                <w:rFonts w:ascii="Times New Roman" w:hAnsi="Times New Roman" w:cs="Times New Roman"/>
                <w:color w:val="000000"/>
                <w:szCs w:val="20"/>
              </w:rPr>
              <w:t xml:space="preserve"> participants who received at least 1 dose of study intervention</w:t>
            </w:r>
            <w:r w:rsidR="005470E4" w:rsidRPr="00610DD6">
              <w:rPr>
                <w:rFonts w:ascii="Times New Roman" w:hAnsi="Times New Roman" w:cs="Times New Roman"/>
                <w:color w:val="000000"/>
                <w:szCs w:val="20"/>
              </w:rPr>
              <w:t>.</w:t>
            </w:r>
            <w:r w:rsidRPr="00610DD6">
              <w:rPr>
                <w:rFonts w:ascii="Times New Roman" w:hAnsi="Times New Roman" w:cs="Times New Roman"/>
                <w:color w:val="000000"/>
                <w:szCs w:val="20"/>
              </w:rPr>
              <w:t xml:space="preserve"> </w:t>
            </w:r>
          </w:p>
          <w:p w14:paraId="7F5B4C6B" w14:textId="2A21F286" w:rsidR="00643E1E" w:rsidRPr="00610DD6" w:rsidRDefault="00643E1E" w:rsidP="00763FB9">
            <w:pPr>
              <w:pStyle w:val="tableparagraph"/>
              <w:tabs>
                <w:tab w:val="left" w:pos="330"/>
              </w:tabs>
              <w:ind w:left="330" w:hanging="330"/>
              <w:rPr>
                <w:rFonts w:ascii="Times New Roman" w:hAnsi="Times New Roman" w:cs="Times New Roman"/>
                <w:color w:val="000000"/>
                <w:szCs w:val="20"/>
              </w:rPr>
            </w:pPr>
            <w:r w:rsidRPr="00610DD6">
              <w:rPr>
                <w:rFonts w:ascii="Times New Roman" w:hAnsi="Times New Roman" w:cs="Times New Roman"/>
                <w:color w:val="000000"/>
                <w:szCs w:val="20"/>
              </w:rPr>
              <w:t>e.</w:t>
            </w:r>
            <w:r w:rsidRPr="00610DD6">
              <w:rPr>
                <w:rFonts w:ascii="Times New Roman" w:hAnsi="Times New Roman" w:cs="Times New Roman"/>
                <w:color w:val="000000"/>
                <w:szCs w:val="20"/>
              </w:rPr>
              <w:tab/>
              <w:t>Total surveillance time in 1000 person-years for the given endpoint across all participants within each group at risk for the endpoint.  Time period for COVID-19 case accrual is from Dose 1 to the end of the surveillance period.</w:t>
            </w:r>
            <w:r w:rsidRPr="00610DD6">
              <w:rPr>
                <w:rFonts w:ascii="Times New Roman" w:hAnsi="Times New Roman" w:cs="Times New Roman"/>
                <w:color w:val="000000"/>
                <w:szCs w:val="20"/>
                <w:shd w:val="clear" w:color="auto" w:fill="FFFFFF"/>
              </w:rPr>
              <w:t xml:space="preserve"> </w:t>
            </w:r>
          </w:p>
          <w:p w14:paraId="6C8FA9B7" w14:textId="2860FBD1" w:rsidR="00643E1E" w:rsidRPr="00610DD6" w:rsidRDefault="00643E1E" w:rsidP="00763FB9">
            <w:pPr>
              <w:pStyle w:val="tableparagraph"/>
              <w:tabs>
                <w:tab w:val="left" w:pos="330"/>
              </w:tabs>
              <w:ind w:left="330" w:hanging="330"/>
              <w:rPr>
                <w:rFonts w:ascii="Times New Roman" w:hAnsi="Times New Roman" w:cs="Times New Roman"/>
                <w:color w:val="000000"/>
                <w:szCs w:val="20"/>
              </w:rPr>
            </w:pPr>
            <w:r w:rsidRPr="00610DD6">
              <w:rPr>
                <w:rFonts w:ascii="Times New Roman" w:hAnsi="Times New Roman" w:cs="Times New Roman"/>
                <w:color w:val="000000"/>
                <w:szCs w:val="20"/>
              </w:rPr>
              <w:t>f.</w:t>
            </w:r>
            <w:r w:rsidRPr="00610DD6">
              <w:rPr>
                <w:rFonts w:ascii="Times New Roman" w:hAnsi="Times New Roman" w:cs="Times New Roman"/>
                <w:color w:val="000000"/>
                <w:szCs w:val="20"/>
              </w:rPr>
              <w:tab/>
              <w:t xml:space="preserve">Efficacy assessed based on the evaluable efficacy (7 Days) population that included all eligible </w:t>
            </w:r>
            <w:proofErr w:type="spellStart"/>
            <w:r w:rsidR="00AD79B1" w:rsidRPr="00610DD6">
              <w:rPr>
                <w:rFonts w:ascii="Times New Roman" w:hAnsi="Times New Roman" w:cs="Times New Roman"/>
                <w:color w:val="000000"/>
                <w:szCs w:val="20"/>
              </w:rPr>
              <w:t>randomis</w:t>
            </w:r>
            <w:r w:rsidRPr="00610DD6">
              <w:rPr>
                <w:rFonts w:ascii="Times New Roman" w:hAnsi="Times New Roman" w:cs="Times New Roman"/>
                <w:color w:val="000000"/>
                <w:szCs w:val="20"/>
              </w:rPr>
              <w:t>ed</w:t>
            </w:r>
            <w:proofErr w:type="spellEnd"/>
            <w:r w:rsidRPr="00610DD6">
              <w:rPr>
                <w:rFonts w:ascii="Times New Roman" w:hAnsi="Times New Roman" w:cs="Times New Roman"/>
                <w:color w:val="000000"/>
                <w:szCs w:val="20"/>
              </w:rPr>
              <w:t xml:space="preserve"> participants who receive all dose(s) of study intervention as </w:t>
            </w:r>
            <w:proofErr w:type="spellStart"/>
            <w:r w:rsidR="00AD79B1" w:rsidRPr="00610DD6">
              <w:rPr>
                <w:rFonts w:ascii="Times New Roman" w:hAnsi="Times New Roman" w:cs="Times New Roman"/>
                <w:color w:val="000000"/>
                <w:szCs w:val="20"/>
              </w:rPr>
              <w:t>randomis</w:t>
            </w:r>
            <w:r w:rsidRPr="00610DD6">
              <w:rPr>
                <w:rFonts w:ascii="Times New Roman" w:hAnsi="Times New Roman" w:cs="Times New Roman"/>
                <w:color w:val="000000"/>
                <w:szCs w:val="20"/>
              </w:rPr>
              <w:t>ed</w:t>
            </w:r>
            <w:proofErr w:type="spellEnd"/>
            <w:r w:rsidRPr="00610DD6">
              <w:rPr>
                <w:rFonts w:ascii="Times New Roman" w:hAnsi="Times New Roman" w:cs="Times New Roman"/>
                <w:color w:val="000000"/>
                <w:szCs w:val="20"/>
              </w:rPr>
              <w:t xml:space="preserve"> within the predefined window, have no other important protocol deviations as determined by the clinician</w:t>
            </w:r>
          </w:p>
          <w:p w14:paraId="5E6ED3A1" w14:textId="265E402E" w:rsidR="00643E1E" w:rsidRPr="00610DD6" w:rsidRDefault="00643E1E" w:rsidP="00763FB9">
            <w:pPr>
              <w:pStyle w:val="tableparagraph"/>
              <w:tabs>
                <w:tab w:val="left" w:pos="337"/>
              </w:tabs>
              <w:ind w:left="330" w:hanging="330"/>
              <w:rPr>
                <w:rFonts w:ascii="Times New Roman" w:hAnsi="Times New Roman" w:cs="Times New Roman"/>
                <w:szCs w:val="20"/>
              </w:rPr>
            </w:pPr>
            <w:r w:rsidRPr="00610DD6">
              <w:rPr>
                <w:rFonts w:ascii="Times New Roman" w:hAnsi="Times New Roman" w:cs="Times New Roman"/>
                <w:color w:val="000000"/>
                <w:szCs w:val="20"/>
              </w:rPr>
              <w:t>g.</w:t>
            </w:r>
            <w:r w:rsidRPr="00610DD6">
              <w:rPr>
                <w:rFonts w:ascii="Times New Roman" w:hAnsi="Times New Roman" w:cs="Times New Roman"/>
                <w:color w:val="000000"/>
                <w:szCs w:val="20"/>
              </w:rPr>
              <w:tab/>
              <w:t>Total surveillance time in 1000 person-years for the given endpoint across all participants within each group at risk for the endpoint.  Time period for COVID-19 case accrual is from 7 days after Dose 2 to the end of the surveillance period.</w:t>
            </w:r>
          </w:p>
        </w:tc>
      </w:tr>
    </w:tbl>
    <w:p w14:paraId="577B6527" w14:textId="77777777" w:rsidR="00643E1E" w:rsidRDefault="00643E1E" w:rsidP="00E0141F">
      <w:pPr>
        <w:pStyle w:val="CLDNormal"/>
        <w:rPr>
          <w:lang w:val="en-AU"/>
        </w:rPr>
      </w:pPr>
    </w:p>
    <w:p w14:paraId="6C928E95" w14:textId="7899BB7F" w:rsidR="0074153C" w:rsidRDefault="0074153C" w:rsidP="002664FC">
      <w:pPr>
        <w:pStyle w:val="CLDNormal"/>
        <w:rPr>
          <w:lang w:val="en-AU"/>
        </w:rPr>
      </w:pPr>
    </w:p>
    <w:p w14:paraId="102E9821" w14:textId="20FA9BF0" w:rsidR="009E6F49" w:rsidRPr="009E6F49" w:rsidRDefault="00EA3067" w:rsidP="009E6F49">
      <w:pPr>
        <w:pStyle w:val="CLDHeading4"/>
        <w:rPr>
          <w:vertAlign w:val="superscript"/>
        </w:rPr>
      </w:pPr>
      <w:r>
        <w:t>I</w:t>
      </w:r>
      <w:r w:rsidR="009E6F49" w:rsidRPr="009E6F49">
        <w:t xml:space="preserve">mmunogenicity in participants 18 years of age and older – after booster dose </w:t>
      </w:r>
    </w:p>
    <w:p w14:paraId="668EEC4C" w14:textId="6800C0C5" w:rsidR="009E6F49" w:rsidRDefault="009E6F49" w:rsidP="009E6F49">
      <w:pPr>
        <w:pStyle w:val="CLDNormal"/>
        <w:rPr>
          <w:lang w:val="en-US"/>
        </w:rPr>
      </w:pPr>
      <w:r w:rsidRPr="009E6F49">
        <w:rPr>
          <w:lang w:val="en-US"/>
        </w:rPr>
        <w:t xml:space="preserve">Effectiveness of a booster dose of </w:t>
      </w:r>
      <w:r w:rsidRPr="008B3A62">
        <w:rPr>
          <w:lang w:val="en-AU"/>
        </w:rPr>
        <w:t xml:space="preserve">COMIRNATY </w:t>
      </w:r>
      <w:r w:rsidRPr="009E6F49">
        <w:rPr>
          <w:lang w:val="en-US"/>
        </w:rPr>
        <w:t xml:space="preserve">was </w:t>
      </w:r>
      <w:r w:rsidR="00F11AAE">
        <w:rPr>
          <w:lang w:val="en-US"/>
        </w:rPr>
        <w:t xml:space="preserve">based on an assessment of </w:t>
      </w:r>
      <w:r w:rsidRPr="009E6F49">
        <w:rPr>
          <w:lang w:val="en-US"/>
        </w:rPr>
        <w:t xml:space="preserve">50% </w:t>
      </w:r>
      <w:proofErr w:type="spellStart"/>
      <w:r w:rsidR="00AD79B1">
        <w:rPr>
          <w:lang w:val="en-US"/>
        </w:rPr>
        <w:t>neutralis</w:t>
      </w:r>
      <w:r w:rsidRPr="009E6F49">
        <w:rPr>
          <w:lang w:val="en-US"/>
        </w:rPr>
        <w:t>ing</w:t>
      </w:r>
      <w:proofErr w:type="spellEnd"/>
      <w:r w:rsidRPr="009E6F49">
        <w:rPr>
          <w:lang w:val="en-US"/>
        </w:rPr>
        <w:t xml:space="preserve"> </w:t>
      </w:r>
      <w:proofErr w:type="spellStart"/>
      <w:r w:rsidR="00AD79B1">
        <w:rPr>
          <w:lang w:val="en-US"/>
        </w:rPr>
        <w:t>titre</w:t>
      </w:r>
      <w:r w:rsidRPr="009E6F49">
        <w:rPr>
          <w:lang w:val="en-US"/>
        </w:rPr>
        <w:t>s</w:t>
      </w:r>
      <w:proofErr w:type="spellEnd"/>
      <w:r w:rsidRPr="009E6F49">
        <w:rPr>
          <w:lang w:val="en-US"/>
        </w:rPr>
        <w:t xml:space="preserve"> (NT50)</w:t>
      </w:r>
      <w:r w:rsidR="00F11AAE">
        <w:rPr>
          <w:lang w:val="en-US"/>
        </w:rPr>
        <w:t xml:space="preserve"> against </w:t>
      </w:r>
      <w:r w:rsidR="00F11AAE" w:rsidRPr="009E6F49">
        <w:rPr>
          <w:lang w:val="en-US"/>
        </w:rPr>
        <w:t>SARS-CoV-2</w:t>
      </w:r>
      <w:r w:rsidR="00AD79B1">
        <w:rPr>
          <w:lang w:val="en-US"/>
        </w:rPr>
        <w:t xml:space="preserve"> (USA_WA1/2020)</w:t>
      </w:r>
      <w:r w:rsidR="00F11AAE">
        <w:rPr>
          <w:lang w:val="en-US"/>
        </w:rPr>
        <w:t>.</w:t>
      </w:r>
      <w:r w:rsidR="00F11AAE" w:rsidRPr="009E6F49">
        <w:rPr>
          <w:lang w:val="en-US"/>
        </w:rPr>
        <w:t xml:space="preserve"> </w:t>
      </w:r>
      <w:r w:rsidRPr="009E6F49">
        <w:rPr>
          <w:lang w:val="en-US"/>
        </w:rPr>
        <w:t xml:space="preserve"> In Study </w:t>
      </w:r>
      <w:r w:rsidR="00223A82" w:rsidRPr="007454D3">
        <w:rPr>
          <w:lang w:val="en-AU"/>
        </w:rPr>
        <w:t>C4591001</w:t>
      </w:r>
      <w:r w:rsidRPr="009E6F49">
        <w:rPr>
          <w:lang w:val="en-US"/>
        </w:rPr>
        <w:t>, analys</w:t>
      </w:r>
      <w:r w:rsidR="00F11AAE">
        <w:rPr>
          <w:lang w:val="en-US"/>
        </w:rPr>
        <w:t>e</w:t>
      </w:r>
      <w:r w:rsidRPr="009E6F49">
        <w:rPr>
          <w:lang w:val="en-US"/>
        </w:rPr>
        <w:t xml:space="preserve">s of NT50 </w:t>
      </w:r>
      <w:r w:rsidR="00F11AAE" w:rsidRPr="009E6F49">
        <w:rPr>
          <w:lang w:val="en-US"/>
        </w:rPr>
        <w:t xml:space="preserve">1 month after </w:t>
      </w:r>
      <w:r w:rsidR="00F11AAE">
        <w:rPr>
          <w:lang w:val="en-US"/>
        </w:rPr>
        <w:t>the</w:t>
      </w:r>
      <w:r w:rsidR="00F11AAE" w:rsidRPr="009E6F49">
        <w:rPr>
          <w:lang w:val="en-US"/>
        </w:rPr>
        <w:t xml:space="preserve"> booster dose </w:t>
      </w:r>
      <w:r w:rsidR="00F11AAE">
        <w:rPr>
          <w:lang w:val="en-US"/>
        </w:rPr>
        <w:t xml:space="preserve">compared to </w:t>
      </w:r>
      <w:r w:rsidR="00F11AAE" w:rsidRPr="009E6F49">
        <w:rPr>
          <w:lang w:val="en-US"/>
        </w:rPr>
        <w:t>1 month after</w:t>
      </w:r>
      <w:r w:rsidR="00F11AAE">
        <w:rPr>
          <w:lang w:val="en-US"/>
        </w:rPr>
        <w:t xml:space="preserve"> the primary series in individuals</w:t>
      </w:r>
      <w:r w:rsidR="00AD79B1">
        <w:rPr>
          <w:lang w:val="en-US"/>
        </w:rPr>
        <w:t xml:space="preserve"> 18 to 55 years of age who had no serological </w:t>
      </w:r>
      <w:r w:rsidRPr="009E6F49">
        <w:rPr>
          <w:lang w:val="en-US"/>
        </w:rPr>
        <w:t>or virological evidence of past SARS</w:t>
      </w:r>
      <w:r w:rsidRPr="009E6F49">
        <w:rPr>
          <w:lang w:val="en-US"/>
        </w:rPr>
        <w:noBreakHyphen/>
        <w:t xml:space="preserve">CoV-2 infection up to 1 month after the booster </w:t>
      </w:r>
      <w:r w:rsidR="00AD79B1">
        <w:rPr>
          <w:lang w:val="en-US"/>
        </w:rPr>
        <w:t>vaccination demonstrated</w:t>
      </w:r>
      <w:r w:rsidRPr="009E6F49">
        <w:rPr>
          <w:lang w:val="en-US"/>
        </w:rPr>
        <w:t xml:space="preserve"> noninferiority for both GMR and difference in </w:t>
      </w:r>
      <w:proofErr w:type="spellStart"/>
      <w:r w:rsidRPr="009E6F49">
        <w:rPr>
          <w:lang w:val="en-US"/>
        </w:rPr>
        <w:t>seroresponse</w:t>
      </w:r>
      <w:proofErr w:type="spellEnd"/>
      <w:r w:rsidRPr="009E6F49">
        <w:rPr>
          <w:lang w:val="en-US"/>
        </w:rPr>
        <w:t xml:space="preserve"> rates.  </w:t>
      </w:r>
      <w:proofErr w:type="spellStart"/>
      <w:r w:rsidRPr="009E6F49">
        <w:rPr>
          <w:lang w:val="en-US"/>
        </w:rPr>
        <w:t>Seroresponse</w:t>
      </w:r>
      <w:proofErr w:type="spellEnd"/>
      <w:r w:rsidRPr="009E6F49">
        <w:rPr>
          <w:lang w:val="en-US"/>
        </w:rPr>
        <w:t xml:space="preserve"> for a participant was defined as achieving a ≥4-fold rise </w:t>
      </w:r>
      <w:r w:rsidR="00AD79B1">
        <w:rPr>
          <w:lang w:val="en-US"/>
        </w:rPr>
        <w:t xml:space="preserve">in NT50 </w:t>
      </w:r>
      <w:r w:rsidRPr="009E6F49">
        <w:rPr>
          <w:lang w:val="en-US"/>
        </w:rPr>
        <w:t>from baseline (before Dose 1)</w:t>
      </w:r>
      <w:r w:rsidR="00AD79B1">
        <w:rPr>
          <w:lang w:val="en-US"/>
        </w:rPr>
        <w:t xml:space="preserve">, These analyses are </w:t>
      </w:r>
      <w:proofErr w:type="spellStart"/>
      <w:r w:rsidR="00AD79B1">
        <w:rPr>
          <w:lang w:val="en-US"/>
        </w:rPr>
        <w:t>summarised</w:t>
      </w:r>
      <w:proofErr w:type="spellEnd"/>
      <w:r w:rsidR="00AD79B1">
        <w:rPr>
          <w:lang w:val="en-US"/>
        </w:rPr>
        <w:t xml:space="preserve"> in </w:t>
      </w:r>
      <w:r w:rsidRPr="009E6F49">
        <w:rPr>
          <w:lang w:val="en-US"/>
        </w:rPr>
        <w:t xml:space="preserve">Table </w:t>
      </w:r>
      <w:r w:rsidR="00F92C8C">
        <w:rPr>
          <w:lang w:val="en-US"/>
        </w:rPr>
        <w:t>9</w:t>
      </w:r>
      <w:r w:rsidRPr="009E6F49">
        <w:rPr>
          <w:lang w:val="en-US"/>
        </w:rPr>
        <w:t>.</w:t>
      </w:r>
    </w:p>
    <w:p w14:paraId="4DC2580A" w14:textId="3C44AFAF" w:rsidR="00E16E5E" w:rsidRPr="00BB671B" w:rsidRDefault="009E6F49" w:rsidP="00BB671B">
      <w:pPr>
        <w:pStyle w:val="CLDTableTitle"/>
        <w:jc w:val="both"/>
        <w:rPr>
          <w:color w:val="auto"/>
          <w:lang w:val="en-AU"/>
        </w:rPr>
      </w:pPr>
      <w:r w:rsidRPr="00BB671B">
        <w:rPr>
          <w:color w:val="auto"/>
          <w:lang w:val="en-AU"/>
        </w:rPr>
        <w:lastRenderedPageBreak/>
        <w:t xml:space="preserve">Table </w:t>
      </w:r>
      <w:r w:rsidR="00F92C8C">
        <w:rPr>
          <w:color w:val="auto"/>
          <w:lang w:val="en-AU"/>
        </w:rPr>
        <w:t>9</w:t>
      </w:r>
      <w:r w:rsidRPr="00BB671B">
        <w:rPr>
          <w:color w:val="auto"/>
          <w:lang w:val="en-AU"/>
        </w:rPr>
        <w:t xml:space="preserve">. </w:t>
      </w:r>
      <w:r w:rsidRPr="00BB671B">
        <w:rPr>
          <w:color w:val="auto"/>
          <w:lang w:val="en-AU"/>
        </w:rPr>
        <w:tab/>
      </w:r>
      <w:r w:rsidR="00E16E5E" w:rsidRPr="00BB671B">
        <w:rPr>
          <w:color w:val="auto"/>
          <w:lang w:val="en-AU"/>
        </w:rPr>
        <w:t>SARS-CoV-2 neutrali</w:t>
      </w:r>
      <w:r w:rsidR="004D0F3B" w:rsidRPr="00BB671B">
        <w:rPr>
          <w:color w:val="auto"/>
          <w:lang w:val="en-AU"/>
        </w:rPr>
        <w:t>s</w:t>
      </w:r>
      <w:r w:rsidR="00E16E5E" w:rsidRPr="00BB671B">
        <w:rPr>
          <w:color w:val="auto"/>
          <w:lang w:val="en-AU"/>
        </w:rPr>
        <w:t>ation assay - NT50 (</w:t>
      </w:r>
      <w:r w:rsidR="00E40B0F" w:rsidRPr="00BB671B">
        <w:rPr>
          <w:color w:val="auto"/>
          <w:lang w:val="en-AU"/>
        </w:rPr>
        <w:t>titre</w:t>
      </w:r>
      <w:r w:rsidR="00E16E5E" w:rsidRPr="00BB671B">
        <w:rPr>
          <w:color w:val="auto"/>
          <w:lang w:val="en-AU"/>
        </w:rPr>
        <w:t xml:space="preserve">)† (SARS-CoV-2 USA_WA1/2020) – GMT and </w:t>
      </w:r>
      <w:proofErr w:type="spellStart"/>
      <w:r w:rsidR="00E16E5E" w:rsidRPr="00BB671B">
        <w:rPr>
          <w:color w:val="auto"/>
          <w:lang w:val="en-AU"/>
        </w:rPr>
        <w:t>seroresponse</w:t>
      </w:r>
      <w:proofErr w:type="spellEnd"/>
      <w:r w:rsidR="00E16E5E" w:rsidRPr="00BB671B">
        <w:rPr>
          <w:color w:val="auto"/>
          <w:lang w:val="en-AU"/>
        </w:rPr>
        <w:t xml:space="preserve"> rate comparison of 1 month after booster dose to 1 month after primary series – participants 18 </w:t>
      </w:r>
      <w:r w:rsidR="00E40B0F" w:rsidRPr="00BB671B">
        <w:rPr>
          <w:color w:val="auto"/>
          <w:lang w:val="en-AU"/>
        </w:rPr>
        <w:t>to</w:t>
      </w:r>
      <w:r w:rsidR="00E16E5E" w:rsidRPr="00BB671B">
        <w:rPr>
          <w:color w:val="auto"/>
          <w:lang w:val="en-AU"/>
        </w:rPr>
        <w:t xml:space="preserve"> 55 years of age without evidence of infection up to 1 month after booster dose* – booster dose evaluable immunogenicity population</w:t>
      </w:r>
      <w:r w:rsidR="00E16E5E" w:rsidRPr="00BB671B">
        <w:rPr>
          <w:color w:val="auto"/>
          <w:vertAlign w:val="superscript"/>
          <w:lang w:val="en-AU"/>
        </w:rPr>
        <w:t>±</w:t>
      </w:r>
    </w:p>
    <w:tbl>
      <w:tblPr>
        <w:tblStyle w:val="TableGrid"/>
        <w:tblW w:w="5000" w:type="pct"/>
        <w:jc w:val="center"/>
        <w:tblLook w:val="04A0" w:firstRow="1" w:lastRow="0" w:firstColumn="1" w:lastColumn="0" w:noHBand="0" w:noVBand="1"/>
      </w:tblPr>
      <w:tblGrid>
        <w:gridCol w:w="1908"/>
        <w:gridCol w:w="672"/>
        <w:gridCol w:w="1750"/>
        <w:gridCol w:w="1610"/>
        <w:gridCol w:w="1541"/>
        <w:gridCol w:w="1536"/>
      </w:tblGrid>
      <w:tr w:rsidR="00E16E5E" w:rsidRPr="00E16E5E" w14:paraId="1F3052E3" w14:textId="77777777" w:rsidTr="007D0ECA">
        <w:trPr>
          <w:jc w:val="center"/>
        </w:trPr>
        <w:tc>
          <w:tcPr>
            <w:tcW w:w="1120" w:type="pct"/>
            <w:tcBorders>
              <w:bottom w:val="single" w:sz="4" w:space="0" w:color="auto"/>
            </w:tcBorders>
            <w:shd w:val="clear" w:color="auto" w:fill="auto"/>
            <w:vAlign w:val="bottom"/>
          </w:tcPr>
          <w:p w14:paraId="33B852D2" w14:textId="77777777" w:rsidR="00E16E5E" w:rsidRPr="00E16E5E" w:rsidRDefault="00E16E5E" w:rsidP="00E16E5E">
            <w:pPr>
              <w:keepNext/>
              <w:keepLines/>
              <w:tabs>
                <w:tab w:val="left" w:pos="567"/>
              </w:tabs>
              <w:spacing w:after="0"/>
              <w:jc w:val="left"/>
              <w:rPr>
                <w:rFonts w:eastAsia="Times New Roman"/>
                <w:sz w:val="22"/>
                <w:szCs w:val="22"/>
              </w:rPr>
            </w:pPr>
          </w:p>
        </w:tc>
        <w:tc>
          <w:tcPr>
            <w:tcW w:w="434" w:type="pct"/>
            <w:tcBorders>
              <w:bottom w:val="single" w:sz="4" w:space="0" w:color="auto"/>
            </w:tcBorders>
            <w:vAlign w:val="bottom"/>
          </w:tcPr>
          <w:p w14:paraId="414E1E4D"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b/>
                <w:bCs/>
                <w:sz w:val="22"/>
                <w:szCs w:val="22"/>
              </w:rPr>
              <w:t>n</w:t>
            </w:r>
          </w:p>
        </w:tc>
        <w:tc>
          <w:tcPr>
            <w:tcW w:w="1032" w:type="pct"/>
            <w:tcBorders>
              <w:bottom w:val="single" w:sz="4" w:space="0" w:color="auto"/>
            </w:tcBorders>
            <w:vAlign w:val="bottom"/>
          </w:tcPr>
          <w:p w14:paraId="6CED4BE8" w14:textId="77777777" w:rsidR="00E16E5E" w:rsidRPr="00E16E5E" w:rsidRDefault="00E16E5E" w:rsidP="00E16E5E">
            <w:pPr>
              <w:keepNext/>
              <w:keepLines/>
              <w:tabs>
                <w:tab w:val="left" w:pos="567"/>
              </w:tabs>
              <w:spacing w:after="0"/>
              <w:jc w:val="center"/>
              <w:rPr>
                <w:rFonts w:eastAsia="Times New Roman"/>
                <w:b/>
                <w:bCs/>
                <w:sz w:val="22"/>
                <w:szCs w:val="22"/>
                <w:shd w:val="clear" w:color="auto" w:fill="FFFFFF"/>
              </w:rPr>
            </w:pPr>
            <w:r w:rsidRPr="00E16E5E">
              <w:rPr>
                <w:rFonts w:eastAsia="Times New Roman"/>
                <w:b/>
                <w:bCs/>
                <w:sz w:val="22"/>
                <w:szCs w:val="22"/>
              </w:rPr>
              <w:t xml:space="preserve">1 month after booster dose </w:t>
            </w:r>
          </w:p>
          <w:p w14:paraId="6685FE9C"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b/>
                <w:bCs/>
                <w:sz w:val="22"/>
                <w:szCs w:val="22"/>
              </w:rPr>
              <w:t>(95% CI)</w:t>
            </w:r>
          </w:p>
        </w:tc>
        <w:tc>
          <w:tcPr>
            <w:tcW w:w="791" w:type="pct"/>
            <w:tcBorders>
              <w:bottom w:val="single" w:sz="4" w:space="0" w:color="auto"/>
            </w:tcBorders>
            <w:vAlign w:val="bottom"/>
          </w:tcPr>
          <w:p w14:paraId="3D85A646" w14:textId="77777777" w:rsidR="00E16E5E" w:rsidRPr="00E16E5E" w:rsidRDefault="00E16E5E" w:rsidP="00E16E5E">
            <w:pPr>
              <w:keepNext/>
              <w:keepLines/>
              <w:tabs>
                <w:tab w:val="left" w:pos="567"/>
              </w:tabs>
              <w:spacing w:after="0"/>
              <w:jc w:val="center"/>
              <w:rPr>
                <w:rFonts w:eastAsia="Times New Roman"/>
                <w:b/>
                <w:bCs/>
                <w:sz w:val="22"/>
                <w:szCs w:val="22"/>
              </w:rPr>
            </w:pPr>
            <w:r w:rsidRPr="00E16E5E">
              <w:rPr>
                <w:rFonts w:eastAsia="Times New Roman"/>
                <w:b/>
                <w:bCs/>
                <w:sz w:val="22"/>
                <w:szCs w:val="22"/>
              </w:rPr>
              <w:t xml:space="preserve">1 month after primary series </w:t>
            </w:r>
          </w:p>
          <w:p w14:paraId="4B48B215"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b/>
                <w:bCs/>
                <w:sz w:val="22"/>
                <w:szCs w:val="22"/>
              </w:rPr>
              <w:t>(95% CI)</w:t>
            </w:r>
          </w:p>
        </w:tc>
        <w:tc>
          <w:tcPr>
            <w:tcW w:w="838" w:type="pct"/>
            <w:tcBorders>
              <w:bottom w:val="single" w:sz="4" w:space="0" w:color="auto"/>
            </w:tcBorders>
            <w:vAlign w:val="bottom"/>
          </w:tcPr>
          <w:p w14:paraId="3EE4A3A0" w14:textId="77777777" w:rsidR="00E16E5E" w:rsidRPr="00E16E5E" w:rsidRDefault="00E16E5E" w:rsidP="00E16E5E">
            <w:pPr>
              <w:keepNext/>
              <w:keepLines/>
              <w:tabs>
                <w:tab w:val="left" w:pos="567"/>
              </w:tabs>
              <w:spacing w:after="0"/>
              <w:jc w:val="center"/>
              <w:rPr>
                <w:rFonts w:eastAsia="Times New Roman"/>
                <w:b/>
                <w:bCs/>
                <w:sz w:val="22"/>
                <w:szCs w:val="22"/>
              </w:rPr>
            </w:pPr>
            <w:r w:rsidRPr="00E16E5E">
              <w:rPr>
                <w:rFonts w:eastAsia="Times New Roman"/>
                <w:b/>
                <w:bCs/>
                <w:sz w:val="22"/>
                <w:szCs w:val="22"/>
              </w:rPr>
              <w:t>1 month after booster dose/- 1 month after primary series</w:t>
            </w:r>
          </w:p>
          <w:p w14:paraId="6465FC5A"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b/>
                <w:bCs/>
                <w:sz w:val="22"/>
                <w:szCs w:val="22"/>
              </w:rPr>
              <w:t>(97.5% CI)</w:t>
            </w:r>
          </w:p>
        </w:tc>
        <w:tc>
          <w:tcPr>
            <w:tcW w:w="785" w:type="pct"/>
            <w:tcBorders>
              <w:bottom w:val="single" w:sz="4" w:space="0" w:color="auto"/>
            </w:tcBorders>
            <w:shd w:val="clear" w:color="auto" w:fill="auto"/>
            <w:vAlign w:val="bottom"/>
          </w:tcPr>
          <w:p w14:paraId="378EF09F" w14:textId="77777777" w:rsidR="00E16E5E" w:rsidRPr="00E16E5E" w:rsidRDefault="00E16E5E" w:rsidP="00E16E5E">
            <w:pPr>
              <w:keepNext/>
              <w:keepLines/>
              <w:tabs>
                <w:tab w:val="left" w:pos="567"/>
              </w:tabs>
              <w:spacing w:after="0"/>
              <w:jc w:val="center"/>
              <w:rPr>
                <w:rFonts w:eastAsia="Times New Roman"/>
                <w:b/>
                <w:sz w:val="22"/>
                <w:szCs w:val="22"/>
                <w:shd w:val="clear" w:color="auto" w:fill="FFFFFF"/>
                <w:vertAlign w:val="superscript"/>
              </w:rPr>
            </w:pPr>
            <w:r w:rsidRPr="00E16E5E">
              <w:rPr>
                <w:rFonts w:eastAsia="Times New Roman"/>
                <w:b/>
                <w:bCs/>
                <w:sz w:val="22"/>
                <w:szCs w:val="22"/>
              </w:rPr>
              <w:t>Met noninferiority objective</w:t>
            </w:r>
          </w:p>
          <w:p w14:paraId="01B1DB22" w14:textId="77777777" w:rsidR="00E16E5E" w:rsidRPr="00E16E5E" w:rsidRDefault="00E16E5E" w:rsidP="00E16E5E">
            <w:pPr>
              <w:keepNext/>
              <w:keepLines/>
              <w:tabs>
                <w:tab w:val="left" w:pos="567"/>
              </w:tabs>
              <w:spacing w:after="0"/>
              <w:jc w:val="center"/>
              <w:rPr>
                <w:rFonts w:eastAsia="Times New Roman"/>
                <w:sz w:val="22"/>
                <w:szCs w:val="22"/>
                <w:shd w:val="clear" w:color="auto" w:fill="FFFFFF"/>
              </w:rPr>
            </w:pPr>
            <w:r w:rsidRPr="00E16E5E">
              <w:rPr>
                <w:rFonts w:eastAsia="Times New Roman"/>
                <w:b/>
                <w:bCs/>
                <w:sz w:val="22"/>
                <w:szCs w:val="22"/>
              </w:rPr>
              <w:t>(Y/N)</w:t>
            </w:r>
          </w:p>
        </w:tc>
      </w:tr>
      <w:tr w:rsidR="00E16E5E" w:rsidRPr="00E16E5E" w14:paraId="3EC87A50" w14:textId="77777777" w:rsidTr="007D0ECA">
        <w:trPr>
          <w:jc w:val="center"/>
        </w:trPr>
        <w:tc>
          <w:tcPr>
            <w:tcW w:w="1120" w:type="pct"/>
            <w:tcBorders>
              <w:bottom w:val="single" w:sz="4" w:space="0" w:color="auto"/>
            </w:tcBorders>
            <w:shd w:val="clear" w:color="auto" w:fill="auto"/>
            <w:vAlign w:val="bottom"/>
          </w:tcPr>
          <w:p w14:paraId="1BE89667" w14:textId="4CAB53A4" w:rsidR="00E16E5E" w:rsidRPr="00E16E5E" w:rsidRDefault="00E16E5E" w:rsidP="00E16E5E">
            <w:pPr>
              <w:keepNext/>
              <w:keepLines/>
              <w:tabs>
                <w:tab w:val="left" w:pos="567"/>
              </w:tabs>
              <w:spacing w:after="0"/>
              <w:jc w:val="left"/>
              <w:rPr>
                <w:rFonts w:eastAsia="Times New Roman"/>
                <w:sz w:val="22"/>
                <w:szCs w:val="22"/>
              </w:rPr>
            </w:pPr>
            <w:r w:rsidRPr="00E16E5E">
              <w:rPr>
                <w:rFonts w:eastAsia="MS Mincho"/>
                <w:b/>
                <w:bCs/>
                <w:sz w:val="22"/>
                <w:szCs w:val="22"/>
              </w:rPr>
              <w:t>Geometric mean 50% neutrali</w:t>
            </w:r>
            <w:r w:rsidR="004D0F3B">
              <w:rPr>
                <w:rFonts w:eastAsia="MS Mincho"/>
                <w:b/>
                <w:bCs/>
                <w:sz w:val="22"/>
                <w:szCs w:val="22"/>
              </w:rPr>
              <w:t>s</w:t>
            </w:r>
            <w:r w:rsidRPr="00E16E5E">
              <w:rPr>
                <w:rFonts w:eastAsia="MS Mincho"/>
                <w:b/>
                <w:bCs/>
                <w:sz w:val="22"/>
                <w:szCs w:val="22"/>
              </w:rPr>
              <w:t xml:space="preserve">ing </w:t>
            </w:r>
            <w:r w:rsidR="00E40B0F">
              <w:rPr>
                <w:rFonts w:eastAsia="MS Mincho"/>
                <w:b/>
                <w:bCs/>
                <w:sz w:val="22"/>
                <w:szCs w:val="22"/>
              </w:rPr>
              <w:t>titre</w:t>
            </w:r>
            <w:r w:rsidRPr="00E16E5E">
              <w:rPr>
                <w:rFonts w:eastAsia="MS Mincho"/>
                <w:b/>
                <w:bCs/>
                <w:sz w:val="22"/>
                <w:szCs w:val="22"/>
              </w:rPr>
              <w:t xml:space="preserve"> (</w:t>
            </w:r>
            <w:proofErr w:type="spellStart"/>
            <w:r w:rsidRPr="00E16E5E">
              <w:rPr>
                <w:rFonts w:eastAsia="MS Mincho"/>
                <w:b/>
                <w:bCs/>
                <w:sz w:val="22"/>
                <w:szCs w:val="22"/>
              </w:rPr>
              <w:t>GMT</w:t>
            </w:r>
            <w:r w:rsidRPr="00E16E5E">
              <w:rPr>
                <w:rFonts w:eastAsia="Times New Roman"/>
                <w:b/>
                <w:bCs/>
                <w:sz w:val="22"/>
                <w:szCs w:val="22"/>
                <w:vertAlign w:val="superscript"/>
              </w:rPr>
              <w:t>b</w:t>
            </w:r>
            <w:proofErr w:type="spellEnd"/>
            <w:r w:rsidRPr="00E16E5E">
              <w:rPr>
                <w:rFonts w:eastAsia="MS Mincho"/>
                <w:b/>
                <w:bCs/>
                <w:sz w:val="22"/>
                <w:szCs w:val="22"/>
              </w:rPr>
              <w:t>)</w:t>
            </w:r>
          </w:p>
        </w:tc>
        <w:tc>
          <w:tcPr>
            <w:tcW w:w="434" w:type="pct"/>
            <w:tcBorders>
              <w:bottom w:val="single" w:sz="4" w:space="0" w:color="auto"/>
            </w:tcBorders>
            <w:vAlign w:val="bottom"/>
          </w:tcPr>
          <w:p w14:paraId="44DE9FEB"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212</w:t>
            </w:r>
            <w:r w:rsidRPr="00E16E5E">
              <w:rPr>
                <w:rFonts w:eastAsia="Times New Roman"/>
                <w:sz w:val="22"/>
                <w:szCs w:val="22"/>
                <w:vertAlign w:val="superscript"/>
              </w:rPr>
              <w:t>a</w:t>
            </w:r>
          </w:p>
        </w:tc>
        <w:tc>
          <w:tcPr>
            <w:tcW w:w="1032" w:type="pct"/>
            <w:tcBorders>
              <w:bottom w:val="single" w:sz="4" w:space="0" w:color="auto"/>
            </w:tcBorders>
            <w:vAlign w:val="bottom"/>
          </w:tcPr>
          <w:p w14:paraId="2BA9E48C" w14:textId="77777777" w:rsidR="00E16E5E" w:rsidRPr="00E16E5E" w:rsidRDefault="00E16E5E" w:rsidP="00E16E5E">
            <w:pPr>
              <w:keepNext/>
              <w:keepLines/>
              <w:tabs>
                <w:tab w:val="left" w:pos="567"/>
              </w:tabs>
              <w:spacing w:after="0"/>
              <w:jc w:val="center"/>
              <w:rPr>
                <w:rFonts w:eastAsia="TimesNewRoman"/>
                <w:sz w:val="22"/>
                <w:szCs w:val="22"/>
              </w:rPr>
            </w:pPr>
            <w:r w:rsidRPr="00E16E5E">
              <w:rPr>
                <w:rFonts w:eastAsia="TimesNewRoman"/>
                <w:sz w:val="22"/>
                <w:szCs w:val="22"/>
              </w:rPr>
              <w:t>2466.0</w:t>
            </w:r>
            <w:r w:rsidRPr="00E16E5E">
              <w:rPr>
                <w:rFonts w:eastAsia="Times New Roman"/>
                <w:sz w:val="22"/>
                <w:szCs w:val="22"/>
                <w:vertAlign w:val="superscript"/>
              </w:rPr>
              <w:t>b</w:t>
            </w:r>
          </w:p>
          <w:p w14:paraId="2FB19119"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NewRoman"/>
                <w:sz w:val="22"/>
                <w:szCs w:val="22"/>
              </w:rPr>
              <w:t>(2202.6, 2760.8)</w:t>
            </w:r>
          </w:p>
        </w:tc>
        <w:tc>
          <w:tcPr>
            <w:tcW w:w="791" w:type="pct"/>
            <w:tcBorders>
              <w:bottom w:val="single" w:sz="4" w:space="0" w:color="auto"/>
            </w:tcBorders>
            <w:vAlign w:val="bottom"/>
          </w:tcPr>
          <w:p w14:paraId="4A183570"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NewRoman"/>
                <w:sz w:val="22"/>
                <w:szCs w:val="22"/>
              </w:rPr>
              <w:t xml:space="preserve"> </w:t>
            </w:r>
          </w:p>
          <w:p w14:paraId="1DC6DCDC" w14:textId="77777777" w:rsidR="00E16E5E" w:rsidRPr="00E16E5E" w:rsidRDefault="00E16E5E" w:rsidP="00E16E5E">
            <w:pPr>
              <w:keepNext/>
              <w:keepLines/>
              <w:tabs>
                <w:tab w:val="left" w:pos="567"/>
              </w:tabs>
              <w:spacing w:after="0"/>
              <w:jc w:val="center"/>
              <w:rPr>
                <w:rFonts w:eastAsia="TimesNewRoman"/>
                <w:sz w:val="22"/>
                <w:szCs w:val="22"/>
              </w:rPr>
            </w:pPr>
            <w:r w:rsidRPr="00E16E5E">
              <w:rPr>
                <w:rFonts w:eastAsia="TimesNewRoman"/>
                <w:sz w:val="22"/>
                <w:szCs w:val="22"/>
              </w:rPr>
              <w:t>750.6</w:t>
            </w:r>
            <w:r w:rsidRPr="00E16E5E">
              <w:rPr>
                <w:rFonts w:eastAsia="Times New Roman"/>
                <w:b/>
                <w:bCs/>
                <w:sz w:val="22"/>
                <w:szCs w:val="22"/>
                <w:vertAlign w:val="superscript"/>
              </w:rPr>
              <w:t>b</w:t>
            </w:r>
          </w:p>
          <w:p w14:paraId="7113AF39"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NewRoman"/>
                <w:sz w:val="22"/>
                <w:szCs w:val="22"/>
              </w:rPr>
              <w:t>(656.2, 858.6)</w:t>
            </w:r>
          </w:p>
        </w:tc>
        <w:tc>
          <w:tcPr>
            <w:tcW w:w="838" w:type="pct"/>
            <w:tcBorders>
              <w:bottom w:val="single" w:sz="4" w:space="0" w:color="auto"/>
            </w:tcBorders>
            <w:vAlign w:val="bottom"/>
          </w:tcPr>
          <w:p w14:paraId="1B360C9A"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3.29</w:t>
            </w:r>
            <w:r w:rsidRPr="00E16E5E">
              <w:rPr>
                <w:rFonts w:eastAsia="Times New Roman"/>
                <w:sz w:val="22"/>
                <w:szCs w:val="22"/>
                <w:vertAlign w:val="superscript"/>
              </w:rPr>
              <w:t>c</w:t>
            </w:r>
          </w:p>
          <w:p w14:paraId="038E4332"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NewRoman"/>
                <w:sz w:val="22"/>
                <w:szCs w:val="22"/>
              </w:rPr>
              <w:t>(2.77, 3.90)</w:t>
            </w:r>
          </w:p>
        </w:tc>
        <w:tc>
          <w:tcPr>
            <w:tcW w:w="785" w:type="pct"/>
            <w:tcBorders>
              <w:bottom w:val="single" w:sz="4" w:space="0" w:color="auto"/>
            </w:tcBorders>
            <w:shd w:val="clear" w:color="auto" w:fill="auto"/>
            <w:vAlign w:val="bottom"/>
          </w:tcPr>
          <w:p w14:paraId="03B48113"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Y</w:t>
            </w:r>
            <w:r w:rsidRPr="00E16E5E">
              <w:rPr>
                <w:rFonts w:eastAsia="Times New Roman"/>
                <w:sz w:val="22"/>
                <w:szCs w:val="22"/>
                <w:vertAlign w:val="superscript"/>
              </w:rPr>
              <w:t>d</w:t>
            </w:r>
          </w:p>
        </w:tc>
      </w:tr>
      <w:tr w:rsidR="00E16E5E" w:rsidRPr="00E16E5E" w14:paraId="1B59ED4D" w14:textId="77777777" w:rsidTr="007D0ECA">
        <w:trPr>
          <w:jc w:val="center"/>
        </w:trPr>
        <w:tc>
          <w:tcPr>
            <w:tcW w:w="1120" w:type="pct"/>
            <w:tcBorders>
              <w:bottom w:val="single" w:sz="4" w:space="0" w:color="auto"/>
            </w:tcBorders>
            <w:shd w:val="clear" w:color="auto" w:fill="auto"/>
            <w:vAlign w:val="bottom"/>
          </w:tcPr>
          <w:p w14:paraId="2C0922AF" w14:textId="63B4A0DA" w:rsidR="00E16E5E" w:rsidRPr="00E16E5E" w:rsidRDefault="00E16E5E" w:rsidP="00E16E5E">
            <w:pPr>
              <w:keepNext/>
              <w:keepLines/>
              <w:tabs>
                <w:tab w:val="left" w:pos="567"/>
              </w:tabs>
              <w:spacing w:after="0"/>
              <w:jc w:val="left"/>
              <w:rPr>
                <w:rFonts w:eastAsia="Times New Roman"/>
                <w:b/>
                <w:sz w:val="22"/>
                <w:szCs w:val="22"/>
              </w:rPr>
            </w:pPr>
            <w:proofErr w:type="spellStart"/>
            <w:r w:rsidRPr="00E16E5E">
              <w:rPr>
                <w:rFonts w:eastAsia="Times New Roman"/>
                <w:b/>
                <w:sz w:val="22"/>
                <w:szCs w:val="22"/>
              </w:rPr>
              <w:t>Seroresponse</w:t>
            </w:r>
            <w:proofErr w:type="spellEnd"/>
            <w:r w:rsidRPr="00E16E5E">
              <w:rPr>
                <w:rFonts w:eastAsia="Times New Roman"/>
                <w:b/>
                <w:sz w:val="22"/>
                <w:szCs w:val="22"/>
              </w:rPr>
              <w:t xml:space="preserve"> rate (%) for 50% neutrali</w:t>
            </w:r>
            <w:r w:rsidR="004D0F3B">
              <w:rPr>
                <w:rFonts w:eastAsia="Times New Roman"/>
                <w:b/>
                <w:sz w:val="22"/>
                <w:szCs w:val="22"/>
              </w:rPr>
              <w:t>s</w:t>
            </w:r>
            <w:r w:rsidRPr="00E16E5E">
              <w:rPr>
                <w:rFonts w:eastAsia="Times New Roman"/>
                <w:b/>
                <w:sz w:val="22"/>
                <w:szCs w:val="22"/>
              </w:rPr>
              <w:t xml:space="preserve">ing </w:t>
            </w:r>
            <w:r w:rsidR="00E40B0F">
              <w:rPr>
                <w:rFonts w:eastAsia="Times New Roman"/>
                <w:b/>
                <w:sz w:val="22"/>
                <w:szCs w:val="22"/>
              </w:rPr>
              <w:t>titre</w:t>
            </w:r>
            <w:r w:rsidRPr="00E16E5E">
              <w:rPr>
                <w:rFonts w:eastAsia="Times New Roman"/>
                <w:b/>
                <w:bCs/>
                <w:sz w:val="22"/>
                <w:szCs w:val="22"/>
                <w:vertAlign w:val="superscript"/>
                <w:lang w:val="en-US"/>
              </w:rPr>
              <w:t>†</w:t>
            </w:r>
          </w:p>
        </w:tc>
        <w:tc>
          <w:tcPr>
            <w:tcW w:w="434" w:type="pct"/>
            <w:tcBorders>
              <w:bottom w:val="single" w:sz="4" w:space="0" w:color="auto"/>
            </w:tcBorders>
            <w:vAlign w:val="bottom"/>
          </w:tcPr>
          <w:p w14:paraId="75846252"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200</w:t>
            </w:r>
            <w:r w:rsidRPr="00E16E5E">
              <w:rPr>
                <w:rFonts w:eastAsia="Times New Roman"/>
                <w:sz w:val="22"/>
                <w:szCs w:val="22"/>
                <w:vertAlign w:val="superscript"/>
              </w:rPr>
              <w:t>e</w:t>
            </w:r>
          </w:p>
        </w:tc>
        <w:tc>
          <w:tcPr>
            <w:tcW w:w="1032" w:type="pct"/>
            <w:tcBorders>
              <w:bottom w:val="single" w:sz="4" w:space="0" w:color="auto"/>
            </w:tcBorders>
            <w:vAlign w:val="bottom"/>
          </w:tcPr>
          <w:p w14:paraId="72BCE051"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199</w:t>
            </w:r>
            <w:r w:rsidRPr="00E16E5E">
              <w:rPr>
                <w:rFonts w:eastAsia="Times New Roman"/>
                <w:sz w:val="22"/>
                <w:vertAlign w:val="superscript"/>
              </w:rPr>
              <w:t>f</w:t>
            </w:r>
          </w:p>
          <w:p w14:paraId="52F67F6E" w14:textId="77777777" w:rsidR="00E16E5E" w:rsidRPr="00E16E5E" w:rsidRDefault="00E16E5E" w:rsidP="00E16E5E">
            <w:pPr>
              <w:keepNext/>
              <w:keepLines/>
              <w:tabs>
                <w:tab w:val="left" w:pos="567"/>
              </w:tabs>
              <w:spacing w:after="0"/>
              <w:jc w:val="center"/>
              <w:rPr>
                <w:rFonts w:eastAsia="TimesNewRoman"/>
                <w:sz w:val="22"/>
                <w:szCs w:val="22"/>
              </w:rPr>
            </w:pPr>
            <w:r w:rsidRPr="00E16E5E">
              <w:rPr>
                <w:rFonts w:eastAsia="Times New Roman"/>
                <w:sz w:val="22"/>
                <w:szCs w:val="22"/>
              </w:rPr>
              <w:t>99.5% (97.2%, 100.0%)</w:t>
            </w:r>
          </w:p>
        </w:tc>
        <w:tc>
          <w:tcPr>
            <w:tcW w:w="791" w:type="pct"/>
            <w:tcBorders>
              <w:bottom w:val="single" w:sz="4" w:space="0" w:color="auto"/>
            </w:tcBorders>
            <w:vAlign w:val="bottom"/>
          </w:tcPr>
          <w:p w14:paraId="5583907A"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NewRoman"/>
                <w:sz w:val="22"/>
                <w:szCs w:val="22"/>
              </w:rPr>
              <w:t>196</w:t>
            </w:r>
            <w:r w:rsidRPr="00E16E5E">
              <w:rPr>
                <w:rFonts w:eastAsia="Times New Roman"/>
                <w:sz w:val="22"/>
                <w:vertAlign w:val="superscript"/>
              </w:rPr>
              <w:t>f</w:t>
            </w:r>
          </w:p>
          <w:p w14:paraId="334A7947" w14:textId="77777777" w:rsidR="00E16E5E" w:rsidRPr="00E16E5E" w:rsidRDefault="00E16E5E" w:rsidP="00E16E5E">
            <w:pPr>
              <w:keepNext/>
              <w:keepLines/>
              <w:tabs>
                <w:tab w:val="left" w:pos="567"/>
              </w:tabs>
              <w:spacing w:after="0"/>
              <w:jc w:val="center"/>
              <w:rPr>
                <w:rFonts w:eastAsia="TimesNewRoman"/>
                <w:sz w:val="22"/>
                <w:szCs w:val="22"/>
              </w:rPr>
            </w:pPr>
            <w:r w:rsidRPr="00E16E5E">
              <w:rPr>
                <w:rFonts w:eastAsia="Times New Roman"/>
                <w:sz w:val="22"/>
                <w:szCs w:val="22"/>
              </w:rPr>
              <w:t xml:space="preserve">98.0% </w:t>
            </w:r>
            <w:r w:rsidRPr="00E16E5E">
              <w:rPr>
                <w:rFonts w:eastAsia="TimesNewRoman"/>
                <w:sz w:val="22"/>
                <w:szCs w:val="22"/>
              </w:rPr>
              <w:t>(95.0%, 99.5%)</w:t>
            </w:r>
          </w:p>
        </w:tc>
        <w:tc>
          <w:tcPr>
            <w:tcW w:w="838" w:type="pct"/>
            <w:tcBorders>
              <w:bottom w:val="single" w:sz="4" w:space="0" w:color="auto"/>
            </w:tcBorders>
            <w:vAlign w:val="bottom"/>
          </w:tcPr>
          <w:p w14:paraId="4B1B7448"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1.5%</w:t>
            </w:r>
            <w:r w:rsidRPr="00E16E5E">
              <w:rPr>
                <w:rFonts w:eastAsia="Times New Roman"/>
                <w:sz w:val="22"/>
                <w:szCs w:val="22"/>
                <w:vertAlign w:val="superscript"/>
              </w:rPr>
              <w:t>g</w:t>
            </w:r>
          </w:p>
          <w:p w14:paraId="7748BFAD" w14:textId="77777777" w:rsidR="00E16E5E" w:rsidRPr="00E16E5E" w:rsidRDefault="00E16E5E" w:rsidP="00E16E5E">
            <w:pPr>
              <w:keepNext/>
              <w:keepLines/>
              <w:tabs>
                <w:tab w:val="left" w:pos="567"/>
              </w:tabs>
              <w:spacing w:after="0"/>
              <w:jc w:val="center"/>
              <w:rPr>
                <w:rFonts w:eastAsia="Times New Roman"/>
                <w:sz w:val="22"/>
                <w:szCs w:val="22"/>
              </w:rPr>
            </w:pPr>
            <w:r w:rsidRPr="00E16E5E">
              <w:rPr>
                <w:rFonts w:eastAsia="Times New Roman"/>
                <w:sz w:val="22"/>
                <w:szCs w:val="22"/>
              </w:rPr>
              <w:t>(</w:t>
            </w:r>
            <w:r w:rsidRPr="00E16E5E">
              <w:rPr>
                <w:rFonts w:eastAsia="Times New Roman"/>
                <w:sz w:val="22"/>
                <w:szCs w:val="22"/>
              </w:rPr>
              <w:noBreakHyphen/>
              <w:t>0.7%, 3.7%</w:t>
            </w:r>
            <w:r w:rsidRPr="00E16E5E">
              <w:rPr>
                <w:rFonts w:eastAsia="Times New Roman"/>
                <w:b/>
                <w:bCs/>
                <w:sz w:val="22"/>
                <w:szCs w:val="22"/>
                <w:vertAlign w:val="superscript"/>
              </w:rPr>
              <w:t>h</w:t>
            </w:r>
            <w:r w:rsidRPr="00E16E5E">
              <w:rPr>
                <w:rFonts w:eastAsia="Times New Roman"/>
                <w:sz w:val="22"/>
                <w:szCs w:val="22"/>
              </w:rPr>
              <w:t>)</w:t>
            </w:r>
          </w:p>
        </w:tc>
        <w:tc>
          <w:tcPr>
            <w:tcW w:w="785" w:type="pct"/>
            <w:tcBorders>
              <w:bottom w:val="single" w:sz="4" w:space="0" w:color="auto"/>
            </w:tcBorders>
            <w:shd w:val="clear" w:color="auto" w:fill="auto"/>
            <w:vAlign w:val="bottom"/>
          </w:tcPr>
          <w:p w14:paraId="3CEE41AA" w14:textId="77777777" w:rsidR="00E16E5E" w:rsidRPr="00E16E5E" w:rsidRDefault="00E16E5E" w:rsidP="00E16E5E">
            <w:pPr>
              <w:keepNext/>
              <w:keepLines/>
              <w:tabs>
                <w:tab w:val="left" w:pos="567"/>
              </w:tabs>
              <w:spacing w:after="0"/>
              <w:jc w:val="center"/>
              <w:rPr>
                <w:rFonts w:eastAsia="Times New Roman"/>
                <w:sz w:val="22"/>
                <w:szCs w:val="22"/>
                <w:shd w:val="clear" w:color="auto" w:fill="FFFFFF"/>
              </w:rPr>
            </w:pPr>
            <w:r w:rsidRPr="00E16E5E">
              <w:rPr>
                <w:rFonts w:eastAsia="Times New Roman"/>
                <w:sz w:val="22"/>
                <w:szCs w:val="22"/>
              </w:rPr>
              <w:t>Y</w:t>
            </w:r>
            <w:r w:rsidRPr="00E16E5E">
              <w:rPr>
                <w:rFonts w:eastAsia="Times New Roman"/>
                <w:sz w:val="22"/>
                <w:szCs w:val="22"/>
                <w:vertAlign w:val="superscript"/>
              </w:rPr>
              <w:t>i</w:t>
            </w:r>
          </w:p>
        </w:tc>
      </w:tr>
      <w:tr w:rsidR="00E16E5E" w:rsidRPr="00E16E5E" w14:paraId="2DE1B6C6" w14:textId="77777777" w:rsidTr="007D0ECA">
        <w:trPr>
          <w:jc w:val="center"/>
        </w:trPr>
        <w:tc>
          <w:tcPr>
            <w:tcW w:w="5000" w:type="pct"/>
            <w:gridSpan w:val="6"/>
            <w:tcBorders>
              <w:left w:val="nil"/>
              <w:bottom w:val="nil"/>
              <w:right w:val="nil"/>
            </w:tcBorders>
          </w:tcPr>
          <w:p w14:paraId="63F174F1" w14:textId="44ADBDBC" w:rsidR="00E16E5E" w:rsidRPr="00E16E5E" w:rsidRDefault="00E16E5E" w:rsidP="00E16E5E">
            <w:pPr>
              <w:tabs>
                <w:tab w:val="left" w:pos="567"/>
              </w:tabs>
              <w:spacing w:after="0"/>
              <w:jc w:val="left"/>
              <w:rPr>
                <w:rFonts w:eastAsia="Times New Roman"/>
                <w:sz w:val="20"/>
              </w:rPr>
            </w:pPr>
            <w:r w:rsidRPr="00E16E5E">
              <w:rPr>
                <w:rFonts w:eastAsia="Times New Roman"/>
                <w:sz w:val="20"/>
              </w:rPr>
              <w:t xml:space="preserve">Abbreviations: CI = confidence interval; GMR = geometric mean ratio; GMT = geometric mean </w:t>
            </w:r>
            <w:r w:rsidR="00E40B0F">
              <w:rPr>
                <w:rFonts w:eastAsia="Times New Roman"/>
                <w:sz w:val="20"/>
              </w:rPr>
              <w:t>titre</w:t>
            </w:r>
            <w:r w:rsidRPr="00E16E5E">
              <w:rPr>
                <w:rFonts w:eastAsia="Times New Roman"/>
                <w:sz w:val="20"/>
              </w:rPr>
              <w:t>; LLOQ = lower limit of quantitation; N-binding = SARS-CoV-2 nucleoprotein-binding; NAAT = nucleic acid amplification test; NT50 = 50% neutrali</w:t>
            </w:r>
            <w:r w:rsidR="004D0F3B">
              <w:rPr>
                <w:rFonts w:eastAsia="Times New Roman"/>
                <w:sz w:val="20"/>
              </w:rPr>
              <w:t>s</w:t>
            </w:r>
            <w:r w:rsidRPr="00E16E5E">
              <w:rPr>
                <w:rFonts w:eastAsia="Times New Roman"/>
                <w:sz w:val="20"/>
              </w:rPr>
              <w:t xml:space="preserve">ing </w:t>
            </w:r>
            <w:r w:rsidR="00E40B0F">
              <w:rPr>
                <w:rFonts w:eastAsia="Times New Roman"/>
                <w:sz w:val="20"/>
              </w:rPr>
              <w:t>titre</w:t>
            </w:r>
            <w:r w:rsidRPr="00E16E5E">
              <w:rPr>
                <w:rFonts w:eastAsia="Times New Roman"/>
                <w:sz w:val="20"/>
              </w:rPr>
              <w:t>; SARS</w:t>
            </w:r>
            <w:r w:rsidRPr="00E16E5E">
              <w:rPr>
                <w:rFonts w:eastAsia="Times New Roman"/>
                <w:sz w:val="20"/>
              </w:rPr>
              <w:noBreakHyphen/>
              <w:t>CoV-2 = severe acute respiratory syndrome coronavirus 2; Y/N = yes/no.</w:t>
            </w:r>
          </w:p>
          <w:p w14:paraId="412036D0" w14:textId="68438E36" w:rsidR="00E16E5E" w:rsidRPr="00E16E5E" w:rsidRDefault="00E16E5E" w:rsidP="00E16E5E">
            <w:pPr>
              <w:tabs>
                <w:tab w:val="left" w:pos="330"/>
              </w:tabs>
              <w:spacing w:after="0"/>
              <w:ind w:left="330" w:hanging="330"/>
              <w:jc w:val="left"/>
              <w:rPr>
                <w:rFonts w:ascii="Calibri" w:eastAsia="Times New Roman" w:hAnsi="Calibri" w:cs="Arial"/>
                <w:spacing w:val="-1"/>
                <w:sz w:val="20"/>
                <w:lang w:val="en-US"/>
              </w:rPr>
            </w:pPr>
            <w:r w:rsidRPr="00E16E5E">
              <w:rPr>
                <w:rFonts w:eastAsia="Times New Roman"/>
                <w:spacing w:val="-1"/>
                <w:sz w:val="20"/>
                <w:lang w:val="en-US"/>
              </w:rPr>
              <w:t>†</w:t>
            </w:r>
            <w:r w:rsidRPr="00E16E5E">
              <w:rPr>
                <w:rFonts w:eastAsia="Times New Roman"/>
                <w:spacing w:val="-1"/>
                <w:sz w:val="20"/>
                <w:lang w:val="en-US"/>
              </w:rPr>
              <w:tab/>
              <w:t xml:space="preserve">SARS-CoV-2 NT50 were determined using the SARS-CoV-2 </w:t>
            </w:r>
            <w:proofErr w:type="spellStart"/>
            <w:r w:rsidRPr="00E16E5E">
              <w:rPr>
                <w:rFonts w:eastAsia="Times New Roman"/>
                <w:spacing w:val="-1"/>
                <w:sz w:val="20"/>
                <w:lang w:val="en-US"/>
              </w:rPr>
              <w:t>mNeonGreen</w:t>
            </w:r>
            <w:proofErr w:type="spellEnd"/>
            <w:r w:rsidRPr="00E16E5E">
              <w:rPr>
                <w:rFonts w:eastAsia="Times New Roman"/>
                <w:spacing w:val="-1"/>
                <w:sz w:val="20"/>
                <w:lang w:val="en-US"/>
              </w:rPr>
              <w:t xml:space="preserve"> Virus </w:t>
            </w:r>
            <w:proofErr w:type="spellStart"/>
            <w:r w:rsidRPr="00E16E5E">
              <w:rPr>
                <w:rFonts w:eastAsia="Times New Roman"/>
                <w:spacing w:val="-1"/>
                <w:sz w:val="20"/>
                <w:lang w:val="en-US"/>
              </w:rPr>
              <w:t>Microneutrali</w:t>
            </w:r>
            <w:r w:rsidR="005F134B">
              <w:rPr>
                <w:rFonts w:eastAsia="Times New Roman"/>
                <w:spacing w:val="-1"/>
                <w:sz w:val="20"/>
                <w:lang w:val="en-US"/>
              </w:rPr>
              <w:t>s</w:t>
            </w:r>
            <w:r w:rsidRPr="00E16E5E">
              <w:rPr>
                <w:rFonts w:eastAsia="Times New Roman"/>
                <w:spacing w:val="-1"/>
                <w:sz w:val="20"/>
                <w:lang w:val="en-US"/>
              </w:rPr>
              <w:t>ation</w:t>
            </w:r>
            <w:proofErr w:type="spellEnd"/>
            <w:r w:rsidRPr="00E16E5E">
              <w:rPr>
                <w:rFonts w:eastAsia="Times New Roman"/>
                <w:spacing w:val="-1"/>
                <w:sz w:val="20"/>
                <w:lang w:val="en-US"/>
              </w:rPr>
              <w:t xml:space="preserve"> Assay. </w:t>
            </w:r>
            <w:r w:rsidR="00E54EA6">
              <w:rPr>
                <w:rFonts w:eastAsia="Times New Roman"/>
                <w:spacing w:val="-1"/>
                <w:sz w:val="20"/>
                <w:lang w:val="en-US"/>
              </w:rPr>
              <w:t xml:space="preserve"> </w:t>
            </w:r>
            <w:r w:rsidRPr="00E16E5E">
              <w:rPr>
                <w:rFonts w:eastAsia="Times New Roman"/>
                <w:spacing w:val="-1"/>
                <w:sz w:val="20"/>
                <w:lang w:val="en-US"/>
              </w:rPr>
              <w:t xml:space="preserve">The assay uses a fluorescent reporter virus derived from the USA_WA1/2020 strain and virus </w:t>
            </w:r>
            <w:proofErr w:type="spellStart"/>
            <w:r w:rsidRPr="00E16E5E">
              <w:rPr>
                <w:rFonts w:eastAsia="Times New Roman"/>
                <w:spacing w:val="-1"/>
                <w:sz w:val="20"/>
                <w:lang w:val="en-US"/>
              </w:rPr>
              <w:t>neutrali</w:t>
            </w:r>
            <w:r w:rsidR="004D0F3B">
              <w:rPr>
                <w:rFonts w:eastAsia="Times New Roman"/>
                <w:spacing w:val="-1"/>
                <w:sz w:val="20"/>
                <w:lang w:val="en-US"/>
              </w:rPr>
              <w:t>s</w:t>
            </w:r>
            <w:r w:rsidRPr="00E16E5E">
              <w:rPr>
                <w:rFonts w:eastAsia="Times New Roman"/>
                <w:spacing w:val="-1"/>
                <w:sz w:val="20"/>
                <w:lang w:val="en-US"/>
              </w:rPr>
              <w:t>ation</w:t>
            </w:r>
            <w:proofErr w:type="spellEnd"/>
            <w:r w:rsidRPr="00E16E5E">
              <w:rPr>
                <w:rFonts w:eastAsia="Times New Roman"/>
                <w:spacing w:val="-1"/>
                <w:sz w:val="20"/>
                <w:lang w:val="en-US"/>
              </w:rPr>
              <w:t xml:space="preserve"> </w:t>
            </w:r>
            <w:proofErr w:type="gramStart"/>
            <w:r w:rsidRPr="00E16E5E">
              <w:rPr>
                <w:rFonts w:eastAsia="Times New Roman"/>
                <w:spacing w:val="-1"/>
                <w:sz w:val="20"/>
                <w:lang w:val="en-US"/>
              </w:rPr>
              <w:t>is</w:t>
            </w:r>
            <w:proofErr w:type="gramEnd"/>
            <w:r w:rsidRPr="00E16E5E">
              <w:rPr>
                <w:rFonts w:eastAsia="Times New Roman"/>
                <w:spacing w:val="-1"/>
                <w:sz w:val="20"/>
                <w:lang w:val="en-US"/>
              </w:rPr>
              <w:t xml:space="preserve"> read on Vero cell monolayers. </w:t>
            </w:r>
            <w:r w:rsidR="00E54EA6">
              <w:rPr>
                <w:rFonts w:eastAsia="Times New Roman"/>
                <w:spacing w:val="-1"/>
                <w:sz w:val="20"/>
                <w:lang w:val="en-US"/>
              </w:rPr>
              <w:t xml:space="preserve"> </w:t>
            </w:r>
            <w:r w:rsidRPr="00E16E5E">
              <w:rPr>
                <w:rFonts w:eastAsia="Times New Roman"/>
                <w:spacing w:val="-1"/>
                <w:sz w:val="20"/>
                <w:lang w:val="en-US"/>
              </w:rPr>
              <w:t xml:space="preserve">The sample NT50 is defined as the reciprocal serum dilution at which 50% of the virus is </w:t>
            </w:r>
            <w:proofErr w:type="spellStart"/>
            <w:r w:rsidRPr="00E16E5E">
              <w:rPr>
                <w:rFonts w:eastAsia="Times New Roman"/>
                <w:spacing w:val="-1"/>
                <w:sz w:val="20"/>
                <w:lang w:val="en-US"/>
              </w:rPr>
              <w:t>neutrali</w:t>
            </w:r>
            <w:r w:rsidR="004D0F3B">
              <w:rPr>
                <w:rFonts w:eastAsia="Times New Roman"/>
                <w:spacing w:val="-1"/>
                <w:sz w:val="20"/>
                <w:lang w:val="en-US"/>
              </w:rPr>
              <w:t>s</w:t>
            </w:r>
            <w:r w:rsidRPr="00E16E5E">
              <w:rPr>
                <w:rFonts w:eastAsia="Times New Roman"/>
                <w:spacing w:val="-1"/>
                <w:sz w:val="20"/>
                <w:lang w:val="en-US"/>
              </w:rPr>
              <w:t>ed</w:t>
            </w:r>
            <w:proofErr w:type="spellEnd"/>
            <w:r w:rsidRPr="00E16E5E">
              <w:rPr>
                <w:rFonts w:eastAsia="Times New Roman"/>
                <w:spacing w:val="-1"/>
                <w:sz w:val="20"/>
                <w:lang w:val="en-US"/>
              </w:rPr>
              <w:t>.</w:t>
            </w:r>
          </w:p>
          <w:p w14:paraId="0BE3ADAC" w14:textId="32149CF9" w:rsidR="00E16E5E" w:rsidRPr="00E16E5E" w:rsidRDefault="00E16E5E" w:rsidP="00E16E5E">
            <w:pPr>
              <w:tabs>
                <w:tab w:val="left" w:pos="337"/>
                <w:tab w:val="left" w:pos="567"/>
              </w:tabs>
              <w:spacing w:after="0"/>
              <w:ind w:left="337" w:hanging="337"/>
              <w:jc w:val="left"/>
              <w:rPr>
                <w:rFonts w:eastAsia="Times New Roman"/>
                <w:sz w:val="20"/>
              </w:rPr>
            </w:pPr>
            <w:r w:rsidRPr="00E16E5E">
              <w:rPr>
                <w:rFonts w:eastAsia="Times New Roman"/>
                <w:sz w:val="20"/>
              </w:rPr>
              <w:t>*</w:t>
            </w:r>
            <w:r w:rsidRPr="00E16E5E">
              <w:rPr>
                <w:rFonts w:eastAsia="Times New Roman"/>
                <w:sz w:val="20"/>
              </w:rPr>
              <w:tab/>
              <w:t xml:space="preserve">Participants who had no serological or virological evidence (up to 1 month after receipt of a booster dose of </w:t>
            </w:r>
            <w:r w:rsidR="007B5F7C">
              <w:rPr>
                <w:rFonts w:eastAsia="Times New Roman"/>
                <w:sz w:val="20"/>
              </w:rPr>
              <w:t>COMIRNATY</w:t>
            </w:r>
            <w:r w:rsidRPr="00E16E5E">
              <w:rPr>
                <w:rFonts w:eastAsia="Times New Roman"/>
                <w:sz w:val="20"/>
              </w:rPr>
              <w:t>) of past SARS-CoV-2 infection (i.e., N-binding antibody [serum] negative and SARS</w:t>
            </w:r>
            <w:r w:rsidRPr="00E16E5E">
              <w:rPr>
                <w:rFonts w:eastAsia="Times New Roman"/>
                <w:sz w:val="20"/>
              </w:rPr>
              <w:noBreakHyphen/>
              <w:t>CoV</w:t>
            </w:r>
            <w:r w:rsidRPr="00E16E5E">
              <w:rPr>
                <w:rFonts w:eastAsia="Times New Roman"/>
                <w:sz w:val="20"/>
              </w:rPr>
              <w:noBreakHyphen/>
              <w:t>2 not detected by NAAT [nasal swab]) and had a negative NAAT (nasal swab) at any unscheduled visit up to 1 month after the booster dose were included in the analysis.</w:t>
            </w:r>
          </w:p>
          <w:p w14:paraId="388A465F" w14:textId="5B5559E0" w:rsidR="00E16E5E" w:rsidRPr="00E16E5E" w:rsidRDefault="00E16E5E" w:rsidP="00E16E5E">
            <w:pPr>
              <w:tabs>
                <w:tab w:val="left" w:pos="330"/>
              </w:tabs>
              <w:spacing w:after="0"/>
              <w:ind w:left="330" w:hanging="330"/>
              <w:jc w:val="left"/>
              <w:rPr>
                <w:rFonts w:eastAsia="Times New Roman"/>
                <w:spacing w:val="-1"/>
                <w:sz w:val="20"/>
                <w:lang w:val="en-US"/>
              </w:rPr>
            </w:pPr>
            <w:r w:rsidRPr="00E16E5E">
              <w:rPr>
                <w:rFonts w:eastAsia="Times New Roman"/>
                <w:spacing w:val="-1"/>
                <w:sz w:val="20"/>
                <w:lang w:val="en-US"/>
              </w:rPr>
              <w:t>±</w:t>
            </w:r>
            <w:r w:rsidRPr="00E16E5E">
              <w:rPr>
                <w:rFonts w:eastAsia="Times New Roman"/>
                <w:spacing w:val="-1"/>
                <w:sz w:val="20"/>
                <w:lang w:val="en-US"/>
              </w:rPr>
              <w:tab/>
              <w:t xml:space="preserve">All eligible participants who had received 2 doses of </w:t>
            </w:r>
            <w:r w:rsidR="007B5F7C">
              <w:rPr>
                <w:rFonts w:eastAsia="Times New Roman"/>
                <w:spacing w:val="-1"/>
                <w:sz w:val="20"/>
                <w:lang w:val="en-US"/>
              </w:rPr>
              <w:t>COMIRNATY</w:t>
            </w:r>
            <w:r w:rsidRPr="00E16E5E">
              <w:rPr>
                <w:rFonts w:eastAsia="Times New Roman"/>
                <w:spacing w:val="-1"/>
                <w:sz w:val="20"/>
                <w:lang w:val="en-US"/>
              </w:rPr>
              <w:t xml:space="preserve"> as initially </w:t>
            </w:r>
            <w:proofErr w:type="spellStart"/>
            <w:r w:rsidRPr="00E16E5E">
              <w:rPr>
                <w:rFonts w:eastAsia="Times New Roman"/>
                <w:spacing w:val="-1"/>
                <w:sz w:val="20"/>
                <w:lang w:val="en-US"/>
              </w:rPr>
              <w:t>randomi</w:t>
            </w:r>
            <w:r w:rsidR="007E1C54">
              <w:rPr>
                <w:rFonts w:eastAsia="Times New Roman"/>
                <w:spacing w:val="-1"/>
                <w:sz w:val="20"/>
                <w:lang w:val="en-US"/>
              </w:rPr>
              <w:t>s</w:t>
            </w:r>
            <w:r w:rsidRPr="00E16E5E">
              <w:rPr>
                <w:rFonts w:eastAsia="Times New Roman"/>
                <w:spacing w:val="-1"/>
                <w:sz w:val="20"/>
                <w:lang w:val="en-US"/>
              </w:rPr>
              <w:t>ed</w:t>
            </w:r>
            <w:proofErr w:type="spellEnd"/>
            <w:r w:rsidRPr="00E16E5E">
              <w:rPr>
                <w:rFonts w:eastAsia="Times New Roman"/>
                <w:spacing w:val="-1"/>
                <w:sz w:val="20"/>
                <w:lang w:val="en-US"/>
              </w:rPr>
              <w:t xml:space="preserve">, with Dose 2 received within the predefined window (within 19 to 42 days after Dose 1), received a booster dose of </w:t>
            </w:r>
            <w:r w:rsidR="007B5F7C">
              <w:rPr>
                <w:rFonts w:eastAsia="Times New Roman"/>
                <w:spacing w:val="-1"/>
                <w:sz w:val="20"/>
                <w:lang w:val="en-US"/>
              </w:rPr>
              <w:t>COMIRNATY</w:t>
            </w:r>
            <w:r w:rsidRPr="00E16E5E">
              <w:rPr>
                <w:rFonts w:eastAsia="Times New Roman"/>
                <w:spacing w:val="-1"/>
                <w:sz w:val="20"/>
                <w:lang w:val="en-US"/>
              </w:rPr>
              <w:t xml:space="preserve">, had at least 1 valid and determinate immunogenicity result after booster dose from a blood collection within an appropriate window (within 28 to 42 days after the booster dose), and had no other important protocol deviations as </w:t>
            </w:r>
            <w:proofErr w:type="spellStart"/>
            <w:r w:rsidRPr="00E16E5E">
              <w:rPr>
                <w:rFonts w:eastAsia="Times New Roman"/>
                <w:spacing w:val="-1"/>
                <w:sz w:val="20"/>
                <w:lang w:val="en-US"/>
              </w:rPr>
              <w:t>dete</w:t>
            </w:r>
            <w:r w:rsidRPr="00E16E5E">
              <w:rPr>
                <w:rFonts w:eastAsia="Times New Roman"/>
                <w:spacing w:val="-1"/>
                <w:sz w:val="20"/>
              </w:rPr>
              <w:t>rmined</w:t>
            </w:r>
            <w:proofErr w:type="spellEnd"/>
            <w:r w:rsidRPr="00E16E5E">
              <w:rPr>
                <w:rFonts w:eastAsia="Times New Roman"/>
                <w:spacing w:val="-1"/>
                <w:sz w:val="20"/>
              </w:rPr>
              <w:t xml:space="preserve"> by the clinician.</w:t>
            </w:r>
          </w:p>
          <w:p w14:paraId="2BBA8EC4" w14:textId="77777777" w:rsidR="00E16E5E" w:rsidRPr="00E16E5E" w:rsidRDefault="00E16E5E" w:rsidP="00E16E5E">
            <w:pPr>
              <w:tabs>
                <w:tab w:val="left" w:pos="330"/>
              </w:tabs>
              <w:spacing w:after="0"/>
              <w:ind w:left="330" w:hanging="330"/>
              <w:jc w:val="left"/>
              <w:rPr>
                <w:rFonts w:eastAsia="Times New Roman"/>
                <w:spacing w:val="-1"/>
                <w:sz w:val="20"/>
                <w:lang w:val="en-US"/>
              </w:rPr>
            </w:pPr>
            <w:r w:rsidRPr="00E16E5E">
              <w:rPr>
                <w:rFonts w:eastAsia="Times New Roman"/>
                <w:spacing w:val="-1"/>
                <w:sz w:val="20"/>
                <w:lang w:val="en-US"/>
              </w:rPr>
              <w:t>a.</w:t>
            </w:r>
            <w:r w:rsidRPr="00E16E5E">
              <w:rPr>
                <w:rFonts w:eastAsia="Times New Roman"/>
                <w:spacing w:val="-1"/>
                <w:sz w:val="20"/>
                <w:lang w:val="en-US"/>
              </w:rPr>
              <w:tab/>
              <w:t>n = Number of participants with valid and determinate assay results at both sampling time points within specified window.</w:t>
            </w:r>
          </w:p>
          <w:p w14:paraId="2F03D064" w14:textId="45A42E4E" w:rsidR="00E16E5E" w:rsidRPr="00E16E5E" w:rsidRDefault="00E16E5E" w:rsidP="00E16E5E">
            <w:pPr>
              <w:tabs>
                <w:tab w:val="left" w:pos="330"/>
              </w:tabs>
              <w:spacing w:after="0"/>
              <w:ind w:left="330" w:hanging="330"/>
              <w:jc w:val="left"/>
              <w:rPr>
                <w:rFonts w:ascii="Calibri" w:eastAsia="Times New Roman" w:hAnsi="Calibri" w:cs="Arial"/>
                <w:spacing w:val="-1"/>
                <w:sz w:val="20"/>
                <w:lang w:val="en-US"/>
              </w:rPr>
            </w:pPr>
            <w:r w:rsidRPr="00E16E5E">
              <w:rPr>
                <w:rFonts w:eastAsia="Times New Roman"/>
                <w:spacing w:val="-1"/>
                <w:sz w:val="20"/>
                <w:lang w:val="en-US"/>
              </w:rPr>
              <w:t>b.</w:t>
            </w:r>
            <w:r w:rsidRPr="00E16E5E">
              <w:rPr>
                <w:rFonts w:eastAsia="Times New Roman"/>
                <w:spacing w:val="-1"/>
                <w:sz w:val="20"/>
                <w:lang w:val="en-US"/>
              </w:rPr>
              <w:tab/>
              <w:t xml:space="preserve">GMTs and 2-sided 95% CIs were calculated by exponentiating the mean logarithm of the </w:t>
            </w:r>
            <w:proofErr w:type="spellStart"/>
            <w:r w:rsidR="00E40B0F">
              <w:rPr>
                <w:rFonts w:eastAsia="Times New Roman"/>
                <w:spacing w:val="-1"/>
                <w:sz w:val="20"/>
                <w:lang w:val="en-US"/>
              </w:rPr>
              <w:t>titre</w:t>
            </w:r>
            <w:r w:rsidRPr="00E16E5E">
              <w:rPr>
                <w:rFonts w:eastAsia="Times New Roman"/>
                <w:spacing w:val="-1"/>
                <w:sz w:val="20"/>
                <w:lang w:val="en-US"/>
              </w:rPr>
              <w:t>s</w:t>
            </w:r>
            <w:proofErr w:type="spellEnd"/>
            <w:r w:rsidRPr="00E16E5E">
              <w:rPr>
                <w:rFonts w:eastAsia="Times New Roman"/>
                <w:spacing w:val="-1"/>
                <w:sz w:val="20"/>
                <w:lang w:val="en-US"/>
              </w:rPr>
              <w:t xml:space="preserve"> and the corresponding CIs (based on the </w:t>
            </w:r>
            <w:proofErr w:type="gramStart"/>
            <w:r w:rsidRPr="00E16E5E">
              <w:rPr>
                <w:rFonts w:eastAsia="Times New Roman"/>
                <w:spacing w:val="-1"/>
                <w:sz w:val="20"/>
                <w:lang w:val="en-US"/>
              </w:rPr>
              <w:t>Student</w:t>
            </w:r>
            <w:proofErr w:type="gramEnd"/>
            <w:r w:rsidRPr="00E16E5E">
              <w:rPr>
                <w:rFonts w:eastAsia="Times New Roman"/>
                <w:spacing w:val="-1"/>
                <w:sz w:val="20"/>
                <w:lang w:val="en-US"/>
              </w:rPr>
              <w:t xml:space="preserve"> t distribution). </w:t>
            </w:r>
            <w:r w:rsidR="00E54EA6">
              <w:rPr>
                <w:rFonts w:eastAsia="Times New Roman"/>
                <w:spacing w:val="-1"/>
                <w:sz w:val="20"/>
                <w:lang w:val="en-US"/>
              </w:rPr>
              <w:t xml:space="preserve"> </w:t>
            </w:r>
            <w:r w:rsidRPr="00E16E5E">
              <w:rPr>
                <w:rFonts w:eastAsia="Times New Roman"/>
                <w:spacing w:val="-1"/>
                <w:sz w:val="20"/>
                <w:lang w:val="en-US"/>
              </w:rPr>
              <w:t>Assay results below the LLOQ were set to 0.5 × LLOQ.</w:t>
            </w:r>
          </w:p>
          <w:p w14:paraId="405E6857" w14:textId="77777777" w:rsidR="00E16E5E" w:rsidRPr="00E16E5E" w:rsidRDefault="00E16E5E" w:rsidP="00E16E5E">
            <w:pPr>
              <w:tabs>
                <w:tab w:val="left" w:pos="330"/>
              </w:tabs>
              <w:spacing w:after="0"/>
              <w:ind w:left="330" w:hanging="330"/>
              <w:jc w:val="left"/>
              <w:rPr>
                <w:rFonts w:ascii="Calibri" w:eastAsia="Times New Roman" w:hAnsi="Calibri" w:cs="Arial"/>
                <w:spacing w:val="-1"/>
                <w:sz w:val="20"/>
                <w:lang w:val="en-US"/>
              </w:rPr>
            </w:pPr>
            <w:r w:rsidRPr="00E16E5E">
              <w:rPr>
                <w:rFonts w:eastAsia="Times New Roman"/>
                <w:spacing w:val="-1"/>
                <w:sz w:val="20"/>
                <w:lang w:val="en-US"/>
              </w:rPr>
              <w:t>c.</w:t>
            </w:r>
            <w:r w:rsidRPr="00E16E5E">
              <w:rPr>
                <w:rFonts w:eastAsia="Times New Roman"/>
                <w:spacing w:val="-1"/>
                <w:sz w:val="20"/>
                <w:lang w:val="en-US"/>
              </w:rPr>
              <w:tab/>
              <w:t xml:space="preserve">GMRs and 2-sided 97.5% CIs were calculated by exponentiating the mean differences in the logarithms of the assay and the corresponding CIs (based on the </w:t>
            </w:r>
            <w:proofErr w:type="gramStart"/>
            <w:r w:rsidRPr="00E16E5E">
              <w:rPr>
                <w:rFonts w:eastAsia="Times New Roman"/>
                <w:spacing w:val="-1"/>
                <w:sz w:val="20"/>
                <w:lang w:val="en-US"/>
              </w:rPr>
              <w:t>Student</w:t>
            </w:r>
            <w:proofErr w:type="gramEnd"/>
            <w:r w:rsidRPr="00E16E5E">
              <w:rPr>
                <w:rFonts w:eastAsia="Times New Roman"/>
                <w:spacing w:val="-1"/>
                <w:sz w:val="20"/>
                <w:lang w:val="en-US"/>
              </w:rPr>
              <w:t xml:space="preserve"> t distribution).  </w:t>
            </w:r>
          </w:p>
          <w:p w14:paraId="00D5AD8C" w14:textId="77777777" w:rsidR="00E16E5E" w:rsidRPr="00E16E5E" w:rsidRDefault="00E16E5E" w:rsidP="00E16E5E">
            <w:pPr>
              <w:tabs>
                <w:tab w:val="left" w:pos="330"/>
              </w:tabs>
              <w:spacing w:after="0"/>
              <w:ind w:left="330" w:hanging="330"/>
              <w:jc w:val="left"/>
              <w:rPr>
                <w:rFonts w:eastAsia="Times New Roman"/>
                <w:spacing w:val="-1"/>
                <w:sz w:val="20"/>
                <w:lang w:val="en-US"/>
              </w:rPr>
            </w:pPr>
            <w:r w:rsidRPr="00E16E5E">
              <w:rPr>
                <w:rFonts w:eastAsia="Times New Roman"/>
                <w:spacing w:val="-1"/>
                <w:sz w:val="20"/>
                <w:lang w:val="en-US"/>
              </w:rPr>
              <w:t>d.</w:t>
            </w:r>
            <w:r w:rsidRPr="00E16E5E">
              <w:rPr>
                <w:rFonts w:eastAsia="Times New Roman"/>
                <w:spacing w:val="-1"/>
                <w:sz w:val="20"/>
                <w:lang w:val="en-US"/>
              </w:rPr>
              <w:tab/>
              <w:t>Noninferiority is declared if the lower bound of the 2-sided 97.5% CI for the GMR is &gt; 0.67 and the point estimate of the GMR is ≥ 0.80.</w:t>
            </w:r>
          </w:p>
          <w:p w14:paraId="206F8278" w14:textId="513B4EE7" w:rsidR="00E16E5E" w:rsidRPr="00E16E5E" w:rsidRDefault="00E16E5E" w:rsidP="00E16E5E">
            <w:pPr>
              <w:tabs>
                <w:tab w:val="left" w:pos="330"/>
              </w:tabs>
              <w:spacing w:after="0"/>
              <w:ind w:left="341" w:hanging="341"/>
              <w:jc w:val="left"/>
              <w:rPr>
                <w:rFonts w:eastAsia="Times New Roman"/>
                <w:spacing w:val="-1"/>
                <w:sz w:val="20"/>
                <w:lang w:val="en-US"/>
              </w:rPr>
            </w:pPr>
            <w:r w:rsidRPr="00E16E5E">
              <w:rPr>
                <w:rFonts w:eastAsia="Times New Roman"/>
                <w:spacing w:val="-1"/>
                <w:sz w:val="20"/>
                <w:lang w:val="en-US"/>
              </w:rPr>
              <w:t>e.</w:t>
            </w:r>
            <w:r w:rsidRPr="00E16E5E">
              <w:rPr>
                <w:rFonts w:eastAsia="Times New Roman"/>
                <w:spacing w:val="-1"/>
                <w:sz w:val="20"/>
                <w:lang w:val="en-US"/>
              </w:rPr>
              <w:tab/>
              <w:t xml:space="preserve">n = Number of participants with valid and determinate assay results for the specified assay at baseline, 1 month after Dose 2 and 1 month after the booster dose within specified window. </w:t>
            </w:r>
            <w:r w:rsidR="00E54EA6">
              <w:rPr>
                <w:rFonts w:eastAsia="Times New Roman"/>
                <w:spacing w:val="-1"/>
                <w:sz w:val="20"/>
                <w:lang w:val="en-US"/>
              </w:rPr>
              <w:t xml:space="preserve"> </w:t>
            </w:r>
            <w:r w:rsidRPr="00E16E5E">
              <w:rPr>
                <w:rFonts w:eastAsia="Times New Roman"/>
                <w:spacing w:val="-1"/>
                <w:sz w:val="20"/>
                <w:lang w:val="en-US"/>
              </w:rPr>
              <w:t>These values are the denominators for the percentage calculations.</w:t>
            </w:r>
          </w:p>
          <w:p w14:paraId="70ECE852" w14:textId="526DDA89" w:rsidR="00E16E5E" w:rsidRPr="00E16E5E" w:rsidRDefault="00E16E5E" w:rsidP="00E16E5E">
            <w:pPr>
              <w:tabs>
                <w:tab w:val="left" w:pos="338"/>
              </w:tabs>
              <w:spacing w:after="0"/>
              <w:ind w:left="341" w:hanging="341"/>
              <w:jc w:val="left"/>
              <w:rPr>
                <w:rFonts w:eastAsia="Times New Roman"/>
                <w:spacing w:val="-1"/>
                <w:sz w:val="20"/>
                <w:lang w:val="en-US"/>
              </w:rPr>
            </w:pPr>
            <w:r w:rsidRPr="00E16E5E">
              <w:rPr>
                <w:rFonts w:eastAsia="Times New Roman"/>
                <w:spacing w:val="-1"/>
                <w:sz w:val="20"/>
                <w:lang w:val="en-US"/>
              </w:rPr>
              <w:t>f.</w:t>
            </w:r>
            <w:r w:rsidRPr="00E16E5E">
              <w:rPr>
                <w:rFonts w:eastAsia="Times New Roman"/>
                <w:spacing w:val="-1"/>
                <w:sz w:val="20"/>
                <w:lang w:val="en-US"/>
              </w:rPr>
              <w:tab/>
              <w:t xml:space="preserve">Number of participants with </w:t>
            </w:r>
            <w:proofErr w:type="spellStart"/>
            <w:r w:rsidRPr="00E16E5E">
              <w:rPr>
                <w:rFonts w:eastAsia="Times New Roman"/>
                <w:spacing w:val="-1"/>
                <w:sz w:val="20"/>
                <w:lang w:val="en-US"/>
              </w:rPr>
              <w:t>seroresponse</w:t>
            </w:r>
            <w:proofErr w:type="spellEnd"/>
            <w:r w:rsidRPr="00E16E5E">
              <w:rPr>
                <w:rFonts w:eastAsia="Times New Roman"/>
                <w:spacing w:val="-1"/>
                <w:sz w:val="20"/>
                <w:lang w:val="en-US"/>
              </w:rPr>
              <w:t xml:space="preserve"> for the given assay at the given dose/sampling time point. </w:t>
            </w:r>
            <w:r w:rsidR="00E54EA6">
              <w:rPr>
                <w:rFonts w:eastAsia="Times New Roman"/>
                <w:spacing w:val="-1"/>
                <w:sz w:val="20"/>
                <w:lang w:val="en-US"/>
              </w:rPr>
              <w:t xml:space="preserve"> </w:t>
            </w:r>
            <w:r w:rsidRPr="00E16E5E">
              <w:rPr>
                <w:rFonts w:eastAsia="Times New Roman"/>
                <w:spacing w:val="-1"/>
                <w:sz w:val="20"/>
                <w:lang w:val="en-US"/>
              </w:rPr>
              <w:t>Exact 2-sided CI based on the Clopper and Pearson method.</w:t>
            </w:r>
          </w:p>
          <w:p w14:paraId="4B997601" w14:textId="77777777" w:rsidR="00E16E5E" w:rsidRPr="00E16E5E" w:rsidRDefault="00E16E5E" w:rsidP="00E16E5E">
            <w:pPr>
              <w:tabs>
                <w:tab w:val="left" w:pos="338"/>
              </w:tabs>
              <w:spacing w:after="0"/>
              <w:ind w:left="341" w:hanging="341"/>
              <w:jc w:val="left"/>
              <w:rPr>
                <w:rFonts w:eastAsia="Times New Roman"/>
                <w:spacing w:val="-1"/>
                <w:sz w:val="20"/>
                <w:lang w:val="en-US"/>
              </w:rPr>
            </w:pPr>
            <w:r w:rsidRPr="00E16E5E">
              <w:rPr>
                <w:rFonts w:eastAsia="Times New Roman"/>
                <w:spacing w:val="-1"/>
                <w:sz w:val="20"/>
                <w:lang w:val="en-US"/>
              </w:rPr>
              <w:t>g.</w:t>
            </w:r>
            <w:r w:rsidRPr="00E16E5E">
              <w:rPr>
                <w:rFonts w:eastAsia="Times New Roman"/>
                <w:spacing w:val="-1"/>
                <w:sz w:val="20"/>
                <w:lang w:val="en-US"/>
              </w:rPr>
              <w:tab/>
              <w:t>Difference in proportions, expressed as a percentage (1 month after booster dose – 1 month after Dose 2).</w:t>
            </w:r>
          </w:p>
          <w:p w14:paraId="5950EF49" w14:textId="77777777" w:rsidR="00E16E5E" w:rsidRPr="00E16E5E" w:rsidRDefault="00E16E5E" w:rsidP="00E16E5E">
            <w:pPr>
              <w:tabs>
                <w:tab w:val="left" w:pos="338"/>
              </w:tabs>
              <w:spacing w:after="0"/>
              <w:ind w:left="341" w:hanging="341"/>
              <w:jc w:val="left"/>
              <w:rPr>
                <w:rFonts w:eastAsia="Times New Roman"/>
                <w:spacing w:val="-1"/>
                <w:sz w:val="20"/>
                <w:lang w:val="en-US"/>
              </w:rPr>
            </w:pPr>
            <w:r w:rsidRPr="00E16E5E">
              <w:rPr>
                <w:rFonts w:eastAsia="Times New Roman"/>
                <w:spacing w:val="-1"/>
                <w:sz w:val="20"/>
                <w:lang w:val="en-US"/>
              </w:rPr>
              <w:t>h.</w:t>
            </w:r>
            <w:r w:rsidRPr="00E16E5E">
              <w:rPr>
                <w:rFonts w:eastAsia="Times New Roman"/>
                <w:spacing w:val="-1"/>
                <w:sz w:val="20"/>
                <w:lang w:val="en-US"/>
              </w:rPr>
              <w:tab/>
              <w:t>Adjusted Wald 2-sided CI for the difference in proportions, expressed as a percentage.</w:t>
            </w:r>
          </w:p>
          <w:p w14:paraId="10F8A514" w14:textId="77777777" w:rsidR="00E16E5E" w:rsidRPr="00E16E5E" w:rsidRDefault="00E16E5E" w:rsidP="00E16E5E">
            <w:pPr>
              <w:tabs>
                <w:tab w:val="left" w:pos="330"/>
              </w:tabs>
              <w:spacing w:after="0"/>
              <w:ind w:left="330" w:hanging="330"/>
              <w:jc w:val="left"/>
              <w:rPr>
                <w:rFonts w:ascii="Calibri" w:eastAsia="Times New Roman" w:hAnsi="Calibri" w:cs="Arial"/>
                <w:spacing w:val="-1"/>
                <w:sz w:val="20"/>
                <w:shd w:val="clear" w:color="auto" w:fill="FFFFFF"/>
                <w:lang w:val="en-US"/>
              </w:rPr>
            </w:pPr>
            <w:proofErr w:type="spellStart"/>
            <w:r w:rsidRPr="00E16E5E">
              <w:rPr>
                <w:rFonts w:eastAsia="Times New Roman"/>
                <w:spacing w:val="-1"/>
                <w:sz w:val="20"/>
                <w:lang w:val="en-US"/>
              </w:rPr>
              <w:t>i</w:t>
            </w:r>
            <w:proofErr w:type="spellEnd"/>
            <w:r w:rsidRPr="00E16E5E">
              <w:rPr>
                <w:rFonts w:eastAsia="Times New Roman"/>
                <w:spacing w:val="-1"/>
                <w:sz w:val="20"/>
                <w:lang w:val="en-US"/>
              </w:rPr>
              <w:t>.</w:t>
            </w:r>
            <w:r w:rsidRPr="00E16E5E">
              <w:rPr>
                <w:rFonts w:eastAsia="Times New Roman"/>
                <w:spacing w:val="-1"/>
                <w:sz w:val="20"/>
                <w:lang w:val="en-US"/>
              </w:rPr>
              <w:tab/>
              <w:t>Noninferiority is declared if the lower bound of the 2-sided 97.5% CI for the percentage difference is &gt; </w:t>
            </w:r>
            <w:r w:rsidRPr="00E16E5E">
              <w:rPr>
                <w:rFonts w:eastAsia="Times New Roman"/>
                <w:spacing w:val="-1"/>
                <w:sz w:val="20"/>
                <w:lang w:val="en-US"/>
              </w:rPr>
              <w:noBreakHyphen/>
              <w:t>10%.</w:t>
            </w:r>
          </w:p>
        </w:tc>
      </w:tr>
    </w:tbl>
    <w:p w14:paraId="7EBA550C" w14:textId="77777777" w:rsidR="00381E83" w:rsidRPr="00693DEF" w:rsidRDefault="00381E83" w:rsidP="009E6F49">
      <w:pPr>
        <w:pStyle w:val="CLDNormal"/>
        <w:rPr>
          <w:lang w:val="en-AU"/>
        </w:rPr>
      </w:pPr>
    </w:p>
    <w:p w14:paraId="452C9CE6" w14:textId="2104CF74" w:rsidR="00830B98" w:rsidRPr="00693DEF" w:rsidRDefault="00003E72" w:rsidP="00E0141F">
      <w:pPr>
        <w:pStyle w:val="CLDHeading2"/>
        <w:rPr>
          <w:lang w:val="en-AU"/>
        </w:rPr>
      </w:pPr>
      <w:r w:rsidRPr="00693DEF">
        <w:rPr>
          <w:lang w:val="en-AU"/>
        </w:rPr>
        <w:t>5.2</w:t>
      </w:r>
      <w:r w:rsidRPr="00693DEF">
        <w:rPr>
          <w:lang w:val="en-AU"/>
        </w:rPr>
        <w:tab/>
      </w:r>
      <w:r w:rsidR="00B5568E" w:rsidRPr="00693DEF">
        <w:rPr>
          <w:lang w:val="en-AU"/>
        </w:rPr>
        <w:t xml:space="preserve">Pharmacokinetic </w:t>
      </w:r>
      <w:r w:rsidR="00003485" w:rsidRPr="00693DEF">
        <w:rPr>
          <w:lang w:val="en-AU"/>
        </w:rPr>
        <w:t>p</w:t>
      </w:r>
      <w:r w:rsidR="00112E5B" w:rsidRPr="00693DEF">
        <w:rPr>
          <w:lang w:val="en-AU"/>
        </w:rPr>
        <w:t>roperties</w:t>
      </w:r>
    </w:p>
    <w:p w14:paraId="5B8BF7B3" w14:textId="77777777" w:rsidR="00CE7A1D" w:rsidRPr="00693DEF" w:rsidRDefault="00CE7A1D" w:rsidP="00E0141F">
      <w:pPr>
        <w:pStyle w:val="CLDNormal"/>
        <w:rPr>
          <w:lang w:val="en-AU"/>
        </w:rPr>
      </w:pPr>
      <w:r w:rsidRPr="00693DEF">
        <w:rPr>
          <w:lang w:val="en-AU"/>
        </w:rPr>
        <w:t>Not applicable.</w:t>
      </w:r>
    </w:p>
    <w:p w14:paraId="345CB02D" w14:textId="50975A99" w:rsidR="00046297" w:rsidRPr="00693DEF" w:rsidRDefault="00003E72" w:rsidP="00E0141F">
      <w:pPr>
        <w:pStyle w:val="CLDHeading2"/>
        <w:rPr>
          <w:lang w:val="en-AU"/>
        </w:rPr>
      </w:pPr>
      <w:r w:rsidRPr="00693DEF">
        <w:rPr>
          <w:lang w:val="en-AU"/>
        </w:rPr>
        <w:t>5.3</w:t>
      </w:r>
      <w:r w:rsidRPr="00693DEF">
        <w:rPr>
          <w:lang w:val="en-AU"/>
        </w:rPr>
        <w:tab/>
      </w:r>
      <w:r w:rsidR="00003485" w:rsidRPr="00693DEF">
        <w:rPr>
          <w:lang w:val="en-AU"/>
        </w:rPr>
        <w:t>Preclinical safety d</w:t>
      </w:r>
      <w:r w:rsidR="00112E5B" w:rsidRPr="00693DEF">
        <w:rPr>
          <w:lang w:val="en-AU"/>
        </w:rPr>
        <w:t>ata</w:t>
      </w:r>
    </w:p>
    <w:p w14:paraId="0FF1E11D" w14:textId="693D9580" w:rsidR="00887811" w:rsidRPr="00693DEF" w:rsidRDefault="00BC0CAA" w:rsidP="00E0141F">
      <w:pPr>
        <w:pStyle w:val="CLDHeading3"/>
        <w:rPr>
          <w:bCs/>
          <w:i/>
          <w:iCs w:val="0"/>
          <w:lang w:val="en-AU"/>
        </w:rPr>
      </w:pPr>
      <w:r w:rsidRPr="00693DEF">
        <w:rPr>
          <w:lang w:val="en-AU"/>
        </w:rPr>
        <w:t>Genotoxicity/</w:t>
      </w:r>
      <w:r w:rsidR="00887811" w:rsidRPr="00693DEF">
        <w:rPr>
          <w:lang w:val="en-AU"/>
        </w:rPr>
        <w:t>Carcinogenicity</w:t>
      </w:r>
    </w:p>
    <w:p w14:paraId="4D55DA9E" w14:textId="013AD0BF" w:rsidR="00CD7E76" w:rsidRPr="00693DEF" w:rsidRDefault="000B3F0A" w:rsidP="00E0141F">
      <w:pPr>
        <w:pStyle w:val="CLDNormal"/>
        <w:rPr>
          <w:lang w:val="en-AU"/>
        </w:rPr>
      </w:pPr>
      <w:r w:rsidRPr="00693DEF">
        <w:rPr>
          <w:lang w:val="en-AU"/>
        </w:rPr>
        <w:t xml:space="preserve">Neither genotoxicity nor carcinogenicity studies were performed. </w:t>
      </w:r>
      <w:r w:rsidR="00E54EA6">
        <w:rPr>
          <w:lang w:val="en-AU"/>
        </w:rPr>
        <w:t xml:space="preserve"> </w:t>
      </w:r>
      <w:r w:rsidRPr="00693DEF">
        <w:rPr>
          <w:lang w:val="en-AU"/>
        </w:rPr>
        <w:t xml:space="preserve">The components of </w:t>
      </w:r>
      <w:r w:rsidR="00C12BB1">
        <w:rPr>
          <w:lang w:val="en-AU"/>
        </w:rPr>
        <w:t>the vaccine</w:t>
      </w:r>
      <w:r w:rsidR="00C12BB1" w:rsidRPr="00693DEF">
        <w:rPr>
          <w:lang w:val="en-AU"/>
        </w:rPr>
        <w:t xml:space="preserve"> </w:t>
      </w:r>
      <w:r w:rsidRPr="00693DEF">
        <w:rPr>
          <w:lang w:val="en-AU"/>
        </w:rPr>
        <w:t>(lipids and mRNA) are not expected to have genotoxic potential.</w:t>
      </w:r>
    </w:p>
    <w:p w14:paraId="71B0CB5E" w14:textId="597B8808" w:rsidR="00112B3F" w:rsidRPr="00693DEF" w:rsidRDefault="002B1AAB" w:rsidP="00E0141F">
      <w:pPr>
        <w:pStyle w:val="CLDHeading1"/>
        <w:rPr>
          <w:kern w:val="0"/>
          <w:lang w:val="en-AU"/>
        </w:rPr>
      </w:pPr>
      <w:r w:rsidRPr="00693DEF">
        <w:rPr>
          <w:kern w:val="0"/>
          <w:lang w:val="en-AU"/>
        </w:rPr>
        <w:t>6.</w:t>
      </w:r>
      <w:r w:rsidRPr="00693DEF">
        <w:rPr>
          <w:kern w:val="0"/>
          <w:lang w:val="en-AU"/>
        </w:rPr>
        <w:tab/>
      </w:r>
      <w:r w:rsidR="0018348D" w:rsidRPr="00693DEF">
        <w:rPr>
          <w:kern w:val="0"/>
          <w:lang w:val="en-AU"/>
        </w:rPr>
        <w:t>PHARMACEUTICAL PARTICULARS</w:t>
      </w:r>
    </w:p>
    <w:p w14:paraId="2676CB89" w14:textId="731E7CAF" w:rsidR="00830B98" w:rsidRPr="00693DEF" w:rsidRDefault="002B1AAB" w:rsidP="00E0141F">
      <w:pPr>
        <w:pStyle w:val="CLDHeading2"/>
        <w:rPr>
          <w:lang w:val="en-AU"/>
        </w:rPr>
      </w:pPr>
      <w:r w:rsidRPr="00693DEF">
        <w:rPr>
          <w:lang w:val="en-AU"/>
        </w:rPr>
        <w:t>6.1</w:t>
      </w:r>
      <w:r w:rsidRPr="00693DEF">
        <w:rPr>
          <w:lang w:val="en-AU"/>
        </w:rPr>
        <w:tab/>
      </w:r>
      <w:r w:rsidR="00003485" w:rsidRPr="00693DEF">
        <w:rPr>
          <w:lang w:val="en-AU"/>
        </w:rPr>
        <w:t>List of e</w:t>
      </w:r>
      <w:r w:rsidR="003556AB" w:rsidRPr="00693DEF">
        <w:rPr>
          <w:lang w:val="en-AU"/>
        </w:rPr>
        <w:t>xcipients</w:t>
      </w:r>
    </w:p>
    <w:p w14:paraId="366B204F" w14:textId="6AD16B5C" w:rsidR="007E7059" w:rsidRPr="00693DEF" w:rsidRDefault="00166982" w:rsidP="005B168E">
      <w:pPr>
        <w:pStyle w:val="CLDNormal"/>
        <w:spacing w:after="0" w:line="276" w:lineRule="auto"/>
        <w:rPr>
          <w:lang w:val="en-AU"/>
        </w:rPr>
      </w:pPr>
      <w:r w:rsidRPr="00693DEF">
        <w:rPr>
          <w:lang w:val="en-AU"/>
        </w:rPr>
        <w:t>(</w:t>
      </w:r>
      <w:r w:rsidR="007E7059" w:rsidRPr="00693DEF">
        <w:rPr>
          <w:lang w:val="en-AU"/>
        </w:rPr>
        <w:t>(</w:t>
      </w:r>
      <w:r w:rsidR="007E7059" w:rsidRPr="00693DEF" w:rsidDel="00ED2DCF">
        <w:rPr>
          <w:lang w:val="en-AU"/>
        </w:rPr>
        <w:t>4-</w:t>
      </w:r>
      <w:proofErr w:type="gramStart"/>
      <w:r w:rsidR="007E7059" w:rsidRPr="00693DEF" w:rsidDel="00ED2DCF">
        <w:rPr>
          <w:lang w:val="en-AU"/>
        </w:rPr>
        <w:t>hydroxybutyl)azanediyl</w:t>
      </w:r>
      <w:proofErr w:type="gramEnd"/>
      <w:r w:rsidR="007E7059" w:rsidRPr="00693DEF" w:rsidDel="00ED2DCF">
        <w:rPr>
          <w:lang w:val="en-AU"/>
        </w:rPr>
        <w:t>)bis(hexane-6,1-diyl)bis</w:t>
      </w:r>
      <w:r w:rsidR="007E7059" w:rsidRPr="00693DEF">
        <w:rPr>
          <w:lang w:val="en-AU"/>
        </w:rPr>
        <w:t>(2-hexyldecanoate</w:t>
      </w:r>
      <w:r w:rsidR="007E7059" w:rsidRPr="00693DEF" w:rsidDel="00ED2DCF">
        <w:rPr>
          <w:lang w:val="en-AU"/>
        </w:rPr>
        <w:t>)</w:t>
      </w:r>
      <w:r w:rsidR="009D57B2" w:rsidRPr="00693DEF">
        <w:rPr>
          <w:lang w:val="en-AU"/>
        </w:rPr>
        <w:t xml:space="preserve"> (ALC-0315)</w:t>
      </w:r>
    </w:p>
    <w:p w14:paraId="46C352DC" w14:textId="7F10AA32" w:rsidR="007E7059" w:rsidRPr="00693DEF" w:rsidRDefault="007E7059" w:rsidP="005B168E">
      <w:pPr>
        <w:pStyle w:val="CLDNormal"/>
        <w:spacing w:after="0" w:line="276" w:lineRule="auto"/>
        <w:rPr>
          <w:lang w:val="en-AU"/>
        </w:rPr>
      </w:pPr>
      <w:r w:rsidRPr="00693DEF">
        <w:rPr>
          <w:lang w:val="en-AU"/>
        </w:rPr>
        <w:t>2</w:t>
      </w:r>
      <w:proofErr w:type="gramStart"/>
      <w:r w:rsidRPr="00693DEF">
        <w:rPr>
          <w:lang w:val="en-AU"/>
        </w:rPr>
        <w:noBreakHyphen/>
      </w:r>
      <w:r w:rsidRPr="00693DEF" w:rsidDel="00ED2DCF">
        <w:rPr>
          <w:lang w:val="en-AU"/>
        </w:rPr>
        <w:t>[</w:t>
      </w:r>
      <w:proofErr w:type="gramEnd"/>
      <w:r w:rsidRPr="00693DEF" w:rsidDel="00ED2DCF">
        <w:rPr>
          <w:lang w:val="en-AU"/>
        </w:rPr>
        <w:t>(</w:t>
      </w:r>
      <w:r w:rsidRPr="00693DEF">
        <w:rPr>
          <w:lang w:val="en-AU"/>
        </w:rPr>
        <w:t>polyethylene glycol)-2000]-N</w:t>
      </w:r>
      <w:r w:rsidRPr="00693DEF" w:rsidDel="00ED2DCF">
        <w:rPr>
          <w:lang w:val="en-AU"/>
        </w:rPr>
        <w:t>,N-</w:t>
      </w:r>
      <w:proofErr w:type="spellStart"/>
      <w:r w:rsidRPr="00693DEF" w:rsidDel="00ED2DCF">
        <w:rPr>
          <w:lang w:val="en-AU"/>
        </w:rPr>
        <w:t>ditetradecylacetamide</w:t>
      </w:r>
      <w:proofErr w:type="spellEnd"/>
      <w:r w:rsidRPr="00693DEF" w:rsidDel="00ED2DCF">
        <w:rPr>
          <w:lang w:val="en-AU"/>
        </w:rPr>
        <w:t xml:space="preserve"> </w:t>
      </w:r>
      <w:r w:rsidR="00C31077" w:rsidRPr="00693DEF">
        <w:rPr>
          <w:lang w:val="en-AU"/>
        </w:rPr>
        <w:t>(ALC-0159)</w:t>
      </w:r>
    </w:p>
    <w:p w14:paraId="4E4EABCC" w14:textId="3D5E3115" w:rsidR="007E7059" w:rsidRPr="00693DEF" w:rsidRDefault="00F55750" w:rsidP="005B168E">
      <w:pPr>
        <w:pStyle w:val="CLDNormal"/>
        <w:spacing w:after="0" w:line="276" w:lineRule="auto"/>
        <w:rPr>
          <w:lang w:val="en-AU"/>
        </w:rPr>
      </w:pPr>
      <w:r w:rsidRPr="00693DEF">
        <w:rPr>
          <w:lang w:val="en-AU"/>
        </w:rPr>
        <w:t>D</w:t>
      </w:r>
      <w:r w:rsidR="0083697F" w:rsidRPr="00693DEF">
        <w:rPr>
          <w:lang w:val="en-AU"/>
        </w:rPr>
        <w:t>istearoylphosphatidylcholine</w:t>
      </w:r>
      <w:r w:rsidR="006C4D55" w:rsidRPr="00693DEF">
        <w:rPr>
          <w:lang w:val="en-AU"/>
        </w:rPr>
        <w:t xml:space="preserve"> (DSPC)</w:t>
      </w:r>
    </w:p>
    <w:p w14:paraId="3B217DD6" w14:textId="77777777" w:rsidR="007E7059" w:rsidRPr="00693DEF" w:rsidRDefault="007E7059" w:rsidP="005B168E">
      <w:pPr>
        <w:pStyle w:val="CLDNormal"/>
        <w:spacing w:after="0" w:line="276" w:lineRule="auto"/>
        <w:rPr>
          <w:lang w:val="en-AU"/>
        </w:rPr>
      </w:pPr>
      <w:r w:rsidRPr="00693DEF">
        <w:rPr>
          <w:lang w:val="en-AU"/>
        </w:rPr>
        <w:t>C</w:t>
      </w:r>
      <w:r w:rsidRPr="00693DEF" w:rsidDel="00ED2DCF">
        <w:rPr>
          <w:lang w:val="en-AU"/>
        </w:rPr>
        <w:t>holesterol</w:t>
      </w:r>
    </w:p>
    <w:p w14:paraId="2C24E8E8" w14:textId="77777777" w:rsidR="005B168E" w:rsidRDefault="005B168E" w:rsidP="005B168E">
      <w:pPr>
        <w:pStyle w:val="CLDNormal"/>
        <w:spacing w:after="0" w:line="276" w:lineRule="auto"/>
        <w:rPr>
          <w:lang w:val="en-AU"/>
        </w:rPr>
      </w:pPr>
      <w:r>
        <w:rPr>
          <w:lang w:val="en-AU"/>
        </w:rPr>
        <w:t>Trometamol</w:t>
      </w:r>
    </w:p>
    <w:p w14:paraId="735323D2" w14:textId="77777777" w:rsidR="005B168E" w:rsidRDefault="005B168E" w:rsidP="005B168E">
      <w:pPr>
        <w:pStyle w:val="CLDNormal"/>
        <w:spacing w:after="0" w:line="276" w:lineRule="auto"/>
        <w:rPr>
          <w:lang w:val="en-AU"/>
        </w:rPr>
      </w:pPr>
      <w:r>
        <w:rPr>
          <w:lang w:val="en-AU"/>
        </w:rPr>
        <w:t>Trometamol hydrochloride</w:t>
      </w:r>
    </w:p>
    <w:p w14:paraId="63B64F57" w14:textId="02B84C48" w:rsidR="007E7059" w:rsidRPr="00693DEF" w:rsidRDefault="007E7059" w:rsidP="005B168E">
      <w:pPr>
        <w:pStyle w:val="CLDNormal"/>
        <w:spacing w:after="0" w:line="276" w:lineRule="auto"/>
        <w:rPr>
          <w:lang w:val="en-AU"/>
        </w:rPr>
      </w:pPr>
      <w:r w:rsidRPr="00693DEF">
        <w:rPr>
          <w:lang w:val="en-AU"/>
        </w:rPr>
        <w:t>Sucrose</w:t>
      </w:r>
    </w:p>
    <w:p w14:paraId="640EAF05" w14:textId="2087992B" w:rsidR="007E7059" w:rsidRPr="00693DEF" w:rsidRDefault="007E7059" w:rsidP="005B168E">
      <w:pPr>
        <w:pStyle w:val="CLDNormal"/>
        <w:spacing w:after="0" w:line="276" w:lineRule="auto"/>
        <w:rPr>
          <w:lang w:val="en-AU"/>
        </w:rPr>
      </w:pPr>
      <w:r w:rsidRPr="00693DEF">
        <w:rPr>
          <w:lang w:val="en-AU"/>
        </w:rPr>
        <w:t>Water for injections</w:t>
      </w:r>
    </w:p>
    <w:p w14:paraId="225D3AAB" w14:textId="33981240" w:rsidR="00830B98" w:rsidRPr="00693DEF" w:rsidRDefault="002B1AAB" w:rsidP="00E0141F">
      <w:pPr>
        <w:pStyle w:val="CLDHeading2"/>
        <w:rPr>
          <w:bCs/>
          <w:lang w:val="en-AU"/>
        </w:rPr>
      </w:pPr>
      <w:r w:rsidRPr="00693DEF">
        <w:rPr>
          <w:lang w:val="en-AU"/>
        </w:rPr>
        <w:t>6.2</w:t>
      </w:r>
      <w:r w:rsidRPr="00693DEF">
        <w:rPr>
          <w:lang w:val="en-AU"/>
        </w:rPr>
        <w:tab/>
      </w:r>
      <w:r w:rsidR="003556AB" w:rsidRPr="00693DEF">
        <w:rPr>
          <w:lang w:val="en-AU"/>
        </w:rPr>
        <w:t>Incompatibilities</w:t>
      </w:r>
    </w:p>
    <w:p w14:paraId="6DA08284" w14:textId="6C0D5E5E" w:rsidR="003D017D" w:rsidRPr="00693DEF" w:rsidRDefault="00B55FC4" w:rsidP="00E0141F">
      <w:pPr>
        <w:pStyle w:val="CLDNormal"/>
        <w:rPr>
          <w:lang w:val="en-AU"/>
        </w:rPr>
      </w:pPr>
      <w:r w:rsidRPr="00693DEF">
        <w:rPr>
          <w:lang w:val="en-AU"/>
        </w:rPr>
        <w:t>T</w:t>
      </w:r>
      <w:r w:rsidR="00EE3C00" w:rsidRPr="00693DEF">
        <w:rPr>
          <w:lang w:val="en-AU"/>
        </w:rPr>
        <w:t xml:space="preserve">his medicinal product must not be mixed with other </w:t>
      </w:r>
      <w:r w:rsidR="00334211" w:rsidRPr="00693DEF">
        <w:rPr>
          <w:lang w:val="en-AU"/>
        </w:rPr>
        <w:t>medicinal products</w:t>
      </w:r>
      <w:r w:rsidR="00A22991" w:rsidRPr="00693DEF">
        <w:rPr>
          <w:lang w:val="en-AU"/>
        </w:rPr>
        <w:t xml:space="preserve"> except those mentioned in Section </w:t>
      </w:r>
      <w:r w:rsidR="00EE4580" w:rsidRPr="00693DEF">
        <w:rPr>
          <w:lang w:val="en-AU"/>
        </w:rPr>
        <w:t>4.2 Dose and method of administration</w:t>
      </w:r>
      <w:r w:rsidR="00334211" w:rsidRPr="00693DEF">
        <w:rPr>
          <w:lang w:val="en-AU"/>
        </w:rPr>
        <w:t>.</w:t>
      </w:r>
    </w:p>
    <w:p w14:paraId="3340110E" w14:textId="6C00F0E5" w:rsidR="003E554B" w:rsidRPr="00693DEF" w:rsidRDefault="003E554B" w:rsidP="00E0141F">
      <w:pPr>
        <w:pStyle w:val="CLDHeading2"/>
        <w:rPr>
          <w:lang w:val="en-AU"/>
        </w:rPr>
      </w:pPr>
      <w:r w:rsidRPr="00693DEF">
        <w:rPr>
          <w:lang w:val="en-AU"/>
        </w:rPr>
        <w:t>6.3</w:t>
      </w:r>
      <w:r w:rsidRPr="00693DEF">
        <w:rPr>
          <w:lang w:val="en-AU"/>
        </w:rPr>
        <w:tab/>
        <w:t>Shelf life</w:t>
      </w:r>
    </w:p>
    <w:p w14:paraId="6418F0CC" w14:textId="1FCEB75A" w:rsidR="001D2530" w:rsidRPr="00693DEF" w:rsidRDefault="003E554B" w:rsidP="00B11D60">
      <w:pPr>
        <w:pStyle w:val="CLDNormal"/>
        <w:rPr>
          <w:lang w:val="en-AU"/>
        </w:rPr>
      </w:pPr>
      <w:r w:rsidRPr="00693DEF">
        <w:rPr>
          <w:lang w:val="en-AU"/>
        </w:rPr>
        <w:t>In Australia, information on the shelf life can be found on the public summary of the Australian</w:t>
      </w:r>
      <w:r w:rsidR="00B11D60" w:rsidRPr="00693DEF">
        <w:rPr>
          <w:lang w:val="en-AU"/>
        </w:rPr>
        <w:t xml:space="preserve"> </w:t>
      </w:r>
      <w:r w:rsidR="00902136" w:rsidRPr="00693DEF">
        <w:rPr>
          <w:lang w:val="en-AU"/>
        </w:rPr>
        <w:t xml:space="preserve">Register of Therapeutic Goods (ARTG). </w:t>
      </w:r>
      <w:r w:rsidR="00E54EA6">
        <w:rPr>
          <w:lang w:val="en-AU"/>
        </w:rPr>
        <w:t xml:space="preserve"> </w:t>
      </w:r>
      <w:r w:rsidR="00902136" w:rsidRPr="00693DEF">
        <w:rPr>
          <w:lang w:val="en-AU"/>
        </w:rPr>
        <w:t>The expiry date can be found on the packaging.</w:t>
      </w:r>
    </w:p>
    <w:p w14:paraId="1F706A69" w14:textId="3B067923" w:rsidR="00860B37" w:rsidRPr="00693DEF" w:rsidRDefault="00860B37" w:rsidP="008B70B6">
      <w:pPr>
        <w:pStyle w:val="CLDHeading4"/>
        <w:rPr>
          <w:lang w:val="en-AU"/>
        </w:rPr>
      </w:pPr>
      <w:r w:rsidRPr="00693DEF">
        <w:rPr>
          <w:lang w:val="en-AU"/>
        </w:rPr>
        <w:t>Unopened vial</w:t>
      </w:r>
    </w:p>
    <w:p w14:paraId="40D7227F" w14:textId="0E921AAC" w:rsidR="00377AF7" w:rsidRPr="00693DEF" w:rsidRDefault="00471235" w:rsidP="00E0141F">
      <w:pPr>
        <w:pStyle w:val="CLDNormal"/>
        <w:rPr>
          <w:lang w:val="en-AU"/>
        </w:rPr>
      </w:pPr>
      <w:proofErr w:type="gramStart"/>
      <w:r>
        <w:rPr>
          <w:lang w:val="en-AU"/>
        </w:rPr>
        <w:t>12</w:t>
      </w:r>
      <w:r w:rsidRPr="00693DEF">
        <w:rPr>
          <w:lang w:val="en-AU"/>
        </w:rPr>
        <w:t xml:space="preserve"> </w:t>
      </w:r>
      <w:r w:rsidR="00C012C3" w:rsidRPr="00693DEF">
        <w:rPr>
          <w:lang w:val="en-AU"/>
        </w:rPr>
        <w:t xml:space="preserve"> </w:t>
      </w:r>
      <w:r w:rsidR="00377AF7" w:rsidRPr="00693DEF">
        <w:rPr>
          <w:lang w:val="en-AU"/>
        </w:rPr>
        <w:t>months</w:t>
      </w:r>
      <w:proofErr w:type="gramEnd"/>
      <w:r w:rsidR="00377AF7" w:rsidRPr="00693DEF">
        <w:rPr>
          <w:lang w:val="en-AU"/>
        </w:rPr>
        <w:t xml:space="preserve"> </w:t>
      </w:r>
      <w:r w:rsidR="005B168E">
        <w:rPr>
          <w:lang w:val="en-AU"/>
        </w:rPr>
        <w:t xml:space="preserve">when stored </w:t>
      </w:r>
      <w:r w:rsidR="00377AF7" w:rsidRPr="00693DEF">
        <w:rPr>
          <w:lang w:val="en-AU"/>
        </w:rPr>
        <w:t>at -90°C to -60°C.</w:t>
      </w:r>
    </w:p>
    <w:p w14:paraId="4C37E84F" w14:textId="0B5B708F" w:rsidR="005B168E" w:rsidRPr="00E504FB" w:rsidRDefault="00EC1DB9" w:rsidP="005B168E">
      <w:pPr>
        <w:rPr>
          <w:rFonts w:eastAsia="Arial"/>
          <w:szCs w:val="22"/>
        </w:rPr>
      </w:pPr>
      <w:r>
        <w:rPr>
          <w:rFonts w:eastAsia="Arial"/>
          <w:szCs w:val="22"/>
        </w:rPr>
        <w:t>COMIRNATY</w:t>
      </w:r>
      <w:r w:rsidR="00E504FB">
        <w:rPr>
          <w:rFonts w:eastAsia="Arial"/>
          <w:szCs w:val="22"/>
        </w:rPr>
        <w:t xml:space="preserve"> </w:t>
      </w:r>
      <w:r w:rsidR="002673E6">
        <w:rPr>
          <w:rFonts w:eastAsia="Arial"/>
          <w:szCs w:val="22"/>
        </w:rPr>
        <w:t>Original/Omicron BA.1</w:t>
      </w:r>
      <w:r w:rsidR="00771595">
        <w:rPr>
          <w:rFonts w:eastAsia="Arial"/>
          <w:szCs w:val="22"/>
        </w:rPr>
        <w:t xml:space="preserve"> </w:t>
      </w:r>
      <w:r w:rsidR="005B168E" w:rsidRPr="00251FED">
        <w:rPr>
          <w:bCs/>
          <w:iCs/>
        </w:rPr>
        <w:t xml:space="preserve">may be received frozen at </w:t>
      </w:r>
      <w:r w:rsidR="005B168E" w:rsidRPr="00251FED">
        <w:rPr>
          <w:bCs/>
          <w:iCs/>
        </w:rPr>
        <w:noBreakHyphen/>
        <w:t>90</w:t>
      </w:r>
      <w:r w:rsidR="00F577F2">
        <w:rPr>
          <w:rFonts w:ascii="Symbol" w:eastAsia="Symbol" w:hAnsi="Symbol" w:cs="Symbol"/>
        </w:rPr>
        <w:sym w:font="Symbol" w:char="F0B0"/>
      </w:r>
      <w:r w:rsidR="005B168E" w:rsidRPr="00251FED">
        <w:rPr>
          <w:bCs/>
          <w:iCs/>
        </w:rPr>
        <w:t xml:space="preserve">C to </w:t>
      </w:r>
      <w:r w:rsidR="005B168E" w:rsidRPr="00251FED">
        <w:rPr>
          <w:bCs/>
          <w:iCs/>
        </w:rPr>
        <w:noBreakHyphen/>
        <w:t>60</w:t>
      </w:r>
      <w:r w:rsidR="00F577F2">
        <w:rPr>
          <w:rFonts w:ascii="Symbol" w:eastAsia="Symbol" w:hAnsi="Symbol" w:cs="Symbol"/>
        </w:rPr>
        <w:sym w:font="Symbol" w:char="F0B0"/>
      </w:r>
      <w:r w:rsidR="005B168E" w:rsidRPr="00251FED">
        <w:rPr>
          <w:bCs/>
          <w:iCs/>
        </w:rPr>
        <w:t xml:space="preserve">C or at </w:t>
      </w:r>
      <w:r w:rsidR="005B168E" w:rsidRPr="00251FED">
        <w:rPr>
          <w:bCs/>
          <w:iCs/>
        </w:rPr>
        <w:noBreakHyphen/>
        <w:t>25</w:t>
      </w:r>
      <w:r w:rsidR="00F577F2">
        <w:rPr>
          <w:rFonts w:ascii="Symbol" w:eastAsia="Symbol" w:hAnsi="Symbol" w:cs="Symbol"/>
        </w:rPr>
        <w:sym w:font="Symbol" w:char="F0B0"/>
      </w:r>
      <w:r w:rsidR="005B168E" w:rsidRPr="00251FED">
        <w:rPr>
          <w:bCs/>
          <w:iCs/>
        </w:rPr>
        <w:t xml:space="preserve">C to </w:t>
      </w:r>
      <w:r w:rsidR="005B168E" w:rsidRPr="00251FED">
        <w:rPr>
          <w:bCs/>
          <w:iCs/>
        </w:rPr>
        <w:noBreakHyphen/>
        <w:t>15</w:t>
      </w:r>
      <w:r w:rsidR="00F577F2">
        <w:rPr>
          <w:rFonts w:ascii="Symbol" w:eastAsia="Symbol" w:hAnsi="Symbol" w:cs="Symbol"/>
        </w:rPr>
        <w:sym w:font="Symbol" w:char="F0B0"/>
      </w:r>
      <w:r w:rsidR="005B168E" w:rsidRPr="00251FED">
        <w:rPr>
          <w:bCs/>
          <w:iCs/>
        </w:rPr>
        <w:t xml:space="preserve">C. </w:t>
      </w:r>
      <w:r w:rsidR="00E54EA6">
        <w:rPr>
          <w:bCs/>
          <w:iCs/>
        </w:rPr>
        <w:t xml:space="preserve"> </w:t>
      </w:r>
      <w:r w:rsidR="005B168E" w:rsidRPr="00251FED">
        <w:rPr>
          <w:bCs/>
          <w:iCs/>
        </w:rPr>
        <w:t xml:space="preserve">Frozen vaccine can be stored either at </w:t>
      </w:r>
      <w:r w:rsidR="005B168E" w:rsidRPr="00251FED">
        <w:rPr>
          <w:bCs/>
          <w:iCs/>
        </w:rPr>
        <w:noBreakHyphen/>
        <w:t>90</w:t>
      </w:r>
      <w:r w:rsidR="00F577F2">
        <w:rPr>
          <w:rFonts w:ascii="Symbol" w:eastAsia="Symbol" w:hAnsi="Symbol" w:cs="Symbol"/>
        </w:rPr>
        <w:sym w:font="Symbol" w:char="F0B0"/>
      </w:r>
      <w:r w:rsidR="005B168E" w:rsidRPr="00251FED">
        <w:rPr>
          <w:bCs/>
          <w:iCs/>
        </w:rPr>
        <w:t xml:space="preserve">C to </w:t>
      </w:r>
      <w:r w:rsidR="005B168E" w:rsidRPr="00251FED">
        <w:rPr>
          <w:bCs/>
          <w:iCs/>
        </w:rPr>
        <w:noBreakHyphen/>
        <w:t>60</w:t>
      </w:r>
      <w:r w:rsidR="00F577F2">
        <w:rPr>
          <w:rFonts w:ascii="Symbol" w:eastAsia="Symbol" w:hAnsi="Symbol" w:cs="Symbol"/>
        </w:rPr>
        <w:sym w:font="Symbol" w:char="F0B0"/>
      </w:r>
      <w:r w:rsidR="005B168E" w:rsidRPr="00251FED">
        <w:rPr>
          <w:bCs/>
          <w:iCs/>
        </w:rPr>
        <w:t>C or 2</w:t>
      </w:r>
      <w:r w:rsidR="00F577F2">
        <w:rPr>
          <w:rFonts w:ascii="Symbol" w:eastAsia="Symbol" w:hAnsi="Symbol" w:cs="Symbol"/>
        </w:rPr>
        <w:sym w:font="Symbol" w:char="F0B0"/>
      </w:r>
      <w:r w:rsidR="005B168E" w:rsidRPr="00251FED">
        <w:rPr>
          <w:bCs/>
          <w:iCs/>
        </w:rPr>
        <w:t>C to 8</w:t>
      </w:r>
      <w:r w:rsidR="00F577F2">
        <w:rPr>
          <w:rFonts w:ascii="Symbol" w:eastAsia="Symbol" w:hAnsi="Symbol" w:cs="Symbol"/>
        </w:rPr>
        <w:sym w:font="Symbol" w:char="F0B0"/>
      </w:r>
      <w:r w:rsidR="005B168E" w:rsidRPr="00251FED">
        <w:rPr>
          <w:bCs/>
          <w:iCs/>
        </w:rPr>
        <w:t xml:space="preserve">C upon receipt. </w:t>
      </w:r>
    </w:p>
    <w:p w14:paraId="56DBEFF9" w14:textId="1615E9AD" w:rsidR="005B168E" w:rsidRDefault="005B168E" w:rsidP="005B168E">
      <w:pPr>
        <w:rPr>
          <w:bCs/>
          <w:iCs/>
        </w:rPr>
      </w:pPr>
      <w:r w:rsidRPr="00251FED">
        <w:rPr>
          <w:bCs/>
          <w:iCs/>
        </w:rPr>
        <w:lastRenderedPageBreak/>
        <w:t>Once removed from frozen storage, the unopened vial may be stored refrigerated at 2</w:t>
      </w:r>
      <w:r w:rsidR="00F577F2">
        <w:rPr>
          <w:rFonts w:ascii="Symbol" w:eastAsia="Symbol" w:hAnsi="Symbol" w:cs="Symbol"/>
        </w:rPr>
        <w:sym w:font="Symbol" w:char="F0B0"/>
      </w:r>
      <w:r w:rsidRPr="00251FED">
        <w:rPr>
          <w:bCs/>
          <w:iCs/>
        </w:rPr>
        <w:t xml:space="preserve">C to 8°C for a single period of up to 10 weeks within the </w:t>
      </w:r>
      <w:r w:rsidR="00471235">
        <w:rPr>
          <w:bCs/>
          <w:iCs/>
        </w:rPr>
        <w:t>12</w:t>
      </w:r>
      <w:r w:rsidRPr="00251FED">
        <w:rPr>
          <w:bCs/>
          <w:iCs/>
        </w:rPr>
        <w:noBreakHyphen/>
        <w:t>month shelf life.</w:t>
      </w:r>
    </w:p>
    <w:p w14:paraId="511F64BF" w14:textId="634F7089" w:rsidR="005B168E" w:rsidRPr="00AF2468" w:rsidRDefault="005B168E" w:rsidP="005B168E">
      <w:pPr>
        <w:rPr>
          <w:bCs/>
          <w:iCs/>
        </w:rPr>
      </w:pPr>
      <w:r w:rsidRPr="00AF2468">
        <w:rPr>
          <w:bCs/>
          <w:iCs/>
        </w:rPr>
        <w:t>Upon moving the product to 2</w:t>
      </w:r>
      <w:r w:rsidR="00F577F2">
        <w:rPr>
          <w:rFonts w:ascii="Symbol" w:eastAsia="Symbol" w:hAnsi="Symbol" w:cs="Symbol"/>
        </w:rPr>
        <w:sym w:font="Symbol" w:char="F0B0"/>
      </w:r>
      <w:r w:rsidRPr="00AF2468">
        <w:rPr>
          <w:bCs/>
          <w:iCs/>
        </w:rPr>
        <w:t>C to 8</w:t>
      </w:r>
      <w:r w:rsidR="00F577F2">
        <w:rPr>
          <w:rFonts w:ascii="Symbol" w:eastAsia="Symbol" w:hAnsi="Symbol" w:cs="Symbol"/>
        </w:rPr>
        <w:sym w:font="Symbol" w:char="F0B0"/>
      </w:r>
      <w:r w:rsidRPr="00AF2468">
        <w:rPr>
          <w:bCs/>
          <w:iCs/>
        </w:rPr>
        <w:t xml:space="preserve">C storage, the updated expiry date must be written on the outer carton and the vaccine should be used or discarded by the updated expiry date. </w:t>
      </w:r>
      <w:r w:rsidR="00E54EA6">
        <w:rPr>
          <w:bCs/>
          <w:iCs/>
        </w:rPr>
        <w:t xml:space="preserve"> </w:t>
      </w:r>
      <w:r w:rsidRPr="00AF2468">
        <w:rPr>
          <w:bCs/>
          <w:iCs/>
        </w:rPr>
        <w:t>The original expiry date should be crossed out.</w:t>
      </w:r>
    </w:p>
    <w:p w14:paraId="1DA6E3F3" w14:textId="1F3A71A6" w:rsidR="005B168E" w:rsidRPr="00AF2468" w:rsidRDefault="005B168E" w:rsidP="005B168E">
      <w:pPr>
        <w:rPr>
          <w:bCs/>
          <w:iCs/>
        </w:rPr>
      </w:pPr>
      <w:r w:rsidRPr="00AF2468">
        <w:rPr>
          <w:bCs/>
          <w:iCs/>
        </w:rPr>
        <w:t>If the vaccine is received at 2</w:t>
      </w:r>
      <w:r w:rsidR="00F577F2">
        <w:rPr>
          <w:rFonts w:ascii="Symbol" w:eastAsia="Symbol" w:hAnsi="Symbol" w:cs="Symbol"/>
        </w:rPr>
        <w:sym w:font="Symbol" w:char="F0B0"/>
      </w:r>
      <w:r w:rsidRPr="00AF2468">
        <w:rPr>
          <w:bCs/>
          <w:iCs/>
        </w:rPr>
        <w:t>C to 8</w:t>
      </w:r>
      <w:r w:rsidR="00F577F2">
        <w:rPr>
          <w:rFonts w:ascii="Symbol" w:eastAsia="Symbol" w:hAnsi="Symbol" w:cs="Symbol"/>
        </w:rPr>
        <w:sym w:font="Symbol" w:char="F0B0"/>
      </w:r>
      <w:r w:rsidRPr="00AF2468">
        <w:rPr>
          <w:bCs/>
          <w:iCs/>
        </w:rPr>
        <w:t>C it should be stored at 2</w:t>
      </w:r>
      <w:r w:rsidR="00F577F2">
        <w:rPr>
          <w:rFonts w:ascii="Symbol" w:eastAsia="Symbol" w:hAnsi="Symbol" w:cs="Symbol"/>
        </w:rPr>
        <w:sym w:font="Symbol" w:char="F0B0"/>
      </w:r>
      <w:r w:rsidRPr="00AF2468">
        <w:rPr>
          <w:bCs/>
          <w:iCs/>
        </w:rPr>
        <w:t>C to 8</w:t>
      </w:r>
      <w:r w:rsidR="00F577F2">
        <w:rPr>
          <w:rFonts w:ascii="Symbol" w:eastAsia="Symbol" w:hAnsi="Symbol" w:cs="Symbol"/>
        </w:rPr>
        <w:sym w:font="Symbol" w:char="F0B0"/>
      </w:r>
      <w:r w:rsidRPr="00AF2468">
        <w:rPr>
          <w:bCs/>
          <w:iCs/>
        </w:rPr>
        <w:t>C.  Check that the expiry date on the outer carton has been updated to reflect the refrigerated expiry date and that the original expiry date has been crossed out.</w:t>
      </w:r>
    </w:p>
    <w:p w14:paraId="2236330B" w14:textId="641A7767" w:rsidR="005B168E" w:rsidRPr="00AF2468" w:rsidRDefault="005B168E" w:rsidP="005B168E">
      <w:r>
        <w:t xml:space="preserve">When stored frozen at </w:t>
      </w:r>
      <w:r>
        <w:noBreakHyphen/>
        <w:t>90</w:t>
      </w:r>
      <w:r w:rsidR="00F577F2">
        <w:rPr>
          <w:rFonts w:ascii="Symbol" w:eastAsia="Symbol" w:hAnsi="Symbol" w:cs="Symbol"/>
        </w:rPr>
        <w:sym w:font="Symbol" w:char="F0B0"/>
      </w:r>
      <w:r>
        <w:t xml:space="preserve">C to </w:t>
      </w:r>
      <w:r>
        <w:noBreakHyphen/>
        <w:t>60</w:t>
      </w:r>
      <w:r w:rsidR="00F577F2">
        <w:rPr>
          <w:rFonts w:ascii="Symbol" w:eastAsia="Symbol" w:hAnsi="Symbol" w:cs="Symbol"/>
        </w:rPr>
        <w:sym w:font="Symbol" w:char="F0B0"/>
      </w:r>
      <w:r>
        <w:t>C, the vaccine can be thawed at either 2</w:t>
      </w:r>
      <w:r w:rsidR="00F577F2">
        <w:rPr>
          <w:rFonts w:ascii="Symbol" w:eastAsia="Symbol" w:hAnsi="Symbol" w:cs="Symbol"/>
        </w:rPr>
        <w:sym w:font="Symbol" w:char="F0B0"/>
      </w:r>
      <w:r>
        <w:t>C to 8</w:t>
      </w:r>
      <w:r w:rsidR="00F577F2">
        <w:rPr>
          <w:rFonts w:ascii="Symbol" w:eastAsia="Symbol" w:hAnsi="Symbol" w:cs="Symbol"/>
        </w:rPr>
        <w:sym w:font="Symbol" w:char="F0B0"/>
      </w:r>
      <w:r>
        <w:t>C or at temperatures up to 30</w:t>
      </w:r>
      <w:r w:rsidR="00F577F2">
        <w:rPr>
          <w:rFonts w:ascii="Symbol" w:eastAsia="Symbol" w:hAnsi="Symbol" w:cs="Symbol"/>
        </w:rPr>
        <w:sym w:font="Symbol" w:char="F0B0"/>
      </w:r>
      <w:r>
        <w:t xml:space="preserve">C. </w:t>
      </w:r>
    </w:p>
    <w:p w14:paraId="207BE61F" w14:textId="41A91943" w:rsidR="005B168E" w:rsidRDefault="005B168E" w:rsidP="00E0141F">
      <w:r>
        <w:t>Vaccine may be stored at temperatures between 8</w:t>
      </w:r>
      <w:r w:rsidR="00F577F2">
        <w:rPr>
          <w:rFonts w:ascii="Symbol" w:eastAsia="Symbol" w:hAnsi="Symbol" w:cs="Symbol"/>
        </w:rPr>
        <w:t>°</w:t>
      </w:r>
      <w:r>
        <w:t>C to 30</w:t>
      </w:r>
      <w:r w:rsidR="00F577F2">
        <w:rPr>
          <w:rFonts w:ascii="Symbol" w:eastAsia="Symbol" w:hAnsi="Symbol" w:cs="Symbol"/>
        </w:rPr>
        <w:t>°</w:t>
      </w:r>
      <w:r>
        <w:t xml:space="preserve">C for up to 24 hours, including any time within these temperatures following </w:t>
      </w:r>
      <w:r w:rsidR="00E63856">
        <w:t>first puncture</w:t>
      </w:r>
      <w:r>
        <w:t>.</w:t>
      </w:r>
    </w:p>
    <w:p w14:paraId="67D90F1C" w14:textId="0D25829C" w:rsidR="007A380F" w:rsidRPr="007A380F" w:rsidRDefault="00E63856" w:rsidP="00E0141F">
      <w:r>
        <w:t>Thawed vials can be handled in room light conditions</w:t>
      </w:r>
      <w:r w:rsidR="007A380F">
        <w:t>.</w:t>
      </w:r>
    </w:p>
    <w:p w14:paraId="5DF49717" w14:textId="0BBE98F9" w:rsidR="00795F7A" w:rsidRDefault="00860B37" w:rsidP="00E0141F">
      <w:pPr>
        <w:pStyle w:val="CLDNormal"/>
        <w:rPr>
          <w:lang w:val="en-AU"/>
        </w:rPr>
      </w:pPr>
      <w:r w:rsidRPr="00693DEF">
        <w:rPr>
          <w:lang w:val="en-AU"/>
        </w:rPr>
        <w:t xml:space="preserve">Once thawed, </w:t>
      </w:r>
      <w:r w:rsidR="002673E6">
        <w:rPr>
          <w:lang w:val="en-AU"/>
        </w:rPr>
        <w:t>the vaccine</w:t>
      </w:r>
      <w:r w:rsidR="000631C0">
        <w:rPr>
          <w:lang w:val="en-AU"/>
        </w:rPr>
        <w:t xml:space="preserve"> </w:t>
      </w:r>
      <w:r w:rsidRPr="00693DEF">
        <w:rPr>
          <w:lang w:val="en-AU"/>
        </w:rPr>
        <w:t>should not be re-frozen.</w:t>
      </w:r>
    </w:p>
    <w:p w14:paraId="642A0C4F" w14:textId="45DC859B" w:rsidR="00A23500" w:rsidRDefault="00A23500" w:rsidP="008B70B6">
      <w:pPr>
        <w:pStyle w:val="CLDHeading4"/>
        <w:rPr>
          <w:lang w:val="en-AU"/>
        </w:rPr>
      </w:pPr>
      <w:r>
        <w:rPr>
          <w:lang w:val="en-AU"/>
        </w:rPr>
        <w:t>O</w:t>
      </w:r>
      <w:r w:rsidRPr="00693DEF">
        <w:rPr>
          <w:lang w:val="en-AU"/>
        </w:rPr>
        <w:t>pened vial</w:t>
      </w:r>
    </w:p>
    <w:p w14:paraId="35E553C7" w14:textId="207DEFB2" w:rsidR="00A23500" w:rsidRPr="000631C0" w:rsidRDefault="00A23500" w:rsidP="000631C0">
      <w:pPr>
        <w:rPr>
          <w:bCs/>
          <w:iCs/>
        </w:rPr>
      </w:pPr>
      <w:r w:rsidRPr="000631C0">
        <w:rPr>
          <w:bCs/>
          <w:iCs/>
        </w:rPr>
        <w:t xml:space="preserve">Chemical and physical in-use stability has been demonstrated for 12 hours at 8ºC to 30ºC. </w:t>
      </w:r>
      <w:r w:rsidR="000631C0" w:rsidRPr="000631C0">
        <w:rPr>
          <w:bCs/>
          <w:iCs/>
        </w:rPr>
        <w:t xml:space="preserve"> </w:t>
      </w:r>
      <w:r w:rsidRPr="000631C0">
        <w:rPr>
          <w:bCs/>
          <w:iCs/>
        </w:rPr>
        <w:t>From a microbiological point of view, unless the method of opening precludes the risks of microbial contamination, the product should be used immediately after the first puncture. If not used immediately, in-use storage times and conditions are the responsibility of the user.</w:t>
      </w:r>
    </w:p>
    <w:p w14:paraId="2BDAADDC" w14:textId="786EE72A" w:rsidR="003556AB" w:rsidRPr="00693DEF" w:rsidRDefault="002B1AAB" w:rsidP="00E0141F">
      <w:pPr>
        <w:pStyle w:val="CLDHeading2"/>
        <w:rPr>
          <w:lang w:val="en-AU"/>
        </w:rPr>
      </w:pPr>
      <w:r w:rsidRPr="00693DEF">
        <w:rPr>
          <w:lang w:val="en-AU"/>
        </w:rPr>
        <w:t>6.4</w:t>
      </w:r>
      <w:r w:rsidRPr="00693DEF">
        <w:rPr>
          <w:lang w:val="en-AU"/>
        </w:rPr>
        <w:tab/>
      </w:r>
      <w:r w:rsidR="00003485" w:rsidRPr="00693DEF">
        <w:rPr>
          <w:lang w:val="en-AU"/>
        </w:rPr>
        <w:t>Special precautions for s</w:t>
      </w:r>
      <w:r w:rsidR="003556AB" w:rsidRPr="00693DEF">
        <w:rPr>
          <w:lang w:val="en-AU"/>
        </w:rPr>
        <w:t>torage</w:t>
      </w:r>
    </w:p>
    <w:p w14:paraId="627C1817" w14:textId="078DB465" w:rsidR="00F47BD6" w:rsidRDefault="002673E6" w:rsidP="00F47BD6">
      <w:pPr>
        <w:pStyle w:val="CLDNormal"/>
      </w:pPr>
      <w:r>
        <w:rPr>
          <w:rFonts w:eastAsia="Arial"/>
          <w:szCs w:val="22"/>
        </w:rPr>
        <w:t xml:space="preserve">COMIRNATY Original/Omicron BA.1 </w:t>
      </w:r>
      <w:r w:rsidR="00F47BD6">
        <w:rPr>
          <w:szCs w:val="22"/>
          <w:lang w:val="en-AU"/>
        </w:rPr>
        <w:t xml:space="preserve">can be stored in a refrigerator at </w:t>
      </w:r>
      <w:r w:rsidR="00F47BD6">
        <w:t>2</w:t>
      </w:r>
      <w:r w:rsidR="00F47BD6">
        <w:rPr>
          <w:rFonts w:ascii="Symbol" w:eastAsia="Symbol" w:hAnsi="Symbol" w:cs="Symbol"/>
        </w:rPr>
        <w:sym w:font="Symbol" w:char="F0B0"/>
      </w:r>
      <w:r w:rsidR="00F47BD6">
        <w:t>C to 8</w:t>
      </w:r>
      <w:r w:rsidR="00F47BD6">
        <w:rPr>
          <w:rFonts w:ascii="Symbol" w:eastAsia="Symbol" w:hAnsi="Symbol" w:cs="Symbol"/>
        </w:rPr>
        <w:sym w:font="Symbol" w:char="F0B0"/>
      </w:r>
      <w:r w:rsidR="00F47BD6">
        <w:t>C for a single period of up to 10 weeks, not exceeding the original expiry date (EXP).  Alternatively, the vaccine may be stored in a freezer at -</w:t>
      </w:r>
      <w:r w:rsidR="00F47BD6" w:rsidRPr="00F1279E">
        <w:t>90</w:t>
      </w:r>
      <w:r w:rsidR="00F47BD6">
        <w:rPr>
          <w:rFonts w:ascii="Symbol" w:eastAsia="Symbol" w:hAnsi="Symbol" w:cs="Symbol"/>
        </w:rPr>
        <w:sym w:font="Symbol" w:char="F0B0"/>
      </w:r>
      <w:r w:rsidR="00F47BD6" w:rsidRPr="00F1279E">
        <w:t xml:space="preserve">C to </w:t>
      </w:r>
      <w:r w:rsidR="00F47BD6">
        <w:noBreakHyphen/>
      </w:r>
      <w:r w:rsidR="00F47BD6" w:rsidRPr="00F1279E">
        <w:t>60</w:t>
      </w:r>
      <w:r w:rsidR="00F47BD6">
        <w:rPr>
          <w:rFonts w:ascii="Symbol" w:eastAsia="Symbol" w:hAnsi="Symbol" w:cs="Symbol"/>
        </w:rPr>
        <w:sym w:font="Symbol" w:char="F0B0"/>
      </w:r>
      <w:r w:rsidR="00F47BD6" w:rsidRPr="00F1279E">
        <w:t>C.</w:t>
      </w:r>
      <w:r w:rsidR="00F47BD6">
        <w:t xml:space="preserve">  The expiry date for storage at </w:t>
      </w:r>
      <w:r w:rsidR="00F47BD6">
        <w:noBreakHyphen/>
      </w:r>
      <w:r w:rsidR="00F47BD6" w:rsidRPr="00F1279E">
        <w:t>90</w:t>
      </w:r>
      <w:r w:rsidR="00F47BD6">
        <w:rPr>
          <w:rFonts w:ascii="Symbol" w:eastAsia="Symbol" w:hAnsi="Symbol" w:cs="Symbol"/>
        </w:rPr>
        <w:sym w:font="Symbol" w:char="F0B0"/>
      </w:r>
      <w:r w:rsidR="00F47BD6" w:rsidRPr="00F1279E">
        <w:t xml:space="preserve">C to </w:t>
      </w:r>
      <w:r w:rsidR="00F47BD6">
        <w:noBreakHyphen/>
      </w:r>
      <w:r w:rsidR="00F47BD6" w:rsidRPr="00F1279E">
        <w:t>60</w:t>
      </w:r>
      <w:r w:rsidR="00F47BD6">
        <w:rPr>
          <w:rFonts w:ascii="Symbol" w:eastAsia="Symbol" w:hAnsi="Symbol" w:cs="Symbol"/>
        </w:rPr>
        <w:sym w:font="Symbol" w:char="F0B0"/>
      </w:r>
      <w:r w:rsidR="00F47BD6" w:rsidRPr="00F1279E">
        <w:t>C</w:t>
      </w:r>
      <w:r w:rsidR="00F47BD6">
        <w:t xml:space="preserve"> is printed on the vial and outer carton after “EXP”.</w:t>
      </w:r>
    </w:p>
    <w:p w14:paraId="4DB511C2" w14:textId="77777777" w:rsidR="00F47BD6" w:rsidRDefault="00F47BD6" w:rsidP="00F47BD6">
      <w:pPr>
        <w:pStyle w:val="CLDNormal"/>
      </w:pPr>
      <w:r>
        <w:t xml:space="preserve">The vaccine may be received frozen at </w:t>
      </w:r>
      <w:r>
        <w:noBreakHyphen/>
      </w:r>
      <w:r w:rsidRPr="00F1279E">
        <w:t>90</w:t>
      </w:r>
      <w:r>
        <w:rPr>
          <w:rFonts w:ascii="Symbol" w:eastAsia="Symbol" w:hAnsi="Symbol" w:cs="Symbol"/>
        </w:rPr>
        <w:sym w:font="Symbol" w:char="F0B0"/>
      </w:r>
      <w:r w:rsidRPr="00F1279E">
        <w:t xml:space="preserve">C to </w:t>
      </w:r>
      <w:r>
        <w:noBreakHyphen/>
      </w:r>
      <w:r w:rsidRPr="00F1279E">
        <w:t>60</w:t>
      </w:r>
      <w:r>
        <w:rPr>
          <w:rFonts w:ascii="Symbol" w:eastAsia="Symbol" w:hAnsi="Symbol" w:cs="Symbol"/>
        </w:rPr>
        <w:sym w:font="Symbol" w:char="F0B0"/>
      </w:r>
      <w:r w:rsidRPr="00F1279E">
        <w:t>C</w:t>
      </w:r>
      <w:r>
        <w:t xml:space="preserve"> or at </w:t>
      </w:r>
      <w:r>
        <w:noBreakHyphen/>
        <w:t>25</w:t>
      </w:r>
      <w:r>
        <w:rPr>
          <w:rFonts w:ascii="Symbol" w:eastAsia="Symbol" w:hAnsi="Symbol" w:cs="Symbol"/>
        </w:rPr>
        <w:sym w:font="Symbol" w:char="F0B0"/>
      </w:r>
      <w:r>
        <w:t xml:space="preserve">C to </w:t>
      </w:r>
      <w:r>
        <w:noBreakHyphen/>
        <w:t>15</w:t>
      </w:r>
      <w:r>
        <w:rPr>
          <w:rFonts w:ascii="Symbol" w:eastAsia="Symbol" w:hAnsi="Symbol" w:cs="Symbol"/>
        </w:rPr>
        <w:sym w:font="Symbol" w:char="F0B0"/>
      </w:r>
      <w:r>
        <w:t xml:space="preserve">C.  Frozen vaccine can be stored either at </w:t>
      </w:r>
      <w:r>
        <w:noBreakHyphen/>
      </w:r>
      <w:r w:rsidRPr="00F1279E">
        <w:t>90</w:t>
      </w:r>
      <w:r>
        <w:rPr>
          <w:rFonts w:ascii="Symbol" w:eastAsia="Symbol" w:hAnsi="Symbol" w:cs="Symbol"/>
        </w:rPr>
        <w:sym w:font="Symbol" w:char="F0B0"/>
      </w:r>
      <w:r w:rsidRPr="00F1279E">
        <w:t xml:space="preserve">C to </w:t>
      </w:r>
      <w:r>
        <w:noBreakHyphen/>
      </w:r>
      <w:r w:rsidRPr="00F1279E">
        <w:t>60</w:t>
      </w:r>
      <w:r>
        <w:rPr>
          <w:rFonts w:ascii="Symbol" w:eastAsia="Symbol" w:hAnsi="Symbol" w:cs="Symbol"/>
        </w:rPr>
        <w:sym w:font="Symbol" w:char="F0B0"/>
      </w:r>
      <w:r w:rsidRPr="00F1279E">
        <w:t>C</w:t>
      </w:r>
      <w:r>
        <w:t xml:space="preserve"> or 2</w:t>
      </w:r>
      <w:r>
        <w:rPr>
          <w:rFonts w:ascii="Symbol" w:eastAsia="Symbol" w:hAnsi="Symbol" w:cs="Symbol"/>
        </w:rPr>
        <w:sym w:font="Symbol" w:char="F0B0"/>
      </w:r>
      <w:r>
        <w:t>C to 8</w:t>
      </w:r>
      <w:r>
        <w:rPr>
          <w:rFonts w:ascii="Symbol" w:eastAsia="Symbol" w:hAnsi="Symbol" w:cs="Symbol"/>
        </w:rPr>
        <w:sym w:font="Symbol" w:char="F0B0"/>
      </w:r>
      <w:r>
        <w:t>C upon receipt.  Upon moving the product to 2</w:t>
      </w:r>
      <w:r>
        <w:rPr>
          <w:rFonts w:ascii="Symbol" w:eastAsia="Symbol" w:hAnsi="Symbol" w:cs="Symbol"/>
        </w:rPr>
        <w:sym w:font="Symbol" w:char="F0B0"/>
      </w:r>
      <w:r>
        <w:t>C</w:t>
      </w:r>
      <w:r w:rsidRPr="00BC141F">
        <w:t xml:space="preserve"> </w:t>
      </w:r>
      <w:r>
        <w:t>to 8</w:t>
      </w:r>
      <w:r>
        <w:rPr>
          <w:rFonts w:ascii="Symbol" w:eastAsia="Symbol" w:hAnsi="Symbol" w:cs="Symbol"/>
        </w:rPr>
        <w:sym w:font="Symbol" w:char="F0B0"/>
      </w:r>
      <w:r>
        <w:t xml:space="preserve">C storage, the updated expiry must be written on the outer carton and the vaccine should be used or discarded by the updated expiry date.  The original expiry date should be crossed out. </w:t>
      </w:r>
    </w:p>
    <w:p w14:paraId="36770C6E" w14:textId="77777777" w:rsidR="00F47BD6" w:rsidRDefault="00F47BD6" w:rsidP="00F47BD6">
      <w:pPr>
        <w:pStyle w:val="CLDNormal"/>
      </w:pPr>
      <w:r>
        <w:t>If the vaccine is received at 2</w:t>
      </w:r>
      <w:r>
        <w:rPr>
          <w:rFonts w:ascii="Symbol" w:eastAsia="Symbol" w:hAnsi="Symbol" w:cs="Symbol"/>
        </w:rPr>
        <w:sym w:font="Symbol" w:char="F0B0"/>
      </w:r>
      <w:r>
        <w:t>C to 8</w:t>
      </w:r>
      <w:r>
        <w:rPr>
          <w:rFonts w:ascii="Symbol" w:eastAsia="Symbol" w:hAnsi="Symbol" w:cs="Symbol"/>
        </w:rPr>
        <w:sym w:font="Symbol" w:char="F0B0"/>
      </w:r>
      <w:r>
        <w:t>C it should be stored at 2</w:t>
      </w:r>
      <w:r>
        <w:rPr>
          <w:rFonts w:ascii="Symbol" w:eastAsia="Symbol" w:hAnsi="Symbol" w:cs="Symbol"/>
        </w:rPr>
        <w:sym w:font="Symbol" w:char="F0B0"/>
      </w:r>
      <w:r>
        <w:t>C to 8</w:t>
      </w:r>
      <w:r>
        <w:rPr>
          <w:rFonts w:ascii="Symbol" w:eastAsia="Symbol" w:hAnsi="Symbol" w:cs="Symbol"/>
        </w:rPr>
        <w:sym w:font="Symbol" w:char="F0B0"/>
      </w:r>
      <w:r>
        <w:t>C.  Check that the expiry date has been updated to reflect the refrigerated EXP date and that the original expiry date has been crossed out.</w:t>
      </w:r>
    </w:p>
    <w:p w14:paraId="1024A058" w14:textId="77777777" w:rsidR="00F47BD6" w:rsidRDefault="00F47BD6" w:rsidP="00F47BD6">
      <w:pPr>
        <w:pStyle w:val="CLDNormal"/>
      </w:pPr>
      <w:r>
        <w:t>Store in the original package in order to protect from light.</w:t>
      </w:r>
    </w:p>
    <w:p w14:paraId="68281546" w14:textId="7ED1E84E" w:rsidR="00F47BD6" w:rsidRDefault="00F47BD6" w:rsidP="00F47BD6">
      <w:pPr>
        <w:pStyle w:val="CLDNormal"/>
      </w:pPr>
      <w:r>
        <w:lastRenderedPageBreak/>
        <w:t>During storage, minimi</w:t>
      </w:r>
      <w:r w:rsidR="009B2B81">
        <w:t>s</w:t>
      </w:r>
      <w:r>
        <w:t xml:space="preserve">e exposure to room light, and avoid exposure to direct sunlight and ultraviolet light. </w:t>
      </w:r>
    </w:p>
    <w:p w14:paraId="64C51F4E" w14:textId="16BF9CC8" w:rsidR="00F47BD6" w:rsidRDefault="00F47BD6" w:rsidP="00F47BD6">
      <w:pPr>
        <w:pStyle w:val="CLDNormal"/>
        <w:rPr>
          <w:szCs w:val="22"/>
          <w:lang w:val="en-AU"/>
        </w:rPr>
      </w:pPr>
      <w:r>
        <w:t xml:space="preserve">When stored frozen at -90°C to -60°C, the vaccine can be thawed at either 2°C to 8°C or at room temperature (up to 30°C).  For detailed instructions see </w:t>
      </w:r>
      <w:r>
        <w:rPr>
          <w:lang w:val="en-AU"/>
        </w:rPr>
        <w:t>S</w:t>
      </w:r>
      <w:r w:rsidRPr="00693DEF">
        <w:rPr>
          <w:lang w:val="en-AU"/>
        </w:rPr>
        <w:t>ection 4.2</w:t>
      </w:r>
      <w:r>
        <w:rPr>
          <w:lang w:val="en-AU"/>
        </w:rPr>
        <w:t xml:space="preserve"> Dose and method of administration</w:t>
      </w:r>
      <w:r>
        <w:rPr>
          <w:szCs w:val="22"/>
          <w:lang w:val="en-AU"/>
        </w:rPr>
        <w:t xml:space="preserve">, </w:t>
      </w:r>
      <w:r>
        <w:rPr>
          <w:lang w:val="en-AU"/>
        </w:rPr>
        <w:t>Handling instructions (Handling prior to use)</w:t>
      </w:r>
      <w:r w:rsidRPr="00F1279E">
        <w:t>.</w:t>
      </w:r>
    </w:p>
    <w:p w14:paraId="794EDD5B" w14:textId="77777777" w:rsidR="00F47BD6" w:rsidRDefault="00F47BD6" w:rsidP="00F47BD6">
      <w:pPr>
        <w:pStyle w:val="CLDNormal"/>
      </w:pPr>
      <w:r>
        <w:t>Once thawed, the vaccine cannot be re-frozen.</w:t>
      </w:r>
    </w:p>
    <w:p w14:paraId="35D0B6A5" w14:textId="771A1AB3" w:rsidR="00BC141F" w:rsidRDefault="00F47BD6" w:rsidP="00E0141F">
      <w:pPr>
        <w:pStyle w:val="CLDNormal"/>
        <w:rPr>
          <w:lang w:val="en-AU"/>
        </w:rPr>
      </w:pPr>
      <w:r>
        <w:t>Thawed vials can be handled in room light conditions.</w:t>
      </w:r>
      <w:bookmarkStart w:id="21" w:name="_Hlk65592703"/>
    </w:p>
    <w:bookmarkEnd w:id="21"/>
    <w:p w14:paraId="6B68231E" w14:textId="3C7591E6" w:rsidR="00BA486E" w:rsidRPr="00693DEF" w:rsidRDefault="00B71109" w:rsidP="00E0141F">
      <w:pPr>
        <w:pStyle w:val="CLDNormal"/>
        <w:rPr>
          <w:lang w:val="en-AU"/>
        </w:rPr>
      </w:pPr>
      <w:r w:rsidRPr="00693DEF">
        <w:rPr>
          <w:lang w:val="en-AU"/>
        </w:rPr>
        <w:t xml:space="preserve">For storage conditions after thawing and dilution of the medicinal product, see </w:t>
      </w:r>
      <w:r w:rsidR="00177983" w:rsidRPr="00693DEF">
        <w:rPr>
          <w:lang w:val="en-AU"/>
        </w:rPr>
        <w:t>S</w:t>
      </w:r>
      <w:r w:rsidRPr="00693DEF">
        <w:rPr>
          <w:lang w:val="en-AU"/>
        </w:rPr>
        <w:t>ection 6.3</w:t>
      </w:r>
      <w:r w:rsidR="00986472" w:rsidRPr="00693DEF">
        <w:rPr>
          <w:lang w:val="en-AU"/>
        </w:rPr>
        <w:t xml:space="preserve"> Shelf life</w:t>
      </w:r>
      <w:r w:rsidRPr="00693DEF">
        <w:rPr>
          <w:lang w:val="en-AU"/>
        </w:rPr>
        <w:t>.</w:t>
      </w:r>
    </w:p>
    <w:p w14:paraId="113A0A0D" w14:textId="29FF4C7E" w:rsidR="00D66891" w:rsidRPr="00693DEF" w:rsidRDefault="00D66891" w:rsidP="00E0141F">
      <w:pPr>
        <w:pStyle w:val="CLDNormal"/>
        <w:rPr>
          <w:lang w:val="en-AU"/>
        </w:rPr>
      </w:pPr>
      <w:r w:rsidRPr="00693DEF">
        <w:rPr>
          <w:lang w:val="en-AU"/>
        </w:rPr>
        <w:t xml:space="preserve">For additional advice on storing </w:t>
      </w:r>
      <w:r w:rsidR="002673E6">
        <w:rPr>
          <w:rFonts w:eastAsia="Arial"/>
          <w:szCs w:val="22"/>
        </w:rPr>
        <w:t>COMIRNATY Original/Omicron BA.1</w:t>
      </w:r>
      <w:r w:rsidRPr="00693DEF">
        <w:rPr>
          <w:lang w:val="en-AU"/>
        </w:rPr>
        <w:t xml:space="preserve">, contact Pfizer </w:t>
      </w:r>
      <w:r w:rsidR="005A1A63" w:rsidRPr="00693DEF">
        <w:rPr>
          <w:lang w:val="en-AU"/>
        </w:rPr>
        <w:t xml:space="preserve">Australia </w:t>
      </w:r>
      <w:r w:rsidRPr="00693DEF">
        <w:rPr>
          <w:lang w:val="en-AU"/>
        </w:rPr>
        <w:t>on 1800 675 229.</w:t>
      </w:r>
    </w:p>
    <w:p w14:paraId="2485D7A2" w14:textId="130DF4F5" w:rsidR="003556AB" w:rsidRPr="00693DEF" w:rsidRDefault="00E34962" w:rsidP="00E0141F">
      <w:pPr>
        <w:pStyle w:val="CLDHeading2"/>
        <w:ind w:left="0" w:firstLine="0"/>
        <w:rPr>
          <w:lang w:val="en-AU"/>
        </w:rPr>
      </w:pPr>
      <w:r w:rsidRPr="00693DEF">
        <w:rPr>
          <w:lang w:val="en-AU"/>
        </w:rPr>
        <w:t>6.5</w:t>
      </w:r>
      <w:r w:rsidRPr="00693DEF">
        <w:rPr>
          <w:lang w:val="en-AU"/>
        </w:rPr>
        <w:tab/>
      </w:r>
      <w:r w:rsidR="00003485" w:rsidRPr="00693DEF">
        <w:rPr>
          <w:lang w:val="en-AU"/>
        </w:rPr>
        <w:t>Nature and contents of c</w:t>
      </w:r>
      <w:r w:rsidR="003556AB" w:rsidRPr="00693DEF">
        <w:rPr>
          <w:lang w:val="en-AU"/>
        </w:rPr>
        <w:t>ontainer</w:t>
      </w:r>
    </w:p>
    <w:p w14:paraId="3DAE39BE" w14:textId="6DA881A1" w:rsidR="00EE3C00" w:rsidRDefault="002673E6" w:rsidP="00E0141F">
      <w:pPr>
        <w:pStyle w:val="CLDNormal"/>
        <w:rPr>
          <w:lang w:val="en-AU"/>
        </w:rPr>
      </w:pPr>
      <w:r>
        <w:rPr>
          <w:rFonts w:eastAsia="Arial"/>
          <w:szCs w:val="22"/>
        </w:rPr>
        <w:t>COMIRNATY Original/Omicron BA.1</w:t>
      </w:r>
      <w:r w:rsidR="007A380F">
        <w:rPr>
          <w:lang w:val="en-AU"/>
        </w:rPr>
        <w:t xml:space="preserve">: </w:t>
      </w:r>
      <w:r w:rsidR="00EE3C00" w:rsidRPr="00693DEF">
        <w:rPr>
          <w:lang w:val="en-AU"/>
        </w:rPr>
        <w:t xml:space="preserve">2 mL clear </w:t>
      </w:r>
      <w:r w:rsidR="00F61F24" w:rsidRPr="00693DEF">
        <w:rPr>
          <w:lang w:val="en-AU"/>
        </w:rPr>
        <w:t xml:space="preserve">multidose </w:t>
      </w:r>
      <w:r w:rsidR="00EE3C00" w:rsidRPr="00693DEF">
        <w:rPr>
          <w:lang w:val="en-AU"/>
        </w:rPr>
        <w:t>vial (</w:t>
      </w:r>
      <w:r w:rsidR="00E71AE3" w:rsidRPr="00693DEF">
        <w:rPr>
          <w:lang w:val="en-AU"/>
        </w:rPr>
        <w:t>T</w:t>
      </w:r>
      <w:r w:rsidR="00EE3C00" w:rsidRPr="00693DEF">
        <w:rPr>
          <w:lang w:val="en-AU"/>
        </w:rPr>
        <w:t xml:space="preserve">ype I glass) with a stopper (synthetic </w:t>
      </w:r>
      <w:proofErr w:type="spellStart"/>
      <w:r w:rsidR="00EE3C00" w:rsidRPr="00693DEF">
        <w:rPr>
          <w:lang w:val="en-AU"/>
        </w:rPr>
        <w:t>bromobutyl</w:t>
      </w:r>
      <w:proofErr w:type="spellEnd"/>
      <w:r w:rsidR="00EE3C00" w:rsidRPr="00693DEF">
        <w:rPr>
          <w:lang w:val="en-AU"/>
        </w:rPr>
        <w:t xml:space="preserve"> rubber) and a </w:t>
      </w:r>
      <w:r w:rsidR="007A380F">
        <w:rPr>
          <w:lang w:val="en-AU"/>
        </w:rPr>
        <w:t xml:space="preserve">grey </w:t>
      </w:r>
      <w:r w:rsidR="00EE3C00" w:rsidRPr="00693DEF">
        <w:rPr>
          <w:lang w:val="en-AU"/>
        </w:rPr>
        <w:t>flip-off plastic cap with aluminium seal.</w:t>
      </w:r>
      <w:r w:rsidR="003E1406" w:rsidRPr="00693DEF">
        <w:rPr>
          <w:lang w:val="en-AU"/>
        </w:rPr>
        <w:t xml:space="preserve"> </w:t>
      </w:r>
      <w:r w:rsidR="00E54EA6">
        <w:rPr>
          <w:lang w:val="en-AU"/>
        </w:rPr>
        <w:t xml:space="preserve"> </w:t>
      </w:r>
      <w:r w:rsidR="003E1406" w:rsidRPr="00693DEF">
        <w:rPr>
          <w:lang w:val="en-AU"/>
        </w:rPr>
        <w:t xml:space="preserve">Each vial contains </w:t>
      </w:r>
      <w:r w:rsidR="003C7AA4" w:rsidRPr="00693DEF">
        <w:rPr>
          <w:lang w:val="en-AU"/>
        </w:rPr>
        <w:t>6</w:t>
      </w:r>
      <w:r w:rsidR="003E1406" w:rsidRPr="00693DEF">
        <w:rPr>
          <w:lang w:val="en-AU"/>
        </w:rPr>
        <w:t xml:space="preserve"> doses</w:t>
      </w:r>
      <w:r w:rsidR="003C7AA4" w:rsidRPr="00693DEF">
        <w:rPr>
          <w:lang w:val="en-AU"/>
        </w:rPr>
        <w:t>, see Section 4.2</w:t>
      </w:r>
      <w:r w:rsidR="00292619">
        <w:rPr>
          <w:lang w:val="en-AU"/>
        </w:rPr>
        <w:t xml:space="preserve"> Dose and method of administration</w:t>
      </w:r>
      <w:r w:rsidR="00E0141F" w:rsidRPr="00693DEF">
        <w:rPr>
          <w:lang w:val="en-AU"/>
        </w:rPr>
        <w:t>.</w:t>
      </w:r>
    </w:p>
    <w:p w14:paraId="5FEA0A55" w14:textId="0C1D5A48" w:rsidR="00EE3C00" w:rsidRPr="00693DEF" w:rsidRDefault="00EE3C00" w:rsidP="00E0141F">
      <w:pPr>
        <w:pStyle w:val="CLDNormal"/>
        <w:rPr>
          <w:lang w:val="en-AU"/>
        </w:rPr>
      </w:pPr>
      <w:r w:rsidRPr="00693DEF">
        <w:rPr>
          <w:lang w:val="en-AU"/>
        </w:rPr>
        <w:t xml:space="preserve">Pack size: </w:t>
      </w:r>
      <w:r w:rsidR="00B51F49">
        <w:rPr>
          <w:lang w:val="en-AU"/>
        </w:rPr>
        <w:t xml:space="preserve">10 vials, </w:t>
      </w:r>
      <w:r w:rsidRPr="00693DEF">
        <w:rPr>
          <w:lang w:val="en-AU"/>
        </w:rPr>
        <w:t>195 vials</w:t>
      </w:r>
    </w:p>
    <w:p w14:paraId="309B56B1" w14:textId="77777777" w:rsidR="003556AB" w:rsidRPr="00693DEF" w:rsidRDefault="00E34962" w:rsidP="00E0141F">
      <w:pPr>
        <w:pStyle w:val="CLDHeading2"/>
        <w:rPr>
          <w:lang w:val="en-AU"/>
        </w:rPr>
      </w:pPr>
      <w:r w:rsidRPr="00693DEF">
        <w:rPr>
          <w:lang w:val="en-AU"/>
        </w:rPr>
        <w:t>6.6</w:t>
      </w:r>
      <w:r w:rsidRPr="00693DEF">
        <w:rPr>
          <w:lang w:val="en-AU"/>
        </w:rPr>
        <w:tab/>
      </w:r>
      <w:r w:rsidR="00003485" w:rsidRPr="00693DEF">
        <w:rPr>
          <w:lang w:val="en-AU"/>
        </w:rPr>
        <w:t>Special precautions for d</w:t>
      </w:r>
      <w:r w:rsidR="003556AB" w:rsidRPr="00693DEF">
        <w:rPr>
          <w:lang w:val="en-AU"/>
        </w:rPr>
        <w:t>isposal</w:t>
      </w:r>
    </w:p>
    <w:p w14:paraId="525988C9" w14:textId="4521E090" w:rsidR="00EF15DF" w:rsidRPr="00693DEF" w:rsidRDefault="00EF15DF" w:rsidP="00E0141F">
      <w:pPr>
        <w:pStyle w:val="CLDNormal"/>
        <w:rPr>
          <w:lang w:val="en-AU"/>
        </w:rPr>
      </w:pPr>
      <w:r w:rsidRPr="00693DEF">
        <w:rPr>
          <w:lang w:val="en-AU"/>
        </w:rPr>
        <w:t>In Australia, any unused medicine or waste material should be disposed of in accordance with local requirements.</w:t>
      </w:r>
    </w:p>
    <w:p w14:paraId="03A8B770" w14:textId="197B0916" w:rsidR="00D7133B" w:rsidRPr="00693DEF" w:rsidRDefault="00D7133B" w:rsidP="00E0141F">
      <w:pPr>
        <w:pStyle w:val="CLDHeading2"/>
        <w:rPr>
          <w:bCs/>
          <w:lang w:val="en-AU"/>
        </w:rPr>
      </w:pPr>
      <w:r w:rsidRPr="00693DEF">
        <w:rPr>
          <w:lang w:val="en-AU"/>
        </w:rPr>
        <w:t>6.7</w:t>
      </w:r>
      <w:r w:rsidRPr="00693DEF">
        <w:rPr>
          <w:lang w:val="en-AU"/>
        </w:rPr>
        <w:tab/>
        <w:t>Physicochemical properties</w:t>
      </w:r>
    </w:p>
    <w:p w14:paraId="59AACDBD" w14:textId="340615D3" w:rsidR="00902136" w:rsidRPr="00693DEF" w:rsidRDefault="00902136" w:rsidP="00E0141F">
      <w:pPr>
        <w:pStyle w:val="CLDHeading3"/>
        <w:rPr>
          <w:lang w:val="en-AU"/>
        </w:rPr>
      </w:pPr>
      <w:r w:rsidRPr="00693DEF">
        <w:rPr>
          <w:lang w:val="en-AU"/>
        </w:rPr>
        <w:t>CAS number</w:t>
      </w:r>
    </w:p>
    <w:p w14:paraId="291BA1F7" w14:textId="0AB95F03" w:rsidR="00C571D3" w:rsidRPr="00693DEF" w:rsidRDefault="00C571D3" w:rsidP="00E0141F">
      <w:pPr>
        <w:pStyle w:val="CLDNormal"/>
        <w:rPr>
          <w:lang w:val="en-AU"/>
        </w:rPr>
      </w:pPr>
      <w:r w:rsidRPr="00693DEF">
        <w:rPr>
          <w:lang w:val="en-AU"/>
        </w:rPr>
        <w:t>2417899-77-3</w:t>
      </w:r>
    </w:p>
    <w:p w14:paraId="0CEDC4B0" w14:textId="20185FAB" w:rsidR="00EB4D43" w:rsidRPr="00693DEF" w:rsidRDefault="00E34962" w:rsidP="00E0141F">
      <w:pPr>
        <w:pStyle w:val="CLDHeading1"/>
        <w:rPr>
          <w:kern w:val="0"/>
          <w:lang w:val="en-AU"/>
        </w:rPr>
      </w:pPr>
      <w:r w:rsidRPr="00693DEF">
        <w:rPr>
          <w:kern w:val="0"/>
          <w:lang w:val="en-AU"/>
        </w:rPr>
        <w:t>7.</w:t>
      </w:r>
      <w:r w:rsidRPr="00693DEF">
        <w:rPr>
          <w:kern w:val="0"/>
          <w:lang w:val="en-AU"/>
        </w:rPr>
        <w:tab/>
      </w:r>
      <w:r w:rsidR="0018348D" w:rsidRPr="00693DEF">
        <w:rPr>
          <w:kern w:val="0"/>
          <w:lang w:val="en-AU"/>
        </w:rPr>
        <w:t>MEDICINE SCHEDULE (POISONS STANDARD)</w:t>
      </w:r>
    </w:p>
    <w:p w14:paraId="5A3260B4" w14:textId="560BCAFC" w:rsidR="001F6965" w:rsidRPr="00693DEF" w:rsidRDefault="001F6965" w:rsidP="00E0141F">
      <w:pPr>
        <w:pStyle w:val="CLDNormal"/>
        <w:rPr>
          <w:lang w:val="en-AU"/>
        </w:rPr>
      </w:pPr>
      <w:r w:rsidRPr="00693DEF">
        <w:rPr>
          <w:lang w:val="en-AU"/>
        </w:rPr>
        <w:t>S4 – Prescription Only Medicine</w:t>
      </w:r>
      <w:r w:rsidR="00EA0119" w:rsidRPr="00693DEF">
        <w:rPr>
          <w:lang w:val="en-AU"/>
        </w:rPr>
        <w:t>.</w:t>
      </w:r>
    </w:p>
    <w:p w14:paraId="5DA65321" w14:textId="77777777" w:rsidR="00EB4D43" w:rsidRPr="00693DEF" w:rsidRDefault="00E34962" w:rsidP="00E0141F">
      <w:pPr>
        <w:pStyle w:val="CLDHeading1"/>
        <w:rPr>
          <w:kern w:val="0"/>
          <w:lang w:val="en-AU"/>
        </w:rPr>
      </w:pPr>
      <w:r w:rsidRPr="00693DEF">
        <w:rPr>
          <w:kern w:val="0"/>
          <w:lang w:val="en-AU"/>
        </w:rPr>
        <w:lastRenderedPageBreak/>
        <w:t>8.</w:t>
      </w:r>
      <w:r w:rsidRPr="00693DEF">
        <w:rPr>
          <w:kern w:val="0"/>
          <w:lang w:val="en-AU"/>
        </w:rPr>
        <w:tab/>
      </w:r>
      <w:r w:rsidR="00FE40A4" w:rsidRPr="00693DEF">
        <w:rPr>
          <w:kern w:val="0"/>
          <w:lang w:val="en-AU"/>
        </w:rPr>
        <w:t>SPONSOR</w:t>
      </w:r>
    </w:p>
    <w:p w14:paraId="50D01452" w14:textId="621AF252" w:rsidR="00EB4D43" w:rsidRPr="00693DEF" w:rsidRDefault="00370447" w:rsidP="00E0141F">
      <w:pPr>
        <w:pStyle w:val="CLDTableTextListText"/>
        <w:keepNext/>
        <w:keepLines/>
        <w:spacing w:before="0" w:after="0"/>
        <w:jc w:val="both"/>
        <w:rPr>
          <w:snapToGrid/>
          <w:color w:val="auto"/>
          <w:lang w:val="en-AU"/>
        </w:rPr>
      </w:pPr>
      <w:r w:rsidRPr="00693DEF">
        <w:rPr>
          <w:snapToGrid/>
          <w:color w:val="auto"/>
          <w:lang w:val="en-AU"/>
        </w:rPr>
        <w:t>Pfizer Australia</w:t>
      </w:r>
      <w:r w:rsidR="00EB4D43" w:rsidRPr="00693DEF">
        <w:rPr>
          <w:snapToGrid/>
          <w:color w:val="auto"/>
          <w:lang w:val="en-AU"/>
        </w:rPr>
        <w:t xml:space="preserve"> </w:t>
      </w:r>
      <w:r w:rsidRPr="00693DEF">
        <w:rPr>
          <w:snapToGrid/>
          <w:color w:val="auto"/>
          <w:lang w:val="en-AU"/>
        </w:rPr>
        <w:t xml:space="preserve">Pty </w:t>
      </w:r>
      <w:r w:rsidR="00EB4D43" w:rsidRPr="00693DEF">
        <w:rPr>
          <w:snapToGrid/>
          <w:color w:val="auto"/>
          <w:lang w:val="en-AU"/>
        </w:rPr>
        <w:t>L</w:t>
      </w:r>
      <w:r w:rsidRPr="00693DEF">
        <w:rPr>
          <w:snapToGrid/>
          <w:color w:val="auto"/>
          <w:lang w:val="en-AU"/>
        </w:rPr>
        <w:t>t</w:t>
      </w:r>
      <w:r w:rsidR="00EB4D43" w:rsidRPr="00693DEF">
        <w:rPr>
          <w:snapToGrid/>
          <w:color w:val="auto"/>
          <w:lang w:val="en-AU"/>
        </w:rPr>
        <w:t>d</w:t>
      </w:r>
    </w:p>
    <w:p w14:paraId="59A866E1" w14:textId="3ECF0D67" w:rsidR="00370447" w:rsidRPr="00693DEF" w:rsidRDefault="00CE0FFB" w:rsidP="00E0141F">
      <w:pPr>
        <w:pStyle w:val="CLDTableTextListText"/>
        <w:keepNext/>
        <w:keepLines/>
        <w:spacing w:before="0" w:after="0"/>
        <w:jc w:val="both"/>
        <w:rPr>
          <w:i/>
          <w:snapToGrid/>
          <w:color w:val="auto"/>
          <w:lang w:val="en-AU"/>
        </w:rPr>
      </w:pPr>
      <w:r w:rsidRPr="00693DEF">
        <w:rPr>
          <w:snapToGrid/>
          <w:color w:val="auto"/>
          <w:lang w:val="en-AU"/>
        </w:rPr>
        <w:t>Level 17, 151 Clarence Street</w:t>
      </w:r>
    </w:p>
    <w:p w14:paraId="2C7F9E74" w14:textId="28420B8D" w:rsidR="00370447" w:rsidRPr="00693DEF" w:rsidRDefault="00CE0FFB" w:rsidP="00E0141F">
      <w:pPr>
        <w:pStyle w:val="CLDTableTextListText"/>
        <w:keepNext/>
        <w:keepLines/>
        <w:spacing w:before="0" w:after="0"/>
        <w:jc w:val="both"/>
        <w:rPr>
          <w:i/>
          <w:snapToGrid/>
          <w:color w:val="auto"/>
          <w:lang w:val="en-AU"/>
        </w:rPr>
      </w:pPr>
      <w:r w:rsidRPr="00693DEF">
        <w:rPr>
          <w:snapToGrid/>
          <w:color w:val="auto"/>
          <w:lang w:val="en-AU"/>
        </w:rPr>
        <w:t>Sydney NSW 2000</w:t>
      </w:r>
    </w:p>
    <w:p w14:paraId="2FC878FF" w14:textId="77777777" w:rsidR="0092749C" w:rsidRPr="00E70A8F" w:rsidRDefault="0092749C" w:rsidP="0092749C">
      <w:pPr>
        <w:autoSpaceDE w:val="0"/>
        <w:autoSpaceDN w:val="0"/>
        <w:spacing w:after="0"/>
        <w:rPr>
          <w:szCs w:val="24"/>
        </w:rPr>
      </w:pPr>
      <w:r w:rsidRPr="00E70A8F">
        <w:rPr>
          <w:szCs w:val="24"/>
        </w:rPr>
        <w:t>Toll Free Number: 1800 675 229</w:t>
      </w:r>
    </w:p>
    <w:p w14:paraId="38D69C90" w14:textId="4CE1B491" w:rsidR="0092749C" w:rsidRDefault="00D04719" w:rsidP="0092749C">
      <w:pPr>
        <w:autoSpaceDE w:val="0"/>
        <w:autoSpaceDN w:val="0"/>
        <w:spacing w:after="0"/>
        <w:rPr>
          <w:szCs w:val="24"/>
        </w:rPr>
      </w:pPr>
      <w:hyperlink r:id="rId20" w:history="1">
        <w:r w:rsidR="0092749C" w:rsidRPr="00E70A8F">
          <w:rPr>
            <w:rStyle w:val="Hyperlink"/>
            <w:szCs w:val="24"/>
          </w:rPr>
          <w:t>www.pfizermedinfo.com.au</w:t>
        </w:r>
      </w:hyperlink>
    </w:p>
    <w:p w14:paraId="2EDA4673" w14:textId="4F902D0F" w:rsidR="00EB4D43" w:rsidRPr="00693DEF" w:rsidRDefault="00E34962" w:rsidP="00E0141F">
      <w:pPr>
        <w:pStyle w:val="CLDHeading1"/>
        <w:rPr>
          <w:kern w:val="0"/>
          <w:lang w:val="en-AU"/>
        </w:rPr>
      </w:pPr>
      <w:r w:rsidRPr="00693DEF">
        <w:rPr>
          <w:kern w:val="0"/>
          <w:lang w:val="en-AU"/>
        </w:rPr>
        <w:t>9.</w:t>
      </w:r>
      <w:r w:rsidRPr="00693DEF">
        <w:rPr>
          <w:kern w:val="0"/>
          <w:lang w:val="en-AU"/>
        </w:rPr>
        <w:tab/>
      </w:r>
      <w:r w:rsidR="0018348D" w:rsidRPr="00693DEF">
        <w:rPr>
          <w:kern w:val="0"/>
          <w:lang w:val="en-AU"/>
        </w:rPr>
        <w:t>DATE OF FIRST APPROVAL</w:t>
      </w:r>
    </w:p>
    <w:p w14:paraId="06CD8412" w14:textId="5394785D" w:rsidR="00EF15DF" w:rsidRPr="00693DEF" w:rsidRDefault="00906E2A" w:rsidP="00E0141F">
      <w:pPr>
        <w:pStyle w:val="CLDNormal"/>
        <w:rPr>
          <w:i/>
          <w:iCs/>
          <w:lang w:val="en-AU"/>
        </w:rPr>
      </w:pPr>
      <w:r>
        <w:rPr>
          <w:lang w:val="en-AU"/>
        </w:rPr>
        <w:t xml:space="preserve">28 October 2022 </w:t>
      </w:r>
    </w:p>
    <w:p w14:paraId="45E50546" w14:textId="5C490656" w:rsidR="003556AB" w:rsidRPr="00693DEF" w:rsidRDefault="00E34962" w:rsidP="00E0141F">
      <w:pPr>
        <w:pStyle w:val="CLDHeading1"/>
        <w:rPr>
          <w:kern w:val="0"/>
          <w:lang w:val="en-AU"/>
        </w:rPr>
      </w:pPr>
      <w:r w:rsidRPr="00693DEF">
        <w:rPr>
          <w:kern w:val="0"/>
          <w:lang w:val="en-AU"/>
        </w:rPr>
        <w:t>10.</w:t>
      </w:r>
      <w:r w:rsidRPr="00693DEF">
        <w:rPr>
          <w:kern w:val="0"/>
          <w:lang w:val="en-AU"/>
        </w:rPr>
        <w:tab/>
      </w:r>
      <w:r w:rsidR="0018348D" w:rsidRPr="00693DEF">
        <w:rPr>
          <w:kern w:val="0"/>
          <w:lang w:val="en-AU"/>
        </w:rPr>
        <w:t>DATE OF REVISION</w:t>
      </w:r>
    </w:p>
    <w:p w14:paraId="4DCCFF01" w14:textId="310B525E" w:rsidR="00D31A7C" w:rsidRDefault="00EC7D6D" w:rsidP="00D31A7C">
      <w:pPr>
        <w:rPr>
          <w:lang w:val="en-AU"/>
        </w:rPr>
      </w:pPr>
      <w:r>
        <w:rPr>
          <w:lang w:val="en-AU"/>
        </w:rPr>
        <w:t>N/A</w:t>
      </w:r>
    </w:p>
    <w:p w14:paraId="75D936B6" w14:textId="77777777" w:rsidR="00265B0F" w:rsidRPr="00C15210" w:rsidRDefault="00265B0F" w:rsidP="00265B0F">
      <w:pPr>
        <w:rPr>
          <w:lang w:val="en-AU"/>
        </w:rPr>
      </w:pPr>
      <w:r w:rsidRPr="00C15210">
        <w:t>COMIRNATY</w:t>
      </w:r>
      <w:r w:rsidRPr="00C15210">
        <w:rPr>
          <w:vertAlign w:val="superscript"/>
        </w:rPr>
        <w:t>®</w:t>
      </w:r>
      <w:r w:rsidRPr="00C15210">
        <w:t xml:space="preserve"> is a registered trademark of BioNTech SE. Used under license.</w:t>
      </w:r>
    </w:p>
    <w:p w14:paraId="35B4D842" w14:textId="77777777" w:rsidR="00265B0F" w:rsidRDefault="00265B0F" w:rsidP="00D31A7C">
      <w:pPr>
        <w:rPr>
          <w:lang w:val="en-AU"/>
        </w:rPr>
      </w:pPr>
    </w:p>
    <w:p w14:paraId="328B4FFE" w14:textId="4F01C4AD" w:rsidR="00890CC8" w:rsidRPr="00693DEF" w:rsidRDefault="00890CC8" w:rsidP="00E0141F">
      <w:pPr>
        <w:pStyle w:val="CLDHeading3"/>
        <w:rPr>
          <w:lang w:val="en-AU"/>
        </w:rPr>
      </w:pPr>
      <w:r w:rsidRPr="00693DEF">
        <w:rPr>
          <w:lang w:val="en-AU"/>
        </w:rPr>
        <w:t>Summary Table of Changes</w:t>
      </w:r>
    </w:p>
    <w:tbl>
      <w:tblPr>
        <w:tblW w:w="91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7165"/>
      </w:tblGrid>
      <w:tr w:rsidR="00C741FB" w:rsidRPr="00693DEF" w14:paraId="54EDB94D" w14:textId="77777777" w:rsidTr="00352845">
        <w:trPr>
          <w:trHeight w:val="59"/>
          <w:tblHeader/>
        </w:trPr>
        <w:tc>
          <w:tcPr>
            <w:tcW w:w="2006" w:type="dxa"/>
            <w:shd w:val="clear" w:color="auto" w:fill="auto"/>
          </w:tcPr>
          <w:p w14:paraId="25888091" w14:textId="77777777" w:rsidR="00890CC8" w:rsidRPr="00693DEF" w:rsidRDefault="00890CC8" w:rsidP="00E0141F">
            <w:pPr>
              <w:pStyle w:val="CLDNormal"/>
              <w:spacing w:after="120"/>
              <w:jc w:val="left"/>
              <w:rPr>
                <w:b/>
                <w:bCs/>
                <w:lang w:val="en-AU"/>
              </w:rPr>
            </w:pPr>
            <w:r w:rsidRPr="00693DEF">
              <w:rPr>
                <w:b/>
                <w:bCs/>
                <w:lang w:val="en-AU"/>
              </w:rPr>
              <w:t>Section changed</w:t>
            </w:r>
          </w:p>
        </w:tc>
        <w:tc>
          <w:tcPr>
            <w:tcW w:w="7165" w:type="dxa"/>
            <w:shd w:val="clear" w:color="auto" w:fill="auto"/>
          </w:tcPr>
          <w:p w14:paraId="00B9047C" w14:textId="77777777" w:rsidR="00890CC8" w:rsidRPr="00693DEF" w:rsidRDefault="00890CC8" w:rsidP="00E0141F">
            <w:pPr>
              <w:pStyle w:val="CLDNormal"/>
              <w:spacing w:after="120"/>
              <w:jc w:val="left"/>
              <w:rPr>
                <w:b/>
                <w:bCs/>
                <w:lang w:val="en-AU"/>
              </w:rPr>
            </w:pPr>
            <w:r w:rsidRPr="00693DEF">
              <w:rPr>
                <w:b/>
                <w:bCs/>
                <w:lang w:val="en-AU"/>
              </w:rPr>
              <w:t>Summary of new information</w:t>
            </w:r>
          </w:p>
        </w:tc>
      </w:tr>
      <w:tr w:rsidR="00471235" w:rsidRPr="00EA3F6F" w:rsidDel="009F3C0B" w14:paraId="4D750F72" w14:textId="77777777" w:rsidTr="00352845">
        <w:trPr>
          <w:trHeight w:val="483"/>
        </w:trPr>
        <w:tc>
          <w:tcPr>
            <w:tcW w:w="2006" w:type="dxa"/>
            <w:shd w:val="clear" w:color="auto" w:fill="auto"/>
          </w:tcPr>
          <w:p w14:paraId="6C11872A" w14:textId="1A63B798" w:rsidR="00471235" w:rsidRPr="00845685" w:rsidRDefault="00EC7D6D" w:rsidP="00471235">
            <w:pPr>
              <w:pStyle w:val="CLDNormal"/>
              <w:rPr>
                <w:lang w:val="en-AU"/>
              </w:rPr>
            </w:pPr>
            <w:r>
              <w:t>N/A</w:t>
            </w:r>
          </w:p>
        </w:tc>
        <w:tc>
          <w:tcPr>
            <w:tcW w:w="7165" w:type="dxa"/>
            <w:shd w:val="clear" w:color="auto" w:fill="auto"/>
          </w:tcPr>
          <w:p w14:paraId="777B3A36" w14:textId="1554D981" w:rsidR="00471235" w:rsidRPr="00845685" w:rsidRDefault="00EC7D6D" w:rsidP="00471235">
            <w:pPr>
              <w:pStyle w:val="CLDNormal"/>
              <w:rPr>
                <w:lang w:val="en-AU"/>
              </w:rPr>
            </w:pPr>
            <w:r>
              <w:t>New Product Information</w:t>
            </w:r>
          </w:p>
        </w:tc>
      </w:tr>
    </w:tbl>
    <w:p w14:paraId="2BD01965" w14:textId="77777777" w:rsidR="00890CC8" w:rsidRPr="00693DEF" w:rsidRDefault="00890CC8" w:rsidP="00352845">
      <w:pPr>
        <w:pStyle w:val="CLDNormal"/>
        <w:rPr>
          <w:lang w:val="en-AU"/>
        </w:rPr>
      </w:pPr>
    </w:p>
    <w:sectPr w:rsidR="00890CC8" w:rsidRPr="00693DEF" w:rsidSect="00460035">
      <w:headerReference w:type="even" r:id="rId21"/>
      <w:headerReference w:type="default" r:id="rId22"/>
      <w:footerReference w:type="even" r:id="rId23"/>
      <w:footerReference w:type="default" r:id="rId24"/>
      <w:headerReference w:type="first" r:id="rId25"/>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8ADC" w14:textId="77777777" w:rsidR="004A64E1" w:rsidRDefault="004A64E1">
      <w:r>
        <w:separator/>
      </w:r>
    </w:p>
  </w:endnote>
  <w:endnote w:type="continuationSeparator" w:id="0">
    <w:p w14:paraId="61659E2F" w14:textId="77777777" w:rsidR="004A64E1" w:rsidRDefault="004A64E1">
      <w:r>
        <w:continuationSeparator/>
      </w:r>
    </w:p>
  </w:endnote>
  <w:endnote w:type="continuationNotice" w:id="1">
    <w:p w14:paraId="48A7A28A" w14:textId="77777777" w:rsidR="004A64E1" w:rsidRDefault="004A6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NewRoman">
    <w:altName w:val="Yu Gothic"/>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F4B" w14:textId="77777777" w:rsidR="000E2312" w:rsidRPr="00054F74" w:rsidRDefault="000E2312" w:rsidP="00054F74">
    <w:r w:rsidRPr="00054F74">
      <w:t>Version: &lt;insert filename&gt;</w:t>
    </w:r>
    <w:r w:rsidRPr="00054F74">
      <w:tab/>
      <w:t>Supersedes: &lt;insert filename&gt;</w:t>
    </w:r>
  </w:p>
  <w:p w14:paraId="52A2D192" w14:textId="77777777" w:rsidR="000E2312" w:rsidRPr="00054F74" w:rsidRDefault="000E2312" w:rsidP="00054F74">
    <w:r w:rsidRPr="00054F74">
      <w:t>MOH Approved:</w:t>
    </w:r>
  </w:p>
  <w:p w14:paraId="4B4EBBA9" w14:textId="77777777" w:rsidR="000E2312" w:rsidRPr="00054F74" w:rsidRDefault="000E2312"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ACAB" w14:textId="6FD4DA79" w:rsidR="000E2312" w:rsidRPr="00C531EF" w:rsidRDefault="000E2312" w:rsidP="00C741FB">
    <w:pPr>
      <w:pStyle w:val="CLDFooter"/>
      <w:tabs>
        <w:tab w:val="clear" w:pos="8800"/>
        <w:tab w:val="right" w:pos="9027"/>
      </w:tabs>
    </w:pPr>
    <w:r w:rsidRPr="00C531EF">
      <w:t xml:space="preserve">Version: </w:t>
    </w:r>
    <w:r w:rsidR="00933C37">
      <w:t>pfpcodii11022</w:t>
    </w:r>
    <w:r w:rsidRPr="00C531EF">
      <w:tab/>
      <w:t xml:space="preserve">Supersedes: </w:t>
    </w:r>
    <w:r w:rsidR="00EC7D6D">
      <w:t>N/A</w:t>
    </w:r>
  </w:p>
  <w:p w14:paraId="13040087" w14:textId="77777777" w:rsidR="000E2312" w:rsidRPr="00054F74" w:rsidRDefault="000E2312" w:rsidP="00C741FB">
    <w:pPr>
      <w:pStyle w:val="CLDFooter"/>
      <w:tabs>
        <w:tab w:val="clear" w:pos="8800"/>
        <w:tab w:val="right" w:pos="9027"/>
      </w:tabs>
    </w:pPr>
    <w:r w:rsidRPr="00C531EF">
      <w:tab/>
      <w:t xml:space="preserve">Page </w:t>
    </w:r>
    <w:r>
      <w:fldChar w:fldCharType="begin"/>
    </w:r>
    <w:r>
      <w:instrText xml:space="preserve"> PAGE </w:instrText>
    </w:r>
    <w:r>
      <w:fldChar w:fldCharType="separate"/>
    </w:r>
    <w:r>
      <w:rPr>
        <w:noProof/>
      </w:rPr>
      <w:t>9</w:t>
    </w:r>
    <w:r>
      <w:fldChar w:fldCharType="end"/>
    </w:r>
    <w:r w:rsidRPr="00C531EF">
      <w:t xml:space="preserve"> of </w:t>
    </w:r>
    <w:r>
      <w:fldChar w:fldCharType="begin"/>
    </w:r>
    <w:r>
      <w:instrText xml:space="preserve"> NUMPAGES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477B" w14:textId="77777777" w:rsidR="004A64E1" w:rsidRDefault="004A64E1">
      <w:r>
        <w:separator/>
      </w:r>
    </w:p>
  </w:footnote>
  <w:footnote w:type="continuationSeparator" w:id="0">
    <w:p w14:paraId="6C630B7B" w14:textId="77777777" w:rsidR="004A64E1" w:rsidRDefault="004A64E1">
      <w:r>
        <w:continuationSeparator/>
      </w:r>
    </w:p>
  </w:footnote>
  <w:footnote w:type="continuationNotice" w:id="1">
    <w:p w14:paraId="0DEA4DFA" w14:textId="77777777" w:rsidR="004A64E1" w:rsidRDefault="004A64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6458" w14:textId="77777777" w:rsidR="000E2312" w:rsidRDefault="000E2312"/>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0E2312" w14:paraId="34767786" w14:textId="77777777" w:rsidTr="695D7130">
      <w:tc>
        <w:tcPr>
          <w:tcW w:w="9855" w:type="dxa"/>
          <w:gridSpan w:val="6"/>
          <w:shd w:val="clear" w:color="auto" w:fill="E6E6E6"/>
        </w:tcPr>
        <w:p w14:paraId="35A27530" w14:textId="77777777" w:rsidR="000E2312" w:rsidRPr="00EB4D43" w:rsidRDefault="000E2312" w:rsidP="00343757">
          <w:pPr>
            <w:pStyle w:val="Heading3"/>
            <w:spacing w:before="0"/>
            <w:jc w:val="center"/>
            <w:rPr>
              <w:rFonts w:ascii="Arial" w:hAnsi="Arial" w:cs="Arial"/>
              <w:i w:val="0"/>
              <w:sz w:val="20"/>
            </w:rPr>
          </w:pPr>
          <w:r>
            <w:rPr>
              <w:noProof/>
            </w:rPr>
            <w:drawing>
              <wp:inline distT="0" distB="0" distL="0" distR="0" wp14:anchorId="703895E5" wp14:editId="2CBBF06D">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695D7130">
            <w:rPr>
              <w:rFonts w:ascii="Arial" w:hAnsi="Arial" w:cs="Arial"/>
              <w:i w:val="0"/>
              <w:iCs w:val="0"/>
            </w:rPr>
            <w:t xml:space="preserve"> AUSTRALIAN WORKING PRACTICE GUIDELINE</w:t>
          </w:r>
        </w:p>
      </w:tc>
    </w:tr>
    <w:tr w:rsidR="000E2312" w14:paraId="5B07A8D2" w14:textId="77777777" w:rsidTr="695D7130">
      <w:tc>
        <w:tcPr>
          <w:tcW w:w="1410" w:type="dxa"/>
          <w:shd w:val="clear" w:color="auto" w:fill="E6E6E6"/>
        </w:tcPr>
        <w:p w14:paraId="3FD4154A"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hemeFill="background1"/>
        </w:tcPr>
        <w:p w14:paraId="464187E8" w14:textId="77777777" w:rsidR="000E2312" w:rsidRPr="00EB4D43" w:rsidRDefault="000E2312"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0E2312" w14:paraId="0902EA56" w14:textId="77777777" w:rsidTr="695D7130">
      <w:tc>
        <w:tcPr>
          <w:tcW w:w="1410" w:type="dxa"/>
          <w:shd w:val="clear" w:color="auto" w:fill="E6E6E6"/>
        </w:tcPr>
        <w:p w14:paraId="4FE45C73"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hemeFill="background1"/>
        </w:tcPr>
        <w:p w14:paraId="06BB91A8" w14:textId="77777777" w:rsidR="000E2312" w:rsidRPr="00EB4D43" w:rsidRDefault="000E2312"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4CF8065"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077D7C89" w14:textId="77777777" w:rsidR="000E2312" w:rsidRPr="00EB4D43" w:rsidRDefault="000E2312"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741F3F13" w14:textId="77777777" w:rsidR="000E2312" w:rsidRPr="00EB4D43" w:rsidRDefault="000E2312"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6DC3BBA7" w14:textId="77777777" w:rsidR="000E2312" w:rsidRPr="00EB4D43" w:rsidRDefault="000E2312"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0E2312" w14:paraId="23A7E625" w14:textId="77777777" w:rsidTr="695D7130">
      <w:trPr>
        <w:cantSplit/>
      </w:trPr>
      <w:tc>
        <w:tcPr>
          <w:tcW w:w="1410" w:type="dxa"/>
          <w:shd w:val="clear" w:color="auto" w:fill="E6E6E6"/>
        </w:tcPr>
        <w:p w14:paraId="4FE491AD"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hemeFill="background1"/>
        </w:tcPr>
        <w:p w14:paraId="0EB568AD" w14:textId="77777777" w:rsidR="000E2312" w:rsidRPr="00EB4D43" w:rsidRDefault="000E2312"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607D6B9E" w14:textId="77777777" w:rsidR="000E2312" w:rsidRPr="00EB4D43" w:rsidRDefault="000E2312"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968422" w14:textId="77777777" w:rsidR="000E2312" w:rsidRPr="00EB4D43" w:rsidRDefault="000E2312" w:rsidP="00343757">
          <w:pPr>
            <w:pStyle w:val="Heading3"/>
            <w:jc w:val="left"/>
            <w:rPr>
              <w:rFonts w:ascii="Arial" w:hAnsi="Arial" w:cs="Arial"/>
              <w:i w:val="0"/>
              <w:sz w:val="20"/>
            </w:rPr>
          </w:pPr>
        </w:p>
      </w:tc>
      <w:tc>
        <w:tcPr>
          <w:tcW w:w="1786" w:type="dxa"/>
          <w:gridSpan w:val="2"/>
          <w:shd w:val="clear" w:color="auto" w:fill="E6E6E6"/>
        </w:tcPr>
        <w:p w14:paraId="1757F03C" w14:textId="77777777" w:rsidR="000E2312" w:rsidRPr="00EB4D43" w:rsidRDefault="000E2312" w:rsidP="00343757">
          <w:pPr>
            <w:pStyle w:val="Heading3"/>
            <w:jc w:val="left"/>
            <w:rPr>
              <w:rFonts w:ascii="Arial" w:hAnsi="Arial" w:cs="Arial"/>
              <w:i w:val="0"/>
              <w:snapToGrid w:val="0"/>
              <w:sz w:val="20"/>
            </w:rPr>
          </w:pPr>
        </w:p>
      </w:tc>
    </w:tr>
  </w:tbl>
  <w:p w14:paraId="7B34E3B1" w14:textId="77777777" w:rsidR="000E2312" w:rsidRDefault="000E2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tblInd w:w="0" w:type="dxa"/>
      <w:shd w:val="clear" w:color="auto" w:fill="E4F2E0"/>
      <w:tblLook w:val="04A0" w:firstRow="1" w:lastRow="0" w:firstColumn="1" w:lastColumn="0" w:noHBand="0" w:noVBand="1"/>
    </w:tblPr>
    <w:tblGrid>
      <w:gridCol w:w="8720"/>
    </w:tblGrid>
    <w:tr w:rsidR="00E57362" w:rsidRPr="00E57362" w14:paraId="47431609" w14:textId="77777777" w:rsidTr="00E57362">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07970262" w14:textId="77777777" w:rsidR="00E57362" w:rsidRPr="00E57362" w:rsidRDefault="00E57362" w:rsidP="00E57362">
          <w:pPr>
            <w:spacing w:before="180" w:after="180" w:line="240" w:lineRule="atLeast"/>
            <w:jc w:val="left"/>
            <w:rPr>
              <w:b/>
              <w:sz w:val="20"/>
              <w:szCs w:val="20"/>
              <w:lang w:val="en-AU"/>
            </w:rPr>
          </w:pPr>
          <w:r w:rsidRPr="00E57362">
            <w:rPr>
              <w:b/>
              <w:sz w:val="20"/>
              <w:szCs w:val="20"/>
              <w:lang w:val="en-AU"/>
            </w:rPr>
            <w:t xml:space="preserve">Attachment 1: Product information for </w:t>
          </w:r>
          <w:proofErr w:type="spellStart"/>
          <w:r w:rsidRPr="00E57362">
            <w:rPr>
              <w:b/>
              <w:sz w:val="20"/>
              <w:szCs w:val="20"/>
              <w:lang w:val="en-AU"/>
            </w:rPr>
            <w:t>AusPAR</w:t>
          </w:r>
          <w:proofErr w:type="spellEnd"/>
          <w:r w:rsidRPr="00E57362">
            <w:rPr>
              <w:b/>
              <w:sz w:val="20"/>
              <w:szCs w:val="20"/>
              <w:lang w:val="en-AU"/>
            </w:rPr>
            <w:t xml:space="preserve"> - Comirnaty original/Omicron BA.1 COVID-19 Vaccine – tozinameran and </w:t>
          </w:r>
          <w:proofErr w:type="spellStart"/>
          <w:r w:rsidRPr="00E57362">
            <w:rPr>
              <w:b/>
              <w:sz w:val="20"/>
              <w:szCs w:val="20"/>
              <w:lang w:val="en-AU"/>
            </w:rPr>
            <w:t>riltozinameran</w:t>
          </w:r>
          <w:proofErr w:type="spellEnd"/>
          <w:r w:rsidRPr="00E57362">
            <w:rPr>
              <w:b/>
              <w:sz w:val="20"/>
              <w:szCs w:val="20"/>
              <w:lang w:val="en-AU"/>
            </w:rPr>
            <w:t xml:space="preserve"> - Pfizer Australia Pty Ltd - PM-2022-03551-1-2 FINAL 10 November 2022. This is the Product Information that was approved with the submission described in this </w:t>
          </w:r>
          <w:proofErr w:type="spellStart"/>
          <w:r w:rsidRPr="00E57362">
            <w:rPr>
              <w:b/>
              <w:sz w:val="20"/>
              <w:szCs w:val="20"/>
              <w:lang w:val="en-AU"/>
            </w:rPr>
            <w:t>AusPAR</w:t>
          </w:r>
          <w:proofErr w:type="spellEnd"/>
          <w:r w:rsidRPr="00E57362">
            <w:rPr>
              <w:b/>
              <w:sz w:val="20"/>
              <w:szCs w:val="20"/>
              <w:lang w:val="en-AU"/>
            </w:rPr>
            <w:t>. It may have been superseded. For the most recent PI, please refer to the TGA website at &lt;</w:t>
          </w:r>
          <w:hyperlink r:id="rId1" w:history="1">
            <w:r w:rsidRPr="00E57362">
              <w:rPr>
                <w:b/>
                <w:color w:val="0000FF"/>
                <w:sz w:val="20"/>
                <w:szCs w:val="20"/>
                <w:u w:val="single"/>
                <w:lang w:val="en-AU"/>
              </w:rPr>
              <w:t>https://www.tga.gov.au/products/australian-register-therapeutic-goods-artg/product-information-one</w:t>
            </w:r>
          </w:hyperlink>
          <w:r w:rsidRPr="00E57362">
            <w:rPr>
              <w:b/>
              <w:color w:val="0000FF"/>
              <w:sz w:val="20"/>
              <w:szCs w:val="20"/>
              <w:u w:val="single"/>
              <w:lang w:val="en-AU"/>
            </w:rPr>
            <w:t>&gt;</w:t>
          </w:r>
        </w:p>
      </w:tc>
    </w:tr>
  </w:tbl>
  <w:p w14:paraId="3E2F072C" w14:textId="4FFA437C" w:rsidR="000E2312" w:rsidRDefault="000E2312" w:rsidP="00D15881">
    <w:pPr>
      <w:pStyle w:val="Header"/>
      <w:tabs>
        <w:tab w:val="clear" w:pos="4513"/>
        <w:tab w:val="clear" w:pos="9026"/>
        <w:tab w:val="left" w:pos="156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9B9B" w14:textId="77777777" w:rsidR="000E2312" w:rsidRDefault="000E2312"/>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0E2312" w14:paraId="2EDCB590" w14:textId="77777777" w:rsidTr="695D7130">
      <w:tc>
        <w:tcPr>
          <w:tcW w:w="9855" w:type="dxa"/>
          <w:gridSpan w:val="6"/>
          <w:shd w:val="clear" w:color="auto" w:fill="E6E6E6"/>
        </w:tcPr>
        <w:p w14:paraId="603365FE" w14:textId="77777777" w:rsidR="000E2312" w:rsidRPr="00EB4D43" w:rsidRDefault="000E2312" w:rsidP="00121B3A">
          <w:pPr>
            <w:pStyle w:val="Heading3"/>
            <w:spacing w:before="0"/>
            <w:jc w:val="center"/>
            <w:rPr>
              <w:rFonts w:ascii="Arial" w:hAnsi="Arial" w:cs="Arial"/>
              <w:i w:val="0"/>
              <w:sz w:val="20"/>
            </w:rPr>
          </w:pPr>
          <w:r>
            <w:rPr>
              <w:noProof/>
            </w:rPr>
            <w:drawing>
              <wp:inline distT="0" distB="0" distL="0" distR="0" wp14:anchorId="0F86B571" wp14:editId="06AF040F">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695D7130">
            <w:rPr>
              <w:rFonts w:ascii="Arial" w:hAnsi="Arial" w:cs="Arial"/>
              <w:i w:val="0"/>
              <w:iCs w:val="0"/>
            </w:rPr>
            <w:t xml:space="preserve"> AUSTRALIAN WORKING PRACTICE GUIDELINE</w:t>
          </w:r>
        </w:p>
      </w:tc>
    </w:tr>
    <w:tr w:rsidR="000E2312" w14:paraId="5ACC82BE" w14:textId="77777777" w:rsidTr="695D7130">
      <w:tc>
        <w:tcPr>
          <w:tcW w:w="1410" w:type="dxa"/>
          <w:shd w:val="clear" w:color="auto" w:fill="E6E6E6"/>
        </w:tcPr>
        <w:p w14:paraId="642E2B8E"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hemeFill="background1"/>
        </w:tcPr>
        <w:p w14:paraId="5A49C30C" w14:textId="77777777" w:rsidR="000E2312" w:rsidRPr="00EB4D43" w:rsidRDefault="000E2312"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0E2312" w14:paraId="6504E323" w14:textId="77777777" w:rsidTr="695D7130">
      <w:tc>
        <w:tcPr>
          <w:tcW w:w="1410" w:type="dxa"/>
          <w:shd w:val="clear" w:color="auto" w:fill="E6E6E6"/>
        </w:tcPr>
        <w:p w14:paraId="72C095A0"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hemeFill="background1"/>
        </w:tcPr>
        <w:p w14:paraId="61391CD3" w14:textId="77777777" w:rsidR="000E2312" w:rsidRPr="00EB4D43" w:rsidRDefault="000E2312"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713B4AC"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A072B82" w14:textId="77777777" w:rsidR="000E2312" w:rsidRPr="00EB4D43" w:rsidRDefault="000E2312"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01D1231" w14:textId="77777777" w:rsidR="000E2312" w:rsidRPr="00EB4D43" w:rsidRDefault="000E2312"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764F8DEE" w14:textId="77777777" w:rsidR="000E2312" w:rsidRPr="00EB4D43" w:rsidRDefault="000E2312"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0E2312" w14:paraId="1F00BAB2" w14:textId="77777777" w:rsidTr="695D7130">
      <w:trPr>
        <w:cantSplit/>
      </w:trPr>
      <w:tc>
        <w:tcPr>
          <w:tcW w:w="1410" w:type="dxa"/>
          <w:shd w:val="clear" w:color="auto" w:fill="E6E6E6"/>
        </w:tcPr>
        <w:p w14:paraId="078AB1BA"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hemeFill="background1"/>
        </w:tcPr>
        <w:p w14:paraId="6ED0D148" w14:textId="77777777" w:rsidR="000E2312" w:rsidRPr="00EB4D43" w:rsidRDefault="000E2312"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5BF9B782" w14:textId="77777777" w:rsidR="000E2312" w:rsidRPr="00EB4D43" w:rsidRDefault="000E2312"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1601D5EA" w14:textId="77777777" w:rsidR="000E2312" w:rsidRPr="00EB4D43" w:rsidRDefault="000E2312"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5F7823C2" w14:textId="77777777" w:rsidR="000E2312" w:rsidRPr="00EB4D43" w:rsidRDefault="000E2312" w:rsidP="00121B3A">
          <w:pPr>
            <w:pStyle w:val="Heading3"/>
            <w:jc w:val="left"/>
            <w:rPr>
              <w:rFonts w:ascii="Arial" w:hAnsi="Arial" w:cs="Arial"/>
              <w:i w:val="0"/>
              <w:snapToGrid w:val="0"/>
              <w:sz w:val="20"/>
            </w:rPr>
          </w:pPr>
        </w:p>
      </w:tc>
    </w:tr>
  </w:tbl>
  <w:p w14:paraId="7A0703BF" w14:textId="77777777" w:rsidR="000E2312" w:rsidRDefault="000E2312" w:rsidP="006D46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9F8B6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1307A"/>
    <w:multiLevelType w:val="hybridMultilevel"/>
    <w:tmpl w:val="AD565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C76B7"/>
    <w:multiLevelType w:val="hybridMultilevel"/>
    <w:tmpl w:val="475C2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791ECA"/>
    <w:multiLevelType w:val="hybridMultilevel"/>
    <w:tmpl w:val="CBBC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688B"/>
    <w:multiLevelType w:val="hybridMultilevel"/>
    <w:tmpl w:val="F2569210"/>
    <w:lvl w:ilvl="0" w:tplc="04070001">
      <w:start w:val="1"/>
      <w:numFmt w:val="bullet"/>
      <w:lvlText w:val=""/>
      <w:lvlJc w:val="left"/>
      <w:pPr>
        <w:ind w:left="858" w:hanging="359"/>
      </w:pPr>
      <w:rPr>
        <w:rFonts w:ascii="Symbol" w:hAnsi="Symbol" w:hint="default"/>
        <w:color w:val="0000FF"/>
        <w:sz w:val="22"/>
        <w:szCs w:val="22"/>
      </w:rPr>
    </w:lvl>
    <w:lvl w:ilvl="1" w:tplc="40D8F88A">
      <w:start w:val="1"/>
      <w:numFmt w:val="bullet"/>
      <w:lvlText w:val="•"/>
      <w:lvlJc w:val="left"/>
      <w:pPr>
        <w:ind w:left="1701" w:hanging="359"/>
      </w:pPr>
      <w:rPr>
        <w:rFonts w:hint="default"/>
      </w:rPr>
    </w:lvl>
    <w:lvl w:ilvl="2" w:tplc="75A247C0">
      <w:start w:val="1"/>
      <w:numFmt w:val="bullet"/>
      <w:lvlText w:val="•"/>
      <w:lvlJc w:val="left"/>
      <w:pPr>
        <w:ind w:left="2543" w:hanging="359"/>
      </w:pPr>
      <w:rPr>
        <w:rFonts w:hint="default"/>
      </w:rPr>
    </w:lvl>
    <w:lvl w:ilvl="3" w:tplc="F8A67A6A">
      <w:start w:val="1"/>
      <w:numFmt w:val="bullet"/>
      <w:lvlText w:val="•"/>
      <w:lvlJc w:val="left"/>
      <w:pPr>
        <w:ind w:left="3385" w:hanging="359"/>
      </w:pPr>
      <w:rPr>
        <w:rFonts w:hint="default"/>
      </w:rPr>
    </w:lvl>
    <w:lvl w:ilvl="4" w:tplc="CD18A30C">
      <w:start w:val="1"/>
      <w:numFmt w:val="bullet"/>
      <w:lvlText w:val="•"/>
      <w:lvlJc w:val="left"/>
      <w:pPr>
        <w:ind w:left="4227" w:hanging="359"/>
      </w:pPr>
      <w:rPr>
        <w:rFonts w:hint="default"/>
      </w:rPr>
    </w:lvl>
    <w:lvl w:ilvl="5" w:tplc="92BA820C">
      <w:start w:val="1"/>
      <w:numFmt w:val="bullet"/>
      <w:lvlText w:val="•"/>
      <w:lvlJc w:val="left"/>
      <w:pPr>
        <w:ind w:left="5069" w:hanging="359"/>
      </w:pPr>
      <w:rPr>
        <w:rFonts w:hint="default"/>
      </w:rPr>
    </w:lvl>
    <w:lvl w:ilvl="6" w:tplc="A9F48ED6">
      <w:start w:val="1"/>
      <w:numFmt w:val="bullet"/>
      <w:lvlText w:val="•"/>
      <w:lvlJc w:val="left"/>
      <w:pPr>
        <w:ind w:left="5911" w:hanging="359"/>
      </w:pPr>
      <w:rPr>
        <w:rFonts w:hint="default"/>
      </w:rPr>
    </w:lvl>
    <w:lvl w:ilvl="7" w:tplc="08C01D3C">
      <w:start w:val="1"/>
      <w:numFmt w:val="bullet"/>
      <w:lvlText w:val="•"/>
      <w:lvlJc w:val="left"/>
      <w:pPr>
        <w:ind w:left="6753" w:hanging="359"/>
      </w:pPr>
      <w:rPr>
        <w:rFonts w:hint="default"/>
      </w:rPr>
    </w:lvl>
    <w:lvl w:ilvl="8" w:tplc="02609EDE">
      <w:start w:val="1"/>
      <w:numFmt w:val="bullet"/>
      <w:lvlText w:val="•"/>
      <w:lvlJc w:val="left"/>
      <w:pPr>
        <w:ind w:left="7595" w:hanging="359"/>
      </w:pPr>
      <w:rPr>
        <w:rFont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cs="Times New Roman"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1CB636BD"/>
    <w:multiLevelType w:val="hybridMultilevel"/>
    <w:tmpl w:val="5998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D95B47"/>
    <w:multiLevelType w:val="hybridMultilevel"/>
    <w:tmpl w:val="F9549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E3DB5"/>
    <w:multiLevelType w:val="hybridMultilevel"/>
    <w:tmpl w:val="FB464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FA29EE"/>
    <w:multiLevelType w:val="multilevel"/>
    <w:tmpl w:val="2496DFB6"/>
    <w:name w:val="WWH"/>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ascii="Times New Roman" w:hAnsi="Times New Roman" w:cs="Arial" w:hint="default"/>
        <w:b/>
        <w:i w:val="0"/>
        <w:caps w:val="0"/>
        <w:sz w:val="24"/>
        <w:u w:val="none"/>
        <w:vertAlign w:val="baseline"/>
      </w:rPr>
    </w:lvl>
    <w:lvl w:ilvl="3">
      <w:start w:val="1"/>
      <w:numFmt w:val="decimal"/>
      <w:lvlText w:val="%1.%2.%3.%4"/>
      <w:lvlJc w:val="left"/>
      <w:pPr>
        <w:tabs>
          <w:tab w:val="num" w:pos="540"/>
        </w:tabs>
        <w:ind w:left="54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Arial" w:hAnsi="Arial" w:cs="Arial" w:hint="default"/>
        <w:b/>
        <w:i w:val="0"/>
        <w:caps w:val="0"/>
        <w:sz w:val="22"/>
        <w:u w:val="none"/>
        <w:vertAlign w:val="baseline"/>
      </w:rPr>
    </w:lvl>
    <w:lvl w:ilvl="5">
      <w:start w:val="1"/>
      <w:numFmt w:val="none"/>
      <w:suff w:val="nothing"/>
      <w:lvlText w:val=""/>
      <w:lvlJc w:val="left"/>
      <w:pPr>
        <w:ind w:left="0" w:firstLine="0"/>
      </w:pPr>
      <w:rPr>
        <w:rFonts w:ascii="Arial" w:hAnsi="Arial" w:cs="Arial" w:hint="default"/>
        <w:b/>
        <w:i w:val="0"/>
        <w:caps w:val="0"/>
        <w:sz w:val="22"/>
        <w:u w:val="none"/>
        <w:vertAlign w:val="baseline"/>
      </w:rPr>
    </w:lvl>
    <w:lvl w:ilvl="6">
      <w:start w:val="1"/>
      <w:numFmt w:val="none"/>
      <w:suff w:val="nothing"/>
      <w:lvlText w:val=""/>
      <w:lvlJc w:val="left"/>
      <w:pPr>
        <w:ind w:left="0" w:firstLine="0"/>
      </w:pPr>
      <w:rPr>
        <w:rFonts w:ascii="Arial" w:hAnsi="Arial" w:cs="Arial" w:hint="default"/>
        <w:b w:val="0"/>
        <w:i/>
        <w:caps w:val="0"/>
        <w:sz w:val="24"/>
        <w:u w:val="none"/>
        <w:vertAlign w:val="baseline"/>
      </w:rPr>
    </w:lvl>
    <w:lvl w:ilvl="7">
      <w:start w:val="1"/>
      <w:numFmt w:val="none"/>
      <w:suff w:val="nothing"/>
      <w:lvlText w:val=""/>
      <w:lvlJc w:val="left"/>
      <w:pPr>
        <w:ind w:left="0" w:firstLine="0"/>
      </w:pPr>
      <w:rPr>
        <w:rFonts w:ascii="Arial" w:hAnsi="Arial" w:cs="Arial" w:hint="default"/>
        <w:b w:val="0"/>
        <w:i/>
        <w:caps w:val="0"/>
        <w:sz w:val="24"/>
        <w:u w:val="none"/>
        <w:vertAlign w:val="baseline"/>
      </w:rPr>
    </w:lvl>
    <w:lvl w:ilvl="8">
      <w:start w:val="1"/>
      <w:numFmt w:val="none"/>
      <w:suff w:val="nothing"/>
      <w:lvlText w:val=""/>
      <w:lvlJc w:val="left"/>
      <w:pPr>
        <w:ind w:left="0" w:firstLine="0"/>
      </w:pPr>
      <w:rPr>
        <w:rFonts w:ascii="Arial" w:hAnsi="Arial" w:cs="Arial" w:hint="default"/>
        <w:b w:val="0"/>
        <w:i/>
        <w:caps w:val="0"/>
        <w:sz w:val="24"/>
        <w:u w:val="none"/>
        <w:vertAlign w:val="baseline"/>
      </w:rPr>
    </w:lvl>
  </w:abstractNum>
  <w:abstractNum w:abstractNumId="17"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8" w15:restartNumberingAfterBreak="0">
    <w:nsid w:val="3BD23630"/>
    <w:multiLevelType w:val="hybridMultilevel"/>
    <w:tmpl w:val="27E01612"/>
    <w:lvl w:ilvl="0" w:tplc="7C30E412">
      <w:numFmt w:val="bullet"/>
      <w:lvlText w:val="•"/>
      <w:lvlJc w:val="left"/>
      <w:pPr>
        <w:ind w:left="780" w:hanging="4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24AB0"/>
    <w:multiLevelType w:val="hybridMultilevel"/>
    <w:tmpl w:val="E2429A9E"/>
    <w:name w:val="dtMLAppendix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6D2A7E"/>
    <w:multiLevelType w:val="hybridMultilevel"/>
    <w:tmpl w:val="DE78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D54824"/>
    <w:multiLevelType w:val="hybridMultilevel"/>
    <w:tmpl w:val="C5B8BC1A"/>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27" w15:restartNumberingAfterBreak="0">
    <w:nsid w:val="62CE3C9C"/>
    <w:multiLevelType w:val="hybridMultilevel"/>
    <w:tmpl w:val="CD1A05AC"/>
    <w:lvl w:ilvl="0" w:tplc="11B6B61E">
      <w:start w:val="1"/>
      <w:numFmt w:val="bullet"/>
      <w:lvlText w:val=""/>
      <w:lvlJc w:val="left"/>
      <w:pPr>
        <w:ind w:left="720" w:hanging="360"/>
      </w:pPr>
      <w:rPr>
        <w:rFonts w:ascii="Symbol" w:hAnsi="Symbol" w:hint="default"/>
      </w:rPr>
    </w:lvl>
    <w:lvl w:ilvl="1" w:tplc="0DF4CD14">
      <w:start w:val="1"/>
      <w:numFmt w:val="bullet"/>
      <w:lvlText w:val="o"/>
      <w:lvlJc w:val="left"/>
      <w:pPr>
        <w:ind w:left="1440" w:hanging="360"/>
      </w:pPr>
      <w:rPr>
        <w:rFonts w:ascii="Courier New" w:hAnsi="Courier New" w:hint="default"/>
      </w:rPr>
    </w:lvl>
    <w:lvl w:ilvl="2" w:tplc="2D2C6136">
      <w:start w:val="1"/>
      <w:numFmt w:val="bullet"/>
      <w:lvlText w:val=""/>
      <w:lvlJc w:val="left"/>
      <w:pPr>
        <w:ind w:left="2160" w:hanging="360"/>
      </w:pPr>
      <w:rPr>
        <w:rFonts w:ascii="Wingdings" w:hAnsi="Wingdings" w:hint="default"/>
      </w:rPr>
    </w:lvl>
    <w:lvl w:ilvl="3" w:tplc="AB58C62E">
      <w:start w:val="1"/>
      <w:numFmt w:val="bullet"/>
      <w:lvlText w:val=""/>
      <w:lvlJc w:val="left"/>
      <w:pPr>
        <w:ind w:left="2880" w:hanging="360"/>
      </w:pPr>
      <w:rPr>
        <w:rFonts w:ascii="Symbol" w:hAnsi="Symbol" w:hint="default"/>
      </w:rPr>
    </w:lvl>
    <w:lvl w:ilvl="4" w:tplc="4D38CD48">
      <w:start w:val="1"/>
      <w:numFmt w:val="bullet"/>
      <w:lvlText w:val="o"/>
      <w:lvlJc w:val="left"/>
      <w:pPr>
        <w:ind w:left="3600" w:hanging="360"/>
      </w:pPr>
      <w:rPr>
        <w:rFonts w:ascii="Courier New" w:hAnsi="Courier New" w:hint="default"/>
      </w:rPr>
    </w:lvl>
    <w:lvl w:ilvl="5" w:tplc="FF40046E">
      <w:start w:val="1"/>
      <w:numFmt w:val="bullet"/>
      <w:lvlText w:val=""/>
      <w:lvlJc w:val="left"/>
      <w:pPr>
        <w:ind w:left="4320" w:hanging="360"/>
      </w:pPr>
      <w:rPr>
        <w:rFonts w:ascii="Wingdings" w:hAnsi="Wingdings" w:hint="default"/>
      </w:rPr>
    </w:lvl>
    <w:lvl w:ilvl="6" w:tplc="5E88E03E">
      <w:start w:val="1"/>
      <w:numFmt w:val="bullet"/>
      <w:lvlText w:val=""/>
      <w:lvlJc w:val="left"/>
      <w:pPr>
        <w:ind w:left="5040" w:hanging="360"/>
      </w:pPr>
      <w:rPr>
        <w:rFonts w:ascii="Symbol" w:hAnsi="Symbol" w:hint="default"/>
      </w:rPr>
    </w:lvl>
    <w:lvl w:ilvl="7" w:tplc="6D92F3CA">
      <w:start w:val="1"/>
      <w:numFmt w:val="bullet"/>
      <w:lvlText w:val="o"/>
      <w:lvlJc w:val="left"/>
      <w:pPr>
        <w:ind w:left="5760" w:hanging="360"/>
      </w:pPr>
      <w:rPr>
        <w:rFonts w:ascii="Courier New" w:hAnsi="Courier New" w:hint="default"/>
      </w:rPr>
    </w:lvl>
    <w:lvl w:ilvl="8" w:tplc="2506DA32">
      <w:start w:val="1"/>
      <w:numFmt w:val="bullet"/>
      <w:lvlText w:val=""/>
      <w:lvlJc w:val="left"/>
      <w:pPr>
        <w:ind w:left="6480" w:hanging="360"/>
      </w:pPr>
      <w:rPr>
        <w:rFonts w:ascii="Wingdings" w:hAnsi="Wingdings" w:hint="default"/>
      </w:rPr>
    </w:lvl>
  </w:abstractNum>
  <w:abstractNum w:abstractNumId="28"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29" w15:restartNumberingAfterBreak="0">
    <w:nsid w:val="73BB2261"/>
    <w:multiLevelType w:val="hybridMultilevel"/>
    <w:tmpl w:val="F6D0332E"/>
    <w:lvl w:ilvl="0" w:tplc="00A88A6C">
      <w:start w:val="5"/>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07675A"/>
    <w:multiLevelType w:val="multilevel"/>
    <w:tmpl w:val="64D6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5"/>
  </w:num>
  <w:num w:numId="4">
    <w:abstractNumId w:val="24"/>
  </w:num>
  <w:num w:numId="5">
    <w:abstractNumId w:val="21"/>
  </w:num>
  <w:num w:numId="6">
    <w:abstractNumId w:val="17"/>
  </w:num>
  <w:num w:numId="7">
    <w:abstractNumId w:val="28"/>
  </w:num>
  <w:num w:numId="8">
    <w:abstractNumId w:val="22"/>
  </w:num>
  <w:num w:numId="9">
    <w:abstractNumId w:val="1"/>
  </w:num>
  <w:num w:numId="10">
    <w:abstractNumId w:val="1"/>
  </w:num>
  <w:num w:numId="11">
    <w:abstractNumId w:val="0"/>
  </w:num>
  <w:num w:numId="12">
    <w:abstractNumId w:val="14"/>
  </w:num>
  <w:num w:numId="13">
    <w:abstractNumId w:val="1"/>
  </w:num>
  <w:num w:numId="14">
    <w:abstractNumId w:val="14"/>
  </w:num>
  <w:num w:numId="15">
    <w:abstractNumId w:val="1"/>
  </w:num>
  <w:num w:numId="16">
    <w:abstractNumId w:val="14"/>
  </w:num>
  <w:num w:numId="17">
    <w:abstractNumId w:val="1"/>
  </w:num>
  <w:num w:numId="18">
    <w:abstractNumId w:val="14"/>
  </w:num>
  <w:num w:numId="19">
    <w:abstractNumId w:val="3"/>
  </w:num>
  <w:num w:numId="20">
    <w:abstractNumId w:val="9"/>
  </w:num>
  <w:num w:numId="21">
    <w:abstractNumId w:val="1"/>
  </w:num>
  <w:num w:numId="22">
    <w:abstractNumId w:val="14"/>
  </w:num>
  <w:num w:numId="23">
    <w:abstractNumId w:val="3"/>
  </w:num>
  <w:num w:numId="24">
    <w:abstractNumId w:val="9"/>
  </w:num>
  <w:num w:numId="25">
    <w:abstractNumId w:val="1"/>
  </w:num>
  <w:num w:numId="26">
    <w:abstractNumId w:val="14"/>
  </w:num>
  <w:num w:numId="27">
    <w:abstractNumId w:val="20"/>
  </w:num>
  <w:num w:numId="28">
    <w:abstractNumId w:val="11"/>
  </w:num>
  <w:num w:numId="29">
    <w:abstractNumId w:val="30"/>
  </w:num>
  <w:num w:numId="30">
    <w:abstractNumId w:val="26"/>
  </w:num>
  <w:num w:numId="31">
    <w:abstractNumId w:val="8"/>
  </w:num>
  <w:num w:numId="32">
    <w:abstractNumId w:val="18"/>
  </w:num>
  <w:num w:numId="33">
    <w:abstractNumId w:val="5"/>
  </w:num>
  <w:num w:numId="34">
    <w:abstractNumId w:val="15"/>
  </w:num>
  <w:num w:numId="35">
    <w:abstractNumId w:val="27"/>
  </w:num>
  <w:num w:numId="36">
    <w:abstractNumId w:val="12"/>
  </w:num>
  <w:num w:numId="37">
    <w:abstractNumId w:val="31"/>
  </w:num>
  <w:num w:numId="38">
    <w:abstractNumId w:val="23"/>
  </w:num>
  <w:num w:numId="39">
    <w:abstractNumId w:val="29"/>
  </w:num>
  <w:num w:numId="40">
    <w:abstractNumId w:val="2"/>
  </w:num>
  <w:num w:numId="41">
    <w:abstractNumId w:val="19"/>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
  </w:num>
  <w:num w:numId="46">
    <w:abstractNumId w:val="7"/>
  </w:num>
  <w:num w:numId="4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FF"/>
    <w:rsid w:val="00000EE3"/>
    <w:rsid w:val="0000129D"/>
    <w:rsid w:val="00001D8D"/>
    <w:rsid w:val="00003485"/>
    <w:rsid w:val="00003E72"/>
    <w:rsid w:val="000047EC"/>
    <w:rsid w:val="000056AD"/>
    <w:rsid w:val="0000570D"/>
    <w:rsid w:val="00005753"/>
    <w:rsid w:val="000068B2"/>
    <w:rsid w:val="00006BB1"/>
    <w:rsid w:val="00006F10"/>
    <w:rsid w:val="00007B37"/>
    <w:rsid w:val="00007E54"/>
    <w:rsid w:val="00010758"/>
    <w:rsid w:val="000125CF"/>
    <w:rsid w:val="00013840"/>
    <w:rsid w:val="00014782"/>
    <w:rsid w:val="00014B03"/>
    <w:rsid w:val="00015C8E"/>
    <w:rsid w:val="00016180"/>
    <w:rsid w:val="00020B6B"/>
    <w:rsid w:val="00021A04"/>
    <w:rsid w:val="00021A08"/>
    <w:rsid w:val="00021A65"/>
    <w:rsid w:val="000228D3"/>
    <w:rsid w:val="00022BA3"/>
    <w:rsid w:val="00023A77"/>
    <w:rsid w:val="00026F19"/>
    <w:rsid w:val="00030516"/>
    <w:rsid w:val="00030619"/>
    <w:rsid w:val="0003109C"/>
    <w:rsid w:val="00031781"/>
    <w:rsid w:val="000348BB"/>
    <w:rsid w:val="00034939"/>
    <w:rsid w:val="000377A6"/>
    <w:rsid w:val="0004004D"/>
    <w:rsid w:val="00040B63"/>
    <w:rsid w:val="000411F9"/>
    <w:rsid w:val="00041A12"/>
    <w:rsid w:val="00041ACE"/>
    <w:rsid w:val="00042C4F"/>
    <w:rsid w:val="0004318B"/>
    <w:rsid w:val="00043C96"/>
    <w:rsid w:val="00043F60"/>
    <w:rsid w:val="00044EBA"/>
    <w:rsid w:val="00044F4E"/>
    <w:rsid w:val="00046297"/>
    <w:rsid w:val="00046A28"/>
    <w:rsid w:val="00046DE9"/>
    <w:rsid w:val="000470AA"/>
    <w:rsid w:val="000470D4"/>
    <w:rsid w:val="00047DA9"/>
    <w:rsid w:val="00050846"/>
    <w:rsid w:val="00051B9D"/>
    <w:rsid w:val="00051DD0"/>
    <w:rsid w:val="0005414A"/>
    <w:rsid w:val="00054F74"/>
    <w:rsid w:val="00055A21"/>
    <w:rsid w:val="0005650C"/>
    <w:rsid w:val="00056685"/>
    <w:rsid w:val="00057202"/>
    <w:rsid w:val="00057469"/>
    <w:rsid w:val="000607C9"/>
    <w:rsid w:val="00061A86"/>
    <w:rsid w:val="000631C0"/>
    <w:rsid w:val="0006616B"/>
    <w:rsid w:val="00071598"/>
    <w:rsid w:val="00072A44"/>
    <w:rsid w:val="00072F76"/>
    <w:rsid w:val="00076968"/>
    <w:rsid w:val="00076EA6"/>
    <w:rsid w:val="00077D2A"/>
    <w:rsid w:val="00077EB4"/>
    <w:rsid w:val="000804CE"/>
    <w:rsid w:val="00080543"/>
    <w:rsid w:val="00081A83"/>
    <w:rsid w:val="000831D7"/>
    <w:rsid w:val="0008355F"/>
    <w:rsid w:val="00084C6B"/>
    <w:rsid w:val="00085063"/>
    <w:rsid w:val="0008662E"/>
    <w:rsid w:val="00090178"/>
    <w:rsid w:val="0009060E"/>
    <w:rsid w:val="00091460"/>
    <w:rsid w:val="00091708"/>
    <w:rsid w:val="00091AD5"/>
    <w:rsid w:val="00092838"/>
    <w:rsid w:val="00093369"/>
    <w:rsid w:val="00093D47"/>
    <w:rsid w:val="00095635"/>
    <w:rsid w:val="000973B2"/>
    <w:rsid w:val="000A0C26"/>
    <w:rsid w:val="000A18E3"/>
    <w:rsid w:val="000A26A5"/>
    <w:rsid w:val="000A30A5"/>
    <w:rsid w:val="000A33B0"/>
    <w:rsid w:val="000A44C0"/>
    <w:rsid w:val="000A49E4"/>
    <w:rsid w:val="000A53B5"/>
    <w:rsid w:val="000A663A"/>
    <w:rsid w:val="000B0B84"/>
    <w:rsid w:val="000B13FC"/>
    <w:rsid w:val="000B3F0A"/>
    <w:rsid w:val="000B45B0"/>
    <w:rsid w:val="000B5035"/>
    <w:rsid w:val="000B523A"/>
    <w:rsid w:val="000B57C3"/>
    <w:rsid w:val="000B7C9A"/>
    <w:rsid w:val="000C0584"/>
    <w:rsid w:val="000C2961"/>
    <w:rsid w:val="000C494D"/>
    <w:rsid w:val="000C53D4"/>
    <w:rsid w:val="000D1ED1"/>
    <w:rsid w:val="000D29D0"/>
    <w:rsid w:val="000D3BF1"/>
    <w:rsid w:val="000D5318"/>
    <w:rsid w:val="000E011C"/>
    <w:rsid w:val="000E02A3"/>
    <w:rsid w:val="000E042E"/>
    <w:rsid w:val="000E11E3"/>
    <w:rsid w:val="000E2312"/>
    <w:rsid w:val="000E2C37"/>
    <w:rsid w:val="000E37D2"/>
    <w:rsid w:val="000E4D30"/>
    <w:rsid w:val="000E69EB"/>
    <w:rsid w:val="000E6F74"/>
    <w:rsid w:val="000E76D5"/>
    <w:rsid w:val="000F0682"/>
    <w:rsid w:val="000F071D"/>
    <w:rsid w:val="000F157A"/>
    <w:rsid w:val="000F24CB"/>
    <w:rsid w:val="000F2ABE"/>
    <w:rsid w:val="000F329D"/>
    <w:rsid w:val="000F32A4"/>
    <w:rsid w:val="000F4296"/>
    <w:rsid w:val="000F4951"/>
    <w:rsid w:val="000F619C"/>
    <w:rsid w:val="000F6361"/>
    <w:rsid w:val="000F67F5"/>
    <w:rsid w:val="000F6AC7"/>
    <w:rsid w:val="000F76BE"/>
    <w:rsid w:val="00100ED7"/>
    <w:rsid w:val="00107A94"/>
    <w:rsid w:val="001103B7"/>
    <w:rsid w:val="00110C57"/>
    <w:rsid w:val="00110FF6"/>
    <w:rsid w:val="0011179D"/>
    <w:rsid w:val="001121A8"/>
    <w:rsid w:val="00112B3F"/>
    <w:rsid w:val="00112E5B"/>
    <w:rsid w:val="001155EB"/>
    <w:rsid w:val="001160C3"/>
    <w:rsid w:val="0011645C"/>
    <w:rsid w:val="00117ED7"/>
    <w:rsid w:val="00120CE4"/>
    <w:rsid w:val="001213AD"/>
    <w:rsid w:val="001217ED"/>
    <w:rsid w:val="00121AAB"/>
    <w:rsid w:val="00121B3A"/>
    <w:rsid w:val="001257E5"/>
    <w:rsid w:val="001269EC"/>
    <w:rsid w:val="00126D54"/>
    <w:rsid w:val="00126F69"/>
    <w:rsid w:val="001277F2"/>
    <w:rsid w:val="001306DD"/>
    <w:rsid w:val="00130959"/>
    <w:rsid w:val="0013182B"/>
    <w:rsid w:val="00132BE4"/>
    <w:rsid w:val="00132DCE"/>
    <w:rsid w:val="001357A9"/>
    <w:rsid w:val="00137BF6"/>
    <w:rsid w:val="00137F73"/>
    <w:rsid w:val="00140941"/>
    <w:rsid w:val="00140D95"/>
    <w:rsid w:val="001421CE"/>
    <w:rsid w:val="00142EC4"/>
    <w:rsid w:val="00143148"/>
    <w:rsid w:val="00143A0F"/>
    <w:rsid w:val="00143EFC"/>
    <w:rsid w:val="00145188"/>
    <w:rsid w:val="00147C73"/>
    <w:rsid w:val="00150B32"/>
    <w:rsid w:val="00151595"/>
    <w:rsid w:val="00151D07"/>
    <w:rsid w:val="00153FF0"/>
    <w:rsid w:val="0015492F"/>
    <w:rsid w:val="00155486"/>
    <w:rsid w:val="00155E07"/>
    <w:rsid w:val="00155FE0"/>
    <w:rsid w:val="00156B05"/>
    <w:rsid w:val="00156E48"/>
    <w:rsid w:val="00157276"/>
    <w:rsid w:val="00157277"/>
    <w:rsid w:val="0015760D"/>
    <w:rsid w:val="001607D3"/>
    <w:rsid w:val="00162BA3"/>
    <w:rsid w:val="00163579"/>
    <w:rsid w:val="001642D5"/>
    <w:rsid w:val="00166982"/>
    <w:rsid w:val="001714BE"/>
    <w:rsid w:val="00171E79"/>
    <w:rsid w:val="00172101"/>
    <w:rsid w:val="001726CE"/>
    <w:rsid w:val="001734D9"/>
    <w:rsid w:val="001739FA"/>
    <w:rsid w:val="00174659"/>
    <w:rsid w:val="001755CC"/>
    <w:rsid w:val="00176D67"/>
    <w:rsid w:val="00176E90"/>
    <w:rsid w:val="00176F8B"/>
    <w:rsid w:val="00177983"/>
    <w:rsid w:val="00181BE0"/>
    <w:rsid w:val="0018348D"/>
    <w:rsid w:val="0018471B"/>
    <w:rsid w:val="00184B2A"/>
    <w:rsid w:val="00184C86"/>
    <w:rsid w:val="001858FB"/>
    <w:rsid w:val="0018594E"/>
    <w:rsid w:val="0018622C"/>
    <w:rsid w:val="00187ABB"/>
    <w:rsid w:val="0019027A"/>
    <w:rsid w:val="00190B12"/>
    <w:rsid w:val="00190F3D"/>
    <w:rsid w:val="001922FA"/>
    <w:rsid w:val="001923EE"/>
    <w:rsid w:val="00192AC6"/>
    <w:rsid w:val="001939EC"/>
    <w:rsid w:val="00193B34"/>
    <w:rsid w:val="001959B8"/>
    <w:rsid w:val="00196E11"/>
    <w:rsid w:val="0019786B"/>
    <w:rsid w:val="001A0790"/>
    <w:rsid w:val="001A25FF"/>
    <w:rsid w:val="001A32AC"/>
    <w:rsid w:val="001A49C8"/>
    <w:rsid w:val="001B0539"/>
    <w:rsid w:val="001B0E15"/>
    <w:rsid w:val="001B1A33"/>
    <w:rsid w:val="001B1BA0"/>
    <w:rsid w:val="001B1F17"/>
    <w:rsid w:val="001B22CB"/>
    <w:rsid w:val="001B38CA"/>
    <w:rsid w:val="001B4896"/>
    <w:rsid w:val="001B49BE"/>
    <w:rsid w:val="001B5E24"/>
    <w:rsid w:val="001B6BE9"/>
    <w:rsid w:val="001B6CE0"/>
    <w:rsid w:val="001B7FC9"/>
    <w:rsid w:val="001C09C6"/>
    <w:rsid w:val="001C19BA"/>
    <w:rsid w:val="001C29D4"/>
    <w:rsid w:val="001C3B0C"/>
    <w:rsid w:val="001C41B9"/>
    <w:rsid w:val="001C4708"/>
    <w:rsid w:val="001C58C5"/>
    <w:rsid w:val="001C6AFF"/>
    <w:rsid w:val="001D2530"/>
    <w:rsid w:val="001D5271"/>
    <w:rsid w:val="001D5947"/>
    <w:rsid w:val="001D5FC9"/>
    <w:rsid w:val="001D71E6"/>
    <w:rsid w:val="001D7243"/>
    <w:rsid w:val="001E1579"/>
    <w:rsid w:val="001E2E3D"/>
    <w:rsid w:val="001E2F0F"/>
    <w:rsid w:val="001E3165"/>
    <w:rsid w:val="001E4395"/>
    <w:rsid w:val="001E48BB"/>
    <w:rsid w:val="001E4A5F"/>
    <w:rsid w:val="001E5982"/>
    <w:rsid w:val="001E59B7"/>
    <w:rsid w:val="001F00E1"/>
    <w:rsid w:val="001F1840"/>
    <w:rsid w:val="001F3C58"/>
    <w:rsid w:val="001F4E50"/>
    <w:rsid w:val="001F6731"/>
    <w:rsid w:val="001F6965"/>
    <w:rsid w:val="001F6AF5"/>
    <w:rsid w:val="001F72B9"/>
    <w:rsid w:val="002005ED"/>
    <w:rsid w:val="00200B28"/>
    <w:rsid w:val="002018F7"/>
    <w:rsid w:val="00201D75"/>
    <w:rsid w:val="0020215B"/>
    <w:rsid w:val="00203676"/>
    <w:rsid w:val="002042BC"/>
    <w:rsid w:val="0020469B"/>
    <w:rsid w:val="00207272"/>
    <w:rsid w:val="0021013C"/>
    <w:rsid w:val="00211905"/>
    <w:rsid w:val="00211F18"/>
    <w:rsid w:val="00211F45"/>
    <w:rsid w:val="00213911"/>
    <w:rsid w:val="002147E1"/>
    <w:rsid w:val="00217C83"/>
    <w:rsid w:val="00220D85"/>
    <w:rsid w:val="00221B59"/>
    <w:rsid w:val="00221E3A"/>
    <w:rsid w:val="00223A82"/>
    <w:rsid w:val="00225780"/>
    <w:rsid w:val="00226DF0"/>
    <w:rsid w:val="00227122"/>
    <w:rsid w:val="002278D3"/>
    <w:rsid w:val="00230BE5"/>
    <w:rsid w:val="002338D3"/>
    <w:rsid w:val="00236F66"/>
    <w:rsid w:val="002371E7"/>
    <w:rsid w:val="00237DFF"/>
    <w:rsid w:val="00240D7D"/>
    <w:rsid w:val="00243A31"/>
    <w:rsid w:val="00243ADE"/>
    <w:rsid w:val="00244711"/>
    <w:rsid w:val="002448F6"/>
    <w:rsid w:val="0024600F"/>
    <w:rsid w:val="00250104"/>
    <w:rsid w:val="002504B4"/>
    <w:rsid w:val="002525B2"/>
    <w:rsid w:val="0025327B"/>
    <w:rsid w:val="002536C3"/>
    <w:rsid w:val="00255E6A"/>
    <w:rsid w:val="00260A40"/>
    <w:rsid w:val="00261E25"/>
    <w:rsid w:val="002629AA"/>
    <w:rsid w:val="00265117"/>
    <w:rsid w:val="002653A1"/>
    <w:rsid w:val="00265B0F"/>
    <w:rsid w:val="00265EBE"/>
    <w:rsid w:val="002664FC"/>
    <w:rsid w:val="002673E6"/>
    <w:rsid w:val="002702F8"/>
    <w:rsid w:val="00271580"/>
    <w:rsid w:val="00271624"/>
    <w:rsid w:val="0027177D"/>
    <w:rsid w:val="002740A7"/>
    <w:rsid w:val="002755C9"/>
    <w:rsid w:val="0027596F"/>
    <w:rsid w:val="0027724C"/>
    <w:rsid w:val="00277EDD"/>
    <w:rsid w:val="00280782"/>
    <w:rsid w:val="002815D9"/>
    <w:rsid w:val="00281FD5"/>
    <w:rsid w:val="00282986"/>
    <w:rsid w:val="00282D12"/>
    <w:rsid w:val="0028341A"/>
    <w:rsid w:val="002849BB"/>
    <w:rsid w:val="00286703"/>
    <w:rsid w:val="002870DB"/>
    <w:rsid w:val="002917A2"/>
    <w:rsid w:val="0029199D"/>
    <w:rsid w:val="00291C8C"/>
    <w:rsid w:val="00292406"/>
    <w:rsid w:val="00292619"/>
    <w:rsid w:val="00292E35"/>
    <w:rsid w:val="00294A15"/>
    <w:rsid w:val="00295C4B"/>
    <w:rsid w:val="00295D2D"/>
    <w:rsid w:val="00296E1B"/>
    <w:rsid w:val="00296EE9"/>
    <w:rsid w:val="00297704"/>
    <w:rsid w:val="002A049B"/>
    <w:rsid w:val="002A0743"/>
    <w:rsid w:val="002A2729"/>
    <w:rsid w:val="002A432B"/>
    <w:rsid w:val="002A5064"/>
    <w:rsid w:val="002A6A2F"/>
    <w:rsid w:val="002A6DFD"/>
    <w:rsid w:val="002A72CD"/>
    <w:rsid w:val="002B1004"/>
    <w:rsid w:val="002B11AD"/>
    <w:rsid w:val="002B1775"/>
    <w:rsid w:val="002B1AAB"/>
    <w:rsid w:val="002B1AEF"/>
    <w:rsid w:val="002B1F97"/>
    <w:rsid w:val="002B261C"/>
    <w:rsid w:val="002B3D9A"/>
    <w:rsid w:val="002B5DB6"/>
    <w:rsid w:val="002B6A8D"/>
    <w:rsid w:val="002B7570"/>
    <w:rsid w:val="002B7A67"/>
    <w:rsid w:val="002C0516"/>
    <w:rsid w:val="002C30C9"/>
    <w:rsid w:val="002C3348"/>
    <w:rsid w:val="002C52FA"/>
    <w:rsid w:val="002C5A04"/>
    <w:rsid w:val="002C69E9"/>
    <w:rsid w:val="002D0692"/>
    <w:rsid w:val="002D0B26"/>
    <w:rsid w:val="002D2038"/>
    <w:rsid w:val="002D62BC"/>
    <w:rsid w:val="002E077D"/>
    <w:rsid w:val="002E0A3A"/>
    <w:rsid w:val="002E1984"/>
    <w:rsid w:val="002E1C0F"/>
    <w:rsid w:val="002E1C3F"/>
    <w:rsid w:val="002E244A"/>
    <w:rsid w:val="002E363F"/>
    <w:rsid w:val="002E36D6"/>
    <w:rsid w:val="002E3741"/>
    <w:rsid w:val="002E550E"/>
    <w:rsid w:val="002E7765"/>
    <w:rsid w:val="002F067C"/>
    <w:rsid w:val="002F19C0"/>
    <w:rsid w:val="002F264D"/>
    <w:rsid w:val="002F5236"/>
    <w:rsid w:val="002F5C6E"/>
    <w:rsid w:val="002F64B4"/>
    <w:rsid w:val="002F654C"/>
    <w:rsid w:val="002F6F96"/>
    <w:rsid w:val="002F7301"/>
    <w:rsid w:val="00301DC2"/>
    <w:rsid w:val="00302E70"/>
    <w:rsid w:val="0030452B"/>
    <w:rsid w:val="00304938"/>
    <w:rsid w:val="003060F5"/>
    <w:rsid w:val="003065B8"/>
    <w:rsid w:val="00306D1E"/>
    <w:rsid w:val="00306DA0"/>
    <w:rsid w:val="003077B2"/>
    <w:rsid w:val="003121CD"/>
    <w:rsid w:val="00312974"/>
    <w:rsid w:val="00314070"/>
    <w:rsid w:val="00314A8A"/>
    <w:rsid w:val="00314D53"/>
    <w:rsid w:val="00314FD1"/>
    <w:rsid w:val="003157FA"/>
    <w:rsid w:val="00315960"/>
    <w:rsid w:val="00315AB0"/>
    <w:rsid w:val="00316DCE"/>
    <w:rsid w:val="00320266"/>
    <w:rsid w:val="00321738"/>
    <w:rsid w:val="00321F36"/>
    <w:rsid w:val="00324A77"/>
    <w:rsid w:val="00325458"/>
    <w:rsid w:val="003271E4"/>
    <w:rsid w:val="0032795C"/>
    <w:rsid w:val="003321F0"/>
    <w:rsid w:val="003341F1"/>
    <w:rsid w:val="00334211"/>
    <w:rsid w:val="0033431C"/>
    <w:rsid w:val="003346D9"/>
    <w:rsid w:val="003359FE"/>
    <w:rsid w:val="003366EA"/>
    <w:rsid w:val="003368DE"/>
    <w:rsid w:val="0033691D"/>
    <w:rsid w:val="0033712C"/>
    <w:rsid w:val="00337999"/>
    <w:rsid w:val="0034056A"/>
    <w:rsid w:val="00340592"/>
    <w:rsid w:val="00340895"/>
    <w:rsid w:val="00340BF5"/>
    <w:rsid w:val="00341622"/>
    <w:rsid w:val="00342310"/>
    <w:rsid w:val="0034283A"/>
    <w:rsid w:val="00342F5F"/>
    <w:rsid w:val="00342F6E"/>
    <w:rsid w:val="0034316D"/>
    <w:rsid w:val="00343492"/>
    <w:rsid w:val="00343757"/>
    <w:rsid w:val="0034484A"/>
    <w:rsid w:val="00344CD4"/>
    <w:rsid w:val="00345E5E"/>
    <w:rsid w:val="003460E9"/>
    <w:rsid w:val="00347530"/>
    <w:rsid w:val="00350093"/>
    <w:rsid w:val="003522F6"/>
    <w:rsid w:val="00352845"/>
    <w:rsid w:val="00352BD6"/>
    <w:rsid w:val="003537FF"/>
    <w:rsid w:val="0035533D"/>
    <w:rsid w:val="003556AB"/>
    <w:rsid w:val="00355B75"/>
    <w:rsid w:val="003561AA"/>
    <w:rsid w:val="003578A9"/>
    <w:rsid w:val="0036013E"/>
    <w:rsid w:val="00360EB2"/>
    <w:rsid w:val="00361911"/>
    <w:rsid w:val="00362C5A"/>
    <w:rsid w:val="0036357D"/>
    <w:rsid w:val="003641C5"/>
    <w:rsid w:val="00364CD6"/>
    <w:rsid w:val="00364D9C"/>
    <w:rsid w:val="00365579"/>
    <w:rsid w:val="003655ED"/>
    <w:rsid w:val="00365B04"/>
    <w:rsid w:val="00365D7E"/>
    <w:rsid w:val="00365EA8"/>
    <w:rsid w:val="00366CAC"/>
    <w:rsid w:val="0036751E"/>
    <w:rsid w:val="00370447"/>
    <w:rsid w:val="00370493"/>
    <w:rsid w:val="003708C8"/>
    <w:rsid w:val="00371EEB"/>
    <w:rsid w:val="00374D00"/>
    <w:rsid w:val="00375937"/>
    <w:rsid w:val="0037608C"/>
    <w:rsid w:val="00377AF7"/>
    <w:rsid w:val="0038043B"/>
    <w:rsid w:val="003812E1"/>
    <w:rsid w:val="00381E83"/>
    <w:rsid w:val="0038206A"/>
    <w:rsid w:val="0038298E"/>
    <w:rsid w:val="00383C60"/>
    <w:rsid w:val="0038717D"/>
    <w:rsid w:val="00387558"/>
    <w:rsid w:val="00387EEE"/>
    <w:rsid w:val="0039139C"/>
    <w:rsid w:val="0039224F"/>
    <w:rsid w:val="0039295F"/>
    <w:rsid w:val="00393287"/>
    <w:rsid w:val="0039374F"/>
    <w:rsid w:val="00394879"/>
    <w:rsid w:val="003960D6"/>
    <w:rsid w:val="00396174"/>
    <w:rsid w:val="003965E8"/>
    <w:rsid w:val="00397C96"/>
    <w:rsid w:val="003A1654"/>
    <w:rsid w:val="003A5C63"/>
    <w:rsid w:val="003B04D7"/>
    <w:rsid w:val="003B08D0"/>
    <w:rsid w:val="003B0CE1"/>
    <w:rsid w:val="003B255D"/>
    <w:rsid w:val="003B415B"/>
    <w:rsid w:val="003B4317"/>
    <w:rsid w:val="003B6144"/>
    <w:rsid w:val="003B67D9"/>
    <w:rsid w:val="003B7D36"/>
    <w:rsid w:val="003C0350"/>
    <w:rsid w:val="003C0D7B"/>
    <w:rsid w:val="003C1632"/>
    <w:rsid w:val="003C1EC6"/>
    <w:rsid w:val="003C2929"/>
    <w:rsid w:val="003C2ED8"/>
    <w:rsid w:val="003C406D"/>
    <w:rsid w:val="003C4BD2"/>
    <w:rsid w:val="003C4BE5"/>
    <w:rsid w:val="003C4D72"/>
    <w:rsid w:val="003C62B2"/>
    <w:rsid w:val="003C6DC6"/>
    <w:rsid w:val="003C7AA4"/>
    <w:rsid w:val="003C7BBE"/>
    <w:rsid w:val="003D017D"/>
    <w:rsid w:val="003D1056"/>
    <w:rsid w:val="003D4153"/>
    <w:rsid w:val="003D4570"/>
    <w:rsid w:val="003D4773"/>
    <w:rsid w:val="003D58CD"/>
    <w:rsid w:val="003D69BC"/>
    <w:rsid w:val="003D6F2E"/>
    <w:rsid w:val="003D70FA"/>
    <w:rsid w:val="003E1406"/>
    <w:rsid w:val="003E1C43"/>
    <w:rsid w:val="003E3660"/>
    <w:rsid w:val="003E3F04"/>
    <w:rsid w:val="003E4E06"/>
    <w:rsid w:val="003E553E"/>
    <w:rsid w:val="003E554B"/>
    <w:rsid w:val="003E627F"/>
    <w:rsid w:val="003E6D77"/>
    <w:rsid w:val="003E6DCC"/>
    <w:rsid w:val="003E7856"/>
    <w:rsid w:val="003E799D"/>
    <w:rsid w:val="003E7DB9"/>
    <w:rsid w:val="003F060F"/>
    <w:rsid w:val="003F11B8"/>
    <w:rsid w:val="003F1A50"/>
    <w:rsid w:val="003F3FC4"/>
    <w:rsid w:val="003F44F5"/>
    <w:rsid w:val="003F511D"/>
    <w:rsid w:val="003F5A41"/>
    <w:rsid w:val="003F5BDF"/>
    <w:rsid w:val="003F74E9"/>
    <w:rsid w:val="0040285E"/>
    <w:rsid w:val="00402BD4"/>
    <w:rsid w:val="004032ED"/>
    <w:rsid w:val="004053A7"/>
    <w:rsid w:val="00406422"/>
    <w:rsid w:val="004071CD"/>
    <w:rsid w:val="00407BC6"/>
    <w:rsid w:val="0041003D"/>
    <w:rsid w:val="0041128D"/>
    <w:rsid w:val="00411D49"/>
    <w:rsid w:val="00411DD1"/>
    <w:rsid w:val="00412BD7"/>
    <w:rsid w:val="004145C0"/>
    <w:rsid w:val="00415D47"/>
    <w:rsid w:val="00416EB9"/>
    <w:rsid w:val="004173A7"/>
    <w:rsid w:val="004209AC"/>
    <w:rsid w:val="00421D73"/>
    <w:rsid w:val="00422192"/>
    <w:rsid w:val="0042257E"/>
    <w:rsid w:val="0042289E"/>
    <w:rsid w:val="004235D6"/>
    <w:rsid w:val="00424450"/>
    <w:rsid w:val="00424BE6"/>
    <w:rsid w:val="00425017"/>
    <w:rsid w:val="004256C1"/>
    <w:rsid w:val="00426E81"/>
    <w:rsid w:val="00431C0C"/>
    <w:rsid w:val="00432270"/>
    <w:rsid w:val="00432FC2"/>
    <w:rsid w:val="0043316C"/>
    <w:rsid w:val="00433191"/>
    <w:rsid w:val="00433971"/>
    <w:rsid w:val="00433FCA"/>
    <w:rsid w:val="004402BD"/>
    <w:rsid w:val="00441B28"/>
    <w:rsid w:val="00444253"/>
    <w:rsid w:val="00444939"/>
    <w:rsid w:val="00444DF0"/>
    <w:rsid w:val="00445E68"/>
    <w:rsid w:val="00445F68"/>
    <w:rsid w:val="004462E9"/>
    <w:rsid w:val="00451F13"/>
    <w:rsid w:val="00452FCB"/>
    <w:rsid w:val="00453725"/>
    <w:rsid w:val="0045477D"/>
    <w:rsid w:val="00454902"/>
    <w:rsid w:val="004556AA"/>
    <w:rsid w:val="00456D74"/>
    <w:rsid w:val="00456F21"/>
    <w:rsid w:val="00460035"/>
    <w:rsid w:val="004611A6"/>
    <w:rsid w:val="00461837"/>
    <w:rsid w:val="00463247"/>
    <w:rsid w:val="004642AA"/>
    <w:rsid w:val="00466103"/>
    <w:rsid w:val="00470534"/>
    <w:rsid w:val="00470E47"/>
    <w:rsid w:val="00471235"/>
    <w:rsid w:val="004715CB"/>
    <w:rsid w:val="00473C94"/>
    <w:rsid w:val="00473E2C"/>
    <w:rsid w:val="00475942"/>
    <w:rsid w:val="00476452"/>
    <w:rsid w:val="00477551"/>
    <w:rsid w:val="0047776E"/>
    <w:rsid w:val="004779F5"/>
    <w:rsid w:val="00477DBC"/>
    <w:rsid w:val="00481BDF"/>
    <w:rsid w:val="00486C8C"/>
    <w:rsid w:val="00486E55"/>
    <w:rsid w:val="0048736D"/>
    <w:rsid w:val="00487583"/>
    <w:rsid w:val="004907F7"/>
    <w:rsid w:val="00490906"/>
    <w:rsid w:val="00490958"/>
    <w:rsid w:val="00491164"/>
    <w:rsid w:val="00494672"/>
    <w:rsid w:val="004A155B"/>
    <w:rsid w:val="004A1702"/>
    <w:rsid w:val="004A333D"/>
    <w:rsid w:val="004A35D3"/>
    <w:rsid w:val="004A4A05"/>
    <w:rsid w:val="004A4A54"/>
    <w:rsid w:val="004A4A61"/>
    <w:rsid w:val="004A5D0F"/>
    <w:rsid w:val="004A5EA8"/>
    <w:rsid w:val="004A64E1"/>
    <w:rsid w:val="004A66B4"/>
    <w:rsid w:val="004A6868"/>
    <w:rsid w:val="004B2223"/>
    <w:rsid w:val="004B225C"/>
    <w:rsid w:val="004B4D05"/>
    <w:rsid w:val="004B527B"/>
    <w:rsid w:val="004B5B41"/>
    <w:rsid w:val="004C0638"/>
    <w:rsid w:val="004C0C08"/>
    <w:rsid w:val="004C3599"/>
    <w:rsid w:val="004C3F06"/>
    <w:rsid w:val="004C6082"/>
    <w:rsid w:val="004C6630"/>
    <w:rsid w:val="004C6C8D"/>
    <w:rsid w:val="004C75D2"/>
    <w:rsid w:val="004D0F3B"/>
    <w:rsid w:val="004D1C79"/>
    <w:rsid w:val="004D296B"/>
    <w:rsid w:val="004D2F66"/>
    <w:rsid w:val="004D3C8A"/>
    <w:rsid w:val="004D3DFD"/>
    <w:rsid w:val="004D4175"/>
    <w:rsid w:val="004D49EE"/>
    <w:rsid w:val="004D772B"/>
    <w:rsid w:val="004E0833"/>
    <w:rsid w:val="004E11A2"/>
    <w:rsid w:val="004E139A"/>
    <w:rsid w:val="004E15EE"/>
    <w:rsid w:val="004E33D4"/>
    <w:rsid w:val="004E3F7D"/>
    <w:rsid w:val="004E4AE0"/>
    <w:rsid w:val="004E62B4"/>
    <w:rsid w:val="004F1382"/>
    <w:rsid w:val="004F1A2C"/>
    <w:rsid w:val="004F23B6"/>
    <w:rsid w:val="004F3E92"/>
    <w:rsid w:val="004F5136"/>
    <w:rsid w:val="004F6D04"/>
    <w:rsid w:val="004F7101"/>
    <w:rsid w:val="00501010"/>
    <w:rsid w:val="00501E54"/>
    <w:rsid w:val="00501EF5"/>
    <w:rsid w:val="005040EC"/>
    <w:rsid w:val="0050475C"/>
    <w:rsid w:val="00504BE5"/>
    <w:rsid w:val="0050515E"/>
    <w:rsid w:val="005064C0"/>
    <w:rsid w:val="00506F82"/>
    <w:rsid w:val="005078EC"/>
    <w:rsid w:val="005078FF"/>
    <w:rsid w:val="00510CC1"/>
    <w:rsid w:val="00511134"/>
    <w:rsid w:val="005116D5"/>
    <w:rsid w:val="0051348F"/>
    <w:rsid w:val="005138C3"/>
    <w:rsid w:val="00513F3D"/>
    <w:rsid w:val="005155C8"/>
    <w:rsid w:val="0051575E"/>
    <w:rsid w:val="005162B6"/>
    <w:rsid w:val="0051648F"/>
    <w:rsid w:val="00516784"/>
    <w:rsid w:val="00517EAF"/>
    <w:rsid w:val="00520868"/>
    <w:rsid w:val="005209FF"/>
    <w:rsid w:val="00521F9E"/>
    <w:rsid w:val="00522C6D"/>
    <w:rsid w:val="00523460"/>
    <w:rsid w:val="0052396C"/>
    <w:rsid w:val="00524FB7"/>
    <w:rsid w:val="00525588"/>
    <w:rsid w:val="00526ABF"/>
    <w:rsid w:val="00530A61"/>
    <w:rsid w:val="00530C26"/>
    <w:rsid w:val="005312B8"/>
    <w:rsid w:val="00532691"/>
    <w:rsid w:val="00533980"/>
    <w:rsid w:val="0053404D"/>
    <w:rsid w:val="005340CB"/>
    <w:rsid w:val="005347E4"/>
    <w:rsid w:val="00534AF6"/>
    <w:rsid w:val="00535EFE"/>
    <w:rsid w:val="00536688"/>
    <w:rsid w:val="005369A5"/>
    <w:rsid w:val="005369D6"/>
    <w:rsid w:val="005370A5"/>
    <w:rsid w:val="00537F75"/>
    <w:rsid w:val="005427E3"/>
    <w:rsid w:val="005428D5"/>
    <w:rsid w:val="00543661"/>
    <w:rsid w:val="00544CB0"/>
    <w:rsid w:val="005451AD"/>
    <w:rsid w:val="00545F9C"/>
    <w:rsid w:val="00545FAC"/>
    <w:rsid w:val="005469E0"/>
    <w:rsid w:val="005470E4"/>
    <w:rsid w:val="00550947"/>
    <w:rsid w:val="00551304"/>
    <w:rsid w:val="00553107"/>
    <w:rsid w:val="005538BF"/>
    <w:rsid w:val="00554832"/>
    <w:rsid w:val="00554880"/>
    <w:rsid w:val="00554D73"/>
    <w:rsid w:val="00555AF3"/>
    <w:rsid w:val="00555CB1"/>
    <w:rsid w:val="00557910"/>
    <w:rsid w:val="00560745"/>
    <w:rsid w:val="00560C96"/>
    <w:rsid w:val="0056147F"/>
    <w:rsid w:val="00562F53"/>
    <w:rsid w:val="00563804"/>
    <w:rsid w:val="00563CD9"/>
    <w:rsid w:val="00565BAB"/>
    <w:rsid w:val="00570A6A"/>
    <w:rsid w:val="00570D95"/>
    <w:rsid w:val="005710F1"/>
    <w:rsid w:val="0057123D"/>
    <w:rsid w:val="00571DF5"/>
    <w:rsid w:val="005727BE"/>
    <w:rsid w:val="00572C82"/>
    <w:rsid w:val="0057397A"/>
    <w:rsid w:val="00573E0A"/>
    <w:rsid w:val="00574309"/>
    <w:rsid w:val="0057665C"/>
    <w:rsid w:val="0058099E"/>
    <w:rsid w:val="005809FF"/>
    <w:rsid w:val="005810AB"/>
    <w:rsid w:val="00581C14"/>
    <w:rsid w:val="00581D7D"/>
    <w:rsid w:val="005820D2"/>
    <w:rsid w:val="0058219D"/>
    <w:rsid w:val="005830D0"/>
    <w:rsid w:val="00583217"/>
    <w:rsid w:val="0058391B"/>
    <w:rsid w:val="00583E0A"/>
    <w:rsid w:val="00585695"/>
    <w:rsid w:val="00585E34"/>
    <w:rsid w:val="005871F4"/>
    <w:rsid w:val="00587809"/>
    <w:rsid w:val="00591258"/>
    <w:rsid w:val="00591CD8"/>
    <w:rsid w:val="00591CE0"/>
    <w:rsid w:val="005921E3"/>
    <w:rsid w:val="00592849"/>
    <w:rsid w:val="00594FF9"/>
    <w:rsid w:val="00596327"/>
    <w:rsid w:val="005A13F7"/>
    <w:rsid w:val="005A1A63"/>
    <w:rsid w:val="005A21FE"/>
    <w:rsid w:val="005A2CDB"/>
    <w:rsid w:val="005A4419"/>
    <w:rsid w:val="005A454A"/>
    <w:rsid w:val="005A4FBD"/>
    <w:rsid w:val="005A5C66"/>
    <w:rsid w:val="005A641B"/>
    <w:rsid w:val="005A6642"/>
    <w:rsid w:val="005A75CE"/>
    <w:rsid w:val="005B0749"/>
    <w:rsid w:val="005B168E"/>
    <w:rsid w:val="005B2A88"/>
    <w:rsid w:val="005B33D9"/>
    <w:rsid w:val="005B3E77"/>
    <w:rsid w:val="005B3FA2"/>
    <w:rsid w:val="005B5D18"/>
    <w:rsid w:val="005B7CFC"/>
    <w:rsid w:val="005B7DD2"/>
    <w:rsid w:val="005C04A5"/>
    <w:rsid w:val="005C0E42"/>
    <w:rsid w:val="005C1A8E"/>
    <w:rsid w:val="005C1B07"/>
    <w:rsid w:val="005C1ED3"/>
    <w:rsid w:val="005C4BF5"/>
    <w:rsid w:val="005C55E1"/>
    <w:rsid w:val="005D18F0"/>
    <w:rsid w:val="005D1B5E"/>
    <w:rsid w:val="005D3DFC"/>
    <w:rsid w:val="005D46C8"/>
    <w:rsid w:val="005D6BDE"/>
    <w:rsid w:val="005D6C41"/>
    <w:rsid w:val="005E1AAC"/>
    <w:rsid w:val="005E1CE7"/>
    <w:rsid w:val="005E1E57"/>
    <w:rsid w:val="005E2625"/>
    <w:rsid w:val="005E447F"/>
    <w:rsid w:val="005E4D9D"/>
    <w:rsid w:val="005E5BF2"/>
    <w:rsid w:val="005E66C3"/>
    <w:rsid w:val="005E7073"/>
    <w:rsid w:val="005F0195"/>
    <w:rsid w:val="005F0573"/>
    <w:rsid w:val="005F0DE6"/>
    <w:rsid w:val="005F134B"/>
    <w:rsid w:val="005F1C1A"/>
    <w:rsid w:val="005F2369"/>
    <w:rsid w:val="005F2E62"/>
    <w:rsid w:val="005F4524"/>
    <w:rsid w:val="005F464B"/>
    <w:rsid w:val="005F4B7F"/>
    <w:rsid w:val="005F4D6F"/>
    <w:rsid w:val="005F53CE"/>
    <w:rsid w:val="005F645C"/>
    <w:rsid w:val="005F69D0"/>
    <w:rsid w:val="005F6B69"/>
    <w:rsid w:val="00601BE4"/>
    <w:rsid w:val="0060504B"/>
    <w:rsid w:val="00605400"/>
    <w:rsid w:val="00605E5E"/>
    <w:rsid w:val="00607BBD"/>
    <w:rsid w:val="00610233"/>
    <w:rsid w:val="0061029A"/>
    <w:rsid w:val="00610DD6"/>
    <w:rsid w:val="006115A9"/>
    <w:rsid w:val="00613423"/>
    <w:rsid w:val="00615E82"/>
    <w:rsid w:val="00616326"/>
    <w:rsid w:val="0061777E"/>
    <w:rsid w:val="006215A4"/>
    <w:rsid w:val="00622444"/>
    <w:rsid w:val="0062454C"/>
    <w:rsid w:val="00624918"/>
    <w:rsid w:val="006259C3"/>
    <w:rsid w:val="00627E7C"/>
    <w:rsid w:val="00631952"/>
    <w:rsid w:val="00631CA2"/>
    <w:rsid w:val="006329DE"/>
    <w:rsid w:val="006347DE"/>
    <w:rsid w:val="00636499"/>
    <w:rsid w:val="00636841"/>
    <w:rsid w:val="00636A67"/>
    <w:rsid w:val="00636F71"/>
    <w:rsid w:val="0063741A"/>
    <w:rsid w:val="0064180E"/>
    <w:rsid w:val="006422E9"/>
    <w:rsid w:val="006426E0"/>
    <w:rsid w:val="00642A3F"/>
    <w:rsid w:val="00643055"/>
    <w:rsid w:val="00643249"/>
    <w:rsid w:val="00643314"/>
    <w:rsid w:val="00643E1E"/>
    <w:rsid w:val="00645916"/>
    <w:rsid w:val="0064653B"/>
    <w:rsid w:val="00647816"/>
    <w:rsid w:val="00651AAC"/>
    <w:rsid w:val="00651FA2"/>
    <w:rsid w:val="006522CB"/>
    <w:rsid w:val="00652772"/>
    <w:rsid w:val="00654082"/>
    <w:rsid w:val="006540AD"/>
    <w:rsid w:val="00657974"/>
    <w:rsid w:val="006626BA"/>
    <w:rsid w:val="0066350C"/>
    <w:rsid w:val="00665D3D"/>
    <w:rsid w:val="0066675A"/>
    <w:rsid w:val="00667C2E"/>
    <w:rsid w:val="00670E23"/>
    <w:rsid w:val="006718C7"/>
    <w:rsid w:val="0067237F"/>
    <w:rsid w:val="00673C1D"/>
    <w:rsid w:val="006749E5"/>
    <w:rsid w:val="00675710"/>
    <w:rsid w:val="006763E2"/>
    <w:rsid w:val="00677390"/>
    <w:rsid w:val="0067777B"/>
    <w:rsid w:val="00677AEE"/>
    <w:rsid w:val="00682063"/>
    <w:rsid w:val="006828B4"/>
    <w:rsid w:val="00683128"/>
    <w:rsid w:val="006849A6"/>
    <w:rsid w:val="006866B5"/>
    <w:rsid w:val="00687B03"/>
    <w:rsid w:val="00690991"/>
    <w:rsid w:val="00690CD7"/>
    <w:rsid w:val="00691049"/>
    <w:rsid w:val="00692223"/>
    <w:rsid w:val="00693067"/>
    <w:rsid w:val="00693380"/>
    <w:rsid w:val="0069346B"/>
    <w:rsid w:val="00693DEF"/>
    <w:rsid w:val="00693FCC"/>
    <w:rsid w:val="00694A87"/>
    <w:rsid w:val="006959EB"/>
    <w:rsid w:val="0069715B"/>
    <w:rsid w:val="00697C69"/>
    <w:rsid w:val="006A2A75"/>
    <w:rsid w:val="006A3183"/>
    <w:rsid w:val="006A4BFD"/>
    <w:rsid w:val="006A4E1F"/>
    <w:rsid w:val="006B08FF"/>
    <w:rsid w:val="006B0B12"/>
    <w:rsid w:val="006B1DF4"/>
    <w:rsid w:val="006B2566"/>
    <w:rsid w:val="006B3B19"/>
    <w:rsid w:val="006B3CD9"/>
    <w:rsid w:val="006B4EBF"/>
    <w:rsid w:val="006B546D"/>
    <w:rsid w:val="006B5D69"/>
    <w:rsid w:val="006B6248"/>
    <w:rsid w:val="006B65E9"/>
    <w:rsid w:val="006B6B72"/>
    <w:rsid w:val="006C0882"/>
    <w:rsid w:val="006C3233"/>
    <w:rsid w:val="006C3AF5"/>
    <w:rsid w:val="006C45D0"/>
    <w:rsid w:val="006C4D55"/>
    <w:rsid w:val="006C539F"/>
    <w:rsid w:val="006C557E"/>
    <w:rsid w:val="006D1AD9"/>
    <w:rsid w:val="006D2175"/>
    <w:rsid w:val="006D2EF5"/>
    <w:rsid w:val="006D300C"/>
    <w:rsid w:val="006D3351"/>
    <w:rsid w:val="006D3CE8"/>
    <w:rsid w:val="006D4645"/>
    <w:rsid w:val="006D49AC"/>
    <w:rsid w:val="006D4E0F"/>
    <w:rsid w:val="006D59CE"/>
    <w:rsid w:val="006D5C3E"/>
    <w:rsid w:val="006D65D2"/>
    <w:rsid w:val="006E0E55"/>
    <w:rsid w:val="006E1AA6"/>
    <w:rsid w:val="006E3C5C"/>
    <w:rsid w:val="006E4A3D"/>
    <w:rsid w:val="006E4EF9"/>
    <w:rsid w:val="006E67FF"/>
    <w:rsid w:val="006E6AD5"/>
    <w:rsid w:val="006E739C"/>
    <w:rsid w:val="006E77EE"/>
    <w:rsid w:val="006E7F40"/>
    <w:rsid w:val="006F1C39"/>
    <w:rsid w:val="006F20E7"/>
    <w:rsid w:val="006F3A5D"/>
    <w:rsid w:val="006F3C69"/>
    <w:rsid w:val="006F3DC9"/>
    <w:rsid w:val="006F4C17"/>
    <w:rsid w:val="006F567B"/>
    <w:rsid w:val="006F5771"/>
    <w:rsid w:val="006F5975"/>
    <w:rsid w:val="006F6762"/>
    <w:rsid w:val="006F728A"/>
    <w:rsid w:val="006F7D41"/>
    <w:rsid w:val="006F7F41"/>
    <w:rsid w:val="006F7F9B"/>
    <w:rsid w:val="00700FAC"/>
    <w:rsid w:val="007041CB"/>
    <w:rsid w:val="00704B85"/>
    <w:rsid w:val="00705AA2"/>
    <w:rsid w:val="00706DBE"/>
    <w:rsid w:val="00710299"/>
    <w:rsid w:val="007111A8"/>
    <w:rsid w:val="00711639"/>
    <w:rsid w:val="0071171F"/>
    <w:rsid w:val="00711725"/>
    <w:rsid w:val="007120FF"/>
    <w:rsid w:val="00712BBE"/>
    <w:rsid w:val="00713D13"/>
    <w:rsid w:val="00713D2F"/>
    <w:rsid w:val="0071451E"/>
    <w:rsid w:val="00717425"/>
    <w:rsid w:val="00721F4D"/>
    <w:rsid w:val="00723232"/>
    <w:rsid w:val="007249E0"/>
    <w:rsid w:val="00725DF7"/>
    <w:rsid w:val="0073010B"/>
    <w:rsid w:val="00731A5A"/>
    <w:rsid w:val="00731AB3"/>
    <w:rsid w:val="007328AC"/>
    <w:rsid w:val="00734033"/>
    <w:rsid w:val="00737574"/>
    <w:rsid w:val="007403A4"/>
    <w:rsid w:val="00740CB0"/>
    <w:rsid w:val="00740DFD"/>
    <w:rsid w:val="0074153C"/>
    <w:rsid w:val="00741A60"/>
    <w:rsid w:val="00742BAB"/>
    <w:rsid w:val="00743C10"/>
    <w:rsid w:val="00743E37"/>
    <w:rsid w:val="00745032"/>
    <w:rsid w:val="007452A6"/>
    <w:rsid w:val="007454D3"/>
    <w:rsid w:val="00745EE3"/>
    <w:rsid w:val="00746CA2"/>
    <w:rsid w:val="00746DDD"/>
    <w:rsid w:val="00747F6B"/>
    <w:rsid w:val="0075087D"/>
    <w:rsid w:val="007519CD"/>
    <w:rsid w:val="007535BE"/>
    <w:rsid w:val="00754133"/>
    <w:rsid w:val="007542B4"/>
    <w:rsid w:val="0075551D"/>
    <w:rsid w:val="00755FFF"/>
    <w:rsid w:val="00756AAF"/>
    <w:rsid w:val="00757C58"/>
    <w:rsid w:val="007607D6"/>
    <w:rsid w:val="007614F7"/>
    <w:rsid w:val="007633BB"/>
    <w:rsid w:val="00763FB9"/>
    <w:rsid w:val="00764225"/>
    <w:rsid w:val="00765370"/>
    <w:rsid w:val="00765D32"/>
    <w:rsid w:val="007663A4"/>
    <w:rsid w:val="00766924"/>
    <w:rsid w:val="00766B6F"/>
    <w:rsid w:val="007671BB"/>
    <w:rsid w:val="007677DE"/>
    <w:rsid w:val="007701A1"/>
    <w:rsid w:val="007703ED"/>
    <w:rsid w:val="00770C8A"/>
    <w:rsid w:val="00770D77"/>
    <w:rsid w:val="00771577"/>
    <w:rsid w:val="00771595"/>
    <w:rsid w:val="00771D09"/>
    <w:rsid w:val="007726A5"/>
    <w:rsid w:val="0077356A"/>
    <w:rsid w:val="007737F5"/>
    <w:rsid w:val="00773C76"/>
    <w:rsid w:val="007770FA"/>
    <w:rsid w:val="0077794A"/>
    <w:rsid w:val="007803B1"/>
    <w:rsid w:val="007808DB"/>
    <w:rsid w:val="007819AB"/>
    <w:rsid w:val="0078375E"/>
    <w:rsid w:val="007840BF"/>
    <w:rsid w:val="00784164"/>
    <w:rsid w:val="00784BDF"/>
    <w:rsid w:val="00785327"/>
    <w:rsid w:val="00787D1C"/>
    <w:rsid w:val="0079126D"/>
    <w:rsid w:val="007918AB"/>
    <w:rsid w:val="0079235D"/>
    <w:rsid w:val="007925A4"/>
    <w:rsid w:val="00793347"/>
    <w:rsid w:val="00793A2B"/>
    <w:rsid w:val="00793FA4"/>
    <w:rsid w:val="0079556E"/>
    <w:rsid w:val="00795CC0"/>
    <w:rsid w:val="00795F7A"/>
    <w:rsid w:val="00796AF9"/>
    <w:rsid w:val="00797D1A"/>
    <w:rsid w:val="007A04DE"/>
    <w:rsid w:val="007A0C89"/>
    <w:rsid w:val="007A0DF9"/>
    <w:rsid w:val="007A2AAB"/>
    <w:rsid w:val="007A380F"/>
    <w:rsid w:val="007A3EFA"/>
    <w:rsid w:val="007A46BF"/>
    <w:rsid w:val="007A595D"/>
    <w:rsid w:val="007A5BFE"/>
    <w:rsid w:val="007A5C26"/>
    <w:rsid w:val="007A6018"/>
    <w:rsid w:val="007A70F5"/>
    <w:rsid w:val="007B017E"/>
    <w:rsid w:val="007B080C"/>
    <w:rsid w:val="007B0C58"/>
    <w:rsid w:val="007B305B"/>
    <w:rsid w:val="007B4A20"/>
    <w:rsid w:val="007B4BDE"/>
    <w:rsid w:val="007B5492"/>
    <w:rsid w:val="007B5E55"/>
    <w:rsid w:val="007B5F7C"/>
    <w:rsid w:val="007B7C9A"/>
    <w:rsid w:val="007C1E99"/>
    <w:rsid w:val="007C56B8"/>
    <w:rsid w:val="007C5B52"/>
    <w:rsid w:val="007D0ECA"/>
    <w:rsid w:val="007D1BE7"/>
    <w:rsid w:val="007D3AD1"/>
    <w:rsid w:val="007D493F"/>
    <w:rsid w:val="007D562B"/>
    <w:rsid w:val="007D5770"/>
    <w:rsid w:val="007D68A1"/>
    <w:rsid w:val="007D6A28"/>
    <w:rsid w:val="007E0745"/>
    <w:rsid w:val="007E14CC"/>
    <w:rsid w:val="007E1C54"/>
    <w:rsid w:val="007E3CA0"/>
    <w:rsid w:val="007E4E0D"/>
    <w:rsid w:val="007E5605"/>
    <w:rsid w:val="007E630E"/>
    <w:rsid w:val="007E659A"/>
    <w:rsid w:val="007E68C2"/>
    <w:rsid w:val="007E6B0D"/>
    <w:rsid w:val="007E7059"/>
    <w:rsid w:val="007F192D"/>
    <w:rsid w:val="007F3748"/>
    <w:rsid w:val="007F4DBF"/>
    <w:rsid w:val="007F556C"/>
    <w:rsid w:val="007F5F8D"/>
    <w:rsid w:val="007F64B1"/>
    <w:rsid w:val="00800F6D"/>
    <w:rsid w:val="0080106B"/>
    <w:rsid w:val="0080166D"/>
    <w:rsid w:val="008023E2"/>
    <w:rsid w:val="008049EB"/>
    <w:rsid w:val="00807203"/>
    <w:rsid w:val="00807A52"/>
    <w:rsid w:val="00810740"/>
    <w:rsid w:val="00813339"/>
    <w:rsid w:val="008149D0"/>
    <w:rsid w:val="00814D9A"/>
    <w:rsid w:val="00814F73"/>
    <w:rsid w:val="0081528F"/>
    <w:rsid w:val="008156AC"/>
    <w:rsid w:val="00815EE7"/>
    <w:rsid w:val="00815F93"/>
    <w:rsid w:val="00816B9C"/>
    <w:rsid w:val="008170DF"/>
    <w:rsid w:val="00820A64"/>
    <w:rsid w:val="00824502"/>
    <w:rsid w:val="00824B75"/>
    <w:rsid w:val="00824F6A"/>
    <w:rsid w:val="00825548"/>
    <w:rsid w:val="00825619"/>
    <w:rsid w:val="008257C3"/>
    <w:rsid w:val="00825B7F"/>
    <w:rsid w:val="00825D96"/>
    <w:rsid w:val="008262E5"/>
    <w:rsid w:val="008266A8"/>
    <w:rsid w:val="00830B98"/>
    <w:rsid w:val="00830F35"/>
    <w:rsid w:val="00831BF8"/>
    <w:rsid w:val="0083317B"/>
    <w:rsid w:val="00833402"/>
    <w:rsid w:val="00834070"/>
    <w:rsid w:val="00834E0F"/>
    <w:rsid w:val="00836974"/>
    <w:rsid w:val="0083697F"/>
    <w:rsid w:val="00836FCD"/>
    <w:rsid w:val="0083759A"/>
    <w:rsid w:val="008379DE"/>
    <w:rsid w:val="00837C3E"/>
    <w:rsid w:val="008408CF"/>
    <w:rsid w:val="00841778"/>
    <w:rsid w:val="008419D3"/>
    <w:rsid w:val="00842264"/>
    <w:rsid w:val="00845566"/>
    <w:rsid w:val="00845D71"/>
    <w:rsid w:val="0084694F"/>
    <w:rsid w:val="008469FA"/>
    <w:rsid w:val="00850050"/>
    <w:rsid w:val="008507F2"/>
    <w:rsid w:val="00850AAA"/>
    <w:rsid w:val="008510B0"/>
    <w:rsid w:val="00851E1A"/>
    <w:rsid w:val="008535D1"/>
    <w:rsid w:val="008540D0"/>
    <w:rsid w:val="008545FF"/>
    <w:rsid w:val="00854B9E"/>
    <w:rsid w:val="00855265"/>
    <w:rsid w:val="00855539"/>
    <w:rsid w:val="008558E7"/>
    <w:rsid w:val="00856708"/>
    <w:rsid w:val="00856C1E"/>
    <w:rsid w:val="0085721D"/>
    <w:rsid w:val="00857527"/>
    <w:rsid w:val="00860B37"/>
    <w:rsid w:val="00860B62"/>
    <w:rsid w:val="00862827"/>
    <w:rsid w:val="008633A4"/>
    <w:rsid w:val="00864C31"/>
    <w:rsid w:val="00865454"/>
    <w:rsid w:val="00865C0E"/>
    <w:rsid w:val="008666FF"/>
    <w:rsid w:val="00866B0C"/>
    <w:rsid w:val="00867B69"/>
    <w:rsid w:val="00870E8F"/>
    <w:rsid w:val="00871E1E"/>
    <w:rsid w:val="008740A7"/>
    <w:rsid w:val="00874886"/>
    <w:rsid w:val="00876894"/>
    <w:rsid w:val="008768CF"/>
    <w:rsid w:val="00876AF1"/>
    <w:rsid w:val="00877EB8"/>
    <w:rsid w:val="00881EDF"/>
    <w:rsid w:val="00882757"/>
    <w:rsid w:val="008831A0"/>
    <w:rsid w:val="00883AA9"/>
    <w:rsid w:val="00883F73"/>
    <w:rsid w:val="00887811"/>
    <w:rsid w:val="0088788B"/>
    <w:rsid w:val="00890388"/>
    <w:rsid w:val="00890CC8"/>
    <w:rsid w:val="00890F2A"/>
    <w:rsid w:val="00891665"/>
    <w:rsid w:val="00893247"/>
    <w:rsid w:val="008945F5"/>
    <w:rsid w:val="0089789B"/>
    <w:rsid w:val="008A0306"/>
    <w:rsid w:val="008A05D6"/>
    <w:rsid w:val="008A3D36"/>
    <w:rsid w:val="008A53EC"/>
    <w:rsid w:val="008A6302"/>
    <w:rsid w:val="008A64B0"/>
    <w:rsid w:val="008A795F"/>
    <w:rsid w:val="008B175F"/>
    <w:rsid w:val="008B1870"/>
    <w:rsid w:val="008B21F4"/>
    <w:rsid w:val="008B27EB"/>
    <w:rsid w:val="008B3271"/>
    <w:rsid w:val="008B6D21"/>
    <w:rsid w:val="008B6D36"/>
    <w:rsid w:val="008B70B6"/>
    <w:rsid w:val="008B7183"/>
    <w:rsid w:val="008C12D8"/>
    <w:rsid w:val="008C280F"/>
    <w:rsid w:val="008C3CD4"/>
    <w:rsid w:val="008C5A9B"/>
    <w:rsid w:val="008C5D34"/>
    <w:rsid w:val="008C622E"/>
    <w:rsid w:val="008C6B02"/>
    <w:rsid w:val="008C6EF5"/>
    <w:rsid w:val="008C7003"/>
    <w:rsid w:val="008D0410"/>
    <w:rsid w:val="008D0587"/>
    <w:rsid w:val="008D0BDE"/>
    <w:rsid w:val="008D1D9D"/>
    <w:rsid w:val="008D35AB"/>
    <w:rsid w:val="008D5EB4"/>
    <w:rsid w:val="008D6C52"/>
    <w:rsid w:val="008D7C4F"/>
    <w:rsid w:val="008E1814"/>
    <w:rsid w:val="008E3C13"/>
    <w:rsid w:val="008E435F"/>
    <w:rsid w:val="008E4767"/>
    <w:rsid w:val="008E60FE"/>
    <w:rsid w:val="008E6F4D"/>
    <w:rsid w:val="008E7735"/>
    <w:rsid w:val="008F0FD3"/>
    <w:rsid w:val="008F1475"/>
    <w:rsid w:val="008F2186"/>
    <w:rsid w:val="008F2853"/>
    <w:rsid w:val="008F321B"/>
    <w:rsid w:val="008F438A"/>
    <w:rsid w:val="008F4ECC"/>
    <w:rsid w:val="008F58DB"/>
    <w:rsid w:val="008F5BCE"/>
    <w:rsid w:val="008F5F07"/>
    <w:rsid w:val="008F6394"/>
    <w:rsid w:val="008F6B80"/>
    <w:rsid w:val="008F77B2"/>
    <w:rsid w:val="008F7C04"/>
    <w:rsid w:val="00900DB6"/>
    <w:rsid w:val="00900E4B"/>
    <w:rsid w:val="00901197"/>
    <w:rsid w:val="009013C8"/>
    <w:rsid w:val="00901EB4"/>
    <w:rsid w:val="00902136"/>
    <w:rsid w:val="009021BA"/>
    <w:rsid w:val="00902ECC"/>
    <w:rsid w:val="00904403"/>
    <w:rsid w:val="0090498F"/>
    <w:rsid w:val="00904B18"/>
    <w:rsid w:val="009053D7"/>
    <w:rsid w:val="00906E2A"/>
    <w:rsid w:val="00910F39"/>
    <w:rsid w:val="009118B7"/>
    <w:rsid w:val="00913577"/>
    <w:rsid w:val="009135CE"/>
    <w:rsid w:val="00915C01"/>
    <w:rsid w:val="00915F33"/>
    <w:rsid w:val="00915F4B"/>
    <w:rsid w:val="00916DA8"/>
    <w:rsid w:val="00917D51"/>
    <w:rsid w:val="00917DF6"/>
    <w:rsid w:val="00921CB7"/>
    <w:rsid w:val="00922F51"/>
    <w:rsid w:val="00924C8B"/>
    <w:rsid w:val="009258F2"/>
    <w:rsid w:val="00927164"/>
    <w:rsid w:val="0092749C"/>
    <w:rsid w:val="00930465"/>
    <w:rsid w:val="009304E0"/>
    <w:rsid w:val="009308D2"/>
    <w:rsid w:val="00931426"/>
    <w:rsid w:val="00931D3D"/>
    <w:rsid w:val="00932B9D"/>
    <w:rsid w:val="0093358A"/>
    <w:rsid w:val="00933B56"/>
    <w:rsid w:val="00933C37"/>
    <w:rsid w:val="0093436D"/>
    <w:rsid w:val="00935162"/>
    <w:rsid w:val="00935502"/>
    <w:rsid w:val="009368F6"/>
    <w:rsid w:val="00937FB1"/>
    <w:rsid w:val="009402FC"/>
    <w:rsid w:val="00940A6B"/>
    <w:rsid w:val="00942DE8"/>
    <w:rsid w:val="00943EBD"/>
    <w:rsid w:val="009456D9"/>
    <w:rsid w:val="00945BCB"/>
    <w:rsid w:val="00946573"/>
    <w:rsid w:val="00947A65"/>
    <w:rsid w:val="00947B10"/>
    <w:rsid w:val="00953475"/>
    <w:rsid w:val="00953CCB"/>
    <w:rsid w:val="009549B6"/>
    <w:rsid w:val="0095715F"/>
    <w:rsid w:val="0095771D"/>
    <w:rsid w:val="00960381"/>
    <w:rsid w:val="00962694"/>
    <w:rsid w:val="0096286E"/>
    <w:rsid w:val="00962EF5"/>
    <w:rsid w:val="00963B2B"/>
    <w:rsid w:val="00963B3D"/>
    <w:rsid w:val="009640EF"/>
    <w:rsid w:val="00965970"/>
    <w:rsid w:val="00966088"/>
    <w:rsid w:val="009668A8"/>
    <w:rsid w:val="0096699F"/>
    <w:rsid w:val="00966B88"/>
    <w:rsid w:val="00966E66"/>
    <w:rsid w:val="009709B7"/>
    <w:rsid w:val="009710C9"/>
    <w:rsid w:val="00971347"/>
    <w:rsid w:val="0097155E"/>
    <w:rsid w:val="009728AF"/>
    <w:rsid w:val="00972953"/>
    <w:rsid w:val="00972C5F"/>
    <w:rsid w:val="00973B50"/>
    <w:rsid w:val="00973CF6"/>
    <w:rsid w:val="0097498D"/>
    <w:rsid w:val="00975A28"/>
    <w:rsid w:val="00975A34"/>
    <w:rsid w:val="009773E4"/>
    <w:rsid w:val="00977B2D"/>
    <w:rsid w:val="00977C31"/>
    <w:rsid w:val="00977EE2"/>
    <w:rsid w:val="0098073C"/>
    <w:rsid w:val="00981F48"/>
    <w:rsid w:val="00982CF0"/>
    <w:rsid w:val="0098320F"/>
    <w:rsid w:val="00983D6B"/>
    <w:rsid w:val="009846B8"/>
    <w:rsid w:val="00984ECC"/>
    <w:rsid w:val="00986472"/>
    <w:rsid w:val="00986992"/>
    <w:rsid w:val="0099069A"/>
    <w:rsid w:val="009909EE"/>
    <w:rsid w:val="00990E98"/>
    <w:rsid w:val="00990FF3"/>
    <w:rsid w:val="00991B15"/>
    <w:rsid w:val="00991DA7"/>
    <w:rsid w:val="00992437"/>
    <w:rsid w:val="009940A2"/>
    <w:rsid w:val="009943FD"/>
    <w:rsid w:val="00995EFD"/>
    <w:rsid w:val="0099688D"/>
    <w:rsid w:val="00997FBE"/>
    <w:rsid w:val="009A0766"/>
    <w:rsid w:val="009A3F17"/>
    <w:rsid w:val="009A4533"/>
    <w:rsid w:val="009A4719"/>
    <w:rsid w:val="009A4A2F"/>
    <w:rsid w:val="009A4EE2"/>
    <w:rsid w:val="009A5B62"/>
    <w:rsid w:val="009A6793"/>
    <w:rsid w:val="009A7449"/>
    <w:rsid w:val="009A7484"/>
    <w:rsid w:val="009B01A9"/>
    <w:rsid w:val="009B0752"/>
    <w:rsid w:val="009B1DC7"/>
    <w:rsid w:val="009B2599"/>
    <w:rsid w:val="009B295C"/>
    <w:rsid w:val="009B2B81"/>
    <w:rsid w:val="009B2BDB"/>
    <w:rsid w:val="009B2C3C"/>
    <w:rsid w:val="009B42AA"/>
    <w:rsid w:val="009C1700"/>
    <w:rsid w:val="009C3147"/>
    <w:rsid w:val="009C384E"/>
    <w:rsid w:val="009C4DB7"/>
    <w:rsid w:val="009C4E97"/>
    <w:rsid w:val="009C528A"/>
    <w:rsid w:val="009C7737"/>
    <w:rsid w:val="009D0428"/>
    <w:rsid w:val="009D0612"/>
    <w:rsid w:val="009D15DA"/>
    <w:rsid w:val="009D328D"/>
    <w:rsid w:val="009D5648"/>
    <w:rsid w:val="009D57B2"/>
    <w:rsid w:val="009D5EFD"/>
    <w:rsid w:val="009D7074"/>
    <w:rsid w:val="009E18A3"/>
    <w:rsid w:val="009E2ABA"/>
    <w:rsid w:val="009E3B51"/>
    <w:rsid w:val="009E4BDE"/>
    <w:rsid w:val="009E4DB9"/>
    <w:rsid w:val="009E6153"/>
    <w:rsid w:val="009E6F49"/>
    <w:rsid w:val="009E7A78"/>
    <w:rsid w:val="009F0494"/>
    <w:rsid w:val="009F090A"/>
    <w:rsid w:val="009F0CAD"/>
    <w:rsid w:val="009F0CB6"/>
    <w:rsid w:val="009F2EF7"/>
    <w:rsid w:val="009F3C0B"/>
    <w:rsid w:val="009F3E36"/>
    <w:rsid w:val="009F619C"/>
    <w:rsid w:val="00A003FE"/>
    <w:rsid w:val="00A00616"/>
    <w:rsid w:val="00A01841"/>
    <w:rsid w:val="00A02232"/>
    <w:rsid w:val="00A038CA"/>
    <w:rsid w:val="00A0445A"/>
    <w:rsid w:val="00A05DE7"/>
    <w:rsid w:val="00A06763"/>
    <w:rsid w:val="00A0682D"/>
    <w:rsid w:val="00A07411"/>
    <w:rsid w:val="00A078CE"/>
    <w:rsid w:val="00A10798"/>
    <w:rsid w:val="00A134D1"/>
    <w:rsid w:val="00A14C4A"/>
    <w:rsid w:val="00A15794"/>
    <w:rsid w:val="00A1585E"/>
    <w:rsid w:val="00A15CBC"/>
    <w:rsid w:val="00A16E45"/>
    <w:rsid w:val="00A17B9C"/>
    <w:rsid w:val="00A22991"/>
    <w:rsid w:val="00A23500"/>
    <w:rsid w:val="00A24B92"/>
    <w:rsid w:val="00A25922"/>
    <w:rsid w:val="00A25F14"/>
    <w:rsid w:val="00A260FA"/>
    <w:rsid w:val="00A2655F"/>
    <w:rsid w:val="00A26990"/>
    <w:rsid w:val="00A328AE"/>
    <w:rsid w:val="00A336EC"/>
    <w:rsid w:val="00A33BB5"/>
    <w:rsid w:val="00A3613E"/>
    <w:rsid w:val="00A36C74"/>
    <w:rsid w:val="00A36EAB"/>
    <w:rsid w:val="00A37773"/>
    <w:rsid w:val="00A40EE7"/>
    <w:rsid w:val="00A415D5"/>
    <w:rsid w:val="00A4315B"/>
    <w:rsid w:val="00A4783A"/>
    <w:rsid w:val="00A504E9"/>
    <w:rsid w:val="00A50548"/>
    <w:rsid w:val="00A50F36"/>
    <w:rsid w:val="00A512DF"/>
    <w:rsid w:val="00A52C16"/>
    <w:rsid w:val="00A52CA0"/>
    <w:rsid w:val="00A52F1B"/>
    <w:rsid w:val="00A538B7"/>
    <w:rsid w:val="00A53963"/>
    <w:rsid w:val="00A54D86"/>
    <w:rsid w:val="00A55390"/>
    <w:rsid w:val="00A5587D"/>
    <w:rsid w:val="00A562BA"/>
    <w:rsid w:val="00A565FF"/>
    <w:rsid w:val="00A56900"/>
    <w:rsid w:val="00A57486"/>
    <w:rsid w:val="00A5756F"/>
    <w:rsid w:val="00A610F5"/>
    <w:rsid w:val="00A61E11"/>
    <w:rsid w:val="00A62BA2"/>
    <w:rsid w:val="00A6305E"/>
    <w:rsid w:val="00A63CA5"/>
    <w:rsid w:val="00A6420C"/>
    <w:rsid w:val="00A64439"/>
    <w:rsid w:val="00A64753"/>
    <w:rsid w:val="00A65080"/>
    <w:rsid w:val="00A65118"/>
    <w:rsid w:val="00A65EC1"/>
    <w:rsid w:val="00A66197"/>
    <w:rsid w:val="00A66EF1"/>
    <w:rsid w:val="00A66F18"/>
    <w:rsid w:val="00A67B07"/>
    <w:rsid w:val="00A71811"/>
    <w:rsid w:val="00A76823"/>
    <w:rsid w:val="00A778E2"/>
    <w:rsid w:val="00A8027A"/>
    <w:rsid w:val="00A80578"/>
    <w:rsid w:val="00A805D2"/>
    <w:rsid w:val="00A81983"/>
    <w:rsid w:val="00A81CC2"/>
    <w:rsid w:val="00A81E72"/>
    <w:rsid w:val="00A8354D"/>
    <w:rsid w:val="00A842EF"/>
    <w:rsid w:val="00A85D90"/>
    <w:rsid w:val="00A85F35"/>
    <w:rsid w:val="00A869CB"/>
    <w:rsid w:val="00A87127"/>
    <w:rsid w:val="00A922FD"/>
    <w:rsid w:val="00A92601"/>
    <w:rsid w:val="00A928F8"/>
    <w:rsid w:val="00A935BD"/>
    <w:rsid w:val="00A94543"/>
    <w:rsid w:val="00A946D3"/>
    <w:rsid w:val="00A94D34"/>
    <w:rsid w:val="00A95985"/>
    <w:rsid w:val="00A9599B"/>
    <w:rsid w:val="00A96C70"/>
    <w:rsid w:val="00A96C75"/>
    <w:rsid w:val="00A96F6E"/>
    <w:rsid w:val="00A970FA"/>
    <w:rsid w:val="00A97596"/>
    <w:rsid w:val="00AA0C4C"/>
    <w:rsid w:val="00AA111E"/>
    <w:rsid w:val="00AA357F"/>
    <w:rsid w:val="00AA3AA7"/>
    <w:rsid w:val="00AA40F4"/>
    <w:rsid w:val="00AA491F"/>
    <w:rsid w:val="00AA5FA0"/>
    <w:rsid w:val="00AA725C"/>
    <w:rsid w:val="00AB06D0"/>
    <w:rsid w:val="00AB07D1"/>
    <w:rsid w:val="00AB0F10"/>
    <w:rsid w:val="00AB173A"/>
    <w:rsid w:val="00AB175E"/>
    <w:rsid w:val="00AB27C0"/>
    <w:rsid w:val="00AB2D7B"/>
    <w:rsid w:val="00AB3435"/>
    <w:rsid w:val="00AB3BBB"/>
    <w:rsid w:val="00AB47F1"/>
    <w:rsid w:val="00AB4FEC"/>
    <w:rsid w:val="00AB556A"/>
    <w:rsid w:val="00AC1302"/>
    <w:rsid w:val="00AC1C62"/>
    <w:rsid w:val="00AC3A4C"/>
    <w:rsid w:val="00AC420F"/>
    <w:rsid w:val="00AC5817"/>
    <w:rsid w:val="00AC5AA9"/>
    <w:rsid w:val="00AC633E"/>
    <w:rsid w:val="00AC67AC"/>
    <w:rsid w:val="00AC6A7C"/>
    <w:rsid w:val="00AD00BA"/>
    <w:rsid w:val="00AD1D63"/>
    <w:rsid w:val="00AD21A3"/>
    <w:rsid w:val="00AD23EB"/>
    <w:rsid w:val="00AD25F1"/>
    <w:rsid w:val="00AD3292"/>
    <w:rsid w:val="00AD3674"/>
    <w:rsid w:val="00AD4662"/>
    <w:rsid w:val="00AD522D"/>
    <w:rsid w:val="00AD7696"/>
    <w:rsid w:val="00AD79B1"/>
    <w:rsid w:val="00AE03BF"/>
    <w:rsid w:val="00AE18AB"/>
    <w:rsid w:val="00AE24E3"/>
    <w:rsid w:val="00AE28AD"/>
    <w:rsid w:val="00AE2CFC"/>
    <w:rsid w:val="00AF0346"/>
    <w:rsid w:val="00AF11D4"/>
    <w:rsid w:val="00AF1CB4"/>
    <w:rsid w:val="00AF2991"/>
    <w:rsid w:val="00AF2AEF"/>
    <w:rsid w:val="00AF35B9"/>
    <w:rsid w:val="00AF38FA"/>
    <w:rsid w:val="00AF3ACC"/>
    <w:rsid w:val="00AF52D5"/>
    <w:rsid w:val="00AF57E1"/>
    <w:rsid w:val="00AF6BD2"/>
    <w:rsid w:val="00AF731E"/>
    <w:rsid w:val="00B004C4"/>
    <w:rsid w:val="00B00C61"/>
    <w:rsid w:val="00B020AD"/>
    <w:rsid w:val="00B025B7"/>
    <w:rsid w:val="00B0499C"/>
    <w:rsid w:val="00B04DAB"/>
    <w:rsid w:val="00B0502A"/>
    <w:rsid w:val="00B069A6"/>
    <w:rsid w:val="00B079B6"/>
    <w:rsid w:val="00B10577"/>
    <w:rsid w:val="00B10F98"/>
    <w:rsid w:val="00B1118A"/>
    <w:rsid w:val="00B11D60"/>
    <w:rsid w:val="00B11EA5"/>
    <w:rsid w:val="00B1336E"/>
    <w:rsid w:val="00B14220"/>
    <w:rsid w:val="00B14417"/>
    <w:rsid w:val="00B152A5"/>
    <w:rsid w:val="00B17EEF"/>
    <w:rsid w:val="00B20342"/>
    <w:rsid w:val="00B209EC"/>
    <w:rsid w:val="00B27BEA"/>
    <w:rsid w:val="00B30713"/>
    <w:rsid w:val="00B30B3F"/>
    <w:rsid w:val="00B317A5"/>
    <w:rsid w:val="00B33A6F"/>
    <w:rsid w:val="00B34C9A"/>
    <w:rsid w:val="00B3519C"/>
    <w:rsid w:val="00B351BA"/>
    <w:rsid w:val="00B363EF"/>
    <w:rsid w:val="00B36592"/>
    <w:rsid w:val="00B36FB6"/>
    <w:rsid w:val="00B37A18"/>
    <w:rsid w:val="00B42647"/>
    <w:rsid w:val="00B43958"/>
    <w:rsid w:val="00B43A0B"/>
    <w:rsid w:val="00B44286"/>
    <w:rsid w:val="00B447BA"/>
    <w:rsid w:val="00B44C6A"/>
    <w:rsid w:val="00B44C6C"/>
    <w:rsid w:val="00B45657"/>
    <w:rsid w:val="00B46840"/>
    <w:rsid w:val="00B46FD2"/>
    <w:rsid w:val="00B50149"/>
    <w:rsid w:val="00B50468"/>
    <w:rsid w:val="00B50D48"/>
    <w:rsid w:val="00B51F49"/>
    <w:rsid w:val="00B521B5"/>
    <w:rsid w:val="00B52276"/>
    <w:rsid w:val="00B52BD1"/>
    <w:rsid w:val="00B52E1D"/>
    <w:rsid w:val="00B52E54"/>
    <w:rsid w:val="00B54F30"/>
    <w:rsid w:val="00B5568E"/>
    <w:rsid w:val="00B55FC4"/>
    <w:rsid w:val="00B56287"/>
    <w:rsid w:val="00B562E5"/>
    <w:rsid w:val="00B56F9B"/>
    <w:rsid w:val="00B57AA1"/>
    <w:rsid w:val="00B57F4A"/>
    <w:rsid w:val="00B6192C"/>
    <w:rsid w:val="00B67A48"/>
    <w:rsid w:val="00B70618"/>
    <w:rsid w:val="00B71109"/>
    <w:rsid w:val="00B720F3"/>
    <w:rsid w:val="00B7219F"/>
    <w:rsid w:val="00B72696"/>
    <w:rsid w:val="00B73AB8"/>
    <w:rsid w:val="00B746E9"/>
    <w:rsid w:val="00B75C18"/>
    <w:rsid w:val="00B7753B"/>
    <w:rsid w:val="00B77B76"/>
    <w:rsid w:val="00B77ED1"/>
    <w:rsid w:val="00B80A18"/>
    <w:rsid w:val="00B81DD7"/>
    <w:rsid w:val="00B82262"/>
    <w:rsid w:val="00B8259B"/>
    <w:rsid w:val="00B84A5D"/>
    <w:rsid w:val="00B85EDB"/>
    <w:rsid w:val="00B868C0"/>
    <w:rsid w:val="00B86CD8"/>
    <w:rsid w:val="00B86E60"/>
    <w:rsid w:val="00B91D2B"/>
    <w:rsid w:val="00B91E42"/>
    <w:rsid w:val="00B939B8"/>
    <w:rsid w:val="00B942D4"/>
    <w:rsid w:val="00B96EAD"/>
    <w:rsid w:val="00BA147B"/>
    <w:rsid w:val="00BA1592"/>
    <w:rsid w:val="00BA4239"/>
    <w:rsid w:val="00BA486E"/>
    <w:rsid w:val="00BA672C"/>
    <w:rsid w:val="00BA7B28"/>
    <w:rsid w:val="00BA7F94"/>
    <w:rsid w:val="00BB0302"/>
    <w:rsid w:val="00BB0F0D"/>
    <w:rsid w:val="00BB14D8"/>
    <w:rsid w:val="00BB1797"/>
    <w:rsid w:val="00BB1906"/>
    <w:rsid w:val="00BB36FD"/>
    <w:rsid w:val="00BB3886"/>
    <w:rsid w:val="00BB4240"/>
    <w:rsid w:val="00BB4B1A"/>
    <w:rsid w:val="00BB5E6A"/>
    <w:rsid w:val="00BB62F2"/>
    <w:rsid w:val="00BB671B"/>
    <w:rsid w:val="00BB78CC"/>
    <w:rsid w:val="00BC0AD0"/>
    <w:rsid w:val="00BC0CAA"/>
    <w:rsid w:val="00BC141F"/>
    <w:rsid w:val="00BC1B6E"/>
    <w:rsid w:val="00BC250B"/>
    <w:rsid w:val="00BC267D"/>
    <w:rsid w:val="00BC32BE"/>
    <w:rsid w:val="00BC4A18"/>
    <w:rsid w:val="00BC4F5E"/>
    <w:rsid w:val="00BC5AEF"/>
    <w:rsid w:val="00BC5CB7"/>
    <w:rsid w:val="00BC7B24"/>
    <w:rsid w:val="00BD4BB3"/>
    <w:rsid w:val="00BD6F75"/>
    <w:rsid w:val="00BD70A6"/>
    <w:rsid w:val="00BD7C4F"/>
    <w:rsid w:val="00BD7D69"/>
    <w:rsid w:val="00BE15E3"/>
    <w:rsid w:val="00BE18E5"/>
    <w:rsid w:val="00BE197F"/>
    <w:rsid w:val="00BE1D18"/>
    <w:rsid w:val="00BE30DB"/>
    <w:rsid w:val="00BE337C"/>
    <w:rsid w:val="00BE61FA"/>
    <w:rsid w:val="00BE6AE3"/>
    <w:rsid w:val="00BE6E01"/>
    <w:rsid w:val="00BF0218"/>
    <w:rsid w:val="00BF02FD"/>
    <w:rsid w:val="00BF0B4A"/>
    <w:rsid w:val="00BF1203"/>
    <w:rsid w:val="00BF19F2"/>
    <w:rsid w:val="00BF1F4E"/>
    <w:rsid w:val="00BF2435"/>
    <w:rsid w:val="00BF2E4D"/>
    <w:rsid w:val="00BF7A5F"/>
    <w:rsid w:val="00C00B0A"/>
    <w:rsid w:val="00C012C3"/>
    <w:rsid w:val="00C035A6"/>
    <w:rsid w:val="00C063C4"/>
    <w:rsid w:val="00C10C77"/>
    <w:rsid w:val="00C1117D"/>
    <w:rsid w:val="00C11390"/>
    <w:rsid w:val="00C1162C"/>
    <w:rsid w:val="00C12BB1"/>
    <w:rsid w:val="00C12C59"/>
    <w:rsid w:val="00C13FA9"/>
    <w:rsid w:val="00C15104"/>
    <w:rsid w:val="00C15112"/>
    <w:rsid w:val="00C16523"/>
    <w:rsid w:val="00C1725E"/>
    <w:rsid w:val="00C20D72"/>
    <w:rsid w:val="00C220D8"/>
    <w:rsid w:val="00C22F62"/>
    <w:rsid w:val="00C23383"/>
    <w:rsid w:val="00C234D0"/>
    <w:rsid w:val="00C24278"/>
    <w:rsid w:val="00C2497C"/>
    <w:rsid w:val="00C26826"/>
    <w:rsid w:val="00C2708D"/>
    <w:rsid w:val="00C27911"/>
    <w:rsid w:val="00C30EEB"/>
    <w:rsid w:val="00C31077"/>
    <w:rsid w:val="00C31C94"/>
    <w:rsid w:val="00C3429C"/>
    <w:rsid w:val="00C3550C"/>
    <w:rsid w:val="00C357E0"/>
    <w:rsid w:val="00C40E91"/>
    <w:rsid w:val="00C42876"/>
    <w:rsid w:val="00C4396C"/>
    <w:rsid w:val="00C446EA"/>
    <w:rsid w:val="00C455DD"/>
    <w:rsid w:val="00C45C97"/>
    <w:rsid w:val="00C46132"/>
    <w:rsid w:val="00C47DC2"/>
    <w:rsid w:val="00C504FA"/>
    <w:rsid w:val="00C51B0E"/>
    <w:rsid w:val="00C51CB9"/>
    <w:rsid w:val="00C5283F"/>
    <w:rsid w:val="00C5407F"/>
    <w:rsid w:val="00C552BB"/>
    <w:rsid w:val="00C55569"/>
    <w:rsid w:val="00C571D3"/>
    <w:rsid w:val="00C5758F"/>
    <w:rsid w:val="00C61DC2"/>
    <w:rsid w:val="00C61F27"/>
    <w:rsid w:val="00C6355E"/>
    <w:rsid w:val="00C63F87"/>
    <w:rsid w:val="00C6471C"/>
    <w:rsid w:val="00C64F32"/>
    <w:rsid w:val="00C71156"/>
    <w:rsid w:val="00C73222"/>
    <w:rsid w:val="00C733FD"/>
    <w:rsid w:val="00C73EDC"/>
    <w:rsid w:val="00C741AC"/>
    <w:rsid w:val="00C741FB"/>
    <w:rsid w:val="00C7484A"/>
    <w:rsid w:val="00C7572A"/>
    <w:rsid w:val="00C76A8A"/>
    <w:rsid w:val="00C76F0B"/>
    <w:rsid w:val="00C77F3B"/>
    <w:rsid w:val="00C8193A"/>
    <w:rsid w:val="00C829D4"/>
    <w:rsid w:val="00C82DEA"/>
    <w:rsid w:val="00C83745"/>
    <w:rsid w:val="00C847FD"/>
    <w:rsid w:val="00C86D4D"/>
    <w:rsid w:val="00C87653"/>
    <w:rsid w:val="00C90288"/>
    <w:rsid w:val="00C905BE"/>
    <w:rsid w:val="00C914A2"/>
    <w:rsid w:val="00C91E04"/>
    <w:rsid w:val="00C91EFA"/>
    <w:rsid w:val="00C92D3D"/>
    <w:rsid w:val="00C939FF"/>
    <w:rsid w:val="00C9561C"/>
    <w:rsid w:val="00CA0399"/>
    <w:rsid w:val="00CA2FC8"/>
    <w:rsid w:val="00CA34A5"/>
    <w:rsid w:val="00CA48A8"/>
    <w:rsid w:val="00CA5144"/>
    <w:rsid w:val="00CA539B"/>
    <w:rsid w:val="00CA5F6A"/>
    <w:rsid w:val="00CA676B"/>
    <w:rsid w:val="00CA7074"/>
    <w:rsid w:val="00CA7CE3"/>
    <w:rsid w:val="00CB00D3"/>
    <w:rsid w:val="00CB1C0D"/>
    <w:rsid w:val="00CB477B"/>
    <w:rsid w:val="00CB61F4"/>
    <w:rsid w:val="00CB6FA8"/>
    <w:rsid w:val="00CB7575"/>
    <w:rsid w:val="00CB7C98"/>
    <w:rsid w:val="00CC02CF"/>
    <w:rsid w:val="00CC12DA"/>
    <w:rsid w:val="00CC1596"/>
    <w:rsid w:val="00CC241B"/>
    <w:rsid w:val="00CC3AA1"/>
    <w:rsid w:val="00CC4903"/>
    <w:rsid w:val="00CC7350"/>
    <w:rsid w:val="00CD0DFF"/>
    <w:rsid w:val="00CD1A39"/>
    <w:rsid w:val="00CD2C44"/>
    <w:rsid w:val="00CD3191"/>
    <w:rsid w:val="00CD44F0"/>
    <w:rsid w:val="00CD45A9"/>
    <w:rsid w:val="00CD6A00"/>
    <w:rsid w:val="00CD6A9C"/>
    <w:rsid w:val="00CD6BB4"/>
    <w:rsid w:val="00CD6E45"/>
    <w:rsid w:val="00CD7C21"/>
    <w:rsid w:val="00CD7E50"/>
    <w:rsid w:val="00CD7E76"/>
    <w:rsid w:val="00CE0FFB"/>
    <w:rsid w:val="00CE1911"/>
    <w:rsid w:val="00CE2B3C"/>
    <w:rsid w:val="00CE37B4"/>
    <w:rsid w:val="00CE4784"/>
    <w:rsid w:val="00CE6100"/>
    <w:rsid w:val="00CE6B5F"/>
    <w:rsid w:val="00CE735A"/>
    <w:rsid w:val="00CE7A1D"/>
    <w:rsid w:val="00CE7AE7"/>
    <w:rsid w:val="00CF12A7"/>
    <w:rsid w:val="00CF1733"/>
    <w:rsid w:val="00CF5D40"/>
    <w:rsid w:val="00CF602C"/>
    <w:rsid w:val="00CF70FB"/>
    <w:rsid w:val="00CF7923"/>
    <w:rsid w:val="00D00A71"/>
    <w:rsid w:val="00D01328"/>
    <w:rsid w:val="00D01713"/>
    <w:rsid w:val="00D02968"/>
    <w:rsid w:val="00D02E4D"/>
    <w:rsid w:val="00D02E70"/>
    <w:rsid w:val="00D03698"/>
    <w:rsid w:val="00D04719"/>
    <w:rsid w:val="00D04801"/>
    <w:rsid w:val="00D064EF"/>
    <w:rsid w:val="00D06CC3"/>
    <w:rsid w:val="00D10186"/>
    <w:rsid w:val="00D11A28"/>
    <w:rsid w:val="00D11DCB"/>
    <w:rsid w:val="00D12ED1"/>
    <w:rsid w:val="00D14E48"/>
    <w:rsid w:val="00D1544A"/>
    <w:rsid w:val="00D15732"/>
    <w:rsid w:val="00D15881"/>
    <w:rsid w:val="00D15A50"/>
    <w:rsid w:val="00D16B44"/>
    <w:rsid w:val="00D16EDB"/>
    <w:rsid w:val="00D17ECF"/>
    <w:rsid w:val="00D2173C"/>
    <w:rsid w:val="00D21854"/>
    <w:rsid w:val="00D21CB9"/>
    <w:rsid w:val="00D23335"/>
    <w:rsid w:val="00D23481"/>
    <w:rsid w:val="00D25467"/>
    <w:rsid w:val="00D31052"/>
    <w:rsid w:val="00D313BE"/>
    <w:rsid w:val="00D31A7C"/>
    <w:rsid w:val="00D3333B"/>
    <w:rsid w:val="00D34C6A"/>
    <w:rsid w:val="00D353F5"/>
    <w:rsid w:val="00D360C5"/>
    <w:rsid w:val="00D40A15"/>
    <w:rsid w:val="00D43127"/>
    <w:rsid w:val="00D45170"/>
    <w:rsid w:val="00D462B5"/>
    <w:rsid w:val="00D46F5F"/>
    <w:rsid w:val="00D47C91"/>
    <w:rsid w:val="00D47E44"/>
    <w:rsid w:val="00D500B9"/>
    <w:rsid w:val="00D502D0"/>
    <w:rsid w:val="00D50A4D"/>
    <w:rsid w:val="00D527BD"/>
    <w:rsid w:val="00D536FE"/>
    <w:rsid w:val="00D53A91"/>
    <w:rsid w:val="00D56092"/>
    <w:rsid w:val="00D562E2"/>
    <w:rsid w:val="00D56852"/>
    <w:rsid w:val="00D569D2"/>
    <w:rsid w:val="00D56BA7"/>
    <w:rsid w:val="00D56EE7"/>
    <w:rsid w:val="00D62344"/>
    <w:rsid w:val="00D62D36"/>
    <w:rsid w:val="00D651A5"/>
    <w:rsid w:val="00D660E7"/>
    <w:rsid w:val="00D66891"/>
    <w:rsid w:val="00D66B2D"/>
    <w:rsid w:val="00D677B8"/>
    <w:rsid w:val="00D678A8"/>
    <w:rsid w:val="00D67C19"/>
    <w:rsid w:val="00D712C7"/>
    <w:rsid w:val="00D7133B"/>
    <w:rsid w:val="00D73CDC"/>
    <w:rsid w:val="00D73FB1"/>
    <w:rsid w:val="00D776A4"/>
    <w:rsid w:val="00D77BC3"/>
    <w:rsid w:val="00D80807"/>
    <w:rsid w:val="00D825D4"/>
    <w:rsid w:val="00D82F1B"/>
    <w:rsid w:val="00D85D46"/>
    <w:rsid w:val="00D87939"/>
    <w:rsid w:val="00D87B62"/>
    <w:rsid w:val="00D94514"/>
    <w:rsid w:val="00D94BD9"/>
    <w:rsid w:val="00DA00CF"/>
    <w:rsid w:val="00DA1011"/>
    <w:rsid w:val="00DA1152"/>
    <w:rsid w:val="00DA3853"/>
    <w:rsid w:val="00DA499E"/>
    <w:rsid w:val="00DA4BE2"/>
    <w:rsid w:val="00DA78AA"/>
    <w:rsid w:val="00DA7BD4"/>
    <w:rsid w:val="00DB0224"/>
    <w:rsid w:val="00DB1A71"/>
    <w:rsid w:val="00DB1ACF"/>
    <w:rsid w:val="00DB21ED"/>
    <w:rsid w:val="00DB28F6"/>
    <w:rsid w:val="00DB316F"/>
    <w:rsid w:val="00DB31A5"/>
    <w:rsid w:val="00DB57B2"/>
    <w:rsid w:val="00DB6415"/>
    <w:rsid w:val="00DB6C5E"/>
    <w:rsid w:val="00DB7467"/>
    <w:rsid w:val="00DC327D"/>
    <w:rsid w:val="00DC4D90"/>
    <w:rsid w:val="00DC5D19"/>
    <w:rsid w:val="00DC64CD"/>
    <w:rsid w:val="00DD1BDC"/>
    <w:rsid w:val="00DD4681"/>
    <w:rsid w:val="00DD7518"/>
    <w:rsid w:val="00DD7E2A"/>
    <w:rsid w:val="00DE1042"/>
    <w:rsid w:val="00DE51F0"/>
    <w:rsid w:val="00DE5270"/>
    <w:rsid w:val="00DE5E86"/>
    <w:rsid w:val="00DE65CD"/>
    <w:rsid w:val="00DE6DDA"/>
    <w:rsid w:val="00DE7036"/>
    <w:rsid w:val="00DF084F"/>
    <w:rsid w:val="00DF0AB7"/>
    <w:rsid w:val="00DF12AE"/>
    <w:rsid w:val="00DF240B"/>
    <w:rsid w:val="00DF2B73"/>
    <w:rsid w:val="00DF2D9F"/>
    <w:rsid w:val="00DF424F"/>
    <w:rsid w:val="00DF45FD"/>
    <w:rsid w:val="00DF5209"/>
    <w:rsid w:val="00DF68E1"/>
    <w:rsid w:val="00DF7390"/>
    <w:rsid w:val="00E01367"/>
    <w:rsid w:val="00E0141F"/>
    <w:rsid w:val="00E039F3"/>
    <w:rsid w:val="00E046D3"/>
    <w:rsid w:val="00E04EFE"/>
    <w:rsid w:val="00E05DBA"/>
    <w:rsid w:val="00E064DE"/>
    <w:rsid w:val="00E068C6"/>
    <w:rsid w:val="00E06AA3"/>
    <w:rsid w:val="00E06B4F"/>
    <w:rsid w:val="00E06CD3"/>
    <w:rsid w:val="00E077F0"/>
    <w:rsid w:val="00E103FC"/>
    <w:rsid w:val="00E10821"/>
    <w:rsid w:val="00E10E89"/>
    <w:rsid w:val="00E10EEA"/>
    <w:rsid w:val="00E115A2"/>
    <w:rsid w:val="00E11F1D"/>
    <w:rsid w:val="00E12775"/>
    <w:rsid w:val="00E127D9"/>
    <w:rsid w:val="00E1510C"/>
    <w:rsid w:val="00E169EA"/>
    <w:rsid w:val="00E16E5E"/>
    <w:rsid w:val="00E17579"/>
    <w:rsid w:val="00E17A00"/>
    <w:rsid w:val="00E20C47"/>
    <w:rsid w:val="00E213D3"/>
    <w:rsid w:val="00E21655"/>
    <w:rsid w:val="00E22480"/>
    <w:rsid w:val="00E25DA3"/>
    <w:rsid w:val="00E31F8E"/>
    <w:rsid w:val="00E320E4"/>
    <w:rsid w:val="00E33D7C"/>
    <w:rsid w:val="00E34962"/>
    <w:rsid w:val="00E34CE2"/>
    <w:rsid w:val="00E34F79"/>
    <w:rsid w:val="00E35269"/>
    <w:rsid w:val="00E363A5"/>
    <w:rsid w:val="00E36700"/>
    <w:rsid w:val="00E36B36"/>
    <w:rsid w:val="00E40B0F"/>
    <w:rsid w:val="00E40E5E"/>
    <w:rsid w:val="00E41278"/>
    <w:rsid w:val="00E421AE"/>
    <w:rsid w:val="00E42F4C"/>
    <w:rsid w:val="00E4558F"/>
    <w:rsid w:val="00E45D04"/>
    <w:rsid w:val="00E46B49"/>
    <w:rsid w:val="00E47138"/>
    <w:rsid w:val="00E504FB"/>
    <w:rsid w:val="00E50BD3"/>
    <w:rsid w:val="00E5179F"/>
    <w:rsid w:val="00E54EA6"/>
    <w:rsid w:val="00E57362"/>
    <w:rsid w:val="00E5792B"/>
    <w:rsid w:val="00E57961"/>
    <w:rsid w:val="00E60520"/>
    <w:rsid w:val="00E63856"/>
    <w:rsid w:val="00E66FC8"/>
    <w:rsid w:val="00E67A42"/>
    <w:rsid w:val="00E67BB4"/>
    <w:rsid w:val="00E67DB4"/>
    <w:rsid w:val="00E717EC"/>
    <w:rsid w:val="00E71AE3"/>
    <w:rsid w:val="00E721DD"/>
    <w:rsid w:val="00E72398"/>
    <w:rsid w:val="00E72E76"/>
    <w:rsid w:val="00E73F7C"/>
    <w:rsid w:val="00E74187"/>
    <w:rsid w:val="00E74697"/>
    <w:rsid w:val="00E754EF"/>
    <w:rsid w:val="00E7586C"/>
    <w:rsid w:val="00E773C5"/>
    <w:rsid w:val="00E80438"/>
    <w:rsid w:val="00E808BC"/>
    <w:rsid w:val="00E825F2"/>
    <w:rsid w:val="00E82E09"/>
    <w:rsid w:val="00E830B1"/>
    <w:rsid w:val="00E83231"/>
    <w:rsid w:val="00E83244"/>
    <w:rsid w:val="00E83AF2"/>
    <w:rsid w:val="00E85AA1"/>
    <w:rsid w:val="00E91814"/>
    <w:rsid w:val="00E91B13"/>
    <w:rsid w:val="00E92323"/>
    <w:rsid w:val="00E926BE"/>
    <w:rsid w:val="00E93A10"/>
    <w:rsid w:val="00E948F8"/>
    <w:rsid w:val="00E955A0"/>
    <w:rsid w:val="00E95761"/>
    <w:rsid w:val="00E9687B"/>
    <w:rsid w:val="00E977E8"/>
    <w:rsid w:val="00EA0119"/>
    <w:rsid w:val="00EA0F7D"/>
    <w:rsid w:val="00EA151C"/>
    <w:rsid w:val="00EA2F4E"/>
    <w:rsid w:val="00EA3067"/>
    <w:rsid w:val="00EA31EB"/>
    <w:rsid w:val="00EA33DC"/>
    <w:rsid w:val="00EA37F5"/>
    <w:rsid w:val="00EA4365"/>
    <w:rsid w:val="00EA4728"/>
    <w:rsid w:val="00EA4D2F"/>
    <w:rsid w:val="00EA6297"/>
    <w:rsid w:val="00EB051F"/>
    <w:rsid w:val="00EB3012"/>
    <w:rsid w:val="00EB4419"/>
    <w:rsid w:val="00EB4588"/>
    <w:rsid w:val="00EB45B4"/>
    <w:rsid w:val="00EB4AD1"/>
    <w:rsid w:val="00EB4D43"/>
    <w:rsid w:val="00EB5C81"/>
    <w:rsid w:val="00EB5DA6"/>
    <w:rsid w:val="00EB6F50"/>
    <w:rsid w:val="00EB70B5"/>
    <w:rsid w:val="00EC1613"/>
    <w:rsid w:val="00EC1DB9"/>
    <w:rsid w:val="00EC2007"/>
    <w:rsid w:val="00EC2A54"/>
    <w:rsid w:val="00EC2C76"/>
    <w:rsid w:val="00EC2C85"/>
    <w:rsid w:val="00EC2DC1"/>
    <w:rsid w:val="00EC356E"/>
    <w:rsid w:val="00EC4EFD"/>
    <w:rsid w:val="00EC6BFC"/>
    <w:rsid w:val="00EC6FAE"/>
    <w:rsid w:val="00EC7D6D"/>
    <w:rsid w:val="00ED009B"/>
    <w:rsid w:val="00ED0D7C"/>
    <w:rsid w:val="00ED112D"/>
    <w:rsid w:val="00ED1B18"/>
    <w:rsid w:val="00ED3187"/>
    <w:rsid w:val="00ED4BA8"/>
    <w:rsid w:val="00ED5167"/>
    <w:rsid w:val="00ED662A"/>
    <w:rsid w:val="00ED6DA7"/>
    <w:rsid w:val="00ED7288"/>
    <w:rsid w:val="00ED75A1"/>
    <w:rsid w:val="00EE034E"/>
    <w:rsid w:val="00EE0BCC"/>
    <w:rsid w:val="00EE1354"/>
    <w:rsid w:val="00EE2108"/>
    <w:rsid w:val="00EE22F0"/>
    <w:rsid w:val="00EE2CC6"/>
    <w:rsid w:val="00EE363A"/>
    <w:rsid w:val="00EE3C00"/>
    <w:rsid w:val="00EE3EBA"/>
    <w:rsid w:val="00EE40AE"/>
    <w:rsid w:val="00EE456E"/>
    <w:rsid w:val="00EE4580"/>
    <w:rsid w:val="00EE494A"/>
    <w:rsid w:val="00EF0A98"/>
    <w:rsid w:val="00EF15DF"/>
    <w:rsid w:val="00EF2138"/>
    <w:rsid w:val="00EF3605"/>
    <w:rsid w:val="00EF3A22"/>
    <w:rsid w:val="00EF4064"/>
    <w:rsid w:val="00EF4A6E"/>
    <w:rsid w:val="00EF4B91"/>
    <w:rsid w:val="00EF5B5D"/>
    <w:rsid w:val="00F00C94"/>
    <w:rsid w:val="00F0331B"/>
    <w:rsid w:val="00F05654"/>
    <w:rsid w:val="00F07717"/>
    <w:rsid w:val="00F1074E"/>
    <w:rsid w:val="00F11AAE"/>
    <w:rsid w:val="00F123EF"/>
    <w:rsid w:val="00F130B2"/>
    <w:rsid w:val="00F140A1"/>
    <w:rsid w:val="00F14C50"/>
    <w:rsid w:val="00F15EE2"/>
    <w:rsid w:val="00F17A74"/>
    <w:rsid w:val="00F20DFA"/>
    <w:rsid w:val="00F20FE7"/>
    <w:rsid w:val="00F226ED"/>
    <w:rsid w:val="00F229B1"/>
    <w:rsid w:val="00F22CD6"/>
    <w:rsid w:val="00F23FE3"/>
    <w:rsid w:val="00F24CA2"/>
    <w:rsid w:val="00F2594A"/>
    <w:rsid w:val="00F268E0"/>
    <w:rsid w:val="00F26B3B"/>
    <w:rsid w:val="00F301B9"/>
    <w:rsid w:val="00F3091B"/>
    <w:rsid w:val="00F31239"/>
    <w:rsid w:val="00F35263"/>
    <w:rsid w:val="00F360E6"/>
    <w:rsid w:val="00F361A0"/>
    <w:rsid w:val="00F40CFE"/>
    <w:rsid w:val="00F41C53"/>
    <w:rsid w:val="00F43257"/>
    <w:rsid w:val="00F44A5D"/>
    <w:rsid w:val="00F44F9F"/>
    <w:rsid w:val="00F4639E"/>
    <w:rsid w:val="00F47BD6"/>
    <w:rsid w:val="00F50101"/>
    <w:rsid w:val="00F5150B"/>
    <w:rsid w:val="00F55750"/>
    <w:rsid w:val="00F577F2"/>
    <w:rsid w:val="00F57C78"/>
    <w:rsid w:val="00F602D8"/>
    <w:rsid w:val="00F60C18"/>
    <w:rsid w:val="00F612EE"/>
    <w:rsid w:val="00F61F24"/>
    <w:rsid w:val="00F6407F"/>
    <w:rsid w:val="00F67A0E"/>
    <w:rsid w:val="00F67ADD"/>
    <w:rsid w:val="00F70086"/>
    <w:rsid w:val="00F708F1"/>
    <w:rsid w:val="00F70D40"/>
    <w:rsid w:val="00F73AE4"/>
    <w:rsid w:val="00F73CC8"/>
    <w:rsid w:val="00F73F85"/>
    <w:rsid w:val="00F74689"/>
    <w:rsid w:val="00F74974"/>
    <w:rsid w:val="00F76C11"/>
    <w:rsid w:val="00F7716C"/>
    <w:rsid w:val="00F803CE"/>
    <w:rsid w:val="00F80898"/>
    <w:rsid w:val="00F81EBC"/>
    <w:rsid w:val="00F83E33"/>
    <w:rsid w:val="00F84D67"/>
    <w:rsid w:val="00F866A7"/>
    <w:rsid w:val="00F871C3"/>
    <w:rsid w:val="00F901A5"/>
    <w:rsid w:val="00F90D7C"/>
    <w:rsid w:val="00F90DBC"/>
    <w:rsid w:val="00F91CF4"/>
    <w:rsid w:val="00F92C8C"/>
    <w:rsid w:val="00F947BE"/>
    <w:rsid w:val="00F96BDE"/>
    <w:rsid w:val="00F973EC"/>
    <w:rsid w:val="00FA39E6"/>
    <w:rsid w:val="00FA5847"/>
    <w:rsid w:val="00FA7C2D"/>
    <w:rsid w:val="00FB20C0"/>
    <w:rsid w:val="00FB2178"/>
    <w:rsid w:val="00FB2FED"/>
    <w:rsid w:val="00FB4332"/>
    <w:rsid w:val="00FB493D"/>
    <w:rsid w:val="00FB4DAE"/>
    <w:rsid w:val="00FC010E"/>
    <w:rsid w:val="00FC4299"/>
    <w:rsid w:val="00FC6955"/>
    <w:rsid w:val="00FD0CC3"/>
    <w:rsid w:val="00FD16C4"/>
    <w:rsid w:val="00FD1E35"/>
    <w:rsid w:val="00FD1E93"/>
    <w:rsid w:val="00FD1F54"/>
    <w:rsid w:val="00FD1FE1"/>
    <w:rsid w:val="00FD25C0"/>
    <w:rsid w:val="00FD29E1"/>
    <w:rsid w:val="00FD2A01"/>
    <w:rsid w:val="00FD2BAF"/>
    <w:rsid w:val="00FD38B9"/>
    <w:rsid w:val="00FD669B"/>
    <w:rsid w:val="00FD6E1D"/>
    <w:rsid w:val="00FD7C56"/>
    <w:rsid w:val="00FD7E72"/>
    <w:rsid w:val="00FE04C8"/>
    <w:rsid w:val="00FE08EC"/>
    <w:rsid w:val="00FE3762"/>
    <w:rsid w:val="00FE40A4"/>
    <w:rsid w:val="00FE4A0E"/>
    <w:rsid w:val="00FE7528"/>
    <w:rsid w:val="00FF029B"/>
    <w:rsid w:val="00FF1C39"/>
    <w:rsid w:val="00FF2154"/>
    <w:rsid w:val="00FF2A3C"/>
    <w:rsid w:val="00FF34BF"/>
    <w:rsid w:val="00FF396F"/>
    <w:rsid w:val="00FF49FA"/>
    <w:rsid w:val="00FF561F"/>
    <w:rsid w:val="00FF6ACF"/>
    <w:rsid w:val="00FF6DA3"/>
    <w:rsid w:val="00FF735B"/>
    <w:rsid w:val="00FF735C"/>
    <w:rsid w:val="02941FD0"/>
    <w:rsid w:val="03006289"/>
    <w:rsid w:val="05053FA3"/>
    <w:rsid w:val="07A2F17C"/>
    <w:rsid w:val="099E53BA"/>
    <w:rsid w:val="0C63C21C"/>
    <w:rsid w:val="0C7E5D53"/>
    <w:rsid w:val="0DD88948"/>
    <w:rsid w:val="0FFECC84"/>
    <w:rsid w:val="13F8EE19"/>
    <w:rsid w:val="146EA2F0"/>
    <w:rsid w:val="169D6ABB"/>
    <w:rsid w:val="17CFA416"/>
    <w:rsid w:val="192AB05E"/>
    <w:rsid w:val="1EFA3647"/>
    <w:rsid w:val="1F58DBC7"/>
    <w:rsid w:val="1FF023A8"/>
    <w:rsid w:val="235C7ACF"/>
    <w:rsid w:val="23C7B377"/>
    <w:rsid w:val="2417FB88"/>
    <w:rsid w:val="27137552"/>
    <w:rsid w:val="2808C92E"/>
    <w:rsid w:val="28973323"/>
    <w:rsid w:val="2BB5DE59"/>
    <w:rsid w:val="314976AD"/>
    <w:rsid w:val="3153D393"/>
    <w:rsid w:val="32EFA3F4"/>
    <w:rsid w:val="352FA99D"/>
    <w:rsid w:val="36BF9D08"/>
    <w:rsid w:val="371C686F"/>
    <w:rsid w:val="3B7D5841"/>
    <w:rsid w:val="3C1A4ACA"/>
    <w:rsid w:val="3CBF9245"/>
    <w:rsid w:val="3F0B906B"/>
    <w:rsid w:val="46FD79F3"/>
    <w:rsid w:val="488F6BCC"/>
    <w:rsid w:val="4AAAAF3F"/>
    <w:rsid w:val="4B9B8B31"/>
    <w:rsid w:val="4C26B691"/>
    <w:rsid w:val="4DC97902"/>
    <w:rsid w:val="4F71C728"/>
    <w:rsid w:val="5F40F37A"/>
    <w:rsid w:val="5F864F10"/>
    <w:rsid w:val="5FDCF110"/>
    <w:rsid w:val="60EA227E"/>
    <w:rsid w:val="61B8D955"/>
    <w:rsid w:val="64262F09"/>
    <w:rsid w:val="67990E6E"/>
    <w:rsid w:val="6914A5AC"/>
    <w:rsid w:val="695D7130"/>
    <w:rsid w:val="6C4BA9BB"/>
    <w:rsid w:val="728BC2AE"/>
    <w:rsid w:val="73F86A7E"/>
    <w:rsid w:val="77C67930"/>
    <w:rsid w:val="77F26FFB"/>
    <w:rsid w:val="7C69B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7F75662"/>
  <w15:docId w15:val="{35308329-57BB-487F-B8BD-E8582D6E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F19"/>
    <w:pPr>
      <w:spacing w:after="240"/>
      <w:jc w:val="both"/>
    </w:pPr>
    <w:rPr>
      <w:sz w:val="24"/>
      <w:lang w:val="en-GB"/>
    </w:rPr>
  </w:style>
  <w:style w:type="paragraph" w:styleId="Heading1">
    <w:name w:val="heading 1"/>
    <w:basedOn w:val="Normal"/>
    <w:next w:val="Normal"/>
    <w:qFormat/>
    <w:rsid w:val="00244711"/>
    <w:pPr>
      <w:keepNext/>
      <w:spacing w:before="360" w:line="280" w:lineRule="exact"/>
      <w:outlineLvl w:val="0"/>
    </w:pPr>
    <w:rPr>
      <w:b/>
      <w:caps/>
      <w:kern w:val="28"/>
      <w:sz w:val="28"/>
    </w:rPr>
  </w:style>
  <w:style w:type="paragraph" w:styleId="Heading2">
    <w:name w:val="heading 2"/>
    <w:basedOn w:val="Normal"/>
    <w:next w:val="Normal"/>
    <w:qFormat/>
    <w:rsid w:val="00244711"/>
    <w:pPr>
      <w:keepNext/>
      <w:spacing w:before="240" w:after="120" w:line="280" w:lineRule="exact"/>
      <w:outlineLvl w:val="1"/>
    </w:pPr>
    <w:rPr>
      <w:b/>
    </w:rPr>
  </w:style>
  <w:style w:type="paragraph" w:styleId="Heading3">
    <w:name w:val="heading 3"/>
    <w:basedOn w:val="Normal"/>
    <w:next w:val="Normal"/>
    <w:qFormat/>
    <w:rsid w:val="00244711"/>
    <w:pPr>
      <w:keepNext/>
      <w:spacing w:before="120" w:after="120"/>
      <w:outlineLvl w:val="2"/>
    </w:pPr>
    <w:rPr>
      <w:b/>
      <w:i/>
      <w:iCs/>
    </w:rPr>
  </w:style>
  <w:style w:type="paragraph" w:styleId="Heading4">
    <w:name w:val="heading 4"/>
    <w:basedOn w:val="Normal"/>
    <w:next w:val="Normal"/>
    <w:link w:val="Heading4Char"/>
    <w:qFormat/>
    <w:rsid w:val="00244711"/>
    <w:pPr>
      <w:keepNext/>
      <w:outlineLvl w:val="3"/>
    </w:pPr>
    <w:rPr>
      <w:i/>
      <w:iCs/>
    </w:rPr>
  </w:style>
  <w:style w:type="paragraph" w:styleId="Heading5">
    <w:name w:val="heading 5"/>
    <w:basedOn w:val="Normal"/>
    <w:next w:val="Normal"/>
    <w:qFormat/>
    <w:rsid w:val="00244711"/>
    <w:pPr>
      <w:spacing w:before="240" w:after="60"/>
      <w:outlineLvl w:val="4"/>
    </w:pPr>
    <w:rPr>
      <w:b/>
      <w:bCs/>
      <w:i/>
      <w:iCs/>
      <w:sz w:val="26"/>
      <w:szCs w:val="26"/>
    </w:rPr>
  </w:style>
  <w:style w:type="paragraph" w:styleId="Heading6">
    <w:name w:val="heading 6"/>
    <w:basedOn w:val="Normal"/>
    <w:next w:val="Normal"/>
    <w:qFormat/>
    <w:rsid w:val="00945BCB"/>
    <w:pPr>
      <w:keepNext/>
      <w:outlineLvl w:val="5"/>
    </w:pPr>
    <w:rPr>
      <w:rFonts w:ascii="Times" w:hAnsi="Times"/>
      <w:b/>
      <w:color w:val="3366FF"/>
      <w:sz w:val="22"/>
      <w:u w:val="double"/>
    </w:rPr>
  </w:style>
  <w:style w:type="paragraph" w:styleId="Heading7">
    <w:name w:val="heading 7"/>
    <w:basedOn w:val="Normal"/>
    <w:next w:val="Normal"/>
    <w:qFormat/>
    <w:rsid w:val="00945BCB"/>
    <w:pPr>
      <w:keepNext/>
      <w:outlineLvl w:val="6"/>
    </w:pPr>
    <w:rPr>
      <w:rFonts w:ascii="Times" w:hAnsi="Times"/>
      <w:bCs/>
      <w:color w:val="3366FF"/>
      <w:sz w:val="22"/>
      <w:u w:val="double"/>
    </w:rPr>
  </w:style>
  <w:style w:type="paragraph" w:styleId="Heading8">
    <w:name w:val="heading 8"/>
    <w:basedOn w:val="Normal"/>
    <w:next w:val="Normal"/>
    <w:qFormat/>
    <w:rsid w:val="00945BCB"/>
    <w:pPr>
      <w:keepNext/>
      <w:outlineLvl w:val="7"/>
    </w:pPr>
    <w:rPr>
      <w:b/>
      <w:sz w:val="22"/>
    </w:rPr>
  </w:style>
  <w:style w:type="paragraph" w:styleId="Heading9">
    <w:name w:val="heading 9"/>
    <w:basedOn w:val="Normal"/>
    <w:next w:val="Normal"/>
    <w:qFormat/>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23"/>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aliases w:val="Annotationmark"/>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aliases w:val="Annotationtext,Comment Text_0"/>
    <w:basedOn w:val="Normal"/>
    <w:link w:val="CommentTextChar"/>
    <w:uiPriority w:val="99"/>
    <w:rsid w:val="00D01713"/>
    <w:rPr>
      <w:sz w:val="20"/>
    </w:rPr>
  </w:style>
  <w:style w:type="character" w:customStyle="1" w:styleId="CommentTextChar">
    <w:name w:val="Comment Text Char"/>
    <w:aliases w:val="Annotationtext Char,Comment Text_0 Char"/>
    <w:basedOn w:val="DefaultParagraphFont"/>
    <w:link w:val="CommentText"/>
    <w:uiPriority w:val="99"/>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character" w:customStyle="1" w:styleId="normaltextrun">
    <w:name w:val="normaltextrun"/>
    <w:basedOn w:val="DefaultParagraphFont"/>
    <w:rsid w:val="00902ECC"/>
  </w:style>
  <w:style w:type="character" w:styleId="UnresolvedMention">
    <w:name w:val="Unresolved Mention"/>
    <w:basedOn w:val="DefaultParagraphFont"/>
    <w:uiPriority w:val="99"/>
    <w:unhideWhenUsed/>
    <w:rsid w:val="00021A65"/>
    <w:rPr>
      <w:color w:val="605E5C"/>
      <w:shd w:val="clear" w:color="auto" w:fill="E1DFDD"/>
    </w:rPr>
  </w:style>
  <w:style w:type="character" w:styleId="Mention">
    <w:name w:val="Mention"/>
    <w:basedOn w:val="DefaultParagraphFont"/>
    <w:uiPriority w:val="99"/>
    <w:unhideWhenUsed/>
    <w:rsid w:val="00021A65"/>
    <w:rPr>
      <w:color w:val="2B579A"/>
      <w:shd w:val="clear" w:color="auto" w:fill="E1DFDD"/>
    </w:rPr>
  </w:style>
  <w:style w:type="table" w:customStyle="1" w:styleId="TableGrid1">
    <w:name w:val="Table Grid1"/>
    <w:basedOn w:val="TableNormal"/>
    <w:next w:val="TableGrid"/>
    <w:uiPriority w:val="59"/>
    <w:rsid w:val="00192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250104"/>
    <w:pPr>
      <w:widowControl w:val="0"/>
      <w:spacing w:after="0"/>
      <w:jc w:val="left"/>
    </w:pPr>
    <w:rPr>
      <w:rFonts w:asciiTheme="minorHAnsi" w:eastAsiaTheme="minorHAnsi" w:hAnsiTheme="minorHAnsi" w:cstheme="minorBidi"/>
      <w:sz w:val="22"/>
      <w:szCs w:val="22"/>
      <w:lang w:val="en-US"/>
    </w:rPr>
  </w:style>
  <w:style w:type="character" w:customStyle="1" w:styleId="ListParagraphChar">
    <w:name w:val="List Paragraph Char"/>
    <w:aliases w:val="List Paragraph 1 Char"/>
    <w:link w:val="ListParagraph"/>
    <w:uiPriority w:val="34"/>
    <w:locked/>
    <w:rsid w:val="00250104"/>
    <w:rPr>
      <w:rFonts w:asciiTheme="minorHAnsi" w:eastAsiaTheme="minorHAnsi" w:hAnsiTheme="minorHAnsi" w:cstheme="minorBidi"/>
      <w:sz w:val="22"/>
      <w:szCs w:val="22"/>
    </w:rPr>
  </w:style>
  <w:style w:type="paragraph" w:styleId="NoSpacing">
    <w:name w:val="No Spacing"/>
    <w:link w:val="NoSpacingChar"/>
    <w:uiPriority w:val="1"/>
    <w:qFormat/>
    <w:rsid w:val="00250104"/>
    <w:rPr>
      <w:rFonts w:asciiTheme="minorHAnsi" w:eastAsiaTheme="minorHAnsi" w:hAnsiTheme="minorHAnsi" w:cstheme="minorBidi"/>
      <w:sz w:val="22"/>
      <w:szCs w:val="22"/>
      <w:lang w:val="en-GB"/>
    </w:rPr>
  </w:style>
  <w:style w:type="table" w:customStyle="1" w:styleId="TableGrid2">
    <w:name w:val="Table Grid2"/>
    <w:basedOn w:val="TableNormal"/>
    <w:next w:val="TableGrid"/>
    <w:uiPriority w:val="59"/>
    <w:rsid w:val="00B86E6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rsid w:val="00EA151C"/>
    <w:pPr>
      <w:spacing w:after="0"/>
      <w:ind w:left="101"/>
      <w:jc w:val="left"/>
    </w:pPr>
    <w:rPr>
      <w:rFonts w:ascii="Calibri" w:eastAsia="Times New Roman" w:hAnsi="Calibri" w:cs="Arial"/>
      <w:spacing w:val="-1"/>
      <w:sz w:val="20"/>
      <w:szCs w:val="28"/>
      <w:lang w:val="en-US"/>
    </w:rPr>
  </w:style>
  <w:style w:type="character" w:customStyle="1" w:styleId="tableparagraphChar">
    <w:name w:val="table paragraph Char"/>
    <w:link w:val="tableparagraph"/>
    <w:rsid w:val="00EA151C"/>
    <w:rPr>
      <w:rFonts w:ascii="Calibri" w:eastAsia="Times New Roman" w:hAnsi="Calibri" w:cs="Arial"/>
      <w:spacing w:val="-1"/>
      <w:szCs w:val="28"/>
    </w:rPr>
  </w:style>
  <w:style w:type="character" w:customStyle="1" w:styleId="eop">
    <w:name w:val="eop"/>
    <w:basedOn w:val="DefaultParagraphFont"/>
    <w:rsid w:val="00EA151C"/>
  </w:style>
  <w:style w:type="paragraph" w:customStyle="1" w:styleId="paragraph">
    <w:name w:val="paragraph"/>
    <w:basedOn w:val="Normal"/>
    <w:rsid w:val="00EA151C"/>
    <w:pPr>
      <w:spacing w:before="100" w:beforeAutospacing="1" w:after="100" w:afterAutospacing="1"/>
      <w:jc w:val="left"/>
    </w:pPr>
    <w:rPr>
      <w:rFonts w:eastAsia="Times New Roman"/>
      <w:szCs w:val="24"/>
      <w:lang w:val="en-US"/>
    </w:rPr>
  </w:style>
  <w:style w:type="paragraph" w:customStyle="1" w:styleId="Paragraph0">
    <w:name w:val="Paragraph"/>
    <w:aliases w:val="p"/>
    <w:link w:val="ParagraphChar"/>
    <w:qFormat/>
    <w:rsid w:val="00643E1E"/>
    <w:pPr>
      <w:spacing w:after="240"/>
    </w:pPr>
    <w:rPr>
      <w:rFonts w:eastAsia="Times New Roman"/>
      <w:sz w:val="24"/>
      <w:szCs w:val="24"/>
    </w:rPr>
  </w:style>
  <w:style w:type="character" w:customStyle="1" w:styleId="ParagraphChar">
    <w:name w:val="Paragraph Char"/>
    <w:link w:val="Paragraph0"/>
    <w:qFormat/>
    <w:rsid w:val="00643E1E"/>
    <w:rPr>
      <w:rFonts w:eastAsia="Times New Roman"/>
      <w:sz w:val="24"/>
      <w:szCs w:val="24"/>
    </w:rPr>
  </w:style>
  <w:style w:type="paragraph" w:styleId="MacroText">
    <w:name w:val="macro"/>
    <w:link w:val="MacroTextChar"/>
    <w:rsid w:val="00610DD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610DD6"/>
    <w:rPr>
      <w:rFonts w:ascii="Courier New" w:eastAsia="Times New Roman" w:hAnsi="Courier New" w:cs="Courier New"/>
    </w:rPr>
  </w:style>
  <w:style w:type="paragraph" w:styleId="NormalWeb">
    <w:name w:val="Normal (Web)"/>
    <w:basedOn w:val="Normal"/>
    <w:uiPriority w:val="99"/>
    <w:unhideWhenUsed/>
    <w:rsid w:val="002B1004"/>
    <w:pPr>
      <w:spacing w:before="100" w:beforeAutospacing="1" w:after="100" w:afterAutospacing="1"/>
      <w:jc w:val="left"/>
    </w:pPr>
    <w:rPr>
      <w:rFonts w:eastAsia="Times New Roman"/>
      <w:szCs w:val="24"/>
      <w:lang w:val="en-US"/>
    </w:rPr>
  </w:style>
  <w:style w:type="character" w:customStyle="1" w:styleId="NoSpacingChar">
    <w:name w:val="No Spacing Char"/>
    <w:link w:val="NoSpacing"/>
    <w:uiPriority w:val="1"/>
    <w:rsid w:val="006866B5"/>
    <w:rPr>
      <w:rFonts w:asciiTheme="minorHAnsi" w:eastAsiaTheme="minorHAnsi" w:hAnsiTheme="minorHAnsi" w:cstheme="minorBidi"/>
      <w:sz w:val="22"/>
      <w:szCs w:val="22"/>
      <w:lang w:val="en-GB"/>
    </w:rPr>
  </w:style>
  <w:style w:type="paragraph" w:styleId="Caption">
    <w:name w:val="caption"/>
    <w:aliases w:val="Char"/>
    <w:next w:val="Paragraph0"/>
    <w:link w:val="CaptionChar"/>
    <w:qFormat/>
    <w:rsid w:val="006A4E1F"/>
    <w:pPr>
      <w:keepNext/>
      <w:tabs>
        <w:tab w:val="left" w:pos="1152"/>
      </w:tabs>
      <w:spacing w:after="240"/>
      <w:ind w:left="1152" w:hanging="1152"/>
    </w:pPr>
    <w:rPr>
      <w:rFonts w:ascii="Times New Roman Bold" w:eastAsia="Times New Roman" w:hAnsi="Times New Roman Bold" w:cs="Arial"/>
      <w:b/>
      <w:bCs/>
      <w:sz w:val="24"/>
      <w:szCs w:val="24"/>
    </w:rPr>
  </w:style>
  <w:style w:type="paragraph" w:customStyle="1" w:styleId="TableText0">
    <w:name w:val="TableText"/>
    <w:link w:val="TableTextChar"/>
    <w:qFormat/>
    <w:rsid w:val="006A4E1F"/>
    <w:rPr>
      <w:rFonts w:eastAsia="Times New Roman" w:cs="Arial"/>
    </w:rPr>
  </w:style>
  <w:style w:type="paragraph" w:customStyle="1" w:styleId="TableTextColHead">
    <w:name w:val="TableText Col Head"/>
    <w:next w:val="Normal"/>
    <w:link w:val="TableTextColHeadChar"/>
    <w:rsid w:val="006A4E1F"/>
    <w:pPr>
      <w:jc w:val="center"/>
    </w:pPr>
    <w:rPr>
      <w:rFonts w:ascii="Times New Roman Bold" w:eastAsia="Times New Roman" w:hAnsi="Times New Roman Bold"/>
      <w:b/>
    </w:rPr>
  </w:style>
  <w:style w:type="paragraph" w:customStyle="1" w:styleId="TableTextFootnote">
    <w:name w:val="TableText Footnote"/>
    <w:link w:val="TableTextFootnoteChar"/>
    <w:rsid w:val="006A4E1F"/>
    <w:rPr>
      <w:rFonts w:eastAsia="Times New Roman"/>
    </w:rPr>
  </w:style>
  <w:style w:type="character" w:customStyle="1" w:styleId="TableTextChar">
    <w:name w:val="TableText Char"/>
    <w:link w:val="TableText0"/>
    <w:locked/>
    <w:rsid w:val="006A4E1F"/>
    <w:rPr>
      <w:rFonts w:eastAsia="Times New Roman" w:cs="Arial"/>
    </w:rPr>
  </w:style>
  <w:style w:type="character" w:customStyle="1" w:styleId="CaptionChar">
    <w:name w:val="Caption Char"/>
    <w:aliases w:val="Char Char"/>
    <w:link w:val="Caption"/>
    <w:rsid w:val="006A4E1F"/>
    <w:rPr>
      <w:rFonts w:ascii="Times New Roman Bold" w:eastAsia="Times New Roman" w:hAnsi="Times New Roman Bold" w:cs="Arial"/>
      <w:b/>
      <w:bCs/>
      <w:sz w:val="24"/>
      <w:szCs w:val="24"/>
    </w:rPr>
  </w:style>
  <w:style w:type="character" w:customStyle="1" w:styleId="TableTextColHeadChar">
    <w:name w:val="TableText Col Head Char"/>
    <w:link w:val="TableTextColHead"/>
    <w:rsid w:val="006A4E1F"/>
    <w:rPr>
      <w:rFonts w:ascii="Times New Roman Bold" w:eastAsia="Times New Roman" w:hAnsi="Times New Roman Bold"/>
      <w:b/>
    </w:rPr>
  </w:style>
  <w:style w:type="character" w:customStyle="1" w:styleId="TableTextFootnoteChar">
    <w:name w:val="TableText Footnote Char"/>
    <w:link w:val="TableTextFootnote"/>
    <w:rsid w:val="006A4E1F"/>
    <w:rPr>
      <w:rFonts w:eastAsia="Times New Roman"/>
    </w:rPr>
  </w:style>
  <w:style w:type="paragraph" w:styleId="BodyText">
    <w:name w:val="Body Text"/>
    <w:basedOn w:val="Normal"/>
    <w:link w:val="BodyTextChar"/>
    <w:semiHidden/>
    <w:rsid w:val="00B51F49"/>
    <w:pPr>
      <w:spacing w:after="120"/>
      <w:jc w:val="left"/>
    </w:pPr>
    <w:rPr>
      <w:rFonts w:eastAsia="Times New Roman"/>
      <w:szCs w:val="24"/>
      <w:lang w:val="en-US"/>
    </w:rPr>
  </w:style>
  <w:style w:type="character" w:customStyle="1" w:styleId="BodyTextChar">
    <w:name w:val="Body Text Char"/>
    <w:basedOn w:val="DefaultParagraphFont"/>
    <w:link w:val="BodyText"/>
    <w:semiHidden/>
    <w:rsid w:val="00B51F49"/>
    <w:rPr>
      <w:rFonts w:eastAsia="Times New Roman"/>
      <w:sz w:val="24"/>
      <w:szCs w:val="24"/>
    </w:rPr>
  </w:style>
  <w:style w:type="paragraph" w:styleId="ListBullet">
    <w:name w:val="List Bullet"/>
    <w:basedOn w:val="Normal"/>
    <w:uiPriority w:val="99"/>
    <w:unhideWhenUsed/>
    <w:qFormat/>
    <w:rsid w:val="00E57362"/>
    <w:pPr>
      <w:numPr>
        <w:numId w:val="46"/>
      </w:numPr>
      <w:spacing w:before="120" w:after="180" w:line="240" w:lineRule="atLeast"/>
      <w:jc w:val="left"/>
    </w:pPr>
    <w:rPr>
      <w:rFonts w:ascii="Cambria" w:eastAsia="Cambria" w:hAnsi="Cambria"/>
      <w:sz w:val="22"/>
      <w:szCs w:val="22"/>
      <w:lang w:val="en-AU"/>
    </w:rPr>
  </w:style>
  <w:style w:type="paragraph" w:styleId="ListBullet2">
    <w:name w:val="List Bullet 2"/>
    <w:basedOn w:val="Normal"/>
    <w:uiPriority w:val="99"/>
    <w:semiHidden/>
    <w:unhideWhenUsed/>
    <w:qFormat/>
    <w:rsid w:val="00E57362"/>
    <w:pPr>
      <w:numPr>
        <w:ilvl w:val="1"/>
        <w:numId w:val="46"/>
      </w:numPr>
      <w:spacing w:before="120" w:after="180" w:line="240" w:lineRule="atLeast"/>
      <w:jc w:val="left"/>
    </w:pPr>
    <w:rPr>
      <w:rFonts w:ascii="Cambria" w:eastAsia="Cambria" w:hAnsi="Cambria"/>
      <w:sz w:val="22"/>
      <w:szCs w:val="22"/>
      <w:lang w:val="en-AU"/>
    </w:rPr>
  </w:style>
  <w:style w:type="paragraph" w:styleId="ListBullet3">
    <w:name w:val="List Bullet 3"/>
    <w:basedOn w:val="Normal"/>
    <w:uiPriority w:val="99"/>
    <w:semiHidden/>
    <w:unhideWhenUsed/>
    <w:qFormat/>
    <w:rsid w:val="00E57362"/>
    <w:pPr>
      <w:numPr>
        <w:ilvl w:val="2"/>
        <w:numId w:val="46"/>
      </w:numPr>
      <w:spacing w:before="120" w:after="180" w:line="240" w:lineRule="atLeast"/>
      <w:jc w:val="left"/>
    </w:pPr>
    <w:rPr>
      <w:rFonts w:ascii="Cambria" w:eastAsia="Cambria" w:hAnsi="Cambria"/>
      <w:sz w:val="22"/>
      <w:szCs w:val="22"/>
      <w:lang w:val="en-AU"/>
    </w:rPr>
  </w:style>
  <w:style w:type="table" w:customStyle="1" w:styleId="TableGrid3">
    <w:name w:val="Table Grid3"/>
    <w:basedOn w:val="TableNormal"/>
    <w:next w:val="TableGrid"/>
    <w:uiPriority w:val="59"/>
    <w:rsid w:val="00E57362"/>
    <w:rPr>
      <w:rFonts w:ascii="Cambria" w:eastAsia="Cambria" w:hAnsi="Cambria"/>
      <w:sz w:val="22"/>
      <w:szCs w:val="22"/>
      <w:lang w:val="en-AU"/>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numbering" w:customStyle="1" w:styleId="ListBullets">
    <w:name w:val="ListBullets"/>
    <w:uiPriority w:val="99"/>
    <w:rsid w:val="00E5736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298658079">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69929487">
      <w:bodyDiv w:val="1"/>
      <w:marLeft w:val="0"/>
      <w:marRight w:val="0"/>
      <w:marTop w:val="0"/>
      <w:marBottom w:val="0"/>
      <w:divBdr>
        <w:top w:val="none" w:sz="0" w:space="0" w:color="auto"/>
        <w:left w:val="none" w:sz="0" w:space="0" w:color="auto"/>
        <w:bottom w:val="none" w:sz="0" w:space="0" w:color="auto"/>
        <w:right w:val="none" w:sz="0" w:space="0" w:color="auto"/>
      </w:divBdr>
    </w:div>
    <w:div w:id="796526100">
      <w:bodyDiv w:val="1"/>
      <w:marLeft w:val="0"/>
      <w:marRight w:val="0"/>
      <w:marTop w:val="0"/>
      <w:marBottom w:val="0"/>
      <w:divBdr>
        <w:top w:val="none" w:sz="0" w:space="0" w:color="auto"/>
        <w:left w:val="none" w:sz="0" w:space="0" w:color="auto"/>
        <w:bottom w:val="none" w:sz="0" w:space="0" w:color="auto"/>
        <w:right w:val="none" w:sz="0" w:space="0" w:color="auto"/>
      </w:divBdr>
    </w:div>
    <w:div w:id="1027290482">
      <w:bodyDiv w:val="1"/>
      <w:marLeft w:val="0"/>
      <w:marRight w:val="0"/>
      <w:marTop w:val="0"/>
      <w:marBottom w:val="0"/>
      <w:divBdr>
        <w:top w:val="none" w:sz="0" w:space="0" w:color="auto"/>
        <w:left w:val="none" w:sz="0" w:space="0" w:color="auto"/>
        <w:bottom w:val="none" w:sz="0" w:space="0" w:color="auto"/>
        <w:right w:val="none" w:sz="0" w:space="0" w:color="auto"/>
      </w:divBdr>
    </w:div>
    <w:div w:id="1407341687">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623923031">
      <w:bodyDiv w:val="1"/>
      <w:marLeft w:val="0"/>
      <w:marRight w:val="0"/>
      <w:marTop w:val="0"/>
      <w:marBottom w:val="0"/>
      <w:divBdr>
        <w:top w:val="none" w:sz="0" w:space="0" w:color="auto"/>
        <w:left w:val="none" w:sz="0" w:space="0" w:color="auto"/>
        <w:bottom w:val="none" w:sz="0" w:space="0" w:color="auto"/>
        <w:right w:val="none" w:sz="0" w:space="0" w:color="auto"/>
      </w:divBdr>
    </w:div>
    <w:div w:id="1824350967">
      <w:bodyDiv w:val="1"/>
      <w:marLeft w:val="0"/>
      <w:marRight w:val="0"/>
      <w:marTop w:val="0"/>
      <w:marBottom w:val="0"/>
      <w:divBdr>
        <w:top w:val="none" w:sz="0" w:space="0" w:color="auto"/>
        <w:left w:val="none" w:sz="0" w:space="0" w:color="auto"/>
        <w:bottom w:val="none" w:sz="0" w:space="0" w:color="auto"/>
        <w:right w:val="none" w:sz="0" w:space="0" w:color="auto"/>
      </w:divBdr>
    </w:div>
    <w:div w:id="19340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fizermedinfo.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tga.gov.au/reporting-proble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p11\Documents\CONFIDENTIAL\lpd\pi-annot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9AE3BB701BAF45BE67E57641B6641B" ma:contentTypeVersion="4" ma:contentTypeDescription="Create a new document." ma:contentTypeScope="" ma:versionID="47f82b012f4071de31b1fe6cd09effd1">
  <xsd:schema xmlns:xsd="http://www.w3.org/2001/XMLSchema" xmlns:xs="http://www.w3.org/2001/XMLSchema" xmlns:p="http://schemas.microsoft.com/office/2006/metadata/properties" xmlns:ns2="2c9f1ca2-6bcd-4c40-acaf-0e206c8697f6" targetNamespace="http://schemas.microsoft.com/office/2006/metadata/properties" ma:root="true" ma:fieldsID="ba96208c103453195d5bcbe2b3c585ce" ns2:_="">
    <xsd:import namespace="2c9f1ca2-6bcd-4c40-acaf-0e206c8697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f1ca2-6bcd-4c40-acaf-0e206c86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1E62F-E125-44A8-A886-5951E96C0459}">
  <ds:schemaRefs>
    <ds:schemaRef ds:uri="http://schemas.openxmlformats.org/officeDocument/2006/bibliography"/>
  </ds:schemaRefs>
</ds:datastoreItem>
</file>

<file path=customXml/itemProps2.xml><?xml version="1.0" encoding="utf-8"?>
<ds:datastoreItem xmlns:ds="http://schemas.openxmlformats.org/officeDocument/2006/customXml" ds:itemID="{E52A5535-BEBC-4053-A139-6152DB95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f1ca2-6bcd-4c40-acaf-0e206c869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4.xml><?xml version="1.0" encoding="utf-8"?>
<ds:datastoreItem xmlns:ds="http://schemas.openxmlformats.org/officeDocument/2006/customXml" ds:itemID="{DBF03078-3F3F-4D2F-B2B5-D5EE4A9F9F67}">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2c9f1ca2-6bcd-4c40-acaf-0e206c8697f6"/>
    <ds:schemaRef ds:uri="http://schemas.microsoft.com/office/2006/metadata/properties"/>
  </ds:schemaRefs>
</ds:datastoreItem>
</file>

<file path=customXml/itemProps5.xml><?xml version="1.0" encoding="utf-8"?>
<ds:datastoreItem xmlns:ds="http://schemas.openxmlformats.org/officeDocument/2006/customXml" ds:itemID="{AC52BF09-4FC6-4F6C-8851-D78B8E76C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pi-annotated.dotx</Template>
  <TotalTime>17</TotalTime>
  <Pages>25</Pages>
  <Words>8149</Words>
  <Characters>45714</Characters>
  <Application>Microsoft Office Word</Application>
  <DocSecurity>0</DocSecurity>
  <Lines>1269</Lines>
  <Paragraphs>727</Paragraphs>
  <ScaleCrop>false</ScaleCrop>
  <HeadingPairs>
    <vt:vector size="2" baseType="variant">
      <vt:variant>
        <vt:lpstr>Title</vt:lpstr>
      </vt:variant>
      <vt:variant>
        <vt:i4>1</vt:i4>
      </vt:variant>
    </vt:vector>
  </HeadingPairs>
  <TitlesOfParts>
    <vt:vector size="1" baseType="lpstr">
      <vt:lpstr>AusPAR Attachment 1: Product Information for Comirnaty Original/Omicron BA.1 COVID-19 Vaccine</vt:lpstr>
    </vt:vector>
  </TitlesOfParts>
  <Company>Pharmacia &amp; Upjohn</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Comirnaty Original/Omicron BA.1 COVID-19 Vaccine</dc:title>
  <dc:subject/>
  <dc:creator>Pfizer</dc:creator>
  <cp:keywords/>
  <cp:lastModifiedBy>PITKIN, Brendan</cp:lastModifiedBy>
  <cp:revision>4</cp:revision>
  <cp:lastPrinted>2022-03-14T23:28:00Z</cp:lastPrinted>
  <dcterms:created xsi:type="dcterms:W3CDTF">2022-11-07T23:33:00Z</dcterms:created>
  <dcterms:modified xsi:type="dcterms:W3CDTF">2022-11-10T22:49:00Z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0x010100569AE3BB701BAF45BE67E57641B6641B</vt:lpwstr>
  </property>
</Properties>
</file>